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1148AE">
      <w:pPr>
        <w:spacing w:line="360" w:lineRule="auto"/>
        <w:jc w:val="center"/>
        <w:rPr>
          <w:rFonts w:hint="eastAsia" w:ascii="方正仿宋_GB2312" w:hAnsi="方正仿宋_GB2312" w:eastAsia="方正仿宋_GB2312" w:cs="方正仿宋_GB2312"/>
          <w:b/>
          <w:bCs/>
          <w:sz w:val="20"/>
        </w:rPr>
      </w:pPr>
      <w:r>
        <w:rPr>
          <w:rFonts w:hint="eastAsia" w:ascii="方正仿宋_GB2312" w:hAnsi="方正仿宋_GB2312" w:eastAsia="方正仿宋_GB2312" w:cs="方正仿宋_GB2312"/>
          <w:b/>
          <w:bCs/>
          <w:sz w:val="20"/>
        </w:rPr>
        <w:t>服务类项目采购合同</w:t>
      </w:r>
    </w:p>
    <w:p w14:paraId="4656B6FF">
      <w:pPr>
        <w:tabs>
          <w:tab w:val="left" w:pos="7665"/>
        </w:tabs>
        <w:spacing w:line="360" w:lineRule="auto"/>
        <w:ind w:firstLine="400" w:firstLineChars="200"/>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根据《中华人民共和国政府采购法》、《中华人民共和国民法典》及有关法律规定，遵循平等、自愿、公平和诚实信用的原则，陕西能源职业技术学院（甲方）与</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rPr>
        <w:t>（乙方）（拥有者性别：</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rPr>
        <w:t>）就2026年教职工体检项目（项目编号：</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rPr>
        <w:t>，经双方协商达成如下合同条款：</w:t>
      </w:r>
    </w:p>
    <w:p w14:paraId="09A48CB8">
      <w:pPr>
        <w:spacing w:line="360" w:lineRule="auto"/>
        <w:ind w:firstLine="402" w:firstLineChars="200"/>
        <w:rPr>
          <w:rFonts w:hint="eastAsia" w:ascii="方正仿宋_GB2312" w:hAnsi="方正仿宋_GB2312" w:eastAsia="方正仿宋_GB2312" w:cs="方正仿宋_GB2312"/>
          <w:bCs/>
          <w:sz w:val="20"/>
        </w:rPr>
      </w:pPr>
      <w:r>
        <w:rPr>
          <w:rFonts w:hint="eastAsia" w:ascii="方正仿宋_GB2312" w:hAnsi="方正仿宋_GB2312" w:eastAsia="方正仿宋_GB2312" w:cs="方正仿宋_GB2312"/>
          <w:b/>
          <w:sz w:val="20"/>
        </w:rPr>
        <w:t>一、项目名称</w:t>
      </w:r>
    </w:p>
    <w:p w14:paraId="4A09559E">
      <w:pPr>
        <w:spacing w:line="360" w:lineRule="auto"/>
        <w:rPr>
          <w:rFonts w:hint="eastAsia" w:ascii="方正仿宋_GB2312" w:hAnsi="方正仿宋_GB2312" w:eastAsia="方正仿宋_GB2312" w:cs="方正仿宋_GB2312"/>
          <w:bCs/>
          <w:sz w:val="20"/>
        </w:rPr>
      </w:pPr>
      <w:r>
        <w:rPr>
          <w:rFonts w:hint="eastAsia" w:ascii="方正仿宋_GB2312" w:hAnsi="方正仿宋_GB2312" w:eastAsia="方正仿宋_GB2312" w:cs="方正仿宋_GB2312"/>
          <w:bCs/>
          <w:sz w:val="20"/>
        </w:rPr>
        <w:t xml:space="preserve">  </w:t>
      </w:r>
      <w:r>
        <w:rPr>
          <w:rFonts w:hint="eastAsia" w:ascii="方正仿宋_GB2312" w:hAnsi="方正仿宋_GB2312" w:eastAsia="方正仿宋_GB2312" w:cs="方正仿宋_GB2312"/>
          <w:sz w:val="20"/>
        </w:rPr>
        <w:t xml:space="preserve">  2026年教职工体检项目</w:t>
      </w:r>
    </w:p>
    <w:p w14:paraId="0050AAAF">
      <w:pPr>
        <w:spacing w:line="360" w:lineRule="auto"/>
        <w:ind w:firstLine="402" w:firstLineChars="200"/>
        <w:rPr>
          <w:rFonts w:hint="eastAsia" w:ascii="方正仿宋_GB2312" w:hAnsi="方正仿宋_GB2312" w:eastAsia="方正仿宋_GB2312" w:cs="方正仿宋_GB2312"/>
          <w:b/>
          <w:sz w:val="20"/>
        </w:rPr>
      </w:pPr>
      <w:r>
        <w:rPr>
          <w:rFonts w:hint="eastAsia" w:ascii="方正仿宋_GB2312" w:hAnsi="方正仿宋_GB2312" w:eastAsia="方正仿宋_GB2312" w:cs="方正仿宋_GB2312"/>
          <w:b/>
          <w:sz w:val="20"/>
        </w:rPr>
        <w:t>二、服务内容、要求及标准</w:t>
      </w:r>
    </w:p>
    <w:p w14:paraId="0205D104">
      <w:pPr>
        <w:spacing w:line="360" w:lineRule="auto"/>
        <w:rPr>
          <w:rFonts w:hint="eastAsia" w:ascii="方正仿宋_GB2312" w:hAnsi="方正仿宋_GB2312" w:eastAsia="方正仿宋_GB2312" w:cs="方正仿宋_GB2312"/>
          <w:b/>
          <w:sz w:val="20"/>
        </w:rPr>
      </w:pPr>
      <w:r>
        <w:rPr>
          <w:rFonts w:hint="eastAsia" w:ascii="方正仿宋_GB2312" w:hAnsi="方正仿宋_GB2312" w:eastAsia="方正仿宋_GB2312" w:cs="方正仿宋_GB2312"/>
          <w:b/>
          <w:sz w:val="20"/>
        </w:rPr>
        <w:t xml:space="preserve">  </w:t>
      </w:r>
      <w:r>
        <w:rPr>
          <w:rFonts w:hint="eastAsia" w:ascii="方正仿宋_GB2312" w:hAnsi="方正仿宋_GB2312" w:eastAsia="方正仿宋_GB2312" w:cs="方正仿宋_GB2312"/>
          <w:b/>
          <w:color w:val="0000FF"/>
          <w:sz w:val="20"/>
        </w:rPr>
        <w:t xml:space="preserve"> </w:t>
      </w:r>
      <w:r>
        <w:rPr>
          <w:rFonts w:hint="eastAsia" w:ascii="方正仿宋_GB2312" w:hAnsi="方正仿宋_GB2312" w:eastAsia="方正仿宋_GB2312" w:cs="方正仿宋_GB2312"/>
          <w:b/>
          <w:sz w:val="20"/>
        </w:rPr>
        <w:t xml:space="preserve"> </w:t>
      </w:r>
      <w:r>
        <w:rPr>
          <w:rFonts w:hint="eastAsia" w:ascii="方正仿宋_GB2312" w:hAnsi="方正仿宋_GB2312" w:eastAsia="方正仿宋_GB2312" w:cs="方正仿宋_GB2312"/>
          <w:sz w:val="20"/>
        </w:rPr>
        <w:t>详见附件。</w:t>
      </w:r>
    </w:p>
    <w:p w14:paraId="636FEF41">
      <w:pPr>
        <w:tabs>
          <w:tab w:val="left" w:pos="7665"/>
        </w:tabs>
        <w:spacing w:line="360" w:lineRule="auto"/>
        <w:ind w:firstLine="402" w:firstLineChars="200"/>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b/>
          <w:sz w:val="20"/>
        </w:rPr>
        <w:t>三、服务费用及支付方式</w:t>
      </w:r>
    </w:p>
    <w:p w14:paraId="72B37656">
      <w:pPr>
        <w:tabs>
          <w:tab w:val="left" w:pos="7665"/>
        </w:tabs>
        <w:spacing w:line="360" w:lineRule="auto"/>
        <w:ind w:firstLine="400" w:firstLineChars="200"/>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1.服务费用：单价合计金额人民币（大写）</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rPr>
        <w:t>（小写</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rPr>
        <w:t>元）。体检项目折扣后单价如下：</w:t>
      </w:r>
    </w:p>
    <w:p w14:paraId="4DF054DC">
      <w:pPr>
        <w:tabs>
          <w:tab w:val="left" w:pos="7665"/>
        </w:tabs>
        <w:spacing w:line="360" w:lineRule="auto"/>
        <w:ind w:firstLine="400" w:firstLineChars="200"/>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A套餐：在职男性</w:t>
      </w:r>
    </w:p>
    <w:tbl>
      <w:tblPr>
        <w:tblStyle w:val="4"/>
        <w:tblW w:w="86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8"/>
        <w:gridCol w:w="2154"/>
        <w:gridCol w:w="1596"/>
        <w:gridCol w:w="1808"/>
        <w:gridCol w:w="1918"/>
      </w:tblGrid>
      <w:tr w14:paraId="11EEA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08" w:type="dxa"/>
            <w:noWrap w:val="0"/>
            <w:vAlign w:val="center"/>
          </w:tcPr>
          <w:p w14:paraId="390D9207">
            <w:pPr>
              <w:adjustRightInd w:val="0"/>
              <w:snapToGrid w:val="0"/>
              <w:spacing w:line="360" w:lineRule="auto"/>
              <w:jc w:val="center"/>
              <w:rPr>
                <w:rFonts w:hint="eastAsia" w:ascii="方正仿宋_GB2312" w:hAnsi="方正仿宋_GB2312" w:eastAsia="方正仿宋_GB2312" w:cs="方正仿宋_GB2312"/>
                <w:b/>
                <w:bCs/>
                <w:sz w:val="20"/>
              </w:rPr>
            </w:pPr>
            <w:r>
              <w:rPr>
                <w:rFonts w:hint="eastAsia" w:ascii="方正仿宋_GB2312" w:hAnsi="方正仿宋_GB2312" w:eastAsia="方正仿宋_GB2312" w:cs="方正仿宋_GB2312"/>
                <w:b/>
                <w:bCs/>
                <w:sz w:val="20"/>
              </w:rPr>
              <w:t>序号</w:t>
            </w:r>
          </w:p>
        </w:tc>
        <w:tc>
          <w:tcPr>
            <w:tcW w:w="2154" w:type="dxa"/>
            <w:noWrap w:val="0"/>
            <w:vAlign w:val="center"/>
          </w:tcPr>
          <w:p w14:paraId="3AB5C4F4">
            <w:pPr>
              <w:adjustRightInd w:val="0"/>
              <w:snapToGrid w:val="0"/>
              <w:spacing w:line="360" w:lineRule="auto"/>
              <w:jc w:val="center"/>
              <w:rPr>
                <w:rFonts w:hint="eastAsia" w:ascii="方正仿宋_GB2312" w:hAnsi="方正仿宋_GB2312" w:eastAsia="方正仿宋_GB2312" w:cs="方正仿宋_GB2312"/>
                <w:b/>
                <w:bCs/>
                <w:sz w:val="20"/>
              </w:rPr>
            </w:pPr>
            <w:r>
              <w:rPr>
                <w:rFonts w:hint="eastAsia" w:ascii="方正仿宋_GB2312" w:hAnsi="方正仿宋_GB2312" w:eastAsia="方正仿宋_GB2312" w:cs="方正仿宋_GB2312"/>
                <w:b/>
                <w:bCs/>
                <w:sz w:val="20"/>
              </w:rPr>
              <w:t>体检项目</w:t>
            </w:r>
          </w:p>
        </w:tc>
        <w:tc>
          <w:tcPr>
            <w:tcW w:w="1596" w:type="dxa"/>
            <w:noWrap w:val="0"/>
            <w:vAlign w:val="center"/>
          </w:tcPr>
          <w:p w14:paraId="4AF2A85F">
            <w:pPr>
              <w:adjustRightInd w:val="0"/>
              <w:snapToGrid w:val="0"/>
              <w:spacing w:line="360" w:lineRule="auto"/>
              <w:jc w:val="center"/>
              <w:rPr>
                <w:rFonts w:hint="eastAsia" w:ascii="方正仿宋_GB2312" w:hAnsi="方正仿宋_GB2312" w:eastAsia="方正仿宋_GB2312" w:cs="方正仿宋_GB2312"/>
                <w:b/>
                <w:bCs/>
                <w:sz w:val="20"/>
              </w:rPr>
            </w:pPr>
            <w:r>
              <w:rPr>
                <w:rFonts w:hint="eastAsia" w:ascii="方正仿宋_GB2312" w:hAnsi="方正仿宋_GB2312" w:eastAsia="方正仿宋_GB2312" w:cs="方正仿宋_GB2312"/>
                <w:b/>
                <w:bCs/>
                <w:sz w:val="20"/>
              </w:rPr>
              <w:t>折扣</w:t>
            </w:r>
          </w:p>
        </w:tc>
        <w:tc>
          <w:tcPr>
            <w:tcW w:w="1808" w:type="dxa"/>
            <w:noWrap w:val="0"/>
            <w:vAlign w:val="center"/>
          </w:tcPr>
          <w:p w14:paraId="4EAADECA">
            <w:pPr>
              <w:adjustRightInd w:val="0"/>
              <w:snapToGrid w:val="0"/>
              <w:spacing w:line="360" w:lineRule="auto"/>
              <w:jc w:val="center"/>
              <w:rPr>
                <w:rFonts w:ascii="方正仿宋_GB2312" w:hAnsi="方正仿宋_GB2312" w:eastAsia="方正仿宋_GB2312" w:cs="方正仿宋_GB2312"/>
                <w:b/>
                <w:bCs/>
                <w:sz w:val="20"/>
              </w:rPr>
            </w:pPr>
            <w:r>
              <w:rPr>
                <w:rFonts w:hint="eastAsia" w:ascii="方正仿宋_GB2312" w:hAnsi="方正仿宋_GB2312" w:eastAsia="方正仿宋_GB2312" w:cs="方正仿宋_GB2312"/>
                <w:b/>
                <w:bCs/>
                <w:sz w:val="20"/>
              </w:rPr>
              <w:t>折扣后单价</w:t>
            </w:r>
          </w:p>
        </w:tc>
        <w:tc>
          <w:tcPr>
            <w:tcW w:w="1918" w:type="dxa"/>
            <w:noWrap w:val="0"/>
            <w:vAlign w:val="center"/>
          </w:tcPr>
          <w:p w14:paraId="6220439F">
            <w:pPr>
              <w:adjustRightInd w:val="0"/>
              <w:snapToGrid w:val="0"/>
              <w:spacing w:line="360" w:lineRule="auto"/>
              <w:jc w:val="center"/>
              <w:rPr>
                <w:rFonts w:ascii="方正仿宋_GB2312" w:hAnsi="方正仿宋_GB2312" w:eastAsia="方正仿宋_GB2312" w:cs="方正仿宋_GB2312"/>
                <w:b/>
                <w:bCs/>
                <w:sz w:val="20"/>
              </w:rPr>
            </w:pPr>
            <w:r>
              <w:rPr>
                <w:rFonts w:hint="eastAsia" w:ascii="方正仿宋_GB2312" w:hAnsi="方正仿宋_GB2312" w:eastAsia="方正仿宋_GB2312" w:cs="方正仿宋_GB2312"/>
                <w:b/>
                <w:bCs/>
                <w:sz w:val="20"/>
              </w:rPr>
              <w:t>备注</w:t>
            </w:r>
          </w:p>
        </w:tc>
      </w:tr>
      <w:tr w14:paraId="162F4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08" w:type="dxa"/>
            <w:noWrap w:val="0"/>
            <w:vAlign w:val="center"/>
          </w:tcPr>
          <w:p w14:paraId="1E53493D">
            <w:pPr>
              <w:adjustRightInd w:val="0"/>
              <w:snapToGrid w:val="0"/>
              <w:spacing w:line="360" w:lineRule="auto"/>
              <w:jc w:val="center"/>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1</w:t>
            </w:r>
          </w:p>
        </w:tc>
        <w:tc>
          <w:tcPr>
            <w:tcW w:w="2154" w:type="dxa"/>
            <w:noWrap w:val="0"/>
            <w:vAlign w:val="center"/>
          </w:tcPr>
          <w:p w14:paraId="6F6095D7">
            <w:pPr>
              <w:adjustRightInd w:val="0"/>
              <w:snapToGrid w:val="0"/>
              <w:spacing w:line="360" w:lineRule="auto"/>
              <w:jc w:val="center"/>
              <w:rPr>
                <w:rFonts w:hint="eastAsia" w:ascii="方正仿宋_GB2312" w:hAnsi="方正仿宋_GB2312" w:eastAsia="方正仿宋_GB2312" w:cs="方正仿宋_GB2312"/>
                <w:sz w:val="20"/>
              </w:rPr>
            </w:pPr>
          </w:p>
        </w:tc>
        <w:tc>
          <w:tcPr>
            <w:tcW w:w="1596" w:type="dxa"/>
            <w:noWrap w:val="0"/>
            <w:vAlign w:val="center"/>
          </w:tcPr>
          <w:p w14:paraId="0B3BA8D1">
            <w:pPr>
              <w:adjustRightInd w:val="0"/>
              <w:snapToGrid w:val="0"/>
              <w:spacing w:line="360" w:lineRule="auto"/>
              <w:jc w:val="center"/>
              <w:rPr>
                <w:rFonts w:hint="eastAsia" w:ascii="方正仿宋_GB2312" w:hAnsi="方正仿宋_GB2312" w:eastAsia="方正仿宋_GB2312" w:cs="方正仿宋_GB2312"/>
                <w:sz w:val="20"/>
              </w:rPr>
            </w:pPr>
          </w:p>
        </w:tc>
        <w:tc>
          <w:tcPr>
            <w:tcW w:w="1808" w:type="dxa"/>
            <w:noWrap w:val="0"/>
            <w:vAlign w:val="center"/>
          </w:tcPr>
          <w:p w14:paraId="7BD026B7">
            <w:pPr>
              <w:adjustRightInd w:val="0"/>
              <w:snapToGrid w:val="0"/>
              <w:spacing w:line="360" w:lineRule="auto"/>
              <w:jc w:val="center"/>
              <w:rPr>
                <w:rFonts w:hint="eastAsia" w:ascii="方正仿宋_GB2312" w:hAnsi="方正仿宋_GB2312" w:eastAsia="方正仿宋_GB2312" w:cs="方正仿宋_GB2312"/>
                <w:sz w:val="20"/>
              </w:rPr>
            </w:pPr>
          </w:p>
        </w:tc>
        <w:tc>
          <w:tcPr>
            <w:tcW w:w="1918" w:type="dxa"/>
            <w:noWrap w:val="0"/>
            <w:vAlign w:val="center"/>
          </w:tcPr>
          <w:p w14:paraId="7C1F4165">
            <w:pPr>
              <w:adjustRightInd w:val="0"/>
              <w:snapToGrid w:val="0"/>
              <w:spacing w:line="360" w:lineRule="auto"/>
              <w:jc w:val="center"/>
              <w:rPr>
                <w:rFonts w:hint="eastAsia" w:ascii="方正仿宋_GB2312" w:hAnsi="方正仿宋_GB2312" w:eastAsia="方正仿宋_GB2312" w:cs="方正仿宋_GB2312"/>
                <w:sz w:val="20"/>
              </w:rPr>
            </w:pPr>
          </w:p>
        </w:tc>
      </w:tr>
      <w:tr w14:paraId="73830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08" w:type="dxa"/>
            <w:noWrap w:val="0"/>
            <w:vAlign w:val="center"/>
          </w:tcPr>
          <w:p w14:paraId="26D04572">
            <w:pPr>
              <w:adjustRightInd w:val="0"/>
              <w:snapToGrid w:val="0"/>
              <w:spacing w:line="360" w:lineRule="auto"/>
              <w:jc w:val="center"/>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2</w:t>
            </w:r>
          </w:p>
        </w:tc>
        <w:tc>
          <w:tcPr>
            <w:tcW w:w="2154" w:type="dxa"/>
            <w:noWrap w:val="0"/>
            <w:vAlign w:val="center"/>
          </w:tcPr>
          <w:p w14:paraId="5315655C">
            <w:pPr>
              <w:adjustRightInd w:val="0"/>
              <w:snapToGrid w:val="0"/>
              <w:spacing w:line="360" w:lineRule="auto"/>
              <w:jc w:val="center"/>
              <w:rPr>
                <w:rFonts w:hint="eastAsia" w:ascii="方正仿宋_GB2312" w:hAnsi="方正仿宋_GB2312" w:eastAsia="方正仿宋_GB2312" w:cs="方正仿宋_GB2312"/>
                <w:sz w:val="20"/>
              </w:rPr>
            </w:pPr>
          </w:p>
        </w:tc>
        <w:tc>
          <w:tcPr>
            <w:tcW w:w="1596" w:type="dxa"/>
            <w:noWrap w:val="0"/>
            <w:vAlign w:val="center"/>
          </w:tcPr>
          <w:p w14:paraId="2E10B461">
            <w:pPr>
              <w:adjustRightInd w:val="0"/>
              <w:snapToGrid w:val="0"/>
              <w:spacing w:line="360" w:lineRule="auto"/>
              <w:jc w:val="center"/>
              <w:rPr>
                <w:rFonts w:hint="eastAsia" w:ascii="方正仿宋_GB2312" w:hAnsi="方正仿宋_GB2312" w:eastAsia="方正仿宋_GB2312" w:cs="方正仿宋_GB2312"/>
                <w:sz w:val="20"/>
              </w:rPr>
            </w:pPr>
          </w:p>
        </w:tc>
        <w:tc>
          <w:tcPr>
            <w:tcW w:w="1808" w:type="dxa"/>
            <w:noWrap w:val="0"/>
            <w:vAlign w:val="center"/>
          </w:tcPr>
          <w:p w14:paraId="4DCFC790">
            <w:pPr>
              <w:adjustRightInd w:val="0"/>
              <w:snapToGrid w:val="0"/>
              <w:spacing w:line="360" w:lineRule="auto"/>
              <w:jc w:val="center"/>
              <w:rPr>
                <w:rFonts w:hint="eastAsia" w:ascii="方正仿宋_GB2312" w:hAnsi="方正仿宋_GB2312" w:eastAsia="方正仿宋_GB2312" w:cs="方正仿宋_GB2312"/>
                <w:sz w:val="20"/>
              </w:rPr>
            </w:pPr>
          </w:p>
        </w:tc>
        <w:tc>
          <w:tcPr>
            <w:tcW w:w="1918" w:type="dxa"/>
            <w:noWrap w:val="0"/>
            <w:vAlign w:val="center"/>
          </w:tcPr>
          <w:p w14:paraId="5C62A62A">
            <w:pPr>
              <w:adjustRightInd w:val="0"/>
              <w:snapToGrid w:val="0"/>
              <w:spacing w:line="360" w:lineRule="auto"/>
              <w:jc w:val="center"/>
              <w:rPr>
                <w:rFonts w:hint="eastAsia" w:ascii="方正仿宋_GB2312" w:hAnsi="方正仿宋_GB2312" w:eastAsia="方正仿宋_GB2312" w:cs="方正仿宋_GB2312"/>
                <w:sz w:val="20"/>
              </w:rPr>
            </w:pPr>
          </w:p>
        </w:tc>
      </w:tr>
      <w:tr w14:paraId="1DA7F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208" w:type="dxa"/>
            <w:noWrap w:val="0"/>
            <w:vAlign w:val="center"/>
          </w:tcPr>
          <w:p w14:paraId="2CF65942">
            <w:pPr>
              <w:adjustRightInd w:val="0"/>
              <w:snapToGrid w:val="0"/>
              <w:spacing w:line="360" w:lineRule="auto"/>
              <w:jc w:val="center"/>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3</w:t>
            </w:r>
          </w:p>
        </w:tc>
        <w:tc>
          <w:tcPr>
            <w:tcW w:w="2154" w:type="dxa"/>
            <w:noWrap w:val="0"/>
            <w:vAlign w:val="center"/>
          </w:tcPr>
          <w:p w14:paraId="0D8447A9">
            <w:pPr>
              <w:adjustRightInd w:val="0"/>
              <w:snapToGrid w:val="0"/>
              <w:spacing w:line="360" w:lineRule="auto"/>
              <w:jc w:val="center"/>
              <w:rPr>
                <w:rFonts w:hint="eastAsia" w:ascii="方正仿宋_GB2312" w:hAnsi="方正仿宋_GB2312" w:eastAsia="方正仿宋_GB2312" w:cs="方正仿宋_GB2312"/>
                <w:sz w:val="20"/>
              </w:rPr>
            </w:pPr>
          </w:p>
        </w:tc>
        <w:tc>
          <w:tcPr>
            <w:tcW w:w="1596" w:type="dxa"/>
            <w:noWrap w:val="0"/>
            <w:vAlign w:val="center"/>
          </w:tcPr>
          <w:p w14:paraId="3543D52C">
            <w:pPr>
              <w:adjustRightInd w:val="0"/>
              <w:snapToGrid w:val="0"/>
              <w:spacing w:line="360" w:lineRule="auto"/>
              <w:jc w:val="center"/>
              <w:rPr>
                <w:rFonts w:hint="eastAsia" w:ascii="方正仿宋_GB2312" w:hAnsi="方正仿宋_GB2312" w:eastAsia="方正仿宋_GB2312" w:cs="方正仿宋_GB2312"/>
                <w:sz w:val="20"/>
              </w:rPr>
            </w:pPr>
          </w:p>
        </w:tc>
        <w:tc>
          <w:tcPr>
            <w:tcW w:w="1808" w:type="dxa"/>
            <w:noWrap w:val="0"/>
            <w:vAlign w:val="center"/>
          </w:tcPr>
          <w:p w14:paraId="0064324F">
            <w:pPr>
              <w:adjustRightInd w:val="0"/>
              <w:snapToGrid w:val="0"/>
              <w:spacing w:line="360" w:lineRule="auto"/>
              <w:jc w:val="center"/>
              <w:rPr>
                <w:rFonts w:hint="eastAsia" w:ascii="方正仿宋_GB2312" w:hAnsi="方正仿宋_GB2312" w:eastAsia="方正仿宋_GB2312" w:cs="方正仿宋_GB2312"/>
                <w:sz w:val="20"/>
              </w:rPr>
            </w:pPr>
          </w:p>
        </w:tc>
        <w:tc>
          <w:tcPr>
            <w:tcW w:w="1918" w:type="dxa"/>
            <w:noWrap w:val="0"/>
            <w:vAlign w:val="center"/>
          </w:tcPr>
          <w:p w14:paraId="7AD14F98">
            <w:pPr>
              <w:adjustRightInd w:val="0"/>
              <w:snapToGrid w:val="0"/>
              <w:spacing w:line="360" w:lineRule="auto"/>
              <w:jc w:val="center"/>
              <w:rPr>
                <w:rFonts w:hint="eastAsia" w:ascii="方正仿宋_GB2312" w:hAnsi="方正仿宋_GB2312" w:eastAsia="方正仿宋_GB2312" w:cs="方正仿宋_GB2312"/>
                <w:sz w:val="20"/>
              </w:rPr>
            </w:pPr>
          </w:p>
        </w:tc>
      </w:tr>
      <w:tr w14:paraId="2920A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208" w:type="dxa"/>
            <w:noWrap w:val="0"/>
            <w:vAlign w:val="center"/>
          </w:tcPr>
          <w:p w14:paraId="074F8D00">
            <w:pPr>
              <w:adjustRightInd w:val="0"/>
              <w:snapToGrid w:val="0"/>
              <w:spacing w:line="360" w:lineRule="auto"/>
              <w:jc w:val="center"/>
              <w:rPr>
                <w:rFonts w:ascii="方正仿宋_GB2312" w:hAnsi="方正仿宋_GB2312" w:eastAsia="方正仿宋_GB2312" w:cs="方正仿宋_GB2312"/>
                <w:sz w:val="20"/>
              </w:rPr>
            </w:pPr>
            <w:r>
              <w:rPr>
                <w:rFonts w:hint="eastAsia" w:ascii="方正仿宋_GB2312" w:hAnsi="方正仿宋_GB2312" w:eastAsia="方正仿宋_GB2312" w:cs="方正仿宋_GB2312"/>
                <w:sz w:val="20"/>
              </w:rPr>
              <w:t>...</w:t>
            </w:r>
          </w:p>
        </w:tc>
        <w:tc>
          <w:tcPr>
            <w:tcW w:w="2154" w:type="dxa"/>
            <w:noWrap w:val="0"/>
            <w:vAlign w:val="center"/>
          </w:tcPr>
          <w:p w14:paraId="705E5A7A">
            <w:pPr>
              <w:adjustRightInd w:val="0"/>
              <w:snapToGrid w:val="0"/>
              <w:spacing w:line="360" w:lineRule="auto"/>
              <w:jc w:val="center"/>
              <w:rPr>
                <w:rFonts w:hint="eastAsia" w:ascii="方正仿宋_GB2312" w:hAnsi="方正仿宋_GB2312" w:eastAsia="方正仿宋_GB2312" w:cs="方正仿宋_GB2312"/>
                <w:sz w:val="20"/>
              </w:rPr>
            </w:pPr>
          </w:p>
        </w:tc>
        <w:tc>
          <w:tcPr>
            <w:tcW w:w="1596" w:type="dxa"/>
            <w:noWrap w:val="0"/>
            <w:vAlign w:val="center"/>
          </w:tcPr>
          <w:p w14:paraId="26C82BE2">
            <w:pPr>
              <w:adjustRightInd w:val="0"/>
              <w:snapToGrid w:val="0"/>
              <w:spacing w:line="360" w:lineRule="auto"/>
              <w:jc w:val="center"/>
              <w:rPr>
                <w:rFonts w:hint="eastAsia" w:ascii="方正仿宋_GB2312" w:hAnsi="方正仿宋_GB2312" w:eastAsia="方正仿宋_GB2312" w:cs="方正仿宋_GB2312"/>
                <w:sz w:val="20"/>
              </w:rPr>
            </w:pPr>
          </w:p>
        </w:tc>
        <w:tc>
          <w:tcPr>
            <w:tcW w:w="1808" w:type="dxa"/>
            <w:noWrap w:val="0"/>
            <w:vAlign w:val="center"/>
          </w:tcPr>
          <w:p w14:paraId="45DA20DD">
            <w:pPr>
              <w:adjustRightInd w:val="0"/>
              <w:snapToGrid w:val="0"/>
              <w:spacing w:line="360" w:lineRule="auto"/>
              <w:jc w:val="center"/>
              <w:rPr>
                <w:rFonts w:hint="eastAsia" w:ascii="方正仿宋_GB2312" w:hAnsi="方正仿宋_GB2312" w:eastAsia="方正仿宋_GB2312" w:cs="方正仿宋_GB2312"/>
                <w:sz w:val="20"/>
              </w:rPr>
            </w:pPr>
          </w:p>
        </w:tc>
        <w:tc>
          <w:tcPr>
            <w:tcW w:w="1918" w:type="dxa"/>
            <w:noWrap w:val="0"/>
            <w:vAlign w:val="center"/>
          </w:tcPr>
          <w:p w14:paraId="4E191EA7">
            <w:pPr>
              <w:adjustRightInd w:val="0"/>
              <w:snapToGrid w:val="0"/>
              <w:spacing w:line="360" w:lineRule="auto"/>
              <w:jc w:val="center"/>
              <w:rPr>
                <w:rFonts w:hint="eastAsia" w:ascii="方正仿宋_GB2312" w:hAnsi="方正仿宋_GB2312" w:eastAsia="方正仿宋_GB2312" w:cs="方正仿宋_GB2312"/>
                <w:sz w:val="20"/>
              </w:rPr>
            </w:pPr>
          </w:p>
        </w:tc>
      </w:tr>
    </w:tbl>
    <w:p w14:paraId="498C3C86">
      <w:pPr>
        <w:tabs>
          <w:tab w:val="left" w:pos="7665"/>
        </w:tabs>
        <w:spacing w:line="360" w:lineRule="auto"/>
        <w:ind w:firstLine="400" w:firstLineChars="200"/>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B套餐：在职女性</w:t>
      </w:r>
    </w:p>
    <w:tbl>
      <w:tblPr>
        <w:tblStyle w:val="4"/>
        <w:tblW w:w="86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8"/>
        <w:gridCol w:w="2154"/>
        <w:gridCol w:w="1596"/>
        <w:gridCol w:w="1808"/>
        <w:gridCol w:w="1918"/>
      </w:tblGrid>
      <w:tr w14:paraId="163E0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08" w:type="dxa"/>
            <w:noWrap w:val="0"/>
            <w:vAlign w:val="center"/>
          </w:tcPr>
          <w:p w14:paraId="1C0492CA">
            <w:pPr>
              <w:adjustRightInd w:val="0"/>
              <w:snapToGrid w:val="0"/>
              <w:spacing w:line="360" w:lineRule="auto"/>
              <w:jc w:val="center"/>
              <w:rPr>
                <w:rFonts w:hint="eastAsia" w:ascii="方正仿宋_GB2312" w:hAnsi="方正仿宋_GB2312" w:eastAsia="方正仿宋_GB2312" w:cs="方正仿宋_GB2312"/>
                <w:b/>
                <w:bCs/>
                <w:sz w:val="20"/>
              </w:rPr>
            </w:pPr>
            <w:r>
              <w:rPr>
                <w:rFonts w:hint="eastAsia" w:ascii="方正仿宋_GB2312" w:hAnsi="方正仿宋_GB2312" w:eastAsia="方正仿宋_GB2312" w:cs="方正仿宋_GB2312"/>
                <w:b/>
                <w:bCs/>
                <w:sz w:val="20"/>
              </w:rPr>
              <w:t>序号</w:t>
            </w:r>
          </w:p>
        </w:tc>
        <w:tc>
          <w:tcPr>
            <w:tcW w:w="2154" w:type="dxa"/>
            <w:noWrap w:val="0"/>
            <w:vAlign w:val="center"/>
          </w:tcPr>
          <w:p w14:paraId="14C86ADC">
            <w:pPr>
              <w:adjustRightInd w:val="0"/>
              <w:snapToGrid w:val="0"/>
              <w:spacing w:line="360" w:lineRule="auto"/>
              <w:jc w:val="center"/>
              <w:rPr>
                <w:rFonts w:hint="eastAsia" w:ascii="方正仿宋_GB2312" w:hAnsi="方正仿宋_GB2312" w:eastAsia="方正仿宋_GB2312" w:cs="方正仿宋_GB2312"/>
                <w:b/>
                <w:bCs/>
                <w:sz w:val="20"/>
              </w:rPr>
            </w:pPr>
            <w:r>
              <w:rPr>
                <w:rFonts w:hint="eastAsia" w:ascii="方正仿宋_GB2312" w:hAnsi="方正仿宋_GB2312" w:eastAsia="方正仿宋_GB2312" w:cs="方正仿宋_GB2312"/>
                <w:b/>
                <w:bCs/>
                <w:sz w:val="20"/>
              </w:rPr>
              <w:t>体检项目</w:t>
            </w:r>
          </w:p>
        </w:tc>
        <w:tc>
          <w:tcPr>
            <w:tcW w:w="1596" w:type="dxa"/>
            <w:noWrap w:val="0"/>
            <w:vAlign w:val="center"/>
          </w:tcPr>
          <w:p w14:paraId="02EED032">
            <w:pPr>
              <w:adjustRightInd w:val="0"/>
              <w:snapToGrid w:val="0"/>
              <w:spacing w:line="360" w:lineRule="auto"/>
              <w:jc w:val="center"/>
              <w:rPr>
                <w:rFonts w:hint="eastAsia" w:ascii="方正仿宋_GB2312" w:hAnsi="方正仿宋_GB2312" w:eastAsia="方正仿宋_GB2312" w:cs="方正仿宋_GB2312"/>
                <w:b/>
                <w:bCs/>
                <w:sz w:val="20"/>
              </w:rPr>
            </w:pPr>
            <w:r>
              <w:rPr>
                <w:rFonts w:hint="eastAsia" w:ascii="方正仿宋_GB2312" w:hAnsi="方正仿宋_GB2312" w:eastAsia="方正仿宋_GB2312" w:cs="方正仿宋_GB2312"/>
                <w:b/>
                <w:bCs/>
                <w:sz w:val="20"/>
              </w:rPr>
              <w:t>折扣</w:t>
            </w:r>
          </w:p>
        </w:tc>
        <w:tc>
          <w:tcPr>
            <w:tcW w:w="1808" w:type="dxa"/>
            <w:noWrap w:val="0"/>
            <w:vAlign w:val="center"/>
          </w:tcPr>
          <w:p w14:paraId="1BC74ACF">
            <w:pPr>
              <w:adjustRightInd w:val="0"/>
              <w:snapToGrid w:val="0"/>
              <w:spacing w:line="360" w:lineRule="auto"/>
              <w:jc w:val="center"/>
              <w:rPr>
                <w:rFonts w:ascii="方正仿宋_GB2312" w:hAnsi="方正仿宋_GB2312" w:eastAsia="方正仿宋_GB2312" w:cs="方正仿宋_GB2312"/>
                <w:b/>
                <w:bCs/>
                <w:sz w:val="20"/>
              </w:rPr>
            </w:pPr>
            <w:r>
              <w:rPr>
                <w:rFonts w:hint="eastAsia" w:ascii="方正仿宋_GB2312" w:hAnsi="方正仿宋_GB2312" w:eastAsia="方正仿宋_GB2312" w:cs="方正仿宋_GB2312"/>
                <w:b/>
                <w:bCs/>
                <w:sz w:val="20"/>
              </w:rPr>
              <w:t>折扣后单价</w:t>
            </w:r>
          </w:p>
        </w:tc>
        <w:tc>
          <w:tcPr>
            <w:tcW w:w="1918" w:type="dxa"/>
            <w:noWrap w:val="0"/>
            <w:vAlign w:val="center"/>
          </w:tcPr>
          <w:p w14:paraId="71667C3A">
            <w:pPr>
              <w:adjustRightInd w:val="0"/>
              <w:snapToGrid w:val="0"/>
              <w:spacing w:line="360" w:lineRule="auto"/>
              <w:jc w:val="center"/>
              <w:rPr>
                <w:rFonts w:ascii="方正仿宋_GB2312" w:hAnsi="方正仿宋_GB2312" w:eastAsia="方正仿宋_GB2312" w:cs="方正仿宋_GB2312"/>
                <w:b/>
                <w:bCs/>
                <w:sz w:val="20"/>
              </w:rPr>
            </w:pPr>
            <w:r>
              <w:rPr>
                <w:rFonts w:hint="eastAsia" w:ascii="方正仿宋_GB2312" w:hAnsi="方正仿宋_GB2312" w:eastAsia="方正仿宋_GB2312" w:cs="方正仿宋_GB2312"/>
                <w:b/>
                <w:bCs/>
                <w:sz w:val="20"/>
              </w:rPr>
              <w:t>备注</w:t>
            </w:r>
          </w:p>
        </w:tc>
      </w:tr>
      <w:tr w14:paraId="3306E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08" w:type="dxa"/>
            <w:noWrap w:val="0"/>
            <w:vAlign w:val="center"/>
          </w:tcPr>
          <w:p w14:paraId="07553F7F">
            <w:pPr>
              <w:adjustRightInd w:val="0"/>
              <w:snapToGrid w:val="0"/>
              <w:spacing w:line="360" w:lineRule="auto"/>
              <w:jc w:val="center"/>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1</w:t>
            </w:r>
          </w:p>
        </w:tc>
        <w:tc>
          <w:tcPr>
            <w:tcW w:w="2154" w:type="dxa"/>
            <w:noWrap w:val="0"/>
            <w:vAlign w:val="center"/>
          </w:tcPr>
          <w:p w14:paraId="32DBC47B">
            <w:pPr>
              <w:adjustRightInd w:val="0"/>
              <w:snapToGrid w:val="0"/>
              <w:spacing w:line="360" w:lineRule="auto"/>
              <w:jc w:val="center"/>
              <w:rPr>
                <w:rFonts w:hint="eastAsia" w:ascii="方正仿宋_GB2312" w:hAnsi="方正仿宋_GB2312" w:eastAsia="方正仿宋_GB2312" w:cs="方正仿宋_GB2312"/>
                <w:sz w:val="20"/>
              </w:rPr>
            </w:pPr>
          </w:p>
        </w:tc>
        <w:tc>
          <w:tcPr>
            <w:tcW w:w="1596" w:type="dxa"/>
            <w:noWrap w:val="0"/>
            <w:vAlign w:val="center"/>
          </w:tcPr>
          <w:p w14:paraId="05DAC2FE">
            <w:pPr>
              <w:adjustRightInd w:val="0"/>
              <w:snapToGrid w:val="0"/>
              <w:spacing w:line="360" w:lineRule="auto"/>
              <w:jc w:val="center"/>
              <w:rPr>
                <w:rFonts w:hint="eastAsia" w:ascii="方正仿宋_GB2312" w:hAnsi="方正仿宋_GB2312" w:eastAsia="方正仿宋_GB2312" w:cs="方正仿宋_GB2312"/>
                <w:sz w:val="20"/>
              </w:rPr>
            </w:pPr>
          </w:p>
        </w:tc>
        <w:tc>
          <w:tcPr>
            <w:tcW w:w="1808" w:type="dxa"/>
            <w:noWrap w:val="0"/>
            <w:vAlign w:val="center"/>
          </w:tcPr>
          <w:p w14:paraId="5C5C7F02">
            <w:pPr>
              <w:adjustRightInd w:val="0"/>
              <w:snapToGrid w:val="0"/>
              <w:spacing w:line="360" w:lineRule="auto"/>
              <w:jc w:val="center"/>
              <w:rPr>
                <w:rFonts w:hint="eastAsia" w:ascii="方正仿宋_GB2312" w:hAnsi="方正仿宋_GB2312" w:eastAsia="方正仿宋_GB2312" w:cs="方正仿宋_GB2312"/>
                <w:sz w:val="20"/>
              </w:rPr>
            </w:pPr>
          </w:p>
        </w:tc>
        <w:tc>
          <w:tcPr>
            <w:tcW w:w="1918" w:type="dxa"/>
            <w:noWrap w:val="0"/>
            <w:vAlign w:val="center"/>
          </w:tcPr>
          <w:p w14:paraId="540FE431">
            <w:pPr>
              <w:adjustRightInd w:val="0"/>
              <w:snapToGrid w:val="0"/>
              <w:spacing w:line="360" w:lineRule="auto"/>
              <w:jc w:val="center"/>
              <w:rPr>
                <w:rFonts w:hint="eastAsia" w:ascii="方正仿宋_GB2312" w:hAnsi="方正仿宋_GB2312" w:eastAsia="方正仿宋_GB2312" w:cs="方正仿宋_GB2312"/>
                <w:sz w:val="20"/>
              </w:rPr>
            </w:pPr>
          </w:p>
        </w:tc>
      </w:tr>
      <w:tr w14:paraId="6C777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08" w:type="dxa"/>
            <w:noWrap w:val="0"/>
            <w:vAlign w:val="center"/>
          </w:tcPr>
          <w:p w14:paraId="1A63AB1C">
            <w:pPr>
              <w:adjustRightInd w:val="0"/>
              <w:snapToGrid w:val="0"/>
              <w:spacing w:line="360" w:lineRule="auto"/>
              <w:jc w:val="center"/>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2</w:t>
            </w:r>
          </w:p>
        </w:tc>
        <w:tc>
          <w:tcPr>
            <w:tcW w:w="2154" w:type="dxa"/>
            <w:noWrap w:val="0"/>
            <w:vAlign w:val="center"/>
          </w:tcPr>
          <w:p w14:paraId="4414D1B1">
            <w:pPr>
              <w:adjustRightInd w:val="0"/>
              <w:snapToGrid w:val="0"/>
              <w:spacing w:line="360" w:lineRule="auto"/>
              <w:jc w:val="center"/>
              <w:rPr>
                <w:rFonts w:hint="eastAsia" w:ascii="方正仿宋_GB2312" w:hAnsi="方正仿宋_GB2312" w:eastAsia="方正仿宋_GB2312" w:cs="方正仿宋_GB2312"/>
                <w:sz w:val="20"/>
              </w:rPr>
            </w:pPr>
          </w:p>
        </w:tc>
        <w:tc>
          <w:tcPr>
            <w:tcW w:w="1596" w:type="dxa"/>
            <w:noWrap w:val="0"/>
            <w:vAlign w:val="center"/>
          </w:tcPr>
          <w:p w14:paraId="691F3D5E">
            <w:pPr>
              <w:adjustRightInd w:val="0"/>
              <w:snapToGrid w:val="0"/>
              <w:spacing w:line="360" w:lineRule="auto"/>
              <w:jc w:val="center"/>
              <w:rPr>
                <w:rFonts w:hint="eastAsia" w:ascii="方正仿宋_GB2312" w:hAnsi="方正仿宋_GB2312" w:eastAsia="方正仿宋_GB2312" w:cs="方正仿宋_GB2312"/>
                <w:sz w:val="20"/>
              </w:rPr>
            </w:pPr>
          </w:p>
        </w:tc>
        <w:tc>
          <w:tcPr>
            <w:tcW w:w="1808" w:type="dxa"/>
            <w:noWrap w:val="0"/>
            <w:vAlign w:val="center"/>
          </w:tcPr>
          <w:p w14:paraId="49682ABD">
            <w:pPr>
              <w:adjustRightInd w:val="0"/>
              <w:snapToGrid w:val="0"/>
              <w:spacing w:line="360" w:lineRule="auto"/>
              <w:jc w:val="center"/>
              <w:rPr>
                <w:rFonts w:hint="eastAsia" w:ascii="方正仿宋_GB2312" w:hAnsi="方正仿宋_GB2312" w:eastAsia="方正仿宋_GB2312" w:cs="方正仿宋_GB2312"/>
                <w:sz w:val="20"/>
              </w:rPr>
            </w:pPr>
          </w:p>
        </w:tc>
        <w:tc>
          <w:tcPr>
            <w:tcW w:w="1918" w:type="dxa"/>
            <w:noWrap w:val="0"/>
            <w:vAlign w:val="center"/>
          </w:tcPr>
          <w:p w14:paraId="19D4A6CB">
            <w:pPr>
              <w:adjustRightInd w:val="0"/>
              <w:snapToGrid w:val="0"/>
              <w:spacing w:line="360" w:lineRule="auto"/>
              <w:jc w:val="center"/>
              <w:rPr>
                <w:rFonts w:hint="eastAsia" w:ascii="方正仿宋_GB2312" w:hAnsi="方正仿宋_GB2312" w:eastAsia="方正仿宋_GB2312" w:cs="方正仿宋_GB2312"/>
                <w:sz w:val="20"/>
              </w:rPr>
            </w:pPr>
          </w:p>
        </w:tc>
      </w:tr>
      <w:tr w14:paraId="521C0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208" w:type="dxa"/>
            <w:noWrap w:val="0"/>
            <w:vAlign w:val="center"/>
          </w:tcPr>
          <w:p w14:paraId="5DED1697">
            <w:pPr>
              <w:adjustRightInd w:val="0"/>
              <w:snapToGrid w:val="0"/>
              <w:spacing w:line="360" w:lineRule="auto"/>
              <w:jc w:val="center"/>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3</w:t>
            </w:r>
          </w:p>
        </w:tc>
        <w:tc>
          <w:tcPr>
            <w:tcW w:w="2154" w:type="dxa"/>
            <w:noWrap w:val="0"/>
            <w:vAlign w:val="center"/>
          </w:tcPr>
          <w:p w14:paraId="01A979A6">
            <w:pPr>
              <w:adjustRightInd w:val="0"/>
              <w:snapToGrid w:val="0"/>
              <w:spacing w:line="360" w:lineRule="auto"/>
              <w:jc w:val="center"/>
              <w:rPr>
                <w:rFonts w:hint="eastAsia" w:ascii="方正仿宋_GB2312" w:hAnsi="方正仿宋_GB2312" w:eastAsia="方正仿宋_GB2312" w:cs="方正仿宋_GB2312"/>
                <w:sz w:val="20"/>
              </w:rPr>
            </w:pPr>
          </w:p>
        </w:tc>
        <w:tc>
          <w:tcPr>
            <w:tcW w:w="1596" w:type="dxa"/>
            <w:noWrap w:val="0"/>
            <w:vAlign w:val="center"/>
          </w:tcPr>
          <w:p w14:paraId="6269F59E">
            <w:pPr>
              <w:adjustRightInd w:val="0"/>
              <w:snapToGrid w:val="0"/>
              <w:spacing w:line="360" w:lineRule="auto"/>
              <w:jc w:val="center"/>
              <w:rPr>
                <w:rFonts w:hint="eastAsia" w:ascii="方正仿宋_GB2312" w:hAnsi="方正仿宋_GB2312" w:eastAsia="方正仿宋_GB2312" w:cs="方正仿宋_GB2312"/>
                <w:sz w:val="20"/>
              </w:rPr>
            </w:pPr>
          </w:p>
        </w:tc>
        <w:tc>
          <w:tcPr>
            <w:tcW w:w="1808" w:type="dxa"/>
            <w:noWrap w:val="0"/>
            <w:vAlign w:val="center"/>
          </w:tcPr>
          <w:p w14:paraId="0C01DB5B">
            <w:pPr>
              <w:adjustRightInd w:val="0"/>
              <w:snapToGrid w:val="0"/>
              <w:spacing w:line="360" w:lineRule="auto"/>
              <w:jc w:val="center"/>
              <w:rPr>
                <w:rFonts w:hint="eastAsia" w:ascii="方正仿宋_GB2312" w:hAnsi="方正仿宋_GB2312" w:eastAsia="方正仿宋_GB2312" w:cs="方正仿宋_GB2312"/>
                <w:sz w:val="20"/>
              </w:rPr>
            </w:pPr>
          </w:p>
        </w:tc>
        <w:tc>
          <w:tcPr>
            <w:tcW w:w="1918" w:type="dxa"/>
            <w:noWrap w:val="0"/>
            <w:vAlign w:val="center"/>
          </w:tcPr>
          <w:p w14:paraId="39409E3D">
            <w:pPr>
              <w:adjustRightInd w:val="0"/>
              <w:snapToGrid w:val="0"/>
              <w:spacing w:line="360" w:lineRule="auto"/>
              <w:jc w:val="center"/>
              <w:rPr>
                <w:rFonts w:hint="eastAsia" w:ascii="方正仿宋_GB2312" w:hAnsi="方正仿宋_GB2312" w:eastAsia="方正仿宋_GB2312" w:cs="方正仿宋_GB2312"/>
                <w:sz w:val="20"/>
              </w:rPr>
            </w:pPr>
          </w:p>
        </w:tc>
      </w:tr>
      <w:tr w14:paraId="27B8A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208" w:type="dxa"/>
            <w:noWrap w:val="0"/>
            <w:vAlign w:val="center"/>
          </w:tcPr>
          <w:p w14:paraId="5DCA3746">
            <w:pPr>
              <w:adjustRightInd w:val="0"/>
              <w:snapToGrid w:val="0"/>
              <w:spacing w:line="360" w:lineRule="auto"/>
              <w:jc w:val="center"/>
              <w:rPr>
                <w:rFonts w:ascii="方正仿宋_GB2312" w:hAnsi="方正仿宋_GB2312" w:eastAsia="方正仿宋_GB2312" w:cs="方正仿宋_GB2312"/>
                <w:sz w:val="20"/>
              </w:rPr>
            </w:pPr>
            <w:r>
              <w:rPr>
                <w:rFonts w:hint="eastAsia" w:ascii="方正仿宋_GB2312" w:hAnsi="方正仿宋_GB2312" w:eastAsia="方正仿宋_GB2312" w:cs="方正仿宋_GB2312"/>
                <w:sz w:val="20"/>
              </w:rPr>
              <w:t>...</w:t>
            </w:r>
          </w:p>
        </w:tc>
        <w:tc>
          <w:tcPr>
            <w:tcW w:w="2154" w:type="dxa"/>
            <w:noWrap w:val="0"/>
            <w:vAlign w:val="center"/>
          </w:tcPr>
          <w:p w14:paraId="76B19C3B">
            <w:pPr>
              <w:adjustRightInd w:val="0"/>
              <w:snapToGrid w:val="0"/>
              <w:spacing w:line="360" w:lineRule="auto"/>
              <w:jc w:val="center"/>
              <w:rPr>
                <w:rFonts w:hint="eastAsia" w:ascii="方正仿宋_GB2312" w:hAnsi="方正仿宋_GB2312" w:eastAsia="方正仿宋_GB2312" w:cs="方正仿宋_GB2312"/>
                <w:sz w:val="20"/>
              </w:rPr>
            </w:pPr>
          </w:p>
        </w:tc>
        <w:tc>
          <w:tcPr>
            <w:tcW w:w="1596" w:type="dxa"/>
            <w:noWrap w:val="0"/>
            <w:vAlign w:val="center"/>
          </w:tcPr>
          <w:p w14:paraId="00F481FA">
            <w:pPr>
              <w:adjustRightInd w:val="0"/>
              <w:snapToGrid w:val="0"/>
              <w:spacing w:line="360" w:lineRule="auto"/>
              <w:jc w:val="center"/>
              <w:rPr>
                <w:rFonts w:hint="eastAsia" w:ascii="方正仿宋_GB2312" w:hAnsi="方正仿宋_GB2312" w:eastAsia="方正仿宋_GB2312" w:cs="方正仿宋_GB2312"/>
                <w:sz w:val="20"/>
              </w:rPr>
            </w:pPr>
          </w:p>
        </w:tc>
        <w:tc>
          <w:tcPr>
            <w:tcW w:w="1808" w:type="dxa"/>
            <w:noWrap w:val="0"/>
            <w:vAlign w:val="center"/>
          </w:tcPr>
          <w:p w14:paraId="7CCEAE7D">
            <w:pPr>
              <w:adjustRightInd w:val="0"/>
              <w:snapToGrid w:val="0"/>
              <w:spacing w:line="360" w:lineRule="auto"/>
              <w:jc w:val="center"/>
              <w:rPr>
                <w:rFonts w:hint="eastAsia" w:ascii="方正仿宋_GB2312" w:hAnsi="方正仿宋_GB2312" w:eastAsia="方正仿宋_GB2312" w:cs="方正仿宋_GB2312"/>
                <w:sz w:val="20"/>
              </w:rPr>
            </w:pPr>
          </w:p>
        </w:tc>
        <w:tc>
          <w:tcPr>
            <w:tcW w:w="1918" w:type="dxa"/>
            <w:noWrap w:val="0"/>
            <w:vAlign w:val="center"/>
          </w:tcPr>
          <w:p w14:paraId="3ED1ED0A">
            <w:pPr>
              <w:adjustRightInd w:val="0"/>
              <w:snapToGrid w:val="0"/>
              <w:spacing w:line="360" w:lineRule="auto"/>
              <w:jc w:val="center"/>
              <w:rPr>
                <w:rFonts w:hint="eastAsia" w:ascii="方正仿宋_GB2312" w:hAnsi="方正仿宋_GB2312" w:eastAsia="方正仿宋_GB2312" w:cs="方正仿宋_GB2312"/>
                <w:sz w:val="20"/>
              </w:rPr>
            </w:pPr>
          </w:p>
        </w:tc>
      </w:tr>
    </w:tbl>
    <w:p w14:paraId="1BD7DA90">
      <w:pPr>
        <w:tabs>
          <w:tab w:val="left" w:pos="7665"/>
        </w:tabs>
        <w:spacing w:line="360" w:lineRule="auto"/>
        <w:ind w:firstLine="400" w:firstLineChars="200"/>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C套餐：离退休男性</w:t>
      </w:r>
    </w:p>
    <w:tbl>
      <w:tblPr>
        <w:tblStyle w:val="4"/>
        <w:tblW w:w="86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8"/>
        <w:gridCol w:w="2154"/>
        <w:gridCol w:w="1596"/>
        <w:gridCol w:w="1808"/>
        <w:gridCol w:w="1918"/>
      </w:tblGrid>
      <w:tr w14:paraId="5D8C2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08" w:type="dxa"/>
            <w:noWrap w:val="0"/>
            <w:vAlign w:val="center"/>
          </w:tcPr>
          <w:p w14:paraId="428907D7">
            <w:pPr>
              <w:adjustRightInd w:val="0"/>
              <w:snapToGrid w:val="0"/>
              <w:spacing w:line="360" w:lineRule="auto"/>
              <w:jc w:val="center"/>
              <w:rPr>
                <w:rFonts w:hint="eastAsia" w:ascii="方正仿宋_GB2312" w:hAnsi="方正仿宋_GB2312" w:eastAsia="方正仿宋_GB2312" w:cs="方正仿宋_GB2312"/>
                <w:b/>
                <w:bCs/>
                <w:sz w:val="20"/>
              </w:rPr>
            </w:pPr>
            <w:r>
              <w:rPr>
                <w:rFonts w:hint="eastAsia" w:ascii="方正仿宋_GB2312" w:hAnsi="方正仿宋_GB2312" w:eastAsia="方正仿宋_GB2312" w:cs="方正仿宋_GB2312"/>
                <w:b/>
                <w:bCs/>
                <w:sz w:val="20"/>
              </w:rPr>
              <w:t>序号</w:t>
            </w:r>
          </w:p>
        </w:tc>
        <w:tc>
          <w:tcPr>
            <w:tcW w:w="2154" w:type="dxa"/>
            <w:noWrap w:val="0"/>
            <w:vAlign w:val="center"/>
          </w:tcPr>
          <w:p w14:paraId="1FE1ED35">
            <w:pPr>
              <w:adjustRightInd w:val="0"/>
              <w:snapToGrid w:val="0"/>
              <w:spacing w:line="360" w:lineRule="auto"/>
              <w:jc w:val="center"/>
              <w:rPr>
                <w:rFonts w:hint="eastAsia" w:ascii="方正仿宋_GB2312" w:hAnsi="方正仿宋_GB2312" w:eastAsia="方正仿宋_GB2312" w:cs="方正仿宋_GB2312"/>
                <w:b/>
                <w:bCs/>
                <w:sz w:val="20"/>
              </w:rPr>
            </w:pPr>
            <w:r>
              <w:rPr>
                <w:rFonts w:hint="eastAsia" w:ascii="方正仿宋_GB2312" w:hAnsi="方正仿宋_GB2312" w:eastAsia="方正仿宋_GB2312" w:cs="方正仿宋_GB2312"/>
                <w:b/>
                <w:bCs/>
                <w:sz w:val="20"/>
              </w:rPr>
              <w:t>体检项目</w:t>
            </w:r>
          </w:p>
        </w:tc>
        <w:tc>
          <w:tcPr>
            <w:tcW w:w="1596" w:type="dxa"/>
            <w:noWrap w:val="0"/>
            <w:vAlign w:val="center"/>
          </w:tcPr>
          <w:p w14:paraId="54B1C1A8">
            <w:pPr>
              <w:adjustRightInd w:val="0"/>
              <w:snapToGrid w:val="0"/>
              <w:spacing w:line="360" w:lineRule="auto"/>
              <w:jc w:val="center"/>
              <w:rPr>
                <w:rFonts w:hint="eastAsia" w:ascii="方正仿宋_GB2312" w:hAnsi="方正仿宋_GB2312" w:eastAsia="方正仿宋_GB2312" w:cs="方正仿宋_GB2312"/>
                <w:b/>
                <w:bCs/>
                <w:sz w:val="20"/>
              </w:rPr>
            </w:pPr>
            <w:r>
              <w:rPr>
                <w:rFonts w:hint="eastAsia" w:ascii="方正仿宋_GB2312" w:hAnsi="方正仿宋_GB2312" w:eastAsia="方正仿宋_GB2312" w:cs="方正仿宋_GB2312"/>
                <w:b/>
                <w:bCs/>
                <w:sz w:val="20"/>
              </w:rPr>
              <w:t>折扣</w:t>
            </w:r>
          </w:p>
        </w:tc>
        <w:tc>
          <w:tcPr>
            <w:tcW w:w="1808" w:type="dxa"/>
            <w:noWrap w:val="0"/>
            <w:vAlign w:val="center"/>
          </w:tcPr>
          <w:p w14:paraId="1B47930F">
            <w:pPr>
              <w:adjustRightInd w:val="0"/>
              <w:snapToGrid w:val="0"/>
              <w:spacing w:line="360" w:lineRule="auto"/>
              <w:jc w:val="center"/>
              <w:rPr>
                <w:rFonts w:ascii="方正仿宋_GB2312" w:hAnsi="方正仿宋_GB2312" w:eastAsia="方正仿宋_GB2312" w:cs="方正仿宋_GB2312"/>
                <w:b/>
                <w:bCs/>
                <w:sz w:val="20"/>
              </w:rPr>
            </w:pPr>
            <w:r>
              <w:rPr>
                <w:rFonts w:hint="eastAsia" w:ascii="方正仿宋_GB2312" w:hAnsi="方正仿宋_GB2312" w:eastAsia="方正仿宋_GB2312" w:cs="方正仿宋_GB2312"/>
                <w:b/>
                <w:bCs/>
                <w:sz w:val="20"/>
              </w:rPr>
              <w:t>折扣后单价</w:t>
            </w:r>
          </w:p>
        </w:tc>
        <w:tc>
          <w:tcPr>
            <w:tcW w:w="1918" w:type="dxa"/>
            <w:noWrap w:val="0"/>
            <w:vAlign w:val="center"/>
          </w:tcPr>
          <w:p w14:paraId="66E9ADFA">
            <w:pPr>
              <w:adjustRightInd w:val="0"/>
              <w:snapToGrid w:val="0"/>
              <w:spacing w:line="360" w:lineRule="auto"/>
              <w:jc w:val="center"/>
              <w:rPr>
                <w:rFonts w:ascii="方正仿宋_GB2312" w:hAnsi="方正仿宋_GB2312" w:eastAsia="方正仿宋_GB2312" w:cs="方正仿宋_GB2312"/>
                <w:b/>
                <w:bCs/>
                <w:sz w:val="20"/>
              </w:rPr>
            </w:pPr>
            <w:r>
              <w:rPr>
                <w:rFonts w:hint="eastAsia" w:ascii="方正仿宋_GB2312" w:hAnsi="方正仿宋_GB2312" w:eastAsia="方正仿宋_GB2312" w:cs="方正仿宋_GB2312"/>
                <w:b/>
                <w:bCs/>
                <w:sz w:val="20"/>
              </w:rPr>
              <w:t>备注</w:t>
            </w:r>
          </w:p>
        </w:tc>
      </w:tr>
      <w:tr w14:paraId="005AA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08" w:type="dxa"/>
            <w:noWrap w:val="0"/>
            <w:vAlign w:val="center"/>
          </w:tcPr>
          <w:p w14:paraId="2F2746E6">
            <w:pPr>
              <w:adjustRightInd w:val="0"/>
              <w:snapToGrid w:val="0"/>
              <w:spacing w:line="360" w:lineRule="auto"/>
              <w:jc w:val="center"/>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1</w:t>
            </w:r>
          </w:p>
        </w:tc>
        <w:tc>
          <w:tcPr>
            <w:tcW w:w="2154" w:type="dxa"/>
            <w:noWrap w:val="0"/>
            <w:vAlign w:val="center"/>
          </w:tcPr>
          <w:p w14:paraId="10250BB0">
            <w:pPr>
              <w:adjustRightInd w:val="0"/>
              <w:snapToGrid w:val="0"/>
              <w:spacing w:line="360" w:lineRule="auto"/>
              <w:jc w:val="center"/>
              <w:rPr>
                <w:rFonts w:hint="eastAsia" w:ascii="方正仿宋_GB2312" w:hAnsi="方正仿宋_GB2312" w:eastAsia="方正仿宋_GB2312" w:cs="方正仿宋_GB2312"/>
                <w:sz w:val="20"/>
              </w:rPr>
            </w:pPr>
          </w:p>
        </w:tc>
        <w:tc>
          <w:tcPr>
            <w:tcW w:w="1596" w:type="dxa"/>
            <w:noWrap w:val="0"/>
            <w:vAlign w:val="center"/>
          </w:tcPr>
          <w:p w14:paraId="6B7C4387">
            <w:pPr>
              <w:adjustRightInd w:val="0"/>
              <w:snapToGrid w:val="0"/>
              <w:spacing w:line="360" w:lineRule="auto"/>
              <w:jc w:val="center"/>
              <w:rPr>
                <w:rFonts w:hint="eastAsia" w:ascii="方正仿宋_GB2312" w:hAnsi="方正仿宋_GB2312" w:eastAsia="方正仿宋_GB2312" w:cs="方正仿宋_GB2312"/>
                <w:sz w:val="20"/>
              </w:rPr>
            </w:pPr>
          </w:p>
        </w:tc>
        <w:tc>
          <w:tcPr>
            <w:tcW w:w="1808" w:type="dxa"/>
            <w:noWrap w:val="0"/>
            <w:vAlign w:val="center"/>
          </w:tcPr>
          <w:p w14:paraId="222C4C79">
            <w:pPr>
              <w:adjustRightInd w:val="0"/>
              <w:snapToGrid w:val="0"/>
              <w:spacing w:line="360" w:lineRule="auto"/>
              <w:jc w:val="center"/>
              <w:rPr>
                <w:rFonts w:hint="eastAsia" w:ascii="方正仿宋_GB2312" w:hAnsi="方正仿宋_GB2312" w:eastAsia="方正仿宋_GB2312" w:cs="方正仿宋_GB2312"/>
                <w:sz w:val="20"/>
              </w:rPr>
            </w:pPr>
          </w:p>
        </w:tc>
        <w:tc>
          <w:tcPr>
            <w:tcW w:w="1918" w:type="dxa"/>
            <w:noWrap w:val="0"/>
            <w:vAlign w:val="center"/>
          </w:tcPr>
          <w:p w14:paraId="70C745D9">
            <w:pPr>
              <w:adjustRightInd w:val="0"/>
              <w:snapToGrid w:val="0"/>
              <w:spacing w:line="360" w:lineRule="auto"/>
              <w:jc w:val="center"/>
              <w:rPr>
                <w:rFonts w:hint="eastAsia" w:ascii="方正仿宋_GB2312" w:hAnsi="方正仿宋_GB2312" w:eastAsia="方正仿宋_GB2312" w:cs="方正仿宋_GB2312"/>
                <w:sz w:val="20"/>
              </w:rPr>
            </w:pPr>
          </w:p>
        </w:tc>
      </w:tr>
      <w:tr w14:paraId="4D4D1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08" w:type="dxa"/>
            <w:noWrap w:val="0"/>
            <w:vAlign w:val="center"/>
          </w:tcPr>
          <w:p w14:paraId="35FA63CA">
            <w:pPr>
              <w:adjustRightInd w:val="0"/>
              <w:snapToGrid w:val="0"/>
              <w:spacing w:line="360" w:lineRule="auto"/>
              <w:jc w:val="center"/>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2</w:t>
            </w:r>
          </w:p>
        </w:tc>
        <w:tc>
          <w:tcPr>
            <w:tcW w:w="2154" w:type="dxa"/>
            <w:noWrap w:val="0"/>
            <w:vAlign w:val="center"/>
          </w:tcPr>
          <w:p w14:paraId="72364578">
            <w:pPr>
              <w:adjustRightInd w:val="0"/>
              <w:snapToGrid w:val="0"/>
              <w:spacing w:line="360" w:lineRule="auto"/>
              <w:jc w:val="center"/>
              <w:rPr>
                <w:rFonts w:hint="eastAsia" w:ascii="方正仿宋_GB2312" w:hAnsi="方正仿宋_GB2312" w:eastAsia="方正仿宋_GB2312" w:cs="方正仿宋_GB2312"/>
                <w:sz w:val="20"/>
              </w:rPr>
            </w:pPr>
          </w:p>
        </w:tc>
        <w:tc>
          <w:tcPr>
            <w:tcW w:w="1596" w:type="dxa"/>
            <w:noWrap w:val="0"/>
            <w:vAlign w:val="center"/>
          </w:tcPr>
          <w:p w14:paraId="10492E82">
            <w:pPr>
              <w:adjustRightInd w:val="0"/>
              <w:snapToGrid w:val="0"/>
              <w:spacing w:line="360" w:lineRule="auto"/>
              <w:jc w:val="center"/>
              <w:rPr>
                <w:rFonts w:hint="eastAsia" w:ascii="方正仿宋_GB2312" w:hAnsi="方正仿宋_GB2312" w:eastAsia="方正仿宋_GB2312" w:cs="方正仿宋_GB2312"/>
                <w:sz w:val="20"/>
              </w:rPr>
            </w:pPr>
          </w:p>
        </w:tc>
        <w:tc>
          <w:tcPr>
            <w:tcW w:w="1808" w:type="dxa"/>
            <w:noWrap w:val="0"/>
            <w:vAlign w:val="center"/>
          </w:tcPr>
          <w:p w14:paraId="1EBE8FB5">
            <w:pPr>
              <w:adjustRightInd w:val="0"/>
              <w:snapToGrid w:val="0"/>
              <w:spacing w:line="360" w:lineRule="auto"/>
              <w:jc w:val="center"/>
              <w:rPr>
                <w:rFonts w:hint="eastAsia" w:ascii="方正仿宋_GB2312" w:hAnsi="方正仿宋_GB2312" w:eastAsia="方正仿宋_GB2312" w:cs="方正仿宋_GB2312"/>
                <w:sz w:val="20"/>
              </w:rPr>
            </w:pPr>
          </w:p>
        </w:tc>
        <w:tc>
          <w:tcPr>
            <w:tcW w:w="1918" w:type="dxa"/>
            <w:noWrap w:val="0"/>
            <w:vAlign w:val="center"/>
          </w:tcPr>
          <w:p w14:paraId="376D11C8">
            <w:pPr>
              <w:adjustRightInd w:val="0"/>
              <w:snapToGrid w:val="0"/>
              <w:spacing w:line="360" w:lineRule="auto"/>
              <w:jc w:val="center"/>
              <w:rPr>
                <w:rFonts w:hint="eastAsia" w:ascii="方正仿宋_GB2312" w:hAnsi="方正仿宋_GB2312" w:eastAsia="方正仿宋_GB2312" w:cs="方正仿宋_GB2312"/>
                <w:sz w:val="20"/>
              </w:rPr>
            </w:pPr>
          </w:p>
        </w:tc>
      </w:tr>
      <w:tr w14:paraId="14B7B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208" w:type="dxa"/>
            <w:noWrap w:val="0"/>
            <w:vAlign w:val="center"/>
          </w:tcPr>
          <w:p w14:paraId="71692FD3">
            <w:pPr>
              <w:adjustRightInd w:val="0"/>
              <w:snapToGrid w:val="0"/>
              <w:spacing w:line="360" w:lineRule="auto"/>
              <w:jc w:val="center"/>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3</w:t>
            </w:r>
          </w:p>
        </w:tc>
        <w:tc>
          <w:tcPr>
            <w:tcW w:w="2154" w:type="dxa"/>
            <w:noWrap w:val="0"/>
            <w:vAlign w:val="center"/>
          </w:tcPr>
          <w:p w14:paraId="706CBBF3">
            <w:pPr>
              <w:adjustRightInd w:val="0"/>
              <w:snapToGrid w:val="0"/>
              <w:spacing w:line="360" w:lineRule="auto"/>
              <w:jc w:val="center"/>
              <w:rPr>
                <w:rFonts w:hint="eastAsia" w:ascii="方正仿宋_GB2312" w:hAnsi="方正仿宋_GB2312" w:eastAsia="方正仿宋_GB2312" w:cs="方正仿宋_GB2312"/>
                <w:sz w:val="20"/>
              </w:rPr>
            </w:pPr>
          </w:p>
        </w:tc>
        <w:tc>
          <w:tcPr>
            <w:tcW w:w="1596" w:type="dxa"/>
            <w:noWrap w:val="0"/>
            <w:vAlign w:val="center"/>
          </w:tcPr>
          <w:p w14:paraId="29195048">
            <w:pPr>
              <w:adjustRightInd w:val="0"/>
              <w:snapToGrid w:val="0"/>
              <w:spacing w:line="360" w:lineRule="auto"/>
              <w:jc w:val="center"/>
              <w:rPr>
                <w:rFonts w:hint="eastAsia" w:ascii="方正仿宋_GB2312" w:hAnsi="方正仿宋_GB2312" w:eastAsia="方正仿宋_GB2312" w:cs="方正仿宋_GB2312"/>
                <w:sz w:val="20"/>
              </w:rPr>
            </w:pPr>
          </w:p>
        </w:tc>
        <w:tc>
          <w:tcPr>
            <w:tcW w:w="1808" w:type="dxa"/>
            <w:noWrap w:val="0"/>
            <w:vAlign w:val="center"/>
          </w:tcPr>
          <w:p w14:paraId="277849D0">
            <w:pPr>
              <w:adjustRightInd w:val="0"/>
              <w:snapToGrid w:val="0"/>
              <w:spacing w:line="360" w:lineRule="auto"/>
              <w:jc w:val="center"/>
              <w:rPr>
                <w:rFonts w:hint="eastAsia" w:ascii="方正仿宋_GB2312" w:hAnsi="方正仿宋_GB2312" w:eastAsia="方正仿宋_GB2312" w:cs="方正仿宋_GB2312"/>
                <w:sz w:val="20"/>
              </w:rPr>
            </w:pPr>
          </w:p>
        </w:tc>
        <w:tc>
          <w:tcPr>
            <w:tcW w:w="1918" w:type="dxa"/>
            <w:noWrap w:val="0"/>
            <w:vAlign w:val="center"/>
          </w:tcPr>
          <w:p w14:paraId="6A8A40BD">
            <w:pPr>
              <w:adjustRightInd w:val="0"/>
              <w:snapToGrid w:val="0"/>
              <w:spacing w:line="360" w:lineRule="auto"/>
              <w:jc w:val="center"/>
              <w:rPr>
                <w:rFonts w:hint="eastAsia" w:ascii="方正仿宋_GB2312" w:hAnsi="方正仿宋_GB2312" w:eastAsia="方正仿宋_GB2312" w:cs="方正仿宋_GB2312"/>
                <w:sz w:val="20"/>
              </w:rPr>
            </w:pPr>
          </w:p>
        </w:tc>
      </w:tr>
      <w:tr w14:paraId="1AFC7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208" w:type="dxa"/>
            <w:noWrap w:val="0"/>
            <w:vAlign w:val="center"/>
          </w:tcPr>
          <w:p w14:paraId="13760414">
            <w:pPr>
              <w:adjustRightInd w:val="0"/>
              <w:snapToGrid w:val="0"/>
              <w:spacing w:line="360" w:lineRule="auto"/>
              <w:jc w:val="center"/>
              <w:rPr>
                <w:rFonts w:ascii="方正仿宋_GB2312" w:hAnsi="方正仿宋_GB2312" w:eastAsia="方正仿宋_GB2312" w:cs="方正仿宋_GB2312"/>
                <w:sz w:val="20"/>
              </w:rPr>
            </w:pPr>
            <w:r>
              <w:rPr>
                <w:rFonts w:hint="eastAsia" w:ascii="方正仿宋_GB2312" w:hAnsi="方正仿宋_GB2312" w:eastAsia="方正仿宋_GB2312" w:cs="方正仿宋_GB2312"/>
                <w:sz w:val="20"/>
              </w:rPr>
              <w:t>...</w:t>
            </w:r>
          </w:p>
        </w:tc>
        <w:tc>
          <w:tcPr>
            <w:tcW w:w="2154" w:type="dxa"/>
            <w:noWrap w:val="0"/>
            <w:vAlign w:val="center"/>
          </w:tcPr>
          <w:p w14:paraId="2772AC53">
            <w:pPr>
              <w:adjustRightInd w:val="0"/>
              <w:snapToGrid w:val="0"/>
              <w:spacing w:line="360" w:lineRule="auto"/>
              <w:jc w:val="center"/>
              <w:rPr>
                <w:rFonts w:hint="eastAsia" w:ascii="方正仿宋_GB2312" w:hAnsi="方正仿宋_GB2312" w:eastAsia="方正仿宋_GB2312" w:cs="方正仿宋_GB2312"/>
                <w:sz w:val="20"/>
              </w:rPr>
            </w:pPr>
          </w:p>
        </w:tc>
        <w:tc>
          <w:tcPr>
            <w:tcW w:w="1596" w:type="dxa"/>
            <w:noWrap w:val="0"/>
            <w:vAlign w:val="center"/>
          </w:tcPr>
          <w:p w14:paraId="6F107EC9">
            <w:pPr>
              <w:adjustRightInd w:val="0"/>
              <w:snapToGrid w:val="0"/>
              <w:spacing w:line="360" w:lineRule="auto"/>
              <w:jc w:val="center"/>
              <w:rPr>
                <w:rFonts w:hint="eastAsia" w:ascii="方正仿宋_GB2312" w:hAnsi="方正仿宋_GB2312" w:eastAsia="方正仿宋_GB2312" w:cs="方正仿宋_GB2312"/>
                <w:sz w:val="20"/>
              </w:rPr>
            </w:pPr>
          </w:p>
        </w:tc>
        <w:tc>
          <w:tcPr>
            <w:tcW w:w="1808" w:type="dxa"/>
            <w:noWrap w:val="0"/>
            <w:vAlign w:val="center"/>
          </w:tcPr>
          <w:p w14:paraId="01A5DBC0">
            <w:pPr>
              <w:adjustRightInd w:val="0"/>
              <w:snapToGrid w:val="0"/>
              <w:spacing w:line="360" w:lineRule="auto"/>
              <w:jc w:val="center"/>
              <w:rPr>
                <w:rFonts w:hint="eastAsia" w:ascii="方正仿宋_GB2312" w:hAnsi="方正仿宋_GB2312" w:eastAsia="方正仿宋_GB2312" w:cs="方正仿宋_GB2312"/>
                <w:sz w:val="20"/>
              </w:rPr>
            </w:pPr>
          </w:p>
        </w:tc>
        <w:tc>
          <w:tcPr>
            <w:tcW w:w="1918" w:type="dxa"/>
            <w:noWrap w:val="0"/>
            <w:vAlign w:val="center"/>
          </w:tcPr>
          <w:p w14:paraId="3E235C9D">
            <w:pPr>
              <w:adjustRightInd w:val="0"/>
              <w:snapToGrid w:val="0"/>
              <w:spacing w:line="360" w:lineRule="auto"/>
              <w:jc w:val="center"/>
              <w:rPr>
                <w:rFonts w:hint="eastAsia" w:ascii="方正仿宋_GB2312" w:hAnsi="方正仿宋_GB2312" w:eastAsia="方正仿宋_GB2312" w:cs="方正仿宋_GB2312"/>
                <w:sz w:val="20"/>
              </w:rPr>
            </w:pPr>
          </w:p>
        </w:tc>
      </w:tr>
    </w:tbl>
    <w:p w14:paraId="6973CA5C">
      <w:pPr>
        <w:tabs>
          <w:tab w:val="left" w:pos="7665"/>
        </w:tabs>
        <w:spacing w:line="360" w:lineRule="auto"/>
        <w:ind w:firstLine="400" w:firstLineChars="200"/>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D套餐：离退休女性</w:t>
      </w:r>
    </w:p>
    <w:tbl>
      <w:tblPr>
        <w:tblStyle w:val="4"/>
        <w:tblW w:w="86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8"/>
        <w:gridCol w:w="2154"/>
        <w:gridCol w:w="1596"/>
        <w:gridCol w:w="1808"/>
        <w:gridCol w:w="1918"/>
      </w:tblGrid>
      <w:tr w14:paraId="738A2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08" w:type="dxa"/>
            <w:noWrap w:val="0"/>
            <w:vAlign w:val="center"/>
          </w:tcPr>
          <w:p w14:paraId="257D3828">
            <w:pPr>
              <w:adjustRightInd w:val="0"/>
              <w:snapToGrid w:val="0"/>
              <w:spacing w:line="360" w:lineRule="auto"/>
              <w:jc w:val="center"/>
              <w:rPr>
                <w:rFonts w:hint="eastAsia" w:ascii="方正仿宋_GB2312" w:hAnsi="方正仿宋_GB2312" w:eastAsia="方正仿宋_GB2312" w:cs="方正仿宋_GB2312"/>
                <w:b/>
                <w:bCs/>
                <w:sz w:val="20"/>
              </w:rPr>
            </w:pPr>
            <w:r>
              <w:rPr>
                <w:rFonts w:hint="eastAsia" w:ascii="方正仿宋_GB2312" w:hAnsi="方正仿宋_GB2312" w:eastAsia="方正仿宋_GB2312" w:cs="方正仿宋_GB2312"/>
                <w:b/>
                <w:bCs/>
                <w:sz w:val="20"/>
              </w:rPr>
              <w:t>序号</w:t>
            </w:r>
          </w:p>
        </w:tc>
        <w:tc>
          <w:tcPr>
            <w:tcW w:w="2154" w:type="dxa"/>
            <w:noWrap w:val="0"/>
            <w:vAlign w:val="center"/>
          </w:tcPr>
          <w:p w14:paraId="317C4BF6">
            <w:pPr>
              <w:adjustRightInd w:val="0"/>
              <w:snapToGrid w:val="0"/>
              <w:spacing w:line="360" w:lineRule="auto"/>
              <w:jc w:val="center"/>
              <w:rPr>
                <w:rFonts w:hint="eastAsia" w:ascii="方正仿宋_GB2312" w:hAnsi="方正仿宋_GB2312" w:eastAsia="方正仿宋_GB2312" w:cs="方正仿宋_GB2312"/>
                <w:b/>
                <w:bCs/>
                <w:sz w:val="20"/>
              </w:rPr>
            </w:pPr>
            <w:r>
              <w:rPr>
                <w:rFonts w:hint="eastAsia" w:ascii="方正仿宋_GB2312" w:hAnsi="方正仿宋_GB2312" w:eastAsia="方正仿宋_GB2312" w:cs="方正仿宋_GB2312"/>
                <w:b/>
                <w:bCs/>
                <w:sz w:val="20"/>
              </w:rPr>
              <w:t>体检项目</w:t>
            </w:r>
          </w:p>
        </w:tc>
        <w:tc>
          <w:tcPr>
            <w:tcW w:w="1596" w:type="dxa"/>
            <w:noWrap w:val="0"/>
            <w:vAlign w:val="center"/>
          </w:tcPr>
          <w:p w14:paraId="6AC32ECB">
            <w:pPr>
              <w:adjustRightInd w:val="0"/>
              <w:snapToGrid w:val="0"/>
              <w:spacing w:line="360" w:lineRule="auto"/>
              <w:jc w:val="center"/>
              <w:rPr>
                <w:rFonts w:hint="eastAsia" w:ascii="方正仿宋_GB2312" w:hAnsi="方正仿宋_GB2312" w:eastAsia="方正仿宋_GB2312" w:cs="方正仿宋_GB2312"/>
                <w:b/>
                <w:bCs/>
                <w:sz w:val="20"/>
              </w:rPr>
            </w:pPr>
            <w:r>
              <w:rPr>
                <w:rFonts w:hint="eastAsia" w:ascii="方正仿宋_GB2312" w:hAnsi="方正仿宋_GB2312" w:eastAsia="方正仿宋_GB2312" w:cs="方正仿宋_GB2312"/>
                <w:b/>
                <w:bCs/>
                <w:sz w:val="20"/>
              </w:rPr>
              <w:t>折扣</w:t>
            </w:r>
          </w:p>
        </w:tc>
        <w:tc>
          <w:tcPr>
            <w:tcW w:w="1808" w:type="dxa"/>
            <w:noWrap w:val="0"/>
            <w:vAlign w:val="center"/>
          </w:tcPr>
          <w:p w14:paraId="09600251">
            <w:pPr>
              <w:adjustRightInd w:val="0"/>
              <w:snapToGrid w:val="0"/>
              <w:spacing w:line="360" w:lineRule="auto"/>
              <w:jc w:val="center"/>
              <w:rPr>
                <w:rFonts w:ascii="方正仿宋_GB2312" w:hAnsi="方正仿宋_GB2312" w:eastAsia="方正仿宋_GB2312" w:cs="方正仿宋_GB2312"/>
                <w:b/>
                <w:bCs/>
                <w:sz w:val="20"/>
              </w:rPr>
            </w:pPr>
            <w:r>
              <w:rPr>
                <w:rFonts w:hint="eastAsia" w:ascii="方正仿宋_GB2312" w:hAnsi="方正仿宋_GB2312" w:eastAsia="方正仿宋_GB2312" w:cs="方正仿宋_GB2312"/>
                <w:b/>
                <w:bCs/>
                <w:sz w:val="20"/>
              </w:rPr>
              <w:t>折扣后单价</w:t>
            </w:r>
          </w:p>
        </w:tc>
        <w:tc>
          <w:tcPr>
            <w:tcW w:w="1918" w:type="dxa"/>
            <w:noWrap w:val="0"/>
            <w:vAlign w:val="center"/>
          </w:tcPr>
          <w:p w14:paraId="1A3825DB">
            <w:pPr>
              <w:adjustRightInd w:val="0"/>
              <w:snapToGrid w:val="0"/>
              <w:spacing w:line="360" w:lineRule="auto"/>
              <w:jc w:val="center"/>
              <w:rPr>
                <w:rFonts w:ascii="方正仿宋_GB2312" w:hAnsi="方正仿宋_GB2312" w:eastAsia="方正仿宋_GB2312" w:cs="方正仿宋_GB2312"/>
                <w:b/>
                <w:bCs/>
                <w:sz w:val="20"/>
              </w:rPr>
            </w:pPr>
            <w:r>
              <w:rPr>
                <w:rFonts w:hint="eastAsia" w:ascii="方正仿宋_GB2312" w:hAnsi="方正仿宋_GB2312" w:eastAsia="方正仿宋_GB2312" w:cs="方正仿宋_GB2312"/>
                <w:b/>
                <w:bCs/>
                <w:sz w:val="20"/>
              </w:rPr>
              <w:t>备注</w:t>
            </w:r>
          </w:p>
        </w:tc>
      </w:tr>
      <w:tr w14:paraId="52CB4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08" w:type="dxa"/>
            <w:noWrap w:val="0"/>
            <w:vAlign w:val="center"/>
          </w:tcPr>
          <w:p w14:paraId="2F684BAD">
            <w:pPr>
              <w:adjustRightInd w:val="0"/>
              <w:snapToGrid w:val="0"/>
              <w:spacing w:line="360" w:lineRule="auto"/>
              <w:jc w:val="center"/>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1</w:t>
            </w:r>
          </w:p>
        </w:tc>
        <w:tc>
          <w:tcPr>
            <w:tcW w:w="2154" w:type="dxa"/>
            <w:noWrap w:val="0"/>
            <w:vAlign w:val="center"/>
          </w:tcPr>
          <w:p w14:paraId="4CAB21C2">
            <w:pPr>
              <w:adjustRightInd w:val="0"/>
              <w:snapToGrid w:val="0"/>
              <w:spacing w:line="360" w:lineRule="auto"/>
              <w:jc w:val="center"/>
              <w:rPr>
                <w:rFonts w:hint="eastAsia" w:ascii="方正仿宋_GB2312" w:hAnsi="方正仿宋_GB2312" w:eastAsia="方正仿宋_GB2312" w:cs="方正仿宋_GB2312"/>
                <w:sz w:val="20"/>
              </w:rPr>
            </w:pPr>
          </w:p>
        </w:tc>
        <w:tc>
          <w:tcPr>
            <w:tcW w:w="1596" w:type="dxa"/>
            <w:noWrap w:val="0"/>
            <w:vAlign w:val="center"/>
          </w:tcPr>
          <w:p w14:paraId="76C64EC1">
            <w:pPr>
              <w:adjustRightInd w:val="0"/>
              <w:snapToGrid w:val="0"/>
              <w:spacing w:line="360" w:lineRule="auto"/>
              <w:jc w:val="center"/>
              <w:rPr>
                <w:rFonts w:hint="eastAsia" w:ascii="方正仿宋_GB2312" w:hAnsi="方正仿宋_GB2312" w:eastAsia="方正仿宋_GB2312" w:cs="方正仿宋_GB2312"/>
                <w:sz w:val="20"/>
              </w:rPr>
            </w:pPr>
          </w:p>
        </w:tc>
        <w:tc>
          <w:tcPr>
            <w:tcW w:w="1808" w:type="dxa"/>
            <w:noWrap w:val="0"/>
            <w:vAlign w:val="center"/>
          </w:tcPr>
          <w:p w14:paraId="03964B53">
            <w:pPr>
              <w:adjustRightInd w:val="0"/>
              <w:snapToGrid w:val="0"/>
              <w:spacing w:line="360" w:lineRule="auto"/>
              <w:jc w:val="center"/>
              <w:rPr>
                <w:rFonts w:hint="eastAsia" w:ascii="方正仿宋_GB2312" w:hAnsi="方正仿宋_GB2312" w:eastAsia="方正仿宋_GB2312" w:cs="方正仿宋_GB2312"/>
                <w:sz w:val="20"/>
              </w:rPr>
            </w:pPr>
          </w:p>
        </w:tc>
        <w:tc>
          <w:tcPr>
            <w:tcW w:w="1918" w:type="dxa"/>
            <w:noWrap w:val="0"/>
            <w:vAlign w:val="center"/>
          </w:tcPr>
          <w:p w14:paraId="5A30150F">
            <w:pPr>
              <w:adjustRightInd w:val="0"/>
              <w:snapToGrid w:val="0"/>
              <w:spacing w:line="360" w:lineRule="auto"/>
              <w:jc w:val="center"/>
              <w:rPr>
                <w:rFonts w:hint="eastAsia" w:ascii="方正仿宋_GB2312" w:hAnsi="方正仿宋_GB2312" w:eastAsia="方正仿宋_GB2312" w:cs="方正仿宋_GB2312"/>
                <w:sz w:val="20"/>
              </w:rPr>
            </w:pPr>
          </w:p>
        </w:tc>
      </w:tr>
      <w:tr w14:paraId="5F6BD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08" w:type="dxa"/>
            <w:noWrap w:val="0"/>
            <w:vAlign w:val="center"/>
          </w:tcPr>
          <w:p w14:paraId="29386130">
            <w:pPr>
              <w:adjustRightInd w:val="0"/>
              <w:snapToGrid w:val="0"/>
              <w:spacing w:line="360" w:lineRule="auto"/>
              <w:jc w:val="center"/>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2</w:t>
            </w:r>
          </w:p>
        </w:tc>
        <w:tc>
          <w:tcPr>
            <w:tcW w:w="2154" w:type="dxa"/>
            <w:noWrap w:val="0"/>
            <w:vAlign w:val="center"/>
          </w:tcPr>
          <w:p w14:paraId="182A41AC">
            <w:pPr>
              <w:adjustRightInd w:val="0"/>
              <w:snapToGrid w:val="0"/>
              <w:spacing w:line="360" w:lineRule="auto"/>
              <w:jc w:val="center"/>
              <w:rPr>
                <w:rFonts w:hint="eastAsia" w:ascii="方正仿宋_GB2312" w:hAnsi="方正仿宋_GB2312" w:eastAsia="方正仿宋_GB2312" w:cs="方正仿宋_GB2312"/>
                <w:sz w:val="20"/>
              </w:rPr>
            </w:pPr>
          </w:p>
        </w:tc>
        <w:tc>
          <w:tcPr>
            <w:tcW w:w="1596" w:type="dxa"/>
            <w:noWrap w:val="0"/>
            <w:vAlign w:val="center"/>
          </w:tcPr>
          <w:p w14:paraId="4AD7F0DF">
            <w:pPr>
              <w:adjustRightInd w:val="0"/>
              <w:snapToGrid w:val="0"/>
              <w:spacing w:line="360" w:lineRule="auto"/>
              <w:jc w:val="center"/>
              <w:rPr>
                <w:rFonts w:hint="eastAsia" w:ascii="方正仿宋_GB2312" w:hAnsi="方正仿宋_GB2312" w:eastAsia="方正仿宋_GB2312" w:cs="方正仿宋_GB2312"/>
                <w:sz w:val="20"/>
              </w:rPr>
            </w:pPr>
          </w:p>
        </w:tc>
        <w:tc>
          <w:tcPr>
            <w:tcW w:w="1808" w:type="dxa"/>
            <w:noWrap w:val="0"/>
            <w:vAlign w:val="center"/>
          </w:tcPr>
          <w:p w14:paraId="0D9BC6D1">
            <w:pPr>
              <w:adjustRightInd w:val="0"/>
              <w:snapToGrid w:val="0"/>
              <w:spacing w:line="360" w:lineRule="auto"/>
              <w:jc w:val="center"/>
              <w:rPr>
                <w:rFonts w:hint="eastAsia" w:ascii="方正仿宋_GB2312" w:hAnsi="方正仿宋_GB2312" w:eastAsia="方正仿宋_GB2312" w:cs="方正仿宋_GB2312"/>
                <w:sz w:val="20"/>
              </w:rPr>
            </w:pPr>
          </w:p>
        </w:tc>
        <w:tc>
          <w:tcPr>
            <w:tcW w:w="1918" w:type="dxa"/>
            <w:noWrap w:val="0"/>
            <w:vAlign w:val="center"/>
          </w:tcPr>
          <w:p w14:paraId="4961C6F7">
            <w:pPr>
              <w:adjustRightInd w:val="0"/>
              <w:snapToGrid w:val="0"/>
              <w:spacing w:line="360" w:lineRule="auto"/>
              <w:jc w:val="center"/>
              <w:rPr>
                <w:rFonts w:hint="eastAsia" w:ascii="方正仿宋_GB2312" w:hAnsi="方正仿宋_GB2312" w:eastAsia="方正仿宋_GB2312" w:cs="方正仿宋_GB2312"/>
                <w:sz w:val="20"/>
              </w:rPr>
            </w:pPr>
          </w:p>
        </w:tc>
      </w:tr>
      <w:tr w14:paraId="53227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208" w:type="dxa"/>
            <w:noWrap w:val="0"/>
            <w:vAlign w:val="center"/>
          </w:tcPr>
          <w:p w14:paraId="7E49555E">
            <w:pPr>
              <w:adjustRightInd w:val="0"/>
              <w:snapToGrid w:val="0"/>
              <w:spacing w:line="360" w:lineRule="auto"/>
              <w:jc w:val="center"/>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3</w:t>
            </w:r>
          </w:p>
        </w:tc>
        <w:tc>
          <w:tcPr>
            <w:tcW w:w="2154" w:type="dxa"/>
            <w:noWrap w:val="0"/>
            <w:vAlign w:val="center"/>
          </w:tcPr>
          <w:p w14:paraId="6AD3D373">
            <w:pPr>
              <w:adjustRightInd w:val="0"/>
              <w:snapToGrid w:val="0"/>
              <w:spacing w:line="360" w:lineRule="auto"/>
              <w:jc w:val="center"/>
              <w:rPr>
                <w:rFonts w:hint="eastAsia" w:ascii="方正仿宋_GB2312" w:hAnsi="方正仿宋_GB2312" w:eastAsia="方正仿宋_GB2312" w:cs="方正仿宋_GB2312"/>
                <w:sz w:val="20"/>
              </w:rPr>
            </w:pPr>
          </w:p>
        </w:tc>
        <w:tc>
          <w:tcPr>
            <w:tcW w:w="1596" w:type="dxa"/>
            <w:noWrap w:val="0"/>
            <w:vAlign w:val="center"/>
          </w:tcPr>
          <w:p w14:paraId="04D39059">
            <w:pPr>
              <w:adjustRightInd w:val="0"/>
              <w:snapToGrid w:val="0"/>
              <w:spacing w:line="360" w:lineRule="auto"/>
              <w:jc w:val="center"/>
              <w:rPr>
                <w:rFonts w:hint="eastAsia" w:ascii="方正仿宋_GB2312" w:hAnsi="方正仿宋_GB2312" w:eastAsia="方正仿宋_GB2312" w:cs="方正仿宋_GB2312"/>
                <w:sz w:val="20"/>
              </w:rPr>
            </w:pPr>
          </w:p>
        </w:tc>
        <w:tc>
          <w:tcPr>
            <w:tcW w:w="1808" w:type="dxa"/>
            <w:noWrap w:val="0"/>
            <w:vAlign w:val="center"/>
          </w:tcPr>
          <w:p w14:paraId="67CC2584">
            <w:pPr>
              <w:adjustRightInd w:val="0"/>
              <w:snapToGrid w:val="0"/>
              <w:spacing w:line="360" w:lineRule="auto"/>
              <w:jc w:val="center"/>
              <w:rPr>
                <w:rFonts w:hint="eastAsia" w:ascii="方正仿宋_GB2312" w:hAnsi="方正仿宋_GB2312" w:eastAsia="方正仿宋_GB2312" w:cs="方正仿宋_GB2312"/>
                <w:sz w:val="20"/>
              </w:rPr>
            </w:pPr>
          </w:p>
        </w:tc>
        <w:tc>
          <w:tcPr>
            <w:tcW w:w="1918" w:type="dxa"/>
            <w:noWrap w:val="0"/>
            <w:vAlign w:val="center"/>
          </w:tcPr>
          <w:p w14:paraId="748EBA57">
            <w:pPr>
              <w:adjustRightInd w:val="0"/>
              <w:snapToGrid w:val="0"/>
              <w:spacing w:line="360" w:lineRule="auto"/>
              <w:jc w:val="center"/>
              <w:rPr>
                <w:rFonts w:hint="eastAsia" w:ascii="方正仿宋_GB2312" w:hAnsi="方正仿宋_GB2312" w:eastAsia="方正仿宋_GB2312" w:cs="方正仿宋_GB2312"/>
                <w:sz w:val="20"/>
              </w:rPr>
            </w:pPr>
          </w:p>
        </w:tc>
      </w:tr>
      <w:tr w14:paraId="7BDD5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208" w:type="dxa"/>
            <w:noWrap w:val="0"/>
            <w:vAlign w:val="center"/>
          </w:tcPr>
          <w:p w14:paraId="3E5BDE80">
            <w:pPr>
              <w:adjustRightInd w:val="0"/>
              <w:snapToGrid w:val="0"/>
              <w:spacing w:line="360" w:lineRule="auto"/>
              <w:jc w:val="center"/>
              <w:rPr>
                <w:rFonts w:ascii="方正仿宋_GB2312" w:hAnsi="方正仿宋_GB2312" w:eastAsia="方正仿宋_GB2312" w:cs="方正仿宋_GB2312"/>
                <w:sz w:val="20"/>
              </w:rPr>
            </w:pPr>
            <w:r>
              <w:rPr>
                <w:rFonts w:hint="eastAsia" w:ascii="方正仿宋_GB2312" w:hAnsi="方正仿宋_GB2312" w:eastAsia="方正仿宋_GB2312" w:cs="方正仿宋_GB2312"/>
                <w:sz w:val="20"/>
              </w:rPr>
              <w:t>...</w:t>
            </w:r>
          </w:p>
        </w:tc>
        <w:tc>
          <w:tcPr>
            <w:tcW w:w="2154" w:type="dxa"/>
            <w:noWrap w:val="0"/>
            <w:vAlign w:val="center"/>
          </w:tcPr>
          <w:p w14:paraId="2AE82B22">
            <w:pPr>
              <w:adjustRightInd w:val="0"/>
              <w:snapToGrid w:val="0"/>
              <w:spacing w:line="360" w:lineRule="auto"/>
              <w:jc w:val="center"/>
              <w:rPr>
                <w:rFonts w:hint="eastAsia" w:ascii="方正仿宋_GB2312" w:hAnsi="方正仿宋_GB2312" w:eastAsia="方正仿宋_GB2312" w:cs="方正仿宋_GB2312"/>
                <w:sz w:val="20"/>
              </w:rPr>
            </w:pPr>
          </w:p>
        </w:tc>
        <w:tc>
          <w:tcPr>
            <w:tcW w:w="1596" w:type="dxa"/>
            <w:noWrap w:val="0"/>
            <w:vAlign w:val="center"/>
          </w:tcPr>
          <w:p w14:paraId="660E343B">
            <w:pPr>
              <w:adjustRightInd w:val="0"/>
              <w:snapToGrid w:val="0"/>
              <w:spacing w:line="360" w:lineRule="auto"/>
              <w:jc w:val="center"/>
              <w:rPr>
                <w:rFonts w:hint="eastAsia" w:ascii="方正仿宋_GB2312" w:hAnsi="方正仿宋_GB2312" w:eastAsia="方正仿宋_GB2312" w:cs="方正仿宋_GB2312"/>
                <w:sz w:val="20"/>
              </w:rPr>
            </w:pPr>
          </w:p>
        </w:tc>
        <w:tc>
          <w:tcPr>
            <w:tcW w:w="1808" w:type="dxa"/>
            <w:noWrap w:val="0"/>
            <w:vAlign w:val="center"/>
          </w:tcPr>
          <w:p w14:paraId="28F8648E">
            <w:pPr>
              <w:adjustRightInd w:val="0"/>
              <w:snapToGrid w:val="0"/>
              <w:spacing w:line="360" w:lineRule="auto"/>
              <w:jc w:val="center"/>
              <w:rPr>
                <w:rFonts w:hint="eastAsia" w:ascii="方正仿宋_GB2312" w:hAnsi="方正仿宋_GB2312" w:eastAsia="方正仿宋_GB2312" w:cs="方正仿宋_GB2312"/>
                <w:sz w:val="20"/>
              </w:rPr>
            </w:pPr>
          </w:p>
        </w:tc>
        <w:tc>
          <w:tcPr>
            <w:tcW w:w="1918" w:type="dxa"/>
            <w:noWrap w:val="0"/>
            <w:vAlign w:val="center"/>
          </w:tcPr>
          <w:p w14:paraId="00A496BC">
            <w:pPr>
              <w:adjustRightInd w:val="0"/>
              <w:snapToGrid w:val="0"/>
              <w:spacing w:line="360" w:lineRule="auto"/>
              <w:jc w:val="center"/>
              <w:rPr>
                <w:rFonts w:hint="eastAsia" w:ascii="方正仿宋_GB2312" w:hAnsi="方正仿宋_GB2312" w:eastAsia="方正仿宋_GB2312" w:cs="方正仿宋_GB2312"/>
                <w:sz w:val="20"/>
              </w:rPr>
            </w:pPr>
          </w:p>
        </w:tc>
      </w:tr>
    </w:tbl>
    <w:p w14:paraId="1B1797A4">
      <w:pPr>
        <w:tabs>
          <w:tab w:val="left" w:pos="7665"/>
        </w:tabs>
        <w:spacing w:line="360" w:lineRule="auto"/>
        <w:ind w:firstLine="400" w:firstLineChars="200"/>
        <w:rPr>
          <w:rFonts w:ascii="方正仿宋_GB2312" w:hAnsi="方正仿宋_GB2312" w:eastAsia="方正仿宋_GB2312" w:cs="方正仿宋_GB2312"/>
          <w:sz w:val="20"/>
        </w:rPr>
      </w:pPr>
      <w:r>
        <w:rPr>
          <w:rFonts w:hint="eastAsia" w:ascii="方正仿宋_GB2312" w:hAnsi="方正仿宋_GB2312" w:eastAsia="方正仿宋_GB2312" w:cs="方正仿宋_GB2312"/>
          <w:sz w:val="20"/>
        </w:rPr>
        <w:t>自费项目：</w:t>
      </w:r>
    </w:p>
    <w:tbl>
      <w:tblPr>
        <w:tblStyle w:val="4"/>
        <w:tblW w:w="86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8"/>
        <w:gridCol w:w="2154"/>
        <w:gridCol w:w="1596"/>
        <w:gridCol w:w="1808"/>
        <w:gridCol w:w="1918"/>
      </w:tblGrid>
      <w:tr w14:paraId="263E8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08" w:type="dxa"/>
            <w:noWrap w:val="0"/>
            <w:vAlign w:val="center"/>
          </w:tcPr>
          <w:p w14:paraId="3F036ADF">
            <w:pPr>
              <w:adjustRightInd w:val="0"/>
              <w:snapToGrid w:val="0"/>
              <w:spacing w:line="360" w:lineRule="auto"/>
              <w:jc w:val="center"/>
              <w:rPr>
                <w:rFonts w:hint="eastAsia" w:ascii="方正仿宋_GB2312" w:hAnsi="方正仿宋_GB2312" w:eastAsia="方正仿宋_GB2312" w:cs="方正仿宋_GB2312"/>
                <w:b/>
                <w:bCs/>
                <w:sz w:val="20"/>
              </w:rPr>
            </w:pPr>
            <w:r>
              <w:rPr>
                <w:rFonts w:hint="eastAsia" w:ascii="方正仿宋_GB2312" w:hAnsi="方正仿宋_GB2312" w:eastAsia="方正仿宋_GB2312" w:cs="方正仿宋_GB2312"/>
                <w:b/>
                <w:bCs/>
                <w:sz w:val="20"/>
              </w:rPr>
              <w:t>序号</w:t>
            </w:r>
          </w:p>
        </w:tc>
        <w:tc>
          <w:tcPr>
            <w:tcW w:w="2154" w:type="dxa"/>
            <w:noWrap w:val="0"/>
            <w:vAlign w:val="center"/>
          </w:tcPr>
          <w:p w14:paraId="749F8C70">
            <w:pPr>
              <w:adjustRightInd w:val="0"/>
              <w:snapToGrid w:val="0"/>
              <w:spacing w:line="360" w:lineRule="auto"/>
              <w:jc w:val="center"/>
              <w:rPr>
                <w:rFonts w:hint="eastAsia" w:ascii="方正仿宋_GB2312" w:hAnsi="方正仿宋_GB2312" w:eastAsia="方正仿宋_GB2312" w:cs="方正仿宋_GB2312"/>
                <w:b/>
                <w:bCs/>
                <w:sz w:val="20"/>
              </w:rPr>
            </w:pPr>
            <w:r>
              <w:rPr>
                <w:rFonts w:hint="eastAsia" w:ascii="方正仿宋_GB2312" w:hAnsi="方正仿宋_GB2312" w:eastAsia="方正仿宋_GB2312" w:cs="方正仿宋_GB2312"/>
                <w:b/>
                <w:bCs/>
                <w:sz w:val="20"/>
              </w:rPr>
              <w:t>体检项目</w:t>
            </w:r>
          </w:p>
        </w:tc>
        <w:tc>
          <w:tcPr>
            <w:tcW w:w="1596" w:type="dxa"/>
            <w:noWrap w:val="0"/>
            <w:vAlign w:val="center"/>
          </w:tcPr>
          <w:p w14:paraId="199C515D">
            <w:pPr>
              <w:adjustRightInd w:val="0"/>
              <w:snapToGrid w:val="0"/>
              <w:spacing w:line="360" w:lineRule="auto"/>
              <w:jc w:val="center"/>
              <w:rPr>
                <w:rFonts w:hint="eastAsia" w:ascii="方正仿宋_GB2312" w:hAnsi="方正仿宋_GB2312" w:eastAsia="方正仿宋_GB2312" w:cs="方正仿宋_GB2312"/>
                <w:b/>
                <w:bCs/>
                <w:sz w:val="20"/>
              </w:rPr>
            </w:pPr>
            <w:r>
              <w:rPr>
                <w:rFonts w:hint="eastAsia" w:ascii="方正仿宋_GB2312" w:hAnsi="方正仿宋_GB2312" w:eastAsia="方正仿宋_GB2312" w:cs="方正仿宋_GB2312"/>
                <w:b/>
                <w:bCs/>
                <w:sz w:val="20"/>
              </w:rPr>
              <w:t>折扣</w:t>
            </w:r>
          </w:p>
        </w:tc>
        <w:tc>
          <w:tcPr>
            <w:tcW w:w="1808" w:type="dxa"/>
            <w:noWrap w:val="0"/>
            <w:vAlign w:val="center"/>
          </w:tcPr>
          <w:p w14:paraId="2387D742">
            <w:pPr>
              <w:adjustRightInd w:val="0"/>
              <w:snapToGrid w:val="0"/>
              <w:spacing w:line="360" w:lineRule="auto"/>
              <w:jc w:val="center"/>
              <w:rPr>
                <w:rFonts w:ascii="方正仿宋_GB2312" w:hAnsi="方正仿宋_GB2312" w:eastAsia="方正仿宋_GB2312" w:cs="方正仿宋_GB2312"/>
                <w:b/>
                <w:bCs/>
                <w:sz w:val="20"/>
              </w:rPr>
            </w:pPr>
            <w:r>
              <w:rPr>
                <w:rFonts w:hint="eastAsia" w:ascii="方正仿宋_GB2312" w:hAnsi="方正仿宋_GB2312" w:eastAsia="方正仿宋_GB2312" w:cs="方正仿宋_GB2312"/>
                <w:b/>
                <w:bCs/>
                <w:sz w:val="20"/>
              </w:rPr>
              <w:t>折扣后单价</w:t>
            </w:r>
          </w:p>
        </w:tc>
        <w:tc>
          <w:tcPr>
            <w:tcW w:w="1918" w:type="dxa"/>
            <w:noWrap w:val="0"/>
            <w:vAlign w:val="center"/>
          </w:tcPr>
          <w:p w14:paraId="6EE69358">
            <w:pPr>
              <w:adjustRightInd w:val="0"/>
              <w:snapToGrid w:val="0"/>
              <w:spacing w:line="360" w:lineRule="auto"/>
              <w:jc w:val="center"/>
              <w:rPr>
                <w:rFonts w:ascii="方正仿宋_GB2312" w:hAnsi="方正仿宋_GB2312" w:eastAsia="方正仿宋_GB2312" w:cs="方正仿宋_GB2312"/>
                <w:b/>
                <w:bCs/>
                <w:sz w:val="20"/>
              </w:rPr>
            </w:pPr>
            <w:r>
              <w:rPr>
                <w:rFonts w:hint="eastAsia" w:ascii="方正仿宋_GB2312" w:hAnsi="方正仿宋_GB2312" w:eastAsia="方正仿宋_GB2312" w:cs="方正仿宋_GB2312"/>
                <w:b/>
                <w:bCs/>
                <w:sz w:val="20"/>
              </w:rPr>
              <w:t>备注</w:t>
            </w:r>
          </w:p>
        </w:tc>
      </w:tr>
      <w:tr w14:paraId="744C1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08" w:type="dxa"/>
            <w:noWrap w:val="0"/>
            <w:vAlign w:val="center"/>
          </w:tcPr>
          <w:p w14:paraId="08B175AE">
            <w:pPr>
              <w:adjustRightInd w:val="0"/>
              <w:snapToGrid w:val="0"/>
              <w:spacing w:line="360" w:lineRule="auto"/>
              <w:jc w:val="center"/>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1</w:t>
            </w:r>
          </w:p>
        </w:tc>
        <w:tc>
          <w:tcPr>
            <w:tcW w:w="2154" w:type="dxa"/>
            <w:noWrap w:val="0"/>
            <w:vAlign w:val="center"/>
          </w:tcPr>
          <w:p w14:paraId="2C42712E">
            <w:pPr>
              <w:adjustRightInd w:val="0"/>
              <w:snapToGrid w:val="0"/>
              <w:spacing w:line="360" w:lineRule="auto"/>
              <w:jc w:val="center"/>
              <w:rPr>
                <w:rFonts w:hint="eastAsia" w:ascii="方正仿宋_GB2312" w:hAnsi="方正仿宋_GB2312" w:eastAsia="方正仿宋_GB2312" w:cs="方正仿宋_GB2312"/>
                <w:sz w:val="20"/>
              </w:rPr>
            </w:pPr>
          </w:p>
        </w:tc>
        <w:tc>
          <w:tcPr>
            <w:tcW w:w="1596" w:type="dxa"/>
            <w:noWrap w:val="0"/>
            <w:vAlign w:val="center"/>
          </w:tcPr>
          <w:p w14:paraId="3E2D6899">
            <w:pPr>
              <w:adjustRightInd w:val="0"/>
              <w:snapToGrid w:val="0"/>
              <w:spacing w:line="360" w:lineRule="auto"/>
              <w:jc w:val="center"/>
              <w:rPr>
                <w:rFonts w:hint="eastAsia" w:ascii="方正仿宋_GB2312" w:hAnsi="方正仿宋_GB2312" w:eastAsia="方正仿宋_GB2312" w:cs="方正仿宋_GB2312"/>
                <w:sz w:val="20"/>
              </w:rPr>
            </w:pPr>
          </w:p>
        </w:tc>
        <w:tc>
          <w:tcPr>
            <w:tcW w:w="1808" w:type="dxa"/>
            <w:noWrap w:val="0"/>
            <w:vAlign w:val="center"/>
          </w:tcPr>
          <w:p w14:paraId="224B0489">
            <w:pPr>
              <w:adjustRightInd w:val="0"/>
              <w:snapToGrid w:val="0"/>
              <w:spacing w:line="360" w:lineRule="auto"/>
              <w:jc w:val="center"/>
              <w:rPr>
                <w:rFonts w:hint="eastAsia" w:ascii="方正仿宋_GB2312" w:hAnsi="方正仿宋_GB2312" w:eastAsia="方正仿宋_GB2312" w:cs="方正仿宋_GB2312"/>
                <w:sz w:val="20"/>
              </w:rPr>
            </w:pPr>
          </w:p>
        </w:tc>
        <w:tc>
          <w:tcPr>
            <w:tcW w:w="1918" w:type="dxa"/>
            <w:noWrap w:val="0"/>
            <w:vAlign w:val="center"/>
          </w:tcPr>
          <w:p w14:paraId="2CC40886">
            <w:pPr>
              <w:adjustRightInd w:val="0"/>
              <w:snapToGrid w:val="0"/>
              <w:spacing w:line="360" w:lineRule="auto"/>
              <w:jc w:val="center"/>
              <w:rPr>
                <w:rFonts w:hint="eastAsia" w:ascii="方正仿宋_GB2312" w:hAnsi="方正仿宋_GB2312" w:eastAsia="方正仿宋_GB2312" w:cs="方正仿宋_GB2312"/>
                <w:sz w:val="20"/>
              </w:rPr>
            </w:pPr>
          </w:p>
        </w:tc>
      </w:tr>
      <w:tr w14:paraId="64413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08" w:type="dxa"/>
            <w:noWrap w:val="0"/>
            <w:vAlign w:val="center"/>
          </w:tcPr>
          <w:p w14:paraId="4A5C1BC0">
            <w:pPr>
              <w:adjustRightInd w:val="0"/>
              <w:snapToGrid w:val="0"/>
              <w:spacing w:line="360" w:lineRule="auto"/>
              <w:jc w:val="center"/>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2</w:t>
            </w:r>
          </w:p>
        </w:tc>
        <w:tc>
          <w:tcPr>
            <w:tcW w:w="2154" w:type="dxa"/>
            <w:noWrap w:val="0"/>
            <w:vAlign w:val="center"/>
          </w:tcPr>
          <w:p w14:paraId="4FBA9F2D">
            <w:pPr>
              <w:adjustRightInd w:val="0"/>
              <w:snapToGrid w:val="0"/>
              <w:spacing w:line="360" w:lineRule="auto"/>
              <w:jc w:val="center"/>
              <w:rPr>
                <w:rFonts w:hint="eastAsia" w:ascii="方正仿宋_GB2312" w:hAnsi="方正仿宋_GB2312" w:eastAsia="方正仿宋_GB2312" w:cs="方正仿宋_GB2312"/>
                <w:sz w:val="20"/>
              </w:rPr>
            </w:pPr>
          </w:p>
        </w:tc>
        <w:tc>
          <w:tcPr>
            <w:tcW w:w="1596" w:type="dxa"/>
            <w:noWrap w:val="0"/>
            <w:vAlign w:val="center"/>
          </w:tcPr>
          <w:p w14:paraId="6A5E08CB">
            <w:pPr>
              <w:adjustRightInd w:val="0"/>
              <w:snapToGrid w:val="0"/>
              <w:spacing w:line="360" w:lineRule="auto"/>
              <w:jc w:val="center"/>
              <w:rPr>
                <w:rFonts w:hint="eastAsia" w:ascii="方正仿宋_GB2312" w:hAnsi="方正仿宋_GB2312" w:eastAsia="方正仿宋_GB2312" w:cs="方正仿宋_GB2312"/>
                <w:sz w:val="20"/>
              </w:rPr>
            </w:pPr>
          </w:p>
        </w:tc>
        <w:tc>
          <w:tcPr>
            <w:tcW w:w="1808" w:type="dxa"/>
            <w:noWrap w:val="0"/>
            <w:vAlign w:val="center"/>
          </w:tcPr>
          <w:p w14:paraId="23B8A6F2">
            <w:pPr>
              <w:adjustRightInd w:val="0"/>
              <w:snapToGrid w:val="0"/>
              <w:spacing w:line="360" w:lineRule="auto"/>
              <w:jc w:val="center"/>
              <w:rPr>
                <w:rFonts w:hint="eastAsia" w:ascii="方正仿宋_GB2312" w:hAnsi="方正仿宋_GB2312" w:eastAsia="方正仿宋_GB2312" w:cs="方正仿宋_GB2312"/>
                <w:sz w:val="20"/>
              </w:rPr>
            </w:pPr>
          </w:p>
        </w:tc>
        <w:tc>
          <w:tcPr>
            <w:tcW w:w="1918" w:type="dxa"/>
            <w:noWrap w:val="0"/>
            <w:vAlign w:val="center"/>
          </w:tcPr>
          <w:p w14:paraId="6DF53E44">
            <w:pPr>
              <w:adjustRightInd w:val="0"/>
              <w:snapToGrid w:val="0"/>
              <w:spacing w:line="360" w:lineRule="auto"/>
              <w:jc w:val="center"/>
              <w:rPr>
                <w:rFonts w:hint="eastAsia" w:ascii="方正仿宋_GB2312" w:hAnsi="方正仿宋_GB2312" w:eastAsia="方正仿宋_GB2312" w:cs="方正仿宋_GB2312"/>
                <w:sz w:val="20"/>
              </w:rPr>
            </w:pPr>
          </w:p>
        </w:tc>
      </w:tr>
      <w:tr w14:paraId="6C36D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208" w:type="dxa"/>
            <w:noWrap w:val="0"/>
            <w:vAlign w:val="center"/>
          </w:tcPr>
          <w:p w14:paraId="7FE6EDD7">
            <w:pPr>
              <w:adjustRightInd w:val="0"/>
              <w:snapToGrid w:val="0"/>
              <w:spacing w:line="360" w:lineRule="auto"/>
              <w:jc w:val="center"/>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3</w:t>
            </w:r>
          </w:p>
        </w:tc>
        <w:tc>
          <w:tcPr>
            <w:tcW w:w="2154" w:type="dxa"/>
            <w:noWrap w:val="0"/>
            <w:vAlign w:val="center"/>
          </w:tcPr>
          <w:p w14:paraId="02264D18">
            <w:pPr>
              <w:adjustRightInd w:val="0"/>
              <w:snapToGrid w:val="0"/>
              <w:spacing w:line="360" w:lineRule="auto"/>
              <w:jc w:val="center"/>
              <w:rPr>
                <w:rFonts w:hint="eastAsia" w:ascii="方正仿宋_GB2312" w:hAnsi="方正仿宋_GB2312" w:eastAsia="方正仿宋_GB2312" w:cs="方正仿宋_GB2312"/>
                <w:sz w:val="20"/>
              </w:rPr>
            </w:pPr>
          </w:p>
        </w:tc>
        <w:tc>
          <w:tcPr>
            <w:tcW w:w="1596" w:type="dxa"/>
            <w:noWrap w:val="0"/>
            <w:vAlign w:val="center"/>
          </w:tcPr>
          <w:p w14:paraId="35244417">
            <w:pPr>
              <w:adjustRightInd w:val="0"/>
              <w:snapToGrid w:val="0"/>
              <w:spacing w:line="360" w:lineRule="auto"/>
              <w:jc w:val="center"/>
              <w:rPr>
                <w:rFonts w:hint="eastAsia" w:ascii="方正仿宋_GB2312" w:hAnsi="方正仿宋_GB2312" w:eastAsia="方正仿宋_GB2312" w:cs="方正仿宋_GB2312"/>
                <w:sz w:val="20"/>
              </w:rPr>
            </w:pPr>
          </w:p>
        </w:tc>
        <w:tc>
          <w:tcPr>
            <w:tcW w:w="1808" w:type="dxa"/>
            <w:noWrap w:val="0"/>
            <w:vAlign w:val="center"/>
          </w:tcPr>
          <w:p w14:paraId="6263D3D9">
            <w:pPr>
              <w:adjustRightInd w:val="0"/>
              <w:snapToGrid w:val="0"/>
              <w:spacing w:line="360" w:lineRule="auto"/>
              <w:jc w:val="center"/>
              <w:rPr>
                <w:rFonts w:hint="eastAsia" w:ascii="方正仿宋_GB2312" w:hAnsi="方正仿宋_GB2312" w:eastAsia="方正仿宋_GB2312" w:cs="方正仿宋_GB2312"/>
                <w:sz w:val="20"/>
              </w:rPr>
            </w:pPr>
          </w:p>
        </w:tc>
        <w:tc>
          <w:tcPr>
            <w:tcW w:w="1918" w:type="dxa"/>
            <w:noWrap w:val="0"/>
            <w:vAlign w:val="center"/>
          </w:tcPr>
          <w:p w14:paraId="77572560">
            <w:pPr>
              <w:adjustRightInd w:val="0"/>
              <w:snapToGrid w:val="0"/>
              <w:spacing w:line="360" w:lineRule="auto"/>
              <w:jc w:val="center"/>
              <w:rPr>
                <w:rFonts w:hint="eastAsia" w:ascii="方正仿宋_GB2312" w:hAnsi="方正仿宋_GB2312" w:eastAsia="方正仿宋_GB2312" w:cs="方正仿宋_GB2312"/>
                <w:sz w:val="20"/>
              </w:rPr>
            </w:pPr>
          </w:p>
        </w:tc>
      </w:tr>
      <w:tr w14:paraId="3BFAD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208" w:type="dxa"/>
            <w:noWrap w:val="0"/>
            <w:vAlign w:val="center"/>
          </w:tcPr>
          <w:p w14:paraId="1EBF71C7">
            <w:pPr>
              <w:adjustRightInd w:val="0"/>
              <w:snapToGrid w:val="0"/>
              <w:spacing w:line="360" w:lineRule="auto"/>
              <w:jc w:val="center"/>
              <w:rPr>
                <w:rFonts w:ascii="方正仿宋_GB2312" w:hAnsi="方正仿宋_GB2312" w:eastAsia="方正仿宋_GB2312" w:cs="方正仿宋_GB2312"/>
                <w:sz w:val="20"/>
              </w:rPr>
            </w:pPr>
            <w:r>
              <w:rPr>
                <w:rFonts w:hint="eastAsia" w:ascii="方正仿宋_GB2312" w:hAnsi="方正仿宋_GB2312" w:eastAsia="方正仿宋_GB2312" w:cs="方正仿宋_GB2312"/>
                <w:sz w:val="20"/>
              </w:rPr>
              <w:t>...</w:t>
            </w:r>
          </w:p>
        </w:tc>
        <w:tc>
          <w:tcPr>
            <w:tcW w:w="2154" w:type="dxa"/>
            <w:noWrap w:val="0"/>
            <w:vAlign w:val="center"/>
          </w:tcPr>
          <w:p w14:paraId="280E762A">
            <w:pPr>
              <w:adjustRightInd w:val="0"/>
              <w:snapToGrid w:val="0"/>
              <w:spacing w:line="360" w:lineRule="auto"/>
              <w:jc w:val="center"/>
              <w:rPr>
                <w:rFonts w:hint="eastAsia" w:ascii="方正仿宋_GB2312" w:hAnsi="方正仿宋_GB2312" w:eastAsia="方正仿宋_GB2312" w:cs="方正仿宋_GB2312"/>
                <w:sz w:val="20"/>
              </w:rPr>
            </w:pPr>
          </w:p>
        </w:tc>
        <w:tc>
          <w:tcPr>
            <w:tcW w:w="1596" w:type="dxa"/>
            <w:noWrap w:val="0"/>
            <w:vAlign w:val="center"/>
          </w:tcPr>
          <w:p w14:paraId="1E4EFC5C">
            <w:pPr>
              <w:adjustRightInd w:val="0"/>
              <w:snapToGrid w:val="0"/>
              <w:spacing w:line="360" w:lineRule="auto"/>
              <w:jc w:val="center"/>
              <w:rPr>
                <w:rFonts w:hint="eastAsia" w:ascii="方正仿宋_GB2312" w:hAnsi="方正仿宋_GB2312" w:eastAsia="方正仿宋_GB2312" w:cs="方正仿宋_GB2312"/>
                <w:sz w:val="20"/>
              </w:rPr>
            </w:pPr>
          </w:p>
        </w:tc>
        <w:tc>
          <w:tcPr>
            <w:tcW w:w="1808" w:type="dxa"/>
            <w:noWrap w:val="0"/>
            <w:vAlign w:val="center"/>
          </w:tcPr>
          <w:p w14:paraId="6CB82030">
            <w:pPr>
              <w:adjustRightInd w:val="0"/>
              <w:snapToGrid w:val="0"/>
              <w:spacing w:line="360" w:lineRule="auto"/>
              <w:jc w:val="center"/>
              <w:rPr>
                <w:rFonts w:hint="eastAsia" w:ascii="方正仿宋_GB2312" w:hAnsi="方正仿宋_GB2312" w:eastAsia="方正仿宋_GB2312" w:cs="方正仿宋_GB2312"/>
                <w:sz w:val="20"/>
              </w:rPr>
            </w:pPr>
          </w:p>
        </w:tc>
        <w:tc>
          <w:tcPr>
            <w:tcW w:w="1918" w:type="dxa"/>
            <w:noWrap w:val="0"/>
            <w:vAlign w:val="center"/>
          </w:tcPr>
          <w:p w14:paraId="208C913C">
            <w:pPr>
              <w:adjustRightInd w:val="0"/>
              <w:snapToGrid w:val="0"/>
              <w:spacing w:line="360" w:lineRule="auto"/>
              <w:jc w:val="center"/>
              <w:rPr>
                <w:rFonts w:hint="eastAsia" w:ascii="方正仿宋_GB2312" w:hAnsi="方正仿宋_GB2312" w:eastAsia="方正仿宋_GB2312" w:cs="方正仿宋_GB2312"/>
                <w:sz w:val="20"/>
              </w:rPr>
            </w:pPr>
          </w:p>
        </w:tc>
      </w:tr>
    </w:tbl>
    <w:p w14:paraId="584EB4F2">
      <w:pPr>
        <w:tabs>
          <w:tab w:val="left" w:pos="7665"/>
        </w:tabs>
        <w:spacing w:line="360" w:lineRule="auto"/>
        <w:ind w:firstLine="400" w:firstLineChars="200"/>
        <w:rPr>
          <w:rFonts w:hint="eastAsia" w:ascii="方正仿宋_GB2312" w:hAnsi="方正仿宋_GB2312" w:eastAsia="方正仿宋_GB2312" w:cs="方正仿宋_GB2312"/>
          <w:sz w:val="20"/>
        </w:rPr>
      </w:pPr>
    </w:p>
    <w:p w14:paraId="025E9F57">
      <w:pPr>
        <w:tabs>
          <w:tab w:val="left" w:pos="7665"/>
        </w:tabs>
        <w:spacing w:line="360" w:lineRule="auto"/>
        <w:ind w:firstLine="400" w:firstLineChars="200"/>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2.支付方式和要求</w:t>
      </w:r>
    </w:p>
    <w:p w14:paraId="081F6619">
      <w:pPr>
        <w:spacing w:line="360" w:lineRule="auto"/>
        <w:ind w:firstLine="420" w:firstLineChars="200"/>
        <w:rPr>
          <w:rFonts w:hint="eastAsia" w:ascii="方正仿宋_GB2312" w:hAnsi="方正仿宋_GB2312" w:eastAsia="方正仿宋_GB2312" w:cs="方正仿宋_GB2312"/>
          <w:sz w:val="20"/>
        </w:rPr>
      </w:pPr>
      <w:r>
        <w:rPr>
          <w:rFonts w:ascii="仿宋_GB2312" w:hAnsi="仿宋_GB2312" w:eastAsia="仿宋_GB2312" w:cs="仿宋_GB2312"/>
          <w:color w:val="0000FF"/>
        </w:rPr>
        <w:t>体检服务完成后采购人向成交供应商一次性付款，采购人最终付款金额根据套餐成交单价及采购人实际体检人数进行据实结算</w:t>
      </w:r>
      <w:r>
        <w:rPr>
          <w:rFonts w:hint="eastAsia" w:ascii="仿宋_GB2312" w:hAnsi="仿宋_GB2312" w:eastAsia="仿宋_GB2312" w:cs="仿宋_GB2312"/>
          <w:color w:val="0000FF"/>
        </w:rPr>
        <w:t>。2026年12月15日前，在本年预算额度65万元之下据实结算。</w:t>
      </w:r>
      <w:r>
        <w:rPr>
          <w:rFonts w:ascii="仿宋_GB2312" w:hAnsi="仿宋_GB2312" w:eastAsia="仿宋_GB2312" w:cs="仿宋_GB2312"/>
          <w:color w:val="0000FF"/>
        </w:rPr>
        <w:t>采购人向成交供应商付款前，成交供应商应向采购人开具符合采购人要求的发票</w:t>
      </w:r>
      <w:r>
        <w:rPr>
          <w:rFonts w:hint="eastAsia" w:ascii="仿宋_GB2312" w:hAnsi="仿宋_GB2312" w:eastAsia="仿宋_GB2312" w:cs="仿宋_GB2312"/>
          <w:color w:val="0000FF"/>
        </w:rPr>
        <w:t>，</w:t>
      </w:r>
      <w:r>
        <w:rPr>
          <w:rFonts w:ascii="仿宋_GB2312" w:hAnsi="仿宋_GB2312" w:eastAsia="仿宋_GB2312" w:cs="仿宋_GB2312"/>
          <w:color w:val="0000FF"/>
        </w:rPr>
        <w:t>达到付款条件起</w:t>
      </w:r>
      <w:r>
        <w:rPr>
          <w:rFonts w:hint="eastAsia" w:ascii="仿宋_GB2312" w:hAnsi="仿宋_GB2312" w:eastAsia="仿宋_GB2312" w:cs="仿宋_GB2312"/>
          <w:color w:val="0000FF"/>
        </w:rPr>
        <w:t>30</w:t>
      </w:r>
      <w:r>
        <w:rPr>
          <w:rFonts w:ascii="仿宋_GB2312" w:hAnsi="仿宋_GB2312" w:eastAsia="仿宋_GB2312" w:cs="仿宋_GB2312"/>
          <w:color w:val="0000FF"/>
        </w:rPr>
        <w:t>日内，支付</w:t>
      </w:r>
      <w:r>
        <w:rPr>
          <w:rFonts w:hint="eastAsia" w:ascii="仿宋_GB2312" w:hAnsi="仿宋_GB2312" w:eastAsia="仿宋_GB2312" w:cs="仿宋_GB2312"/>
          <w:color w:val="0000FF"/>
        </w:rPr>
        <w:t>结算</w:t>
      </w:r>
      <w:r>
        <w:rPr>
          <w:rFonts w:ascii="仿宋_GB2312" w:hAnsi="仿宋_GB2312" w:eastAsia="仿宋_GB2312" w:cs="仿宋_GB2312"/>
          <w:color w:val="0000FF"/>
        </w:rPr>
        <w:t>总金额的100.00%。</w:t>
      </w:r>
      <w:r>
        <w:rPr>
          <w:rFonts w:hint="eastAsia" w:ascii="方正仿宋_GB2312" w:hAnsi="方正仿宋_GB2312" w:eastAsia="方正仿宋_GB2312" w:cs="方正仿宋_GB2312"/>
          <w:sz w:val="20"/>
        </w:rPr>
        <w:t xml:space="preserve"> </w:t>
      </w:r>
    </w:p>
    <w:p w14:paraId="65CA61E6">
      <w:pPr>
        <w:spacing w:line="360" w:lineRule="auto"/>
        <w:ind w:firstLine="402" w:firstLineChars="200"/>
        <w:rPr>
          <w:rFonts w:hint="eastAsia" w:ascii="方正仿宋_GB2312" w:hAnsi="方正仿宋_GB2312" w:eastAsia="方正仿宋_GB2312" w:cs="方正仿宋_GB2312"/>
          <w:b/>
          <w:color w:val="FF0000"/>
          <w:sz w:val="20"/>
        </w:rPr>
      </w:pPr>
      <w:r>
        <w:rPr>
          <w:rFonts w:hint="eastAsia" w:ascii="方正仿宋_GB2312" w:hAnsi="方正仿宋_GB2312" w:eastAsia="方正仿宋_GB2312" w:cs="方正仿宋_GB2312"/>
          <w:b/>
          <w:sz w:val="20"/>
        </w:rPr>
        <w:t>四、服务期限</w:t>
      </w:r>
      <w:r>
        <w:rPr>
          <w:rFonts w:hint="eastAsia" w:ascii="方正仿宋_GB2312" w:hAnsi="方正仿宋_GB2312" w:eastAsia="方正仿宋_GB2312" w:cs="方正仿宋_GB2312"/>
          <w:b/>
          <w:color w:val="FF0000"/>
          <w:sz w:val="20"/>
        </w:rPr>
        <w:t xml:space="preserve"> </w:t>
      </w:r>
    </w:p>
    <w:p w14:paraId="73F16E29">
      <w:pPr>
        <w:tabs>
          <w:tab w:val="left" w:pos="7665"/>
        </w:tabs>
        <w:spacing w:line="360" w:lineRule="auto"/>
        <w:ind w:firstLine="400" w:firstLineChars="200"/>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rPr>
        <w:t>年</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rPr>
        <w:t>月</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rPr>
        <w:t>日 至</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rPr>
        <w:t>年</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rPr>
        <w:t>月</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rPr>
        <w:t>日。</w:t>
      </w:r>
    </w:p>
    <w:p w14:paraId="3D0EC677">
      <w:pPr>
        <w:spacing w:line="360" w:lineRule="auto"/>
        <w:rPr>
          <w:rFonts w:hint="eastAsia" w:ascii="方正仿宋_GB2312" w:hAnsi="方正仿宋_GB2312" w:eastAsia="方正仿宋_GB2312" w:cs="方正仿宋_GB2312"/>
          <w:b/>
          <w:sz w:val="20"/>
        </w:rPr>
      </w:pPr>
      <w:r>
        <w:rPr>
          <w:rFonts w:hint="eastAsia" w:ascii="方正仿宋_GB2312" w:hAnsi="方正仿宋_GB2312" w:eastAsia="方正仿宋_GB2312" w:cs="方正仿宋_GB2312"/>
          <w:b/>
          <w:sz w:val="20"/>
        </w:rPr>
        <w:t xml:space="preserve">    五、知识产权</w:t>
      </w:r>
    </w:p>
    <w:p w14:paraId="54E46819">
      <w:pPr>
        <w:tabs>
          <w:tab w:val="left" w:pos="7665"/>
        </w:tabs>
        <w:spacing w:line="360" w:lineRule="auto"/>
        <w:ind w:firstLine="400" w:firstLineChars="200"/>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乙方应保证所提供的服务或其任何一部分均不会侵犯任何第三方的专利权、商标权或著作权；如有侵权，视为乙方违约。乙方应负担由此而产生的一切损失。</w:t>
      </w:r>
    </w:p>
    <w:p w14:paraId="1A8366BD">
      <w:pPr>
        <w:pStyle w:val="3"/>
        <w:spacing w:line="360" w:lineRule="auto"/>
        <w:ind w:firstLine="400" w:firstLineChars="200"/>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乙方保证所提供的服务的所有权完全属于乙方且无任何抵押、查封等产权瑕疵。如有产权瑕疵的，视为乙方违约。乙方应负担由此而产生的一切损失。</w:t>
      </w:r>
    </w:p>
    <w:p w14:paraId="147A5907">
      <w:pPr>
        <w:numPr>
          <w:ilvl w:val="0"/>
          <w:numId w:val="1"/>
        </w:numPr>
        <w:spacing w:line="360" w:lineRule="auto"/>
        <w:ind w:firstLine="402" w:firstLineChars="200"/>
        <w:rPr>
          <w:rFonts w:hint="eastAsia" w:ascii="方正仿宋_GB2312" w:hAnsi="方正仿宋_GB2312" w:eastAsia="方正仿宋_GB2312" w:cs="方正仿宋_GB2312"/>
          <w:b/>
          <w:sz w:val="20"/>
        </w:rPr>
      </w:pPr>
      <w:r>
        <w:rPr>
          <w:rFonts w:hint="eastAsia" w:ascii="方正仿宋_GB2312" w:hAnsi="方正仿宋_GB2312" w:eastAsia="方正仿宋_GB2312" w:cs="方正仿宋_GB2312"/>
          <w:b/>
          <w:sz w:val="20"/>
        </w:rPr>
        <w:t>验收要求</w:t>
      </w:r>
    </w:p>
    <w:p w14:paraId="1156EFE6">
      <w:pPr>
        <w:widowControl/>
        <w:spacing w:line="360" w:lineRule="auto"/>
        <w:ind w:firstLine="402" w:firstLineChars="200"/>
        <w:rPr>
          <w:rFonts w:hint="eastAsia" w:ascii="方正仿宋_GB2312" w:hAnsi="方正仿宋_GB2312" w:eastAsia="方正仿宋_GB2312" w:cs="方正仿宋_GB2312"/>
          <w:b/>
          <w:sz w:val="20"/>
        </w:rPr>
      </w:pPr>
      <w:r>
        <w:rPr>
          <w:rFonts w:hint="eastAsia" w:ascii="方正仿宋_GB2312" w:hAnsi="方正仿宋_GB2312" w:eastAsia="方正仿宋_GB2312" w:cs="方正仿宋_GB2312"/>
          <w:b/>
          <w:sz w:val="20"/>
        </w:rPr>
        <w:t xml:space="preserve"> 1.质量标准</w:t>
      </w:r>
    </w:p>
    <w:p w14:paraId="05D337D1">
      <w:pPr>
        <w:spacing w:line="360" w:lineRule="auto"/>
        <w:ind w:firstLine="400" w:firstLineChars="200"/>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乙方保证提供的服务质量应符合中华人民共和国相关标准及相应的技术规范、本次采购相关文件中的全部相关要求及乙方相关服务标准及相应的技术规范中之较高者。</w:t>
      </w:r>
    </w:p>
    <w:p w14:paraId="77E2EBBD">
      <w:pPr>
        <w:widowControl/>
        <w:spacing w:line="360" w:lineRule="auto"/>
        <w:ind w:firstLine="402" w:firstLineChars="200"/>
        <w:rPr>
          <w:rFonts w:hint="eastAsia" w:ascii="方正仿宋_GB2312" w:hAnsi="方正仿宋_GB2312" w:eastAsia="方正仿宋_GB2312" w:cs="方正仿宋_GB2312"/>
          <w:b/>
          <w:sz w:val="20"/>
        </w:rPr>
      </w:pPr>
      <w:r>
        <w:rPr>
          <w:rFonts w:hint="eastAsia" w:ascii="方正仿宋_GB2312" w:hAnsi="方正仿宋_GB2312" w:eastAsia="方正仿宋_GB2312" w:cs="方正仿宋_GB2312"/>
          <w:b/>
          <w:sz w:val="20"/>
        </w:rPr>
        <w:t>2.验收组织</w:t>
      </w:r>
    </w:p>
    <w:p w14:paraId="055507A9">
      <w:pPr>
        <w:widowControl/>
        <w:spacing w:line="360" w:lineRule="auto"/>
        <w:jc w:val="left"/>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 xml:space="preserve">    甲方负责按规定组织验收工作并出具验收资料。</w:t>
      </w:r>
    </w:p>
    <w:p w14:paraId="5B96EC01">
      <w:pPr>
        <w:spacing w:line="360" w:lineRule="auto"/>
        <w:ind w:firstLine="402" w:firstLineChars="200"/>
        <w:rPr>
          <w:rFonts w:hint="eastAsia" w:ascii="方正仿宋_GB2312" w:hAnsi="方正仿宋_GB2312" w:eastAsia="方正仿宋_GB2312" w:cs="方正仿宋_GB2312"/>
          <w:b/>
          <w:sz w:val="20"/>
        </w:rPr>
      </w:pPr>
      <w:r>
        <w:rPr>
          <w:rFonts w:hint="eastAsia" w:ascii="方正仿宋_GB2312" w:hAnsi="方正仿宋_GB2312" w:eastAsia="方正仿宋_GB2312" w:cs="方正仿宋_GB2312"/>
          <w:b/>
          <w:sz w:val="20"/>
        </w:rPr>
        <w:t>七、甲方的权利和义务</w:t>
      </w:r>
    </w:p>
    <w:p w14:paraId="1F11C8BC">
      <w:pPr>
        <w:widowControl/>
        <w:spacing w:line="360" w:lineRule="auto"/>
        <w:ind w:firstLine="400" w:firstLineChars="200"/>
        <w:jc w:val="left"/>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1.甲方有权对合同规定范围内乙方的服务行为进行监督和检查，拥有监管权。有权定期核对乙方提供服务所配备的人员数量。对甲方认为不合理的部分有权下达整改通知书，并要求乙方限期整改。</w:t>
      </w:r>
    </w:p>
    <w:p w14:paraId="2AC8EEEF">
      <w:pPr>
        <w:widowControl/>
        <w:spacing w:line="360" w:lineRule="auto"/>
        <w:ind w:firstLine="400" w:firstLineChars="200"/>
        <w:jc w:val="left"/>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2.甲方有权依据合同约定对乙方提供的服务进行定期考评。当考评结果未达到标准时，有权依据约定的数额延迟付款或扣除履约保证金。</w:t>
      </w:r>
    </w:p>
    <w:p w14:paraId="74555D3B">
      <w:pPr>
        <w:widowControl/>
        <w:spacing w:line="360" w:lineRule="auto"/>
        <w:ind w:firstLine="400" w:firstLineChars="200"/>
        <w:jc w:val="left"/>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3.负责检查监督乙方管理工作的实施及制度的执行情况。</w:t>
      </w:r>
    </w:p>
    <w:p w14:paraId="34E0D316">
      <w:pPr>
        <w:widowControl/>
        <w:spacing w:line="360" w:lineRule="auto"/>
        <w:ind w:firstLine="400" w:firstLineChars="200"/>
        <w:jc w:val="left"/>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4.根据本合同规定，按时向乙方支付应付服务费用。</w:t>
      </w:r>
    </w:p>
    <w:p w14:paraId="77D7E921">
      <w:pPr>
        <w:widowControl/>
        <w:spacing w:line="360" w:lineRule="auto"/>
        <w:ind w:firstLine="400" w:firstLineChars="200"/>
        <w:jc w:val="left"/>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5.国家法律、法规所规定由甲方承担的其它责任。</w:t>
      </w:r>
    </w:p>
    <w:p w14:paraId="209EC9D4">
      <w:pPr>
        <w:spacing w:line="360" w:lineRule="auto"/>
        <w:ind w:firstLine="402" w:firstLineChars="200"/>
        <w:rPr>
          <w:rFonts w:hint="eastAsia" w:ascii="方正仿宋_GB2312" w:hAnsi="方正仿宋_GB2312" w:eastAsia="方正仿宋_GB2312" w:cs="方正仿宋_GB2312"/>
          <w:b/>
          <w:sz w:val="20"/>
        </w:rPr>
      </w:pPr>
      <w:r>
        <w:rPr>
          <w:rFonts w:hint="eastAsia" w:ascii="方正仿宋_GB2312" w:hAnsi="方正仿宋_GB2312" w:eastAsia="方正仿宋_GB2312" w:cs="方正仿宋_GB2312"/>
          <w:b/>
          <w:sz w:val="20"/>
        </w:rPr>
        <w:t>八、乙方的权利和义务</w:t>
      </w:r>
    </w:p>
    <w:p w14:paraId="7A0967F3">
      <w:pPr>
        <w:widowControl/>
        <w:spacing w:line="360" w:lineRule="auto"/>
        <w:ind w:firstLine="400" w:firstLineChars="200"/>
        <w:jc w:val="left"/>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1.对本合同规定的委托服务范围内的项目享有管理权及服务义务。</w:t>
      </w:r>
    </w:p>
    <w:p w14:paraId="6E0EB580">
      <w:pPr>
        <w:widowControl/>
        <w:spacing w:line="360" w:lineRule="auto"/>
        <w:ind w:firstLine="400" w:firstLineChars="200"/>
        <w:jc w:val="left"/>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2.根据本合同的规定向甲方收取相关服务费用，并有权在本项目管理范围内管理及合理使用。</w:t>
      </w:r>
    </w:p>
    <w:p w14:paraId="3D19E693">
      <w:pPr>
        <w:widowControl/>
        <w:spacing w:line="360" w:lineRule="auto"/>
        <w:ind w:firstLine="400" w:firstLineChars="200"/>
        <w:jc w:val="left"/>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3.及时向甲方通告本项目服务范围内有关服务的重大事项，及时配合处理投诉。</w:t>
      </w:r>
    </w:p>
    <w:p w14:paraId="7A642320">
      <w:pPr>
        <w:widowControl/>
        <w:spacing w:line="360" w:lineRule="auto"/>
        <w:ind w:firstLine="400" w:firstLineChars="200"/>
        <w:jc w:val="left"/>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4.接受项目行业管理部门及政府有关部门的指导，接受甲方的监督。</w:t>
      </w:r>
    </w:p>
    <w:p w14:paraId="161BB207">
      <w:pPr>
        <w:widowControl/>
        <w:spacing w:line="360" w:lineRule="auto"/>
        <w:ind w:firstLine="400" w:firstLineChars="200"/>
        <w:jc w:val="left"/>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5.国家法律、法规所规定由乙方承担的其它责任。</w:t>
      </w:r>
    </w:p>
    <w:p w14:paraId="2AE5056E">
      <w:pPr>
        <w:spacing w:line="360" w:lineRule="auto"/>
        <w:ind w:firstLine="402" w:firstLineChars="200"/>
        <w:rPr>
          <w:rFonts w:hint="eastAsia" w:ascii="方正仿宋_GB2312" w:hAnsi="方正仿宋_GB2312" w:eastAsia="方正仿宋_GB2312" w:cs="方正仿宋_GB2312"/>
          <w:b/>
          <w:sz w:val="20"/>
        </w:rPr>
      </w:pPr>
      <w:r>
        <w:rPr>
          <w:rFonts w:hint="eastAsia" w:ascii="方正仿宋_GB2312" w:hAnsi="方正仿宋_GB2312" w:eastAsia="方正仿宋_GB2312" w:cs="方正仿宋_GB2312"/>
          <w:b/>
          <w:sz w:val="20"/>
        </w:rPr>
        <w:t>九、售后服务</w:t>
      </w:r>
    </w:p>
    <w:p w14:paraId="5DC7D0EF">
      <w:pPr>
        <w:spacing w:line="360" w:lineRule="auto"/>
        <w:ind w:firstLine="402" w:firstLineChars="200"/>
        <w:rPr>
          <w:rFonts w:hint="eastAsia" w:ascii="方正仿宋_GB2312" w:hAnsi="方正仿宋_GB2312" w:eastAsia="方正仿宋_GB2312" w:cs="方正仿宋_GB2312"/>
          <w:b/>
          <w:sz w:val="20"/>
          <w:u w:val="single"/>
        </w:rPr>
      </w:pPr>
      <w:r>
        <w:rPr>
          <w:rFonts w:hint="eastAsia" w:ascii="方正仿宋_GB2312" w:hAnsi="方正仿宋_GB2312" w:eastAsia="方正仿宋_GB2312" w:cs="方正仿宋_GB2312"/>
          <w:b/>
          <w:sz w:val="20"/>
          <w:u w:val="single"/>
        </w:rPr>
        <w:t xml:space="preserve">                            </w:t>
      </w:r>
    </w:p>
    <w:p w14:paraId="38FB807F">
      <w:pPr>
        <w:spacing w:line="360" w:lineRule="auto"/>
        <w:ind w:firstLine="402" w:firstLineChars="200"/>
        <w:rPr>
          <w:rFonts w:hint="eastAsia" w:ascii="方正仿宋_GB2312" w:hAnsi="方正仿宋_GB2312" w:eastAsia="方正仿宋_GB2312" w:cs="方正仿宋_GB2312"/>
          <w:b/>
          <w:color w:val="FF0000"/>
          <w:sz w:val="20"/>
        </w:rPr>
      </w:pPr>
      <w:r>
        <w:rPr>
          <w:rFonts w:hint="eastAsia" w:ascii="方正仿宋_GB2312" w:hAnsi="方正仿宋_GB2312" w:eastAsia="方正仿宋_GB2312" w:cs="方正仿宋_GB2312"/>
          <w:b/>
          <w:sz w:val="20"/>
        </w:rPr>
        <w:t>十、履约保证金</w:t>
      </w:r>
    </w:p>
    <w:p w14:paraId="135E2429">
      <w:pPr>
        <w:spacing w:line="360" w:lineRule="auto"/>
        <w:ind w:firstLine="402" w:firstLineChars="200"/>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b/>
          <w:color w:val="FF0000"/>
          <w:sz w:val="20"/>
        </w:rPr>
        <w:t xml:space="preserve"> </w:t>
      </w:r>
      <w:r>
        <w:rPr>
          <w:rFonts w:hint="eastAsia" w:ascii="方正仿宋_GB2312" w:hAnsi="方正仿宋_GB2312" w:eastAsia="方正仿宋_GB2312" w:cs="方正仿宋_GB2312"/>
          <w:sz w:val="20"/>
        </w:rPr>
        <w:t>本项目采用以下第</w:t>
      </w:r>
      <w:r>
        <w:rPr>
          <w:rFonts w:hint="eastAsia" w:ascii="方正仿宋_GB2312" w:hAnsi="方正仿宋_GB2312" w:eastAsia="方正仿宋_GB2312" w:cs="方正仿宋_GB2312"/>
          <w:sz w:val="20"/>
          <w:u w:val="single"/>
        </w:rPr>
        <w:t>3</w:t>
      </w:r>
      <w:r>
        <w:rPr>
          <w:rFonts w:hint="eastAsia" w:ascii="方正仿宋_GB2312" w:hAnsi="方正仿宋_GB2312" w:eastAsia="方正仿宋_GB2312" w:cs="方正仿宋_GB2312"/>
          <w:sz w:val="20"/>
        </w:rPr>
        <w:t>种方式。</w:t>
      </w:r>
    </w:p>
    <w:p w14:paraId="70815119">
      <w:pPr>
        <w:spacing w:line="360" w:lineRule="auto"/>
        <w:ind w:firstLine="400" w:firstLineChars="200"/>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1.乙方在与甲方签订合同前，须向甲方缴纳履约保证金；履约保证金金额为成交金额的5%（计￥_____元），待验收合格后，凭验收单和缴款收据，履约保证金予以无息退还。</w:t>
      </w:r>
    </w:p>
    <w:p w14:paraId="65FF0365">
      <w:pPr>
        <w:spacing w:line="360" w:lineRule="auto"/>
        <w:ind w:firstLine="400" w:firstLineChars="200"/>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2.乙方在与甲方签订合同前，履约保证金金额为______元，待验收合格后凭验收单和缴款收据，履约保证金予以无息退还。</w:t>
      </w:r>
    </w:p>
    <w:p w14:paraId="6D277FDD">
      <w:pPr>
        <w:spacing w:line="360" w:lineRule="auto"/>
        <w:ind w:firstLine="400" w:firstLineChars="200"/>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3.不用缴纳履约保证金。</w:t>
      </w:r>
    </w:p>
    <w:p w14:paraId="52600F18">
      <w:pPr>
        <w:spacing w:line="360" w:lineRule="auto"/>
        <w:ind w:firstLine="402" w:firstLineChars="200"/>
        <w:rPr>
          <w:rFonts w:hint="eastAsia" w:ascii="方正仿宋_GB2312" w:hAnsi="方正仿宋_GB2312" w:eastAsia="方正仿宋_GB2312" w:cs="方正仿宋_GB2312"/>
          <w:b/>
          <w:sz w:val="20"/>
        </w:rPr>
      </w:pPr>
      <w:r>
        <w:rPr>
          <w:rFonts w:hint="eastAsia" w:ascii="方正仿宋_GB2312" w:hAnsi="方正仿宋_GB2312" w:eastAsia="方正仿宋_GB2312" w:cs="方正仿宋_GB2312"/>
          <w:b/>
          <w:sz w:val="20"/>
        </w:rPr>
        <w:t>十一、违约责任</w:t>
      </w:r>
    </w:p>
    <w:p w14:paraId="48C2B09E">
      <w:pPr>
        <w:spacing w:line="360" w:lineRule="auto"/>
        <w:ind w:firstLine="400" w:firstLineChars="200"/>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1.合同生效后，甲乙双方应按合同规定认真履约。合同履约责任只涉及合同甲乙双方，不考虑第三方因素。</w:t>
      </w:r>
    </w:p>
    <w:p w14:paraId="7B7BAAF7">
      <w:pPr>
        <w:spacing w:line="360" w:lineRule="auto"/>
        <w:ind w:firstLine="400" w:firstLineChars="200"/>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2.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6291EFC1">
      <w:pPr>
        <w:spacing w:line="360" w:lineRule="auto"/>
        <w:ind w:firstLine="400" w:firstLineChars="200"/>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3.如乙方提供的服务构成第三方知识产权侵权，由乙方承担全部责任。</w:t>
      </w:r>
    </w:p>
    <w:p w14:paraId="61FBD762">
      <w:pPr>
        <w:spacing w:line="360" w:lineRule="auto"/>
        <w:ind w:firstLine="400" w:firstLineChars="200"/>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4.乙方按约提供服务时，甲方应积极配合进行验收以及验收前的外围配套等工作。否则，导致不能按期验收时，不能因此追究乙方延期提供服务的责任。</w:t>
      </w:r>
    </w:p>
    <w:p w14:paraId="5B3A4108">
      <w:pPr>
        <w:spacing w:line="360" w:lineRule="auto"/>
        <w:ind w:firstLine="400" w:firstLineChars="200"/>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5.除不可抗力原因外，如遇下列情况之一者，乙方所缴纳的合同履约保证金甲方有权不予退还，作为对甲方的赔偿：（1）合同签订后不能按合同时限要求提供服务；（2）所提供服务与合同不符；（3）不能按合同履约；（4）项目验收不合格。</w:t>
      </w:r>
    </w:p>
    <w:p w14:paraId="76192C5E">
      <w:pPr>
        <w:spacing w:line="360" w:lineRule="auto"/>
        <w:ind w:firstLine="402" w:firstLineChars="200"/>
        <w:rPr>
          <w:rFonts w:hint="eastAsia" w:ascii="方正仿宋_GB2312" w:hAnsi="方正仿宋_GB2312" w:eastAsia="方正仿宋_GB2312" w:cs="方正仿宋_GB2312"/>
          <w:b/>
          <w:sz w:val="20"/>
        </w:rPr>
      </w:pPr>
      <w:r>
        <w:rPr>
          <w:rFonts w:hint="eastAsia" w:ascii="方正仿宋_GB2312" w:hAnsi="方正仿宋_GB2312" w:eastAsia="方正仿宋_GB2312" w:cs="方正仿宋_GB2312"/>
          <w:b/>
          <w:sz w:val="20"/>
        </w:rPr>
        <w:t>十二、不可抗力事件处理</w:t>
      </w:r>
    </w:p>
    <w:p w14:paraId="07302AA8">
      <w:pPr>
        <w:tabs>
          <w:tab w:val="left" w:pos="7665"/>
        </w:tabs>
        <w:spacing w:line="360" w:lineRule="auto"/>
        <w:ind w:firstLine="400" w:firstLineChars="200"/>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1.在合同有效期内，任何一方因不可抗力事件导致不能履行合同，则合同履行期可延长，其延长期与不可抗力影响期相同。</w:t>
      </w:r>
    </w:p>
    <w:p w14:paraId="5B243957">
      <w:pPr>
        <w:tabs>
          <w:tab w:val="left" w:pos="7665"/>
        </w:tabs>
        <w:spacing w:line="360" w:lineRule="auto"/>
        <w:ind w:firstLine="400" w:firstLineChars="200"/>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2.不可抗力事件发生后，应立即通知对方，并寄送有关权威机构出具的证明。</w:t>
      </w:r>
    </w:p>
    <w:p w14:paraId="744CC314">
      <w:pPr>
        <w:tabs>
          <w:tab w:val="left" w:pos="7665"/>
        </w:tabs>
        <w:spacing w:line="360" w:lineRule="auto"/>
        <w:ind w:firstLine="400" w:firstLineChars="200"/>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3.不可抗力事件延续</w:t>
      </w:r>
      <w:r>
        <w:rPr>
          <w:rFonts w:hint="eastAsia" w:ascii="方正仿宋_GB2312" w:hAnsi="方正仿宋_GB2312" w:eastAsia="方正仿宋_GB2312" w:cs="方正仿宋_GB2312"/>
          <w:sz w:val="20"/>
          <w:u w:val="single"/>
        </w:rPr>
        <w:t>30</w:t>
      </w:r>
      <w:r>
        <w:rPr>
          <w:rFonts w:hint="eastAsia" w:ascii="方正仿宋_GB2312" w:hAnsi="方正仿宋_GB2312" w:eastAsia="方正仿宋_GB2312" w:cs="方正仿宋_GB2312"/>
          <w:sz w:val="20"/>
        </w:rPr>
        <w:t>天以上，双方应通过友好协商，确定是否继续履行合同。</w:t>
      </w:r>
    </w:p>
    <w:p w14:paraId="1219C503">
      <w:pPr>
        <w:spacing w:line="360" w:lineRule="auto"/>
        <w:ind w:firstLine="402" w:firstLineChars="200"/>
        <w:rPr>
          <w:rFonts w:hint="eastAsia" w:ascii="方正仿宋_GB2312" w:hAnsi="方正仿宋_GB2312" w:eastAsia="方正仿宋_GB2312" w:cs="方正仿宋_GB2312"/>
          <w:b/>
          <w:sz w:val="20"/>
        </w:rPr>
      </w:pPr>
      <w:r>
        <w:rPr>
          <w:rFonts w:hint="eastAsia" w:ascii="方正仿宋_GB2312" w:hAnsi="方正仿宋_GB2312" w:eastAsia="方正仿宋_GB2312" w:cs="方正仿宋_GB2312"/>
          <w:b/>
          <w:sz w:val="20"/>
        </w:rPr>
        <w:t>十三、合同的终止</w:t>
      </w:r>
    </w:p>
    <w:p w14:paraId="3E096BD2">
      <w:pPr>
        <w:adjustRightInd w:val="0"/>
        <w:snapToGrid w:val="0"/>
        <w:spacing w:line="360" w:lineRule="auto"/>
        <w:ind w:firstLine="400" w:firstLineChars="200"/>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1.本合同因下列原因而终止：</w:t>
      </w:r>
    </w:p>
    <w:p w14:paraId="20527ADE">
      <w:pPr>
        <w:adjustRightInd w:val="0"/>
        <w:snapToGrid w:val="0"/>
        <w:spacing w:line="360" w:lineRule="auto"/>
        <w:ind w:firstLine="400" w:firstLineChars="200"/>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kern w:val="0"/>
          <w:sz w:val="20"/>
        </w:rPr>
        <w:t>（1）</w:t>
      </w:r>
      <w:r>
        <w:rPr>
          <w:rFonts w:hint="eastAsia" w:ascii="方正仿宋_GB2312" w:hAnsi="方正仿宋_GB2312" w:eastAsia="方正仿宋_GB2312" w:cs="方正仿宋_GB2312"/>
          <w:sz w:val="20"/>
        </w:rPr>
        <w:t>本合同正常履行完毕；</w:t>
      </w:r>
    </w:p>
    <w:p w14:paraId="468C0F7C">
      <w:pPr>
        <w:adjustRightInd w:val="0"/>
        <w:snapToGrid w:val="0"/>
        <w:spacing w:line="360" w:lineRule="auto"/>
        <w:ind w:firstLine="400" w:firstLineChars="200"/>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（2）合同双方协议终止本合同的履行；</w:t>
      </w:r>
    </w:p>
    <w:p w14:paraId="190D8643">
      <w:pPr>
        <w:adjustRightInd w:val="0"/>
        <w:snapToGrid w:val="0"/>
        <w:spacing w:line="360" w:lineRule="auto"/>
        <w:ind w:firstLine="400" w:firstLineChars="200"/>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（3）不可抗力事件导致本合同无法履行或履行不必要；</w:t>
      </w:r>
    </w:p>
    <w:p w14:paraId="286772A4">
      <w:pPr>
        <w:adjustRightInd w:val="0"/>
        <w:snapToGrid w:val="0"/>
        <w:spacing w:line="360" w:lineRule="auto"/>
        <w:ind w:firstLine="400" w:firstLineChars="200"/>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（4）符合本合同约定的其他终止合同的条款。</w:t>
      </w:r>
    </w:p>
    <w:p w14:paraId="5E709B20">
      <w:pPr>
        <w:adjustRightInd w:val="0"/>
        <w:snapToGrid w:val="0"/>
        <w:spacing w:line="360" w:lineRule="auto"/>
        <w:ind w:firstLine="400" w:firstLineChars="200"/>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2.对本合同终止有过错的一方应赔偿另一方因合同终止而受到的损失。对合同终止双方均无过错的，则各自承担所受到的损失。</w:t>
      </w:r>
    </w:p>
    <w:p w14:paraId="7F1A1B29">
      <w:pPr>
        <w:spacing w:line="360" w:lineRule="auto"/>
        <w:ind w:firstLine="402" w:firstLineChars="200"/>
        <w:rPr>
          <w:rFonts w:hint="eastAsia" w:ascii="方正仿宋_GB2312" w:hAnsi="方正仿宋_GB2312" w:eastAsia="方正仿宋_GB2312" w:cs="方正仿宋_GB2312"/>
          <w:b/>
          <w:sz w:val="20"/>
        </w:rPr>
      </w:pPr>
      <w:r>
        <w:rPr>
          <w:rFonts w:hint="eastAsia" w:ascii="方正仿宋_GB2312" w:hAnsi="方正仿宋_GB2312" w:eastAsia="方正仿宋_GB2312" w:cs="方正仿宋_GB2312"/>
          <w:b/>
          <w:sz w:val="20"/>
        </w:rPr>
        <w:t>十四、争议处理</w:t>
      </w:r>
    </w:p>
    <w:p w14:paraId="56405982">
      <w:pPr>
        <w:adjustRightInd w:val="0"/>
        <w:snapToGrid w:val="0"/>
        <w:spacing w:line="360" w:lineRule="auto"/>
        <w:ind w:firstLine="400" w:firstLineChars="200"/>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本合同在履行过程中发生争议，可友好协商解决。协商无果，任何一方可向甲方所在地人民法院提起诉讼。</w:t>
      </w:r>
    </w:p>
    <w:p w14:paraId="67321F8F">
      <w:pPr>
        <w:spacing w:line="360" w:lineRule="auto"/>
        <w:ind w:firstLine="402" w:firstLineChars="200"/>
        <w:rPr>
          <w:rFonts w:hint="eastAsia" w:ascii="方正仿宋_GB2312" w:hAnsi="方正仿宋_GB2312" w:eastAsia="方正仿宋_GB2312" w:cs="方正仿宋_GB2312"/>
          <w:b/>
          <w:sz w:val="20"/>
        </w:rPr>
      </w:pPr>
      <w:r>
        <w:rPr>
          <w:rFonts w:hint="eastAsia" w:ascii="方正仿宋_GB2312" w:hAnsi="方正仿宋_GB2312" w:eastAsia="方正仿宋_GB2312" w:cs="方正仿宋_GB2312"/>
          <w:b/>
          <w:sz w:val="20"/>
        </w:rPr>
        <w:t>十五、其他事项</w:t>
      </w:r>
    </w:p>
    <w:p w14:paraId="0EB7DAE8">
      <w:pPr>
        <w:adjustRightInd w:val="0"/>
        <w:snapToGrid w:val="0"/>
        <w:spacing w:line="360" w:lineRule="auto"/>
        <w:ind w:firstLine="400" w:firstLineChars="200"/>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1.合同经双方签字盖章后生效。本合同一式</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rPr>
        <w:t>份，甲方执</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rPr>
        <w:t>份，乙方执</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rPr>
        <w:t>份。</w:t>
      </w:r>
    </w:p>
    <w:p w14:paraId="584E8EF5">
      <w:pPr>
        <w:adjustRightInd w:val="0"/>
        <w:snapToGrid w:val="0"/>
        <w:spacing w:line="360" w:lineRule="auto"/>
        <w:ind w:firstLine="400" w:firstLineChars="200"/>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2.下述文件为本合同的重要组成部分，并与本合同一起阅读和解释，且具有同等法律效力：</w:t>
      </w:r>
    </w:p>
    <w:p w14:paraId="77387FC2">
      <w:pPr>
        <w:adjustRightInd w:val="0"/>
        <w:snapToGrid w:val="0"/>
        <w:spacing w:line="360" w:lineRule="auto"/>
        <w:ind w:firstLine="400" w:firstLineChars="200"/>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（1）合同附件1：服务内容、要求及标准；</w:t>
      </w:r>
    </w:p>
    <w:p w14:paraId="7651071B">
      <w:pPr>
        <w:adjustRightInd w:val="0"/>
        <w:snapToGrid w:val="0"/>
        <w:spacing w:line="360" w:lineRule="auto"/>
        <w:ind w:firstLine="400" w:firstLineChars="200"/>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（2）合同附件2：补充条款（如果有）；</w:t>
      </w:r>
    </w:p>
    <w:p w14:paraId="66E8A9E7">
      <w:pPr>
        <w:adjustRightInd w:val="0"/>
        <w:snapToGrid w:val="0"/>
        <w:spacing w:line="360" w:lineRule="auto"/>
        <w:ind w:firstLine="400" w:firstLineChars="200"/>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（3）合同附件3：澄清函及最终报价和承诺；</w:t>
      </w:r>
    </w:p>
    <w:p w14:paraId="532D1E73">
      <w:pPr>
        <w:adjustRightInd w:val="0"/>
        <w:snapToGrid w:val="0"/>
        <w:spacing w:line="360" w:lineRule="auto"/>
        <w:ind w:firstLine="400" w:firstLineChars="200"/>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（4）招标文件；</w:t>
      </w:r>
    </w:p>
    <w:p w14:paraId="5F2044D5">
      <w:pPr>
        <w:adjustRightInd w:val="0"/>
        <w:snapToGrid w:val="0"/>
        <w:spacing w:line="360" w:lineRule="auto"/>
        <w:ind w:firstLine="400" w:firstLineChars="200"/>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（5）投标文件；</w:t>
      </w:r>
    </w:p>
    <w:p w14:paraId="17B912EE">
      <w:pPr>
        <w:adjustRightInd w:val="0"/>
        <w:snapToGrid w:val="0"/>
        <w:spacing w:line="360" w:lineRule="auto"/>
        <w:ind w:firstLine="400" w:firstLineChars="200"/>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（6）中标（成交）通知书。</w:t>
      </w:r>
    </w:p>
    <w:p w14:paraId="1895D724">
      <w:pPr>
        <w:adjustRightInd w:val="0"/>
        <w:snapToGrid w:val="0"/>
        <w:spacing w:line="360" w:lineRule="auto"/>
        <w:ind w:firstLine="400" w:firstLineChars="200"/>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3.在本合同执行过程中，甲、乙双方协商签订的补充合同与原合同具有同等法律效力。</w:t>
      </w:r>
    </w:p>
    <w:p w14:paraId="26FDD75D">
      <w:pPr>
        <w:adjustRightInd w:val="0"/>
        <w:snapToGrid w:val="0"/>
        <w:spacing w:line="360" w:lineRule="auto"/>
        <w:ind w:firstLine="400" w:firstLineChars="200"/>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4.未尽事宜，双方协商解决。</w:t>
      </w:r>
    </w:p>
    <w:p w14:paraId="4EF66449">
      <w:pPr>
        <w:adjustRightInd w:val="0"/>
        <w:snapToGrid w:val="0"/>
        <w:spacing w:line="360" w:lineRule="auto"/>
        <w:ind w:firstLine="400" w:firstLineChars="200"/>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（以下无正文）</w:t>
      </w:r>
    </w:p>
    <w:tbl>
      <w:tblPr>
        <w:tblStyle w:val="4"/>
        <w:tblW w:w="504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77"/>
        <w:gridCol w:w="4327"/>
      </w:tblGrid>
      <w:tr w14:paraId="6C765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7" w:hRule="atLeast"/>
          <w:jc w:val="center"/>
        </w:trPr>
        <w:tc>
          <w:tcPr>
            <w:tcW w:w="2485" w:type="pct"/>
            <w:tcBorders>
              <w:top w:val="single" w:color="auto" w:sz="4" w:space="0"/>
              <w:left w:val="single" w:color="auto" w:sz="4" w:space="0"/>
              <w:bottom w:val="single" w:color="auto" w:sz="4" w:space="0"/>
              <w:right w:val="single" w:color="auto" w:sz="4" w:space="0"/>
            </w:tcBorders>
            <w:noWrap w:val="0"/>
            <w:vAlign w:val="top"/>
          </w:tcPr>
          <w:p w14:paraId="032EAB72">
            <w:pPr>
              <w:spacing w:line="360" w:lineRule="auto"/>
              <w:ind w:firstLine="1400" w:firstLineChars="700"/>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甲   方</w:t>
            </w:r>
          </w:p>
          <w:p w14:paraId="142C9C15">
            <w:pPr>
              <w:spacing w:line="360" w:lineRule="auto"/>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单位名称（章）：</w:t>
            </w:r>
          </w:p>
          <w:p w14:paraId="696BD853">
            <w:pPr>
              <w:pStyle w:val="2"/>
              <w:spacing w:before="0" w:after="0" w:line="360" w:lineRule="auto"/>
              <w:rPr>
                <w:rFonts w:hint="eastAsia" w:ascii="方正仿宋_GB2312" w:hAnsi="方正仿宋_GB2312" w:eastAsia="方正仿宋_GB2312" w:cs="方正仿宋_GB2312"/>
                <w:sz w:val="20"/>
              </w:rPr>
            </w:pPr>
          </w:p>
          <w:p w14:paraId="2E6DD617">
            <w:pPr>
              <w:spacing w:line="360" w:lineRule="auto"/>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单位地址：</w:t>
            </w:r>
          </w:p>
          <w:p w14:paraId="56A45BEC">
            <w:pPr>
              <w:spacing w:line="360" w:lineRule="auto"/>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法定代表人或委托代理人：</w:t>
            </w:r>
          </w:p>
          <w:p w14:paraId="3DCDC797">
            <w:pPr>
              <w:spacing w:line="360" w:lineRule="auto"/>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电    话：</w:t>
            </w:r>
          </w:p>
          <w:p w14:paraId="3F7BCACA">
            <w:pPr>
              <w:spacing w:line="360" w:lineRule="auto"/>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开户银行：</w:t>
            </w:r>
          </w:p>
          <w:p w14:paraId="3BDFD019">
            <w:pPr>
              <w:spacing w:line="360" w:lineRule="auto"/>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账    号：</w:t>
            </w:r>
          </w:p>
          <w:p w14:paraId="475F0912">
            <w:pPr>
              <w:spacing w:line="360" w:lineRule="auto"/>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纳税人识别号：</w:t>
            </w:r>
          </w:p>
          <w:p w14:paraId="3D145970">
            <w:pPr>
              <w:spacing w:line="360" w:lineRule="auto"/>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日期：      年     月    日</w:t>
            </w:r>
          </w:p>
        </w:tc>
        <w:tc>
          <w:tcPr>
            <w:tcW w:w="2514" w:type="pct"/>
            <w:tcBorders>
              <w:top w:val="single" w:color="auto" w:sz="4" w:space="0"/>
              <w:left w:val="single" w:color="auto" w:sz="4" w:space="0"/>
              <w:bottom w:val="single" w:color="auto" w:sz="4" w:space="0"/>
              <w:right w:val="single" w:color="auto" w:sz="4" w:space="0"/>
            </w:tcBorders>
            <w:noWrap w:val="0"/>
            <w:vAlign w:val="top"/>
          </w:tcPr>
          <w:p w14:paraId="2A5549A6">
            <w:pPr>
              <w:spacing w:line="360" w:lineRule="auto"/>
              <w:ind w:firstLine="1600" w:firstLineChars="800"/>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乙   方</w:t>
            </w:r>
          </w:p>
          <w:p w14:paraId="5AD3D143">
            <w:pPr>
              <w:spacing w:line="360" w:lineRule="auto"/>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单位名称（章）：</w:t>
            </w:r>
          </w:p>
          <w:p w14:paraId="1ED5CCB6">
            <w:pPr>
              <w:pStyle w:val="2"/>
              <w:spacing w:before="0" w:after="0" w:line="360" w:lineRule="auto"/>
              <w:rPr>
                <w:rFonts w:hint="eastAsia" w:ascii="方正仿宋_GB2312" w:hAnsi="方正仿宋_GB2312" w:eastAsia="方正仿宋_GB2312" w:cs="方正仿宋_GB2312"/>
                <w:sz w:val="20"/>
              </w:rPr>
            </w:pPr>
          </w:p>
          <w:p w14:paraId="40486CC7">
            <w:pPr>
              <w:spacing w:line="360" w:lineRule="auto"/>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单位地址：</w:t>
            </w:r>
          </w:p>
          <w:p w14:paraId="49DC3E12">
            <w:pPr>
              <w:spacing w:line="360" w:lineRule="auto"/>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法定代表人或委托代理人：</w:t>
            </w:r>
          </w:p>
          <w:p w14:paraId="3565E9E1">
            <w:pPr>
              <w:spacing w:line="360" w:lineRule="auto"/>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电    话：</w:t>
            </w:r>
          </w:p>
          <w:p w14:paraId="61C9A5B7">
            <w:pPr>
              <w:spacing w:line="360" w:lineRule="auto"/>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 xml:space="preserve">开户银行： </w:t>
            </w:r>
          </w:p>
          <w:p w14:paraId="172FCE77">
            <w:pPr>
              <w:spacing w:line="360" w:lineRule="auto"/>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账    号：</w:t>
            </w:r>
          </w:p>
          <w:p w14:paraId="5C03461C">
            <w:pPr>
              <w:spacing w:line="360" w:lineRule="auto"/>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统一社会信用代码：</w:t>
            </w:r>
          </w:p>
          <w:p w14:paraId="1F6DE98A">
            <w:pPr>
              <w:spacing w:line="360" w:lineRule="auto"/>
              <w:rPr>
                <w:rFonts w:hint="eastAsia" w:ascii="方正仿宋_GB2312" w:hAnsi="方正仿宋_GB2312" w:eastAsia="方正仿宋_GB2312" w:cs="方正仿宋_GB2312"/>
                <w:sz w:val="20"/>
              </w:rPr>
            </w:pPr>
            <w:r>
              <w:rPr>
                <w:rFonts w:hint="eastAsia" w:ascii="方正仿宋_GB2312" w:hAnsi="方正仿宋_GB2312" w:eastAsia="方正仿宋_GB2312" w:cs="方正仿宋_GB2312"/>
                <w:sz w:val="20"/>
              </w:rPr>
              <w:t>日期：      年    月    日</w:t>
            </w:r>
          </w:p>
        </w:tc>
      </w:tr>
    </w:tbl>
    <w:p w14:paraId="44A2DDF4"/>
    <w:p w14:paraId="01A54E96">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A75B092E-E9DA-489D-B1AC-D476731454D3}"/>
  </w:font>
  <w:font w:name="方正仿宋_GB2312">
    <w:panose1 w:val="02000000000000000000"/>
    <w:charset w:val="86"/>
    <w:family w:val="auto"/>
    <w:pitch w:val="default"/>
    <w:sig w:usb0="A00002BF" w:usb1="184F6CFA" w:usb2="00000012" w:usb3="00000000" w:csb0="00040001" w:csb1="00000000"/>
    <w:embedRegular r:id="rId2" w:fontKey="{21586C6C-C885-4671-8067-1DF191494AD1}"/>
  </w:font>
  <w:font w:name="仿宋_GB2312">
    <w:altName w:val="仿宋"/>
    <w:panose1 w:val="02010609030101010101"/>
    <w:charset w:val="86"/>
    <w:family w:val="modern"/>
    <w:pitch w:val="default"/>
    <w:sig w:usb0="00000000" w:usb1="00000000" w:usb2="00000010" w:usb3="00000000" w:csb0="00040000" w:csb1="00000000"/>
    <w:embedRegular r:id="rId3" w:fontKey="{610C7FE3-9548-4551-8413-F1BDFF1EA5F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982FB"/>
    <w:multiLevelType w:val="singleLevel"/>
    <w:tmpl w:val="028982FB"/>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726E49"/>
    <w:rsid w:val="1D382EF9"/>
    <w:rsid w:val="2DC535B7"/>
    <w:rsid w:val="4B726E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99"/>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qFormat/>
    <w:uiPriority w:val="0"/>
    <w:pPr>
      <w:spacing w:after="1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2026-06-26T08:47:00Z</dcterms:created>
  <dc:creator>阿布霸霸</dc:creator>
  <cp:lastModifiedBy>阿布霸霸</cp:lastModifiedBy>
  <dcterms:modified xsi:type="dcterms:W3CDTF">2026-06-26T08:49:01Z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00C020D98DCB440AAC3B66ACD88F30DC_11</vt:lpwstr>
  </property>
  <property fmtid="{D5CDD505-2E9C-101B-9397-08002B2CF9AE}" pid="4" name="KSOTemplateDocerSaveRecord">
    <vt:lpwstr>eyJoZGlkIjoiMWExZTVjYzNmMDJhZTAzZTcwM2NkNDU0YjhmY2Y3NzAiLCJ1c2VySWQiOiIxMTI5NDEwNTk3In0=</vt:lpwstr>
  </property>
</Properties>
</file>