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供货方案</w:t>
      </w:r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根据评标办法</w:t>
      </w:r>
      <w:r>
        <w:rPr>
          <w:rFonts w:hint="eastAsia" w:ascii="宋体" w:hAnsi="宋体" w:cs="宋体"/>
          <w:b/>
          <w:bCs/>
          <w:sz w:val="24"/>
          <w:szCs w:val="24"/>
        </w:rPr>
        <w:t>自行编写，无具体格式。</w:t>
      </w:r>
    </w:p>
    <w:p w14:paraId="104F8B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1E7D1C19"/>
    <w:rsid w:val="5694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Administrator</cp:lastModifiedBy>
  <dcterms:modified xsi:type="dcterms:W3CDTF">2026-06-03T06:39:32Z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eyJoZGlkIjoiMzhjNjJkMWJlYmY3NGU0MzNjOThhN2UyYTZkMTc4YjMiLCJ1c2VySWQiOiIzMjkyNDM1OTcifQ==</vt:lpwstr>
  </property>
</Properties>
</file>