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EDEC59">
      <w:pPr>
        <w:jc w:val="center"/>
        <w:rPr>
          <w:rFonts w:hint="eastAsia" w:ascii="仿宋_GB2312" w:hAnsi="仿宋_GB2312" w:eastAsia="仿宋_GB2312" w:cs="仿宋_GB2312"/>
          <w:b/>
          <w:bCs/>
          <w:sz w:val="44"/>
          <w:szCs w:val="44"/>
          <w:lang w:val="en-US" w:eastAsia="zh-CN"/>
        </w:rPr>
      </w:pPr>
      <w:r>
        <w:rPr>
          <w:rFonts w:hint="eastAsia" w:ascii="仿宋_GB2312" w:hAnsi="仿宋_GB2312" w:eastAsia="仿宋_GB2312" w:cs="仿宋_GB2312"/>
          <w:b/>
          <w:bCs/>
          <w:sz w:val="44"/>
          <w:szCs w:val="44"/>
          <w:lang w:val="en-US" w:eastAsia="zh-CN"/>
        </w:rPr>
        <w:t>首次磋商报价表</w:t>
      </w:r>
    </w:p>
    <w:p w14:paraId="7803B168">
      <w:pPr>
        <w:pStyle w:val="3"/>
        <w:rPr>
          <w:rFonts w:hint="eastAsia" w:ascii="仿宋_GB2312" w:hAnsi="仿宋_GB2312" w:eastAsia="仿宋_GB2312" w:cs="仿宋_GB2312"/>
          <w:lang w:val="en-US" w:eastAsia="zh-CN"/>
        </w:rPr>
      </w:pPr>
    </w:p>
    <w:tbl>
      <w:tblPr>
        <w:tblStyle w:val="5"/>
        <w:tblW w:w="89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71"/>
        <w:gridCol w:w="6048"/>
      </w:tblGrid>
      <w:tr w14:paraId="641A1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2871" w:type="dxa"/>
            <w:noWrap w:val="0"/>
            <w:vAlign w:val="center"/>
          </w:tcPr>
          <w:p w14:paraId="291FEE7C">
            <w:pPr>
              <w:spacing w:line="360"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项目名称</w:t>
            </w:r>
          </w:p>
        </w:tc>
        <w:tc>
          <w:tcPr>
            <w:tcW w:w="6048" w:type="dxa"/>
            <w:noWrap w:val="0"/>
            <w:vAlign w:val="center"/>
          </w:tcPr>
          <w:p w14:paraId="746BF979">
            <w:pPr>
              <w:spacing w:line="360" w:lineRule="auto"/>
              <w:jc w:val="cente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户外玩教具采购项目</w:t>
            </w:r>
          </w:p>
        </w:tc>
      </w:tr>
      <w:tr w14:paraId="640F3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2871" w:type="dxa"/>
            <w:noWrap w:val="0"/>
            <w:vAlign w:val="center"/>
          </w:tcPr>
          <w:p w14:paraId="4A3C492F">
            <w:pPr>
              <w:spacing w:line="360"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项目编号</w:t>
            </w:r>
          </w:p>
        </w:tc>
        <w:tc>
          <w:tcPr>
            <w:tcW w:w="6048" w:type="dxa"/>
            <w:noWrap w:val="0"/>
            <w:vAlign w:val="center"/>
          </w:tcPr>
          <w:p w14:paraId="3E5F7B53">
            <w:pPr>
              <w:spacing w:line="360" w:lineRule="auto"/>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SXHC2026-222 </w:t>
            </w:r>
          </w:p>
        </w:tc>
      </w:tr>
      <w:tr w14:paraId="2250B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jc w:val="center"/>
        </w:trPr>
        <w:tc>
          <w:tcPr>
            <w:tcW w:w="2871" w:type="dxa"/>
            <w:noWrap w:val="0"/>
            <w:vAlign w:val="center"/>
          </w:tcPr>
          <w:p w14:paraId="546C96E6">
            <w:pPr>
              <w:widowControl/>
              <w:spacing w:line="360" w:lineRule="auto"/>
              <w:jc w:val="center"/>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sz w:val="32"/>
                <w:szCs w:val="32"/>
                <w:shd w:val="clear" w:color="auto" w:fill="FFFFFF"/>
                <w:lang w:val="en-US" w:eastAsia="zh-CN"/>
              </w:rPr>
              <w:t>投标报价</w:t>
            </w:r>
          </w:p>
        </w:tc>
        <w:tc>
          <w:tcPr>
            <w:tcW w:w="6048" w:type="dxa"/>
            <w:noWrap w:val="0"/>
            <w:vAlign w:val="center"/>
          </w:tcPr>
          <w:p w14:paraId="1645D6CA">
            <w:pPr>
              <w:keepNext w:val="0"/>
              <w:keepLines w:val="0"/>
              <w:pageBreakBefore w:val="0"/>
              <w:kinsoku/>
              <w:wordWrap/>
              <w:overflowPunct/>
              <w:topLinePunct w:val="0"/>
              <w:autoSpaceDE/>
              <w:autoSpaceDN/>
              <w:bidi w:val="0"/>
              <w:adjustRightInd w:val="0"/>
              <w:snapToGrid w:val="0"/>
              <w:spacing w:line="360" w:lineRule="auto"/>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color="auto" w:fill="FFFFFF"/>
              </w:rPr>
              <w:t>人民币（小写）：</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sz w:val="32"/>
                <w:szCs w:val="32"/>
                <w:u w:val="single"/>
                <w:shd w:val="clear" w:color="auto" w:fill="FFFFFF"/>
                <w:lang w:val="en-US" w:eastAsia="zh-CN"/>
              </w:rPr>
              <w:t xml:space="preserve">  </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sz w:val="32"/>
                <w:szCs w:val="32"/>
                <w:shd w:val="clear" w:color="auto" w:fill="FFFFFF"/>
              </w:rPr>
              <w:t>元</w:t>
            </w:r>
          </w:p>
          <w:p w14:paraId="1212959E">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仿宋_GB2312" w:hAnsi="仿宋_GB2312" w:eastAsia="仿宋_GB2312" w:cs="仿宋_GB2312"/>
                <w:kern w:val="2"/>
                <w:sz w:val="32"/>
                <w:szCs w:val="32"/>
                <w:shd w:val="clear" w:color="auto" w:fill="FFFFFF"/>
                <w:lang w:val="en-US" w:eastAsia="zh-CN" w:bidi="ar-SA"/>
              </w:rPr>
            </w:pPr>
            <w:r>
              <w:rPr>
                <w:rFonts w:hint="eastAsia" w:ascii="仿宋_GB2312" w:hAnsi="仿宋_GB2312" w:eastAsia="仿宋_GB2312" w:cs="仿宋_GB2312"/>
                <w:sz w:val="32"/>
                <w:szCs w:val="32"/>
                <w:shd w:val="clear" w:color="auto" w:fill="FFFFFF"/>
              </w:rPr>
              <w:t>人民币（大写）：</w:t>
            </w:r>
            <w:r>
              <w:rPr>
                <w:rFonts w:hint="eastAsia" w:ascii="仿宋_GB2312" w:hAnsi="仿宋_GB2312" w:eastAsia="仿宋_GB2312" w:cs="仿宋_GB2312"/>
                <w:sz w:val="32"/>
                <w:szCs w:val="32"/>
                <w:u w:val="single"/>
                <w:shd w:val="clear" w:color="auto" w:fill="FFFFFF"/>
              </w:rPr>
              <w:t xml:space="preserve">         </w:t>
            </w:r>
            <w:r>
              <w:rPr>
                <w:rFonts w:hint="eastAsia" w:ascii="仿宋_GB2312" w:hAnsi="仿宋_GB2312" w:eastAsia="仿宋_GB2312" w:cs="仿宋_GB2312"/>
                <w:sz w:val="32"/>
                <w:szCs w:val="32"/>
                <w:shd w:val="clear" w:color="auto" w:fill="FFFFFF"/>
              </w:rPr>
              <w:t>元</w:t>
            </w:r>
          </w:p>
        </w:tc>
      </w:tr>
      <w:tr w14:paraId="75435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2871" w:type="dxa"/>
            <w:noWrap w:val="0"/>
            <w:vAlign w:val="center"/>
          </w:tcPr>
          <w:p w14:paraId="7B385D8B">
            <w:pPr>
              <w:widowControl/>
              <w:spacing w:line="360" w:lineRule="auto"/>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采购本国产品的</w:t>
            </w:r>
          </w:p>
          <w:p w14:paraId="72B9F497">
            <w:pPr>
              <w:widowControl/>
              <w:spacing w:line="360" w:lineRule="auto"/>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支持政策</w:t>
            </w:r>
          </w:p>
        </w:tc>
        <w:tc>
          <w:tcPr>
            <w:tcW w:w="6048" w:type="dxa"/>
            <w:noWrap w:val="0"/>
            <w:vAlign w:val="center"/>
          </w:tcPr>
          <w:p w14:paraId="25E754B9">
            <w:pPr>
              <w:widowControl/>
              <w:spacing w:line="360" w:lineRule="auto"/>
              <w:jc w:val="left"/>
              <w:rPr>
                <w:rFonts w:hint="eastAsia" w:ascii="仿宋_GB2312" w:hAnsi="仿宋_GB2312" w:eastAsia="仿宋_GB2312" w:cs="仿宋_GB2312"/>
                <w:kern w:val="0"/>
                <w:sz w:val="32"/>
                <w:szCs w:val="32"/>
                <w:u w:val="single"/>
                <w:lang w:val="en-US" w:eastAsia="zh-CN" w:bidi="ar-SA"/>
              </w:rPr>
            </w:pPr>
            <w:r>
              <w:rPr>
                <w:rFonts w:hint="eastAsia" w:ascii="仿宋_GB2312" w:hAnsi="仿宋_GB2312" w:eastAsia="仿宋_GB2312" w:cs="仿宋_GB2312"/>
                <w:kern w:val="0"/>
                <w:sz w:val="32"/>
                <w:szCs w:val="32"/>
                <w:lang w:val="en-US" w:eastAsia="zh-CN" w:bidi="ar-SA"/>
              </w:rPr>
              <w:t xml:space="preserve">    供应商为本采购项目提供的符合本国产品标准的产品成本之和占该供应商提供的全部产品成本之和的比例为</w:t>
            </w:r>
            <w:r>
              <w:rPr>
                <w:rFonts w:hint="eastAsia" w:ascii="仿宋_GB2312" w:hAnsi="仿宋_GB2312" w:eastAsia="仿宋_GB2312" w:cs="仿宋_GB2312"/>
                <w:kern w:val="0"/>
                <w:sz w:val="32"/>
                <w:szCs w:val="32"/>
                <w:u w:val="single"/>
                <w:lang w:val="en-US" w:eastAsia="zh-CN" w:bidi="ar-SA"/>
              </w:rPr>
              <w:t xml:space="preserve">     </w:t>
            </w:r>
            <w:r>
              <w:rPr>
                <w:rFonts w:hint="eastAsia" w:ascii="仿宋_GB2312" w:hAnsi="仿宋_GB2312" w:eastAsia="仿宋_GB2312" w:cs="仿宋_GB2312"/>
                <w:kern w:val="0"/>
                <w:sz w:val="32"/>
                <w:szCs w:val="32"/>
                <w:u w:val="none"/>
                <w:lang w:val="en-US" w:eastAsia="zh-CN" w:bidi="ar-SA"/>
              </w:rPr>
              <w:t>%</w:t>
            </w:r>
          </w:p>
        </w:tc>
      </w:tr>
      <w:tr w14:paraId="75917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2871" w:type="dxa"/>
            <w:noWrap w:val="0"/>
            <w:vAlign w:val="center"/>
          </w:tcPr>
          <w:p w14:paraId="125D12F0">
            <w:pPr>
              <w:widowControl/>
              <w:spacing w:line="360" w:lineRule="auto"/>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交货期</w:t>
            </w:r>
          </w:p>
        </w:tc>
        <w:tc>
          <w:tcPr>
            <w:tcW w:w="6048" w:type="dxa"/>
            <w:noWrap w:val="0"/>
            <w:vAlign w:val="center"/>
          </w:tcPr>
          <w:p w14:paraId="380A4E70">
            <w:pPr>
              <w:widowControl/>
              <w:spacing w:line="360" w:lineRule="auto"/>
              <w:jc w:val="center"/>
              <w:rPr>
                <w:rFonts w:hint="eastAsia" w:ascii="仿宋_GB2312" w:hAnsi="仿宋_GB2312" w:eastAsia="仿宋_GB2312" w:cs="仿宋_GB2312"/>
                <w:kern w:val="0"/>
                <w:sz w:val="32"/>
                <w:szCs w:val="32"/>
                <w:lang w:val="en-US" w:eastAsia="zh-CN" w:bidi="ar-SA"/>
              </w:rPr>
            </w:pPr>
          </w:p>
        </w:tc>
      </w:tr>
      <w:tr w14:paraId="5E2B0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2871" w:type="dxa"/>
            <w:noWrap w:val="0"/>
            <w:vAlign w:val="center"/>
          </w:tcPr>
          <w:p w14:paraId="429E7DB0">
            <w:pPr>
              <w:widowControl/>
              <w:spacing w:line="360" w:lineRule="auto"/>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质保期</w:t>
            </w:r>
          </w:p>
        </w:tc>
        <w:tc>
          <w:tcPr>
            <w:tcW w:w="6048" w:type="dxa"/>
            <w:noWrap w:val="0"/>
            <w:vAlign w:val="center"/>
          </w:tcPr>
          <w:p w14:paraId="5C744D5B">
            <w:pPr>
              <w:widowControl/>
              <w:spacing w:line="360" w:lineRule="auto"/>
              <w:jc w:val="center"/>
              <w:rPr>
                <w:rFonts w:hint="eastAsia" w:ascii="仿宋_GB2312" w:hAnsi="仿宋_GB2312" w:eastAsia="仿宋_GB2312" w:cs="仿宋_GB2312"/>
                <w:kern w:val="0"/>
                <w:sz w:val="32"/>
                <w:szCs w:val="32"/>
                <w:lang w:val="en-US" w:eastAsia="zh-CN" w:bidi="ar-SA"/>
              </w:rPr>
            </w:pPr>
            <w:bookmarkStart w:id="0" w:name="_GoBack"/>
            <w:bookmarkEnd w:id="0"/>
          </w:p>
        </w:tc>
      </w:tr>
      <w:tr w14:paraId="2916B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9" w:hRule="atLeast"/>
          <w:jc w:val="center"/>
        </w:trPr>
        <w:tc>
          <w:tcPr>
            <w:tcW w:w="8919" w:type="dxa"/>
            <w:gridSpan w:val="2"/>
            <w:noWrap w:val="0"/>
            <w:vAlign w:val="center"/>
          </w:tcPr>
          <w:p w14:paraId="6D1C1C22">
            <w:pPr>
              <w:widowControl/>
              <w:spacing w:line="360" w:lineRule="auto"/>
              <w:rPr>
                <w:rFonts w:hint="eastAsia" w:ascii="仿宋_GB2312" w:hAnsi="仿宋_GB2312" w:eastAsia="仿宋_GB2312" w:cs="仿宋_GB2312"/>
                <w:bCs/>
                <w:kern w:val="0"/>
                <w:sz w:val="32"/>
                <w:szCs w:val="32"/>
                <w:highlight w:val="none"/>
              </w:rPr>
            </w:pPr>
            <w:r>
              <w:rPr>
                <w:rFonts w:hint="eastAsia" w:ascii="仿宋_GB2312" w:hAnsi="仿宋_GB2312" w:eastAsia="仿宋_GB2312" w:cs="仿宋_GB2312"/>
                <w:sz w:val="32"/>
                <w:szCs w:val="32"/>
                <w:highlight w:val="none"/>
              </w:rPr>
              <w:t>说明</w:t>
            </w:r>
            <w:r>
              <w:rPr>
                <w:rFonts w:hint="eastAsia" w:ascii="仿宋_GB2312" w:hAnsi="仿宋_GB2312" w:eastAsia="仿宋_GB2312" w:cs="仿宋_GB2312"/>
                <w:bCs/>
                <w:kern w:val="0"/>
                <w:sz w:val="32"/>
                <w:szCs w:val="32"/>
                <w:highlight w:val="none"/>
              </w:rPr>
              <w:t>：</w:t>
            </w:r>
          </w:p>
          <w:p w14:paraId="1EACC83A">
            <w:pPr>
              <w:keepNext w:val="0"/>
              <w:keepLines w:val="0"/>
              <w:pageBreakBefore w:val="0"/>
              <w:widowControl/>
              <w:kinsoku/>
              <w:wordWrap/>
              <w:overflowPunct/>
              <w:topLinePunct w:val="0"/>
              <w:bidi w:val="0"/>
              <w:adjustRightInd w:val="0"/>
              <w:snapToGrid w:val="0"/>
              <w:spacing w:line="360" w:lineRule="auto"/>
              <w:ind w:firstLine="640" w:firstLineChars="200"/>
              <w:textAlignment w:val="auto"/>
              <w:rPr>
                <w:rFonts w:hint="eastAsia" w:ascii="仿宋_GB2312" w:hAnsi="仿宋_GB2312" w:eastAsia="仿宋_GB2312" w:cs="仿宋_GB2312"/>
                <w:bCs/>
                <w:kern w:val="0"/>
                <w:sz w:val="32"/>
                <w:szCs w:val="32"/>
                <w:highlight w:val="none"/>
                <w:lang w:val="en-US" w:eastAsia="zh-CN" w:bidi="ar-SA"/>
              </w:rPr>
            </w:pPr>
            <w:r>
              <w:rPr>
                <w:rFonts w:hint="eastAsia" w:ascii="仿宋_GB2312" w:hAnsi="仿宋_GB2312" w:eastAsia="仿宋_GB2312" w:cs="仿宋_GB2312"/>
                <w:bCs/>
                <w:kern w:val="0"/>
                <w:sz w:val="32"/>
                <w:szCs w:val="32"/>
                <w:highlight w:val="none"/>
              </w:rPr>
              <w:t>1、</w:t>
            </w:r>
            <w:r>
              <w:rPr>
                <w:rFonts w:hint="eastAsia" w:ascii="仿宋_GB2312" w:hAnsi="仿宋_GB2312" w:eastAsia="仿宋_GB2312" w:cs="仿宋_GB2312"/>
                <w:sz w:val="32"/>
                <w:szCs w:val="32"/>
                <w:highlight w:val="none"/>
                <w:lang w:eastAsia="zh-CN"/>
              </w:rPr>
              <w:t>投标</w:t>
            </w:r>
            <w:r>
              <w:rPr>
                <w:rFonts w:hint="eastAsia" w:ascii="仿宋_GB2312" w:hAnsi="仿宋_GB2312" w:eastAsia="仿宋_GB2312" w:cs="仿宋_GB2312"/>
                <w:bCs/>
                <w:kern w:val="0"/>
                <w:sz w:val="32"/>
                <w:szCs w:val="32"/>
                <w:highlight w:val="none"/>
              </w:rPr>
              <w:t>报价以元为单位，大小写不一致时，以大写为准。</w:t>
            </w:r>
            <w:r>
              <w:rPr>
                <w:rFonts w:hint="eastAsia" w:ascii="仿宋_GB2312" w:hAnsi="仿宋_GB2312" w:eastAsia="仿宋_GB2312" w:cs="仿宋_GB2312"/>
                <w:sz w:val="32"/>
                <w:szCs w:val="32"/>
                <w:highlight w:val="none"/>
              </w:rPr>
              <w:br w:type="textWrapping"/>
            </w:r>
            <w:r>
              <w:rPr>
                <w:rFonts w:hint="eastAsia" w:ascii="仿宋_GB2312" w:hAnsi="仿宋_GB2312" w:eastAsia="仿宋_GB2312" w:cs="仿宋_GB2312"/>
                <w:sz w:val="32"/>
                <w:szCs w:val="32"/>
                <w:highlight w:val="none"/>
                <w:lang w:val="en-US" w:eastAsia="zh-CN"/>
              </w:rPr>
              <w:t xml:space="preserve">    2、</w:t>
            </w:r>
            <w:r>
              <w:rPr>
                <w:rFonts w:hint="eastAsia" w:ascii="仿宋_GB2312" w:hAnsi="仿宋_GB2312" w:eastAsia="仿宋_GB2312" w:cs="仿宋_GB2312"/>
                <w:sz w:val="32"/>
                <w:szCs w:val="32"/>
                <w:highlight w:val="none"/>
              </w:rPr>
              <w:t>除可填报项目外对本首次磋商报价表的任何修改将被视为非实质性响应投标从而导致该投标被拒绝。</w:t>
            </w:r>
          </w:p>
        </w:tc>
      </w:tr>
    </w:tbl>
    <w:p w14:paraId="0D60F115">
      <w:pPr>
        <w:pStyle w:val="7"/>
        <w:spacing w:line="360" w:lineRule="auto"/>
        <w:ind w:firstLine="640" w:firstLineChars="200"/>
        <w:rPr>
          <w:rFonts w:hint="eastAsia" w:ascii="仿宋_GB2312" w:hAnsi="仿宋_GB2312" w:eastAsia="仿宋_GB2312" w:cs="仿宋_GB2312"/>
          <w:sz w:val="32"/>
          <w:szCs w:val="32"/>
          <w:highlight w:val="none"/>
        </w:rPr>
      </w:pPr>
    </w:p>
    <w:p w14:paraId="73E0F65F">
      <w:pPr>
        <w:keepNext w:val="0"/>
        <w:keepLines w:val="0"/>
        <w:pageBreakBefore w:val="0"/>
        <w:widowControl w:val="0"/>
        <w:kinsoku/>
        <w:wordWrap/>
        <w:overflowPunct/>
        <w:topLinePunct w:val="0"/>
        <w:autoSpaceDE/>
        <w:autoSpaceDN/>
        <w:bidi w:val="0"/>
        <w:adjustRightInd/>
        <w:snapToGrid w:val="0"/>
        <w:spacing w:line="360" w:lineRule="auto"/>
        <w:ind w:firstLine="2240" w:firstLineChars="700"/>
        <w:textAlignment w:val="auto"/>
        <w:rPr>
          <w:rFonts w:hint="eastAsia" w:ascii="仿宋_GB2312" w:hAnsi="仿宋_GB2312" w:eastAsia="仿宋_GB2312" w:cs="仿宋_GB2312"/>
          <w:sz w:val="32"/>
          <w:szCs w:val="32"/>
          <w:lang w:eastAsia="zh-CN"/>
        </w:rPr>
      </w:pPr>
    </w:p>
    <w:p w14:paraId="4CEE5F34">
      <w:pPr>
        <w:keepNext w:val="0"/>
        <w:keepLines w:val="0"/>
        <w:pageBreakBefore w:val="0"/>
        <w:widowControl w:val="0"/>
        <w:kinsoku/>
        <w:wordWrap/>
        <w:overflowPunct/>
        <w:topLinePunct w:val="0"/>
        <w:autoSpaceDE/>
        <w:autoSpaceDN/>
        <w:bidi w:val="0"/>
        <w:adjustRightInd/>
        <w:snapToGrid w:val="0"/>
        <w:spacing w:line="360" w:lineRule="auto"/>
        <w:ind w:firstLine="2240" w:firstLineChars="7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供应商</w:t>
      </w:r>
      <w:r>
        <w:rPr>
          <w:rFonts w:hint="eastAsia" w:ascii="仿宋_GB2312" w:hAnsi="仿宋_GB2312" w:eastAsia="仿宋_GB2312" w:cs="仿宋_GB2312"/>
          <w:sz w:val="32"/>
          <w:szCs w:val="32"/>
        </w:rPr>
        <w:t>名称（盖章）：</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p>
    <w:p w14:paraId="25D3DCE8">
      <w:pPr>
        <w:keepNext w:val="0"/>
        <w:keepLines w:val="0"/>
        <w:pageBreakBefore w:val="0"/>
        <w:widowControl w:val="0"/>
        <w:kinsoku/>
        <w:wordWrap/>
        <w:overflowPunct/>
        <w:topLinePunct w:val="0"/>
        <w:autoSpaceDE/>
        <w:autoSpaceDN/>
        <w:bidi w:val="0"/>
        <w:adjustRightInd/>
        <w:snapToGrid w:val="0"/>
        <w:spacing w:line="360" w:lineRule="auto"/>
        <w:ind w:firstLine="2240" w:firstLineChars="700"/>
        <w:textAlignment w:val="auto"/>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lang w:eastAsia="zh-CN"/>
        </w:rPr>
        <w:t>法定代表人或授权代表（签字或盖章）</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rPr>
        <w:t xml:space="preserve">           </w:t>
      </w:r>
    </w:p>
    <w:p w14:paraId="1A763458">
      <w:pPr>
        <w:keepNext w:val="0"/>
        <w:keepLines w:val="0"/>
        <w:pageBreakBefore w:val="0"/>
        <w:widowControl w:val="0"/>
        <w:kinsoku/>
        <w:wordWrap/>
        <w:overflowPunct/>
        <w:topLinePunct w:val="0"/>
        <w:autoSpaceDE/>
        <w:autoSpaceDN/>
        <w:bidi w:val="0"/>
        <w:adjustRightInd/>
        <w:snapToGrid w:val="0"/>
        <w:spacing w:line="360" w:lineRule="auto"/>
        <w:ind w:firstLine="2240" w:firstLineChars="7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日    期：</w:t>
      </w:r>
      <w:r>
        <w:rPr>
          <w:rFonts w:hint="eastAsia" w:ascii="仿宋_GB2312" w:hAnsi="仿宋_GB2312" w:eastAsia="仿宋_GB2312" w:cs="仿宋_GB2312"/>
          <w:sz w:val="32"/>
          <w:szCs w:val="32"/>
          <w:u w:val="single"/>
          <w:lang w:eastAsia="zh-CN"/>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CB97573"/>
    <w:rsid w:val="17AC49C4"/>
    <w:rsid w:val="17B34992"/>
    <w:rsid w:val="19186C21"/>
    <w:rsid w:val="2ACB46DB"/>
    <w:rsid w:val="2DA22BE3"/>
    <w:rsid w:val="2DB80A07"/>
    <w:rsid w:val="31327B82"/>
    <w:rsid w:val="320106B9"/>
    <w:rsid w:val="3D0423AF"/>
    <w:rsid w:val="4B22145B"/>
    <w:rsid w:val="4B2E0642"/>
    <w:rsid w:val="52CD31A1"/>
    <w:rsid w:val="66114E7A"/>
    <w:rsid w:val="66393DF2"/>
    <w:rsid w:val="6BB01C5A"/>
    <w:rsid w:val="6E1C5C80"/>
    <w:rsid w:val="79B37D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List Paragraph"/>
    <w:basedOn w:val="1"/>
    <w:qFormat/>
    <w:uiPriority w:val="34"/>
    <w:pPr>
      <w:ind w:firstLine="420" w:firstLineChars="200"/>
    </w:pPr>
  </w:style>
  <w:style w:type="paragraph" w:styleId="3">
    <w:name w:val="Body Text"/>
    <w:basedOn w:val="1"/>
    <w:next w:val="1"/>
    <w:qFormat/>
    <w:uiPriority w:val="99"/>
    <w:pPr>
      <w:jc w:val="left"/>
    </w:pPr>
    <w:rPr>
      <w:rFonts w:ascii="Copperplate Gothic Bold" w:hAnsi="Copperplate Gothic Bold"/>
      <w:kern w:val="0"/>
      <w:sz w:val="20"/>
      <w:szCs w:val="20"/>
    </w:rPr>
  </w:style>
  <w:style w:type="paragraph" w:styleId="4">
    <w:name w:val="footer"/>
    <w:basedOn w:val="1"/>
    <w:next w:val="3"/>
    <w:qFormat/>
    <w:uiPriority w:val="0"/>
    <w:pPr>
      <w:tabs>
        <w:tab w:val="center" w:pos="4153"/>
        <w:tab w:val="right" w:pos="8306"/>
      </w:tabs>
      <w:snapToGrid w:val="0"/>
      <w:jc w:val="left"/>
    </w:pPr>
    <w:rPr>
      <w:sz w:val="18"/>
      <w:szCs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216</Words>
  <Characters>227</Characters>
  <Lines>0</Lines>
  <Paragraphs>0</Paragraphs>
  <TotalTime>0</TotalTime>
  <ScaleCrop>false</ScaleCrop>
  <LinksUpToDate>false</LinksUpToDate>
  <CharactersWithSpaces>331</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2023-10-30T08:16:00Z</dcterms:created>
  <dc:creator>86199</dc:creator>
  <cp:lastModifiedBy>陕西华采招标有限公司</cp:lastModifiedBy>
  <cp:lastPrinted>2026-08-25T09:39:00Z</cp:lastPrinted>
  <dcterms:modified xsi:type="dcterms:W3CDTF">2026-09-01T01:46:22Z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6491D623D00E48E08E425B86D0594EA3_12</vt:lpwstr>
  </property>
  <property fmtid="{D5CDD505-2E9C-101B-9397-08002B2CF9AE}" pid="4" name="KSOTemplateDocerSaveRecord">
    <vt:lpwstr>eyJoZGlkIjoiNzlkYjQxZmY4MWQ0ZWY2YTZhOTY1MTMyMDgzMmE0NmEiLCJ1c2VySWQiOiI5MzY1NjA0ODAifQ==</vt:lpwstr>
  </property>
</Properties>
</file>