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87545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宋体" w:hAnsi="宋体" w:eastAsia="宋体"/>
          <w:sz w:val="48"/>
          <w:lang w:eastAsia="zh-CN"/>
        </w:rPr>
      </w:pPr>
      <w:r>
        <w:rPr>
          <w:rFonts w:hint="eastAsia" w:ascii="宋体" w:hAnsi="宋体"/>
          <w:sz w:val="48"/>
        </w:rPr>
        <w:t>合同文本</w:t>
      </w:r>
      <w:r>
        <w:rPr>
          <w:rFonts w:hint="eastAsia" w:ascii="宋体" w:hAnsi="宋体"/>
          <w:sz w:val="48"/>
          <w:lang w:eastAsia="zh-CN"/>
        </w:rPr>
        <w:t>（仅供参考）</w:t>
      </w:r>
    </w:p>
    <w:p w14:paraId="676BD82C">
      <w:pPr>
        <w:pStyle w:val="8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spacing w:line="440" w:lineRule="exact"/>
        <w:ind w:firstLine="240" w:firstLineChars="100"/>
        <w:rPr>
          <w:rFonts w:hint="default" w:ascii="Times New Roman" w:hAnsi="Times New Roman" w:eastAsia="宋体" w:cs="Times New Roman"/>
        </w:rPr>
      </w:pPr>
    </w:p>
    <w:p w14:paraId="444BD608">
      <w:pPr>
        <w:pStyle w:val="8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spacing w:line="440" w:lineRule="exact"/>
        <w:ind w:firstLine="240" w:firstLineChars="1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采购人（甲方）：</w:t>
      </w:r>
    </w:p>
    <w:p w14:paraId="245C52CA">
      <w:pPr>
        <w:pStyle w:val="8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spacing w:line="440" w:lineRule="exact"/>
        <w:ind w:firstLine="240" w:firstLineChars="10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供应商（乙方）：</w:t>
      </w:r>
    </w:p>
    <w:p w14:paraId="2458F2A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根据《中华人民共和国政府采购法》及实施条例、《中华人民共和国合同法》和</w:t>
      </w:r>
      <w:r>
        <w:rPr>
          <w:rFonts w:hint="eastAsia" w:ascii="宋体" w:hAnsi="宋体" w:eastAsia="宋体" w:cs="宋体"/>
          <w:u w:val="single"/>
        </w:rPr>
        <w:t>《               项目》(采购项目编号:          )</w:t>
      </w:r>
      <w:r>
        <w:rPr>
          <w:rFonts w:hint="eastAsia" w:ascii="宋体" w:hAnsi="宋体" w:eastAsia="宋体" w:cs="宋体"/>
        </w:rPr>
        <w:t>的磋商文件、磋商响应文件等有关规定，为确保甲方采购项目的顺利实施，甲、乙双方在平等自愿原则下签订本合同，并共同遵守如下条款：</w:t>
      </w:r>
    </w:p>
    <w:p w14:paraId="3B1C2444">
      <w:pPr>
        <w:pStyle w:val="8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第一条</w:t>
      </w:r>
      <w:r>
        <w:rPr>
          <w:rFonts w:hint="eastAsia" w:cs="Times New Roman"/>
          <w:lang w:eastAsia="zh-CN"/>
        </w:rPr>
        <w:t>：</w:t>
      </w:r>
      <w:r>
        <w:rPr>
          <w:rFonts w:hint="eastAsia" w:eastAsia="宋体" w:cs="Times New Roman"/>
          <w:lang w:eastAsia="zh-CN"/>
        </w:rPr>
        <w:t>合同标的</w:t>
      </w:r>
    </w:p>
    <w:p w14:paraId="6ED99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1、合同总价为人民币大写：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</w:rPr>
        <w:t>元， RMB￥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元。</w:t>
      </w:r>
    </w:p>
    <w:p w14:paraId="20586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2、本合同总价是完成本项目相关服务及履行合同义务有关的一切费用。</w:t>
      </w:r>
    </w:p>
    <w:p w14:paraId="14987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3、本合同总价还包含乙方应当提供的伴随服务和售后服务费用。</w:t>
      </w:r>
    </w:p>
    <w:p w14:paraId="4FBA2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</w:rPr>
        <w:t>4、本合同执行期间合同总价不变，甲方无须另向乙方支付本合同规定之外的其他任何费用。</w:t>
      </w:r>
    </w:p>
    <w:p w14:paraId="0CC4AE81">
      <w:pPr>
        <w:pStyle w:val="8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eastAsia="宋体" w:cs="Times New Roman"/>
          <w:lang w:eastAsia="zh-CN"/>
        </w:rPr>
      </w:pPr>
      <w:r>
        <w:rPr>
          <w:rFonts w:hint="eastAsia" w:eastAsia="宋体" w:cs="Times New Roman"/>
          <w:lang w:eastAsia="zh-CN"/>
        </w:rPr>
        <w:t>第二条：付款方式</w:t>
      </w:r>
    </w:p>
    <w:p w14:paraId="73103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lang w:eastAsia="zh-CN"/>
        </w:rPr>
        <w:t>项目经费确保专款专用，支付方式：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</w:t>
      </w:r>
    </w:p>
    <w:p w14:paraId="1AB6E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2、结算方式：结算方式和期限由用户与项目机构具体协商约定。</w:t>
      </w:r>
    </w:p>
    <w:p w14:paraId="7D426269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第三条：服务期限与地点</w:t>
      </w:r>
    </w:p>
    <w:p w14:paraId="35273E6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乙方在合同签订生效之日起，按甲方指定期限、地点服务。</w:t>
      </w:r>
    </w:p>
    <w:p w14:paraId="1A4A341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1、服务期限：</w:t>
      </w:r>
      <w:r>
        <w:rPr>
          <w:rFonts w:hint="eastAsia" w:ascii="宋体" w:hAnsi="宋体" w:cs="宋体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年</w:t>
      </w:r>
      <w:r>
        <w:rPr>
          <w:rFonts w:hint="eastAsia" w:ascii="宋体" w:hAnsi="宋体" w:cs="宋体"/>
          <w:kern w:val="2"/>
          <w:sz w:val="24"/>
          <w:szCs w:val="24"/>
          <w:u w:val="single"/>
          <w:lang w:val="en-US" w:eastAsia="zh-CN" w:bidi="ar-SA"/>
        </w:rPr>
        <w:t xml:space="preserve">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月</w:t>
      </w:r>
      <w:r>
        <w:rPr>
          <w:rFonts w:hint="eastAsia" w:ascii="宋体" w:hAnsi="宋体" w:cs="宋体"/>
          <w:kern w:val="2"/>
          <w:sz w:val="24"/>
          <w:szCs w:val="24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日至</w:t>
      </w:r>
      <w:r>
        <w:rPr>
          <w:rFonts w:hint="eastAsia" w:ascii="宋体" w:hAnsi="宋体" w:cs="宋体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cs="宋体"/>
          <w:kern w:val="2"/>
          <w:sz w:val="24"/>
          <w:szCs w:val="24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年</w:t>
      </w:r>
      <w:r>
        <w:rPr>
          <w:rFonts w:hint="eastAsia" w:ascii="宋体" w:hAnsi="宋体" w:cs="宋体"/>
          <w:kern w:val="2"/>
          <w:sz w:val="24"/>
          <w:szCs w:val="24"/>
          <w:u w:val="single"/>
          <w:lang w:val="en-US" w:eastAsia="zh-CN" w:bidi="ar-SA"/>
        </w:rPr>
        <w:t xml:space="preserve">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月</w:t>
      </w:r>
      <w:r>
        <w:rPr>
          <w:rFonts w:hint="eastAsia" w:ascii="宋体" w:hAnsi="宋体" w:cs="宋体"/>
          <w:kern w:val="2"/>
          <w:sz w:val="24"/>
          <w:szCs w:val="24"/>
          <w:u w:val="single"/>
          <w:lang w:val="en-US" w:eastAsia="zh-CN" w:bidi="ar-SA"/>
        </w:rPr>
        <w:t xml:space="preserve">      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日。</w:t>
      </w:r>
    </w:p>
    <w:p w14:paraId="259934B4">
      <w:pPr>
        <w:pStyle w:val="8"/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2、服务地点：采购人指定地点。</w:t>
      </w:r>
    </w:p>
    <w:p w14:paraId="37ABF5E5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第四条：质量保证</w:t>
      </w:r>
    </w:p>
    <w:p w14:paraId="130E99BB"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磋商响应单位提供的服务，应全面满足磋商文件的要求，磋商文件未明确要求的内容，磋商响应单位须按采购人的补充要求为准</w:t>
      </w:r>
    </w:p>
    <w:p w14:paraId="12A8B0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第五条：双方权利和责任</w:t>
      </w:r>
    </w:p>
    <w:p w14:paraId="64DDE0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240" w:firstLineChars="100"/>
        <w:jc w:val="left"/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4"/>
          <w:szCs w:val="24"/>
          <w:u w:val="none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、甲方权利责任</w:t>
      </w:r>
    </w:p>
    <w:p w14:paraId="3754C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4"/>
          <w:szCs w:val="24"/>
          <w:u w:val="none"/>
          <w:lang w:val="en-US" w:eastAsia="zh-CN" w:bidi="ar-SA"/>
        </w:rPr>
        <w:t>（1）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、</w:t>
      </w:r>
      <w:r>
        <w:rPr>
          <w:rFonts w:hint="eastAsia" w:ascii="Times New Roman" w:hAnsi="Times New Roman" w:cs="Times New Roman"/>
          <w:kern w:val="2"/>
          <w:sz w:val="24"/>
          <w:szCs w:val="24"/>
          <w:u w:val="none"/>
          <w:lang w:val="en-US" w:eastAsia="zh-CN" w:bidi="ar-SA"/>
        </w:rPr>
        <w:t>........；  （2）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、</w:t>
      </w:r>
      <w:r>
        <w:rPr>
          <w:rFonts w:hint="eastAsia" w:ascii="Times New Roman" w:hAnsi="Times New Roman" w:cs="Times New Roman"/>
          <w:kern w:val="2"/>
          <w:sz w:val="24"/>
          <w:szCs w:val="24"/>
          <w:u w:val="none"/>
          <w:lang w:val="en-US" w:eastAsia="zh-CN" w:bidi="ar-SA"/>
        </w:rPr>
        <w:t>........；   （3）、........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。</w:t>
      </w:r>
    </w:p>
    <w:p w14:paraId="7FA7DF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240" w:firstLineChars="100"/>
        <w:jc w:val="left"/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4"/>
          <w:szCs w:val="24"/>
          <w:u w:val="none"/>
          <w:lang w:val="en-US" w:eastAsia="zh-CN" w:bidi="ar-SA"/>
        </w:rPr>
        <w:t>2、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乙方权利和责任</w:t>
      </w:r>
    </w:p>
    <w:p w14:paraId="43BA9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Times New Roman" w:hAnsi="Times New Roman" w:cs="Times New Roman"/>
          <w:kern w:val="2"/>
          <w:sz w:val="24"/>
          <w:szCs w:val="24"/>
          <w:u w:val="none"/>
          <w:lang w:val="en-US" w:eastAsia="zh-CN" w:bidi="ar-SA"/>
        </w:rPr>
        <w:t>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1</w:t>
      </w:r>
      <w:r>
        <w:rPr>
          <w:rFonts w:hint="eastAsia" w:ascii="Times New Roman" w:hAnsi="Times New Roman" w:cs="Times New Roman"/>
          <w:kern w:val="2"/>
          <w:sz w:val="24"/>
          <w:szCs w:val="24"/>
          <w:u w:val="none"/>
          <w:lang w:val="en-US" w:eastAsia="zh-CN" w:bidi="ar-SA"/>
        </w:rPr>
        <w:t>）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、</w:t>
      </w:r>
      <w:r>
        <w:rPr>
          <w:rFonts w:hint="eastAsia" w:ascii="Times New Roman" w:hAnsi="Times New Roman" w:cs="Times New Roman"/>
          <w:kern w:val="2"/>
          <w:sz w:val="24"/>
          <w:szCs w:val="24"/>
          <w:u w:val="none"/>
          <w:lang w:val="en-US" w:eastAsia="zh-CN" w:bidi="ar-SA"/>
        </w:rPr>
        <w:t>........；  （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2</w:t>
      </w:r>
      <w:r>
        <w:rPr>
          <w:rFonts w:hint="eastAsia" w:ascii="Times New Roman" w:hAnsi="Times New Roman" w:cs="Times New Roman"/>
          <w:kern w:val="2"/>
          <w:sz w:val="24"/>
          <w:szCs w:val="24"/>
          <w:u w:val="none"/>
          <w:lang w:val="en-US" w:eastAsia="zh-CN" w:bidi="ar-SA"/>
        </w:rPr>
        <w:t>）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、</w:t>
      </w:r>
      <w:r>
        <w:rPr>
          <w:rFonts w:hint="eastAsia" w:ascii="Times New Roman" w:hAnsi="Times New Roman" w:cs="Times New Roman"/>
          <w:kern w:val="2"/>
          <w:sz w:val="24"/>
          <w:szCs w:val="24"/>
          <w:u w:val="none"/>
          <w:lang w:val="en-US" w:eastAsia="zh-CN" w:bidi="ar-SA"/>
        </w:rPr>
        <w:t>........；   （3）、........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。</w:t>
      </w:r>
    </w:p>
    <w:p w14:paraId="56F23B7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0" w:firstLineChars="0"/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第六条：违约责任</w:t>
      </w:r>
    </w:p>
    <w:p w14:paraId="62739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jc w:val="left"/>
        <w:rPr>
          <w:rFonts w:hint="eastAsia" w:ascii="宋体" w:hAnsi="宋体" w:eastAsia="宋体" w:cs="宋体"/>
          <w:color w:val="000000"/>
          <w:kern w:val="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依据《中华人民共和国合同法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4601A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第七条：合同争议的解决</w:t>
      </w:r>
    </w:p>
    <w:p w14:paraId="3B1D8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1、因履行本合同引起的或与本合同有关的争议，甲、乙双方应首先通过友好协商解决，如果协商不成，则采取以下第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</w:rPr>
        <w:t>种方式解决争议：</w:t>
      </w:r>
    </w:p>
    <w:p w14:paraId="4E815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向甲方所在地有管辖权的人民法院提起诉讼；</w:t>
      </w:r>
    </w:p>
    <w:p w14:paraId="0099B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向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 w:val="24"/>
        </w:rPr>
        <w:t>仲裁委员会按其仲裁规则申请仲裁。</w:t>
      </w:r>
    </w:p>
    <w:p w14:paraId="14D80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在仲裁期间，本合同应继续履行。</w:t>
      </w:r>
    </w:p>
    <w:p w14:paraId="5D8C1C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第</w:t>
      </w:r>
      <w:r>
        <w:rPr>
          <w:rFonts w:hint="eastAsia" w:ascii="Times New Roman" w:hAnsi="Times New Roman" w:cs="Times New Roman"/>
          <w:kern w:val="2"/>
          <w:sz w:val="24"/>
          <w:szCs w:val="24"/>
          <w:u w:val="none"/>
          <w:lang w:val="en-US" w:eastAsia="zh-CN" w:bidi="ar-SA"/>
        </w:rPr>
        <w:t>八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条</w:t>
      </w:r>
      <w:r>
        <w:rPr>
          <w:rFonts w:hint="eastAsia" w:ascii="Times New Roman" w:hAnsi="Times New Roman" w:cs="Times New Roman"/>
          <w:kern w:val="2"/>
          <w:sz w:val="24"/>
          <w:szCs w:val="24"/>
          <w:u w:val="none"/>
          <w:lang w:val="en-US" w:eastAsia="zh-CN" w:bidi="ar-SA"/>
        </w:rPr>
        <w:t>：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u w:val="none"/>
          <w:lang w:val="en-US" w:eastAsia="zh-CN" w:bidi="ar-SA"/>
        </w:rPr>
        <w:t>合同生效及其他</w:t>
      </w:r>
    </w:p>
    <w:p w14:paraId="4EB5D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</w:rPr>
        <w:t>1、</w:t>
      </w:r>
      <w:r>
        <w:rPr>
          <w:rFonts w:hint="eastAsia" w:ascii="宋体" w:hAnsi="宋体" w:eastAsia="宋体" w:cs="宋体"/>
          <w:sz w:val="24"/>
        </w:rPr>
        <w:t>如有未尽事宜，由双方依法订立补充合同。</w:t>
      </w:r>
    </w:p>
    <w:p w14:paraId="05A77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2" w:firstLineChars="176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2、本合同自签订之日起生效。</w:t>
      </w:r>
    </w:p>
    <w:p w14:paraId="2292702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4"/>
        </w:rPr>
        <w:t>3、本合同一式___份，具有同等法律效力，甲乙双方各执____份，</w:t>
      </w:r>
    </w:p>
    <w:p w14:paraId="68A33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</w:rPr>
      </w:pPr>
    </w:p>
    <w:p w14:paraId="3220AD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</w:rPr>
      </w:pPr>
    </w:p>
    <w:p w14:paraId="1A917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甲方：   （盖章）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    乙方：   （盖章）</w:t>
      </w:r>
    </w:p>
    <w:p w14:paraId="100BC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法定代表人/授权代表：              法定代表人/授权代表：</w:t>
      </w:r>
    </w:p>
    <w:p w14:paraId="4F2B9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地    址：                         地    址：</w:t>
      </w:r>
    </w:p>
    <w:p w14:paraId="0F64C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开户银行：                         开户银行：</w:t>
      </w:r>
    </w:p>
    <w:p w14:paraId="40DBB2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账    号：                         账    号：</w:t>
      </w:r>
    </w:p>
    <w:p w14:paraId="40CBC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电    话：                         电    话：</w:t>
      </w:r>
    </w:p>
    <w:p w14:paraId="73D08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176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传    真：                         传    真：</w:t>
      </w:r>
    </w:p>
    <w:p w14:paraId="6F930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签约日期：    年  月  日          签约日期：    年  月  日</w:t>
      </w:r>
    </w:p>
    <w:p w14:paraId="3F9081F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1124" w:firstLineChars="200"/>
        <w:jc w:val="left"/>
        <w:rPr>
          <w:rFonts w:hAnsi="宋体"/>
          <w:b/>
          <w:sz w:val="56"/>
          <w:szCs w:val="72"/>
        </w:rPr>
      </w:pPr>
    </w:p>
    <w:p w14:paraId="152F633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992D73"/>
    <w:rsid w:val="3A99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widowControl/>
      <w:jc w:val="left"/>
    </w:pPr>
    <w:rPr>
      <w:rFonts w:ascii="Calibri" w:hAnsi="Calibri" w:eastAsia="宋体" w:cs="Times New Roman"/>
      <w:sz w:val="24"/>
      <w:szCs w:val="22"/>
    </w:r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paragraph" w:styleId="5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8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ascii="Times New Roman" w:hAnsi="Times New Roman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2026-03-18T03:24:00Z</dcterms:created>
  <dc:creator>%F0%9F%95%B8</dc:creator>
  <cp:lastModifiedBy>%F0%9F%95%B8</cp:lastModifiedBy>
  <dcterms:modified xsi:type="dcterms:W3CDTF">2026-03-18T03:24:52Z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B1428ED7977D4FB596F86D367805CE3B_11</vt:lpwstr>
  </property>
  <property fmtid="{D5CDD505-2E9C-101B-9397-08002B2CF9AE}" pid="4" name="KSOTemplateDocerSaveRecord">
    <vt:lpwstr>eyJoZGlkIjoiYzU3Y2IxMzEwYjg4YTAwMjg1OWIwN2EyZWI5ZDE0ZDYiLCJ1c2VySWQiOiIyOTEzNjA0MDMifQ==</vt:lpwstr>
  </property>
</Properties>
</file>