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FAE43" w14:textId="311CD037" w:rsidR="00DD1A44" w:rsidRPr="00DD1A44" w:rsidRDefault="00DD1A44" w:rsidP="00DD1A44">
      <w:pPr>
        <w:widowControl/>
        <w:spacing w:line="360" w:lineRule="auto"/>
        <w:jc w:val="center"/>
        <w:rPr>
          <w:rFonts w:ascii="宋体" w:eastAsia="宋体" w:hAnsi="宋体" w:cs="仿宋_GB2312"/>
          <w:kern w:val="0"/>
          <w:sz w:val="28"/>
          <w:szCs w:val="28"/>
        </w:rPr>
      </w:pPr>
      <w:r w:rsidRPr="00DD1A44">
        <w:rPr>
          <w:rFonts w:ascii="宋体" w:eastAsia="宋体" w:hAnsi="宋体" w:cs="仿宋_GB2312" w:hint="eastAsia"/>
          <w:kern w:val="0"/>
          <w:sz w:val="28"/>
          <w:szCs w:val="28"/>
        </w:rPr>
        <w:t>采购需求</w:t>
      </w:r>
    </w:p>
    <w:p w14:paraId="105C3A59" w14:textId="13B83D98" w:rsidR="00DD1A44" w:rsidRPr="00DD1A44" w:rsidRDefault="00DD1A44" w:rsidP="00DD1A44">
      <w:pPr>
        <w:widowControl/>
        <w:spacing w:line="360" w:lineRule="auto"/>
        <w:jc w:val="left"/>
        <w:rPr>
          <w:rFonts w:ascii="宋体" w:eastAsia="宋体" w:hAnsi="宋体" w:cs="Times New Roman"/>
          <w:kern w:val="0"/>
          <w:sz w:val="24"/>
          <w:szCs w:val="24"/>
          <w:lang w:eastAsia="zh-Hans"/>
        </w:rPr>
      </w:pPr>
      <w:r w:rsidRPr="00DD1A44">
        <w:rPr>
          <w:rFonts w:ascii="宋体" w:eastAsia="宋体" w:hAnsi="宋体" w:cs="仿宋_GB2312"/>
          <w:kern w:val="0"/>
          <w:sz w:val="24"/>
          <w:szCs w:val="24"/>
          <w:lang w:eastAsia="zh-Hans"/>
        </w:rPr>
        <w:t>采购包1：</w:t>
      </w:r>
    </w:p>
    <w:p w14:paraId="3D3722A0" w14:textId="77777777" w:rsidR="00DD1A44" w:rsidRDefault="00DD1A44" w:rsidP="00DD1A44">
      <w:pPr>
        <w:widowControl/>
        <w:spacing w:line="360" w:lineRule="auto"/>
        <w:jc w:val="left"/>
        <w:rPr>
          <w:rFonts w:ascii="宋体" w:eastAsia="宋体" w:hAnsi="宋体" w:cs="仿宋_GB2312"/>
          <w:kern w:val="0"/>
          <w:sz w:val="24"/>
          <w:szCs w:val="24"/>
        </w:rPr>
      </w:pPr>
      <w:r w:rsidRPr="00DD1A44">
        <w:rPr>
          <w:rFonts w:ascii="宋体" w:eastAsia="宋体" w:hAnsi="宋体" w:cs="仿宋_GB2312"/>
          <w:kern w:val="0"/>
          <w:sz w:val="24"/>
          <w:szCs w:val="24"/>
          <w:lang w:eastAsia="zh-Hans"/>
        </w:rPr>
        <w:t>标的名称：医疗设备（202601B）采购项目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62"/>
        <w:gridCol w:w="709"/>
        <w:gridCol w:w="7025"/>
      </w:tblGrid>
      <w:tr w:rsidR="00DD1A44" w14:paraId="3F71ABD9" w14:textId="77777777" w:rsidTr="00706DCD">
        <w:tc>
          <w:tcPr>
            <w:tcW w:w="562" w:type="dxa"/>
          </w:tcPr>
          <w:p w14:paraId="6FAF377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709" w:type="dxa"/>
          </w:tcPr>
          <w:p w14:paraId="2FF0278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7025" w:type="dxa"/>
          </w:tcPr>
          <w:p w14:paraId="2B282DCC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DD1A44" w14:paraId="574C5B72" w14:textId="77777777" w:rsidTr="00706DCD">
        <w:tc>
          <w:tcPr>
            <w:tcW w:w="562" w:type="dxa"/>
          </w:tcPr>
          <w:p w14:paraId="06DA7B4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709" w:type="dxa"/>
          </w:tcPr>
          <w:p w14:paraId="06B8054C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7025" w:type="dxa"/>
          </w:tcPr>
          <w:p w14:paraId="5CAFF86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消化内镜系列及主机</w:t>
            </w:r>
          </w:p>
          <w:p w14:paraId="65DA097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设备配置要求：</w:t>
            </w:r>
          </w:p>
          <w:p w14:paraId="78AA304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高清电子内镜图像处理器1台2.内镜专用高清液晶监视器1台3.内镜工作站1套4.内镜专用台车1个5.内窥镜用送水装置1台6.内窥镜用二氧化碳送气装置1台7.电子胃镜5根（2根普通胃镜、2根治疗胃镜、1根细径胃镜）8.电子结肠镜2根9.电子十二指肠镜2根10.专用测漏器1个</w:t>
            </w:r>
          </w:p>
          <w:p w14:paraId="340C403C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技术参数要求：</w:t>
            </w:r>
          </w:p>
          <w:p w14:paraId="5509094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一、高清电子内镜图像处理器1台</w:t>
            </w:r>
          </w:p>
          <w:p w14:paraId="56B4B2B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★1.主机和光源一体化设计，支持4K超高清数字化处理和数字化输出；</w:t>
            </w:r>
          </w:p>
          <w:p w14:paraId="6D3907D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2.照明光源：≥4色LED光源，光源寿命≥30000小时；</w:t>
            </w:r>
          </w:p>
          <w:p w14:paraId="3FEEE2D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3.具备特殊光与染色功能；</w:t>
            </w:r>
          </w:p>
          <w:p w14:paraId="4A81A8E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4.采用CMOS显像元器件；</w:t>
            </w:r>
          </w:p>
          <w:p w14:paraId="6B3A5CD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▲5.双观察模式：可将白光图像和特殊光图像同屏对比；</w:t>
            </w:r>
          </w:p>
          <w:p w14:paraId="3909A982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▲6.兼容性：可兼容胃镜、肠镜、光学放大内镜、超声内镜、十二指肠镜等多镜种；</w:t>
            </w:r>
          </w:p>
          <w:p w14:paraId="42B8B99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二、内镜专用高清液晶监视器1台</w:t>
            </w:r>
          </w:p>
          <w:p w14:paraId="43B5B0A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1.显示器 分辨率≥3840×2160；</w:t>
            </w:r>
          </w:p>
          <w:p w14:paraId="2C45B5E1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2.尺寸：≥32英寸；</w:t>
            </w:r>
          </w:p>
          <w:p w14:paraId="095F44B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3.最大亮度：≥1000cd/m²；</w:t>
            </w:r>
          </w:p>
          <w:p w14:paraId="26DC015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4.视频信号输入接口类型：具备HDMI、DVI-D、SDI、DP；</w:t>
            </w:r>
          </w:p>
          <w:p w14:paraId="612D214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5.视频信号输出接口类型：具备DVI-D、SDI、DP</w:t>
            </w:r>
          </w:p>
          <w:p w14:paraId="1B6382F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三、内镜工作站1套</w:t>
            </w:r>
          </w:p>
          <w:p w14:paraId="53A4A24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1、高清图文工作站系统：内镜专用工作站；CPU I7及以上、内存≥16G、硬盘≥1T、采集卡、显示器≥23英寸、彩色喷墨打印机一台</w:t>
            </w:r>
          </w:p>
          <w:p w14:paraId="6DF1BE54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2、支持以项目数量、费用、医生、设备等多维度自由综合统计，统计结果提供饼图、柱状图等；</w:t>
            </w:r>
          </w:p>
          <w:p w14:paraId="6E1F7C1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四、内镜专用台车1个</w:t>
            </w:r>
          </w:p>
          <w:p w14:paraId="48E9A8C6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1、可转动液晶显示器，可不同角度观察图像；</w:t>
            </w:r>
          </w:p>
          <w:p w14:paraId="46FC82F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2、可升降支架，可同时悬挂≥2根镜子；</w:t>
            </w:r>
          </w:p>
          <w:p w14:paraId="6039A2DC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3、可拉伸键盘托盘，不同角度操作；</w:t>
            </w:r>
          </w:p>
          <w:p w14:paraId="1E29BD4C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五、送水装置1个</w:t>
            </w:r>
          </w:p>
          <w:p w14:paraId="424FCB4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1.定时时间 ≥20秒</w:t>
            </w:r>
          </w:p>
          <w:p w14:paraId="0A352A66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2.定时精度 ≤±3s</w:t>
            </w:r>
          </w:p>
          <w:p w14:paraId="34A83DD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3.流量 ≥300ml/min，≥10档可调，</w:t>
            </w:r>
          </w:p>
          <w:p w14:paraId="3559DA3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4.自动流量设置记忆</w:t>
            </w:r>
          </w:p>
          <w:p w14:paraId="531654A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5.注水瓶容量 ≥1000ml</w:t>
            </w:r>
          </w:p>
          <w:p w14:paraId="1AB9E26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六、二氧化碳送气装置1台</w:t>
            </w:r>
          </w:p>
          <w:p w14:paraId="6830816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1、气流量调节：可在低气流量和标准气流量之间切换；</w:t>
            </w:r>
          </w:p>
          <w:p w14:paraId="27E15EC1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2、可连接医用二氧化碳气体管路和钢瓶两类供气来源。</w:t>
            </w:r>
          </w:p>
          <w:p w14:paraId="0BFCE224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七、高清电子胃镜2根</w:t>
            </w:r>
          </w:p>
          <w:p w14:paraId="7F7C324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1、图像传感器： CMOS 图像传感器；</w:t>
            </w:r>
          </w:p>
          <w:p w14:paraId="5AA0C3C6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2、能够实现正常光观察与≥4种特殊光观察；</w:t>
            </w:r>
          </w:p>
          <w:p w14:paraId="64836CF4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3、视场角：≥140°；</w:t>
            </w:r>
          </w:p>
          <w:p w14:paraId="20F7A74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4、景深：≥2-100mm；</w:t>
            </w:r>
          </w:p>
          <w:p w14:paraId="57DA2CE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5、先端部直径：≤9.2mm；</w:t>
            </w:r>
          </w:p>
          <w:p w14:paraId="67FA9F3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6、弯曲部直径：≤9.3mm；</w:t>
            </w:r>
          </w:p>
          <w:p w14:paraId="14BC063C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7、有效长度：≥1050mm；</w:t>
            </w:r>
          </w:p>
          <w:p w14:paraId="0C47F72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8、弯曲角度：上：≥210°、下：≥90°、左：≥100°、右：≥100°；</w:t>
            </w:r>
          </w:p>
          <w:p w14:paraId="3FE248D9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9、钳道直径：≥2.8mm；</w:t>
            </w:r>
          </w:p>
          <w:p w14:paraId="67117BF4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10、具备辅助送水功能</w:t>
            </w:r>
          </w:p>
          <w:p w14:paraId="24CD38A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11、防水等级≥IPX7</w:t>
            </w:r>
          </w:p>
          <w:p w14:paraId="70031F8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八、高清电子治疗胃镜2根</w:t>
            </w:r>
          </w:p>
          <w:p w14:paraId="42DE6FF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1、图像传感器：CMOS 图像传感器；</w:t>
            </w:r>
          </w:p>
          <w:p w14:paraId="6A7A276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2、能够实现正常光观察与≥4种特殊光观察；</w:t>
            </w:r>
          </w:p>
          <w:p w14:paraId="6B47727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3、视向角：0°</w:t>
            </w:r>
            <w:r>
              <w:rPr>
                <w:rFonts w:ascii="宋体" w:hAnsi="宋体" w:cs="仿宋_GB2312" w:hint="eastAsia"/>
                <w:sz w:val="24"/>
                <w:szCs w:val="24"/>
                <w:lang w:eastAsia="zh-CN"/>
              </w:rPr>
              <w:t>（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直视</w:t>
            </w:r>
            <w:r>
              <w:rPr>
                <w:rFonts w:ascii="宋体" w:hAnsi="宋体" w:cs="仿宋_GB2312" w:hint="eastAsia"/>
                <w:sz w:val="24"/>
                <w:szCs w:val="24"/>
                <w:lang w:eastAsia="zh-CN"/>
              </w:rPr>
              <w:t>）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；</w:t>
            </w:r>
          </w:p>
          <w:p w14:paraId="2F0002D9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4、视场角：≥140°；</w:t>
            </w:r>
          </w:p>
          <w:p w14:paraId="2E7A05C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5、景深：≥2-100mm；</w:t>
            </w:r>
          </w:p>
          <w:p w14:paraId="1A3CF0C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6、先端部直径：≤9.8mm；</w:t>
            </w:r>
          </w:p>
          <w:p w14:paraId="2EECAB7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7、弯曲部直径：≤9.8mm；</w:t>
            </w:r>
          </w:p>
          <w:p w14:paraId="487B23D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8、有效长度：≥1050mm；</w:t>
            </w:r>
          </w:p>
          <w:p w14:paraId="371BA622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▲9、弯曲角度：上：≥210°、下：≥150°、左：≥100°、右：≥100°；</w:t>
            </w:r>
          </w:p>
          <w:p w14:paraId="3AC13FD1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▲10、钳道直径：≥3.2mm；</w:t>
            </w:r>
          </w:p>
          <w:p w14:paraId="22BA0A1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11、具备辅助送水功能</w:t>
            </w:r>
          </w:p>
          <w:p w14:paraId="56230EE4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12、防水等级≥IPX7</w:t>
            </w:r>
          </w:p>
          <w:p w14:paraId="19FF338C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九、高清电子细径胃镜1根</w:t>
            </w:r>
          </w:p>
          <w:p w14:paraId="6E6938D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1、图像传感器： CMOS 图像传感器；</w:t>
            </w:r>
          </w:p>
          <w:p w14:paraId="55B70FD6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2、能够实现正常光观察与≥4种特殊光观察；</w:t>
            </w:r>
          </w:p>
          <w:p w14:paraId="6AE75C5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3、视向角：0°</w:t>
            </w:r>
            <w:r>
              <w:rPr>
                <w:rFonts w:ascii="宋体" w:hAnsi="宋体" w:cs="仿宋_GB2312" w:hint="eastAsia"/>
                <w:sz w:val="24"/>
                <w:szCs w:val="24"/>
                <w:lang w:eastAsia="zh-CN"/>
              </w:rPr>
              <w:t>（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直视</w:t>
            </w:r>
            <w:r>
              <w:rPr>
                <w:rFonts w:ascii="宋体" w:hAnsi="宋体" w:cs="仿宋_GB2312" w:hint="eastAsia"/>
                <w:sz w:val="24"/>
                <w:szCs w:val="24"/>
                <w:lang w:eastAsia="zh-CN"/>
              </w:rPr>
              <w:t>）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；</w:t>
            </w:r>
          </w:p>
          <w:p w14:paraId="48CE0FA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4、视场角：≥140°；</w:t>
            </w:r>
          </w:p>
          <w:p w14:paraId="243C682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5、景深：≥2-100mm；</w:t>
            </w:r>
          </w:p>
          <w:p w14:paraId="3C74166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6、先端部直径：≤8.0mm；</w:t>
            </w:r>
          </w:p>
          <w:p w14:paraId="4C8D3C46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7、有效长度：≥1050mm；</w:t>
            </w:r>
          </w:p>
          <w:p w14:paraId="614E19C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8、弯曲角度：具备大角度弯曲</w:t>
            </w:r>
          </w:p>
          <w:p w14:paraId="0C3ED02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9、钳道直径：≥2.8mm；</w:t>
            </w:r>
          </w:p>
          <w:p w14:paraId="60C4A6E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10、具备辅助送水功能</w:t>
            </w:r>
          </w:p>
          <w:p w14:paraId="73450A32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11、防水等级≥IPX7。</w:t>
            </w:r>
          </w:p>
          <w:p w14:paraId="3AA5052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十、高清电子结肠镜2根</w:t>
            </w:r>
          </w:p>
          <w:p w14:paraId="67C416C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1、图像传感器： CMOS 图像传感器；</w:t>
            </w:r>
          </w:p>
          <w:p w14:paraId="68AA365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2、能够实现正常光观察与≥4种特殊光观察；</w:t>
            </w:r>
          </w:p>
          <w:p w14:paraId="64F493D4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3、视向角：0°</w:t>
            </w:r>
            <w:r>
              <w:rPr>
                <w:rFonts w:ascii="宋体" w:hAnsi="宋体" w:cs="仿宋_GB2312" w:hint="eastAsia"/>
                <w:sz w:val="24"/>
                <w:szCs w:val="24"/>
                <w:lang w:eastAsia="zh-CN"/>
              </w:rPr>
              <w:t>（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直视</w:t>
            </w:r>
            <w:r>
              <w:rPr>
                <w:rFonts w:ascii="宋体" w:hAnsi="宋体" w:cs="仿宋_GB2312" w:hint="eastAsia"/>
                <w:sz w:val="24"/>
                <w:szCs w:val="24"/>
                <w:lang w:eastAsia="zh-CN"/>
              </w:rPr>
              <w:t>）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；</w:t>
            </w:r>
          </w:p>
          <w:p w14:paraId="15D82A7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4、视场角：≥170°；</w:t>
            </w:r>
          </w:p>
          <w:p w14:paraId="20E314F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5、景深：≥2-100mm；</w:t>
            </w:r>
          </w:p>
          <w:p w14:paraId="42A9195C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6、先端部直径：≤12.8mm；</w:t>
            </w:r>
          </w:p>
          <w:p w14:paraId="6C3EA40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7、弯曲部直径：≤12.8mm；</w:t>
            </w:r>
          </w:p>
          <w:p w14:paraId="3A2796E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8、有效长度：≥1300mm；</w:t>
            </w:r>
          </w:p>
          <w:p w14:paraId="1BD60201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9、弯曲角度：上：≥170°、下：≥170°；</w:t>
            </w:r>
          </w:p>
          <w:p w14:paraId="7C179629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10、钳道直径：≥3.8mm；</w:t>
            </w:r>
          </w:p>
          <w:p w14:paraId="2FE88CC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11、具备辅助送水功能</w:t>
            </w:r>
          </w:p>
          <w:p w14:paraId="076D2E5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12、防水等级≥IPX7</w:t>
            </w:r>
          </w:p>
          <w:p w14:paraId="0298ACF6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十一、电子十二指肠镜2根</w:t>
            </w:r>
          </w:p>
          <w:p w14:paraId="3630008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1、视向角： 15°（后方斜视）；</w:t>
            </w:r>
          </w:p>
          <w:p w14:paraId="6A92215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2、视场角：≥100°；</w:t>
            </w:r>
          </w:p>
          <w:p w14:paraId="03165B6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3、景深：≥4-60mm；</w:t>
            </w:r>
          </w:p>
          <w:p w14:paraId="0BBD52D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4、弯曲角度：上：≥120°、下：≥90°、左：≥90°、右：≥110°；</w:t>
            </w:r>
          </w:p>
          <w:p w14:paraId="7920B6F6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5、先端部直径：≤13.5mm；</w:t>
            </w:r>
          </w:p>
          <w:p w14:paraId="7717E18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6、软性部直径：≤12mm；</w:t>
            </w:r>
          </w:p>
          <w:p w14:paraId="6A3512B9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7、钳道直径：≥4.2mm；</w:t>
            </w:r>
          </w:p>
          <w:p w14:paraId="111C3314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8、工作长度：≥1250mm；</w:t>
            </w:r>
          </w:p>
          <w:p w14:paraId="01E0410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9、配可拆卸式头端帽</w:t>
            </w:r>
          </w:p>
          <w:p w14:paraId="132AD32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10、防水等级≥IPX7，可浸泡式灭菌、消毒；</w:t>
            </w:r>
          </w:p>
          <w:p w14:paraId="6CF3487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11、插拔次数：导光插头插拔次数≥500次无故障。</w:t>
            </w:r>
          </w:p>
          <w:p w14:paraId="4C2F46F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十二．厂家原装专用测漏器1个</w:t>
            </w:r>
          </w:p>
          <w:p w14:paraId="4CC2F7E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十三.内窥镜用送水装置1台</w:t>
            </w:r>
          </w:p>
          <w:p w14:paraId="6EAD4842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1.送水量可调范围 0-600ml/min</w:t>
            </w:r>
          </w:p>
          <w:p w14:paraId="08BA0909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 送水袋挂件的安全工作载荷 ≥2 kg</w:t>
            </w:r>
          </w:p>
          <w:p w14:paraId="63F957E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 单次开启最长送水时间 ≥20s</w:t>
            </w:r>
          </w:p>
          <w:p w14:paraId="6FAD9374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4.最大传输压强 ≥400kPa</w:t>
            </w:r>
          </w:p>
          <w:p w14:paraId="70FEA9D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十四.内窥镜用二氧化碳送气装置 1台</w:t>
            </w:r>
          </w:p>
          <w:p w14:paraId="74C7BD0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 适用气源 医用高纯二氧化碳气体</w:t>
            </w:r>
          </w:p>
          <w:p w14:paraId="2DABC0D6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2.具有气体输入输出压强异常报警功能</w:t>
            </w:r>
          </w:p>
          <w:p w14:paraId="31119EF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3.流量输出≥2档可调</w:t>
            </w:r>
          </w:p>
          <w:p w14:paraId="0C0D5A8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4. 定时模式 ≥3种（15min，30min，无）</w:t>
            </w:r>
          </w:p>
          <w:p w14:paraId="7756C83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5. 输出气体温度范围 15 ～ 35℃</w:t>
            </w:r>
          </w:p>
        </w:tc>
      </w:tr>
      <w:tr w:rsidR="00DD1A44" w14:paraId="445D68F2" w14:textId="77777777" w:rsidTr="00706DCD">
        <w:tc>
          <w:tcPr>
            <w:tcW w:w="562" w:type="dxa"/>
          </w:tcPr>
          <w:p w14:paraId="275D005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2</w:t>
            </w:r>
          </w:p>
        </w:tc>
        <w:tc>
          <w:tcPr>
            <w:tcW w:w="709" w:type="dxa"/>
          </w:tcPr>
          <w:p w14:paraId="35E351A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7025" w:type="dxa"/>
          </w:tcPr>
          <w:p w14:paraId="6CC0BFD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内窥镜储镜柜</w:t>
            </w:r>
          </w:p>
          <w:p w14:paraId="398CC08C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设备配置要求：</w:t>
            </w:r>
          </w:p>
          <w:p w14:paraId="67C3971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 主体结构配置</w:t>
            </w:r>
          </w:p>
          <w:p w14:paraId="5588648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双门/多格设计，可满足消化内镜室胃镜、肠镜的分区存放，每台设备有效储镜数量≥10条，带独立编号标识位。内胆采用ABS+PMMA优质复合材料，整体吸塑成型，符合院感要求。配备分层可拆卸挂架，适配不同型号内镜的悬挂需求。材质具备耐消毒剂腐蚀、耐高低温、抑菌特性，无毒无异味，符合医用卫生材料要求。</w:t>
            </w:r>
          </w:p>
          <w:p w14:paraId="6C86B0E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2.功能模块配置</w:t>
            </w:r>
          </w:p>
          <w:p w14:paraId="063E019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2.1消毒灭菌模块：支持臭氧/紫外线双重消毒模式，可对柜内空气、内镜表面进行高水平消毒，消毒过程全程密闭。明确臭氧定时工作、延时排风功能，消毒完成后自动排风散尽臭氧，柜门开启前柜内臭氧浓度降至安全值。</w:t>
            </w:r>
          </w:p>
          <w:p w14:paraId="13CFA5A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2.2防交叉污染配置：柜内气流采用上送下回式设计，不同内镜存放区域气流独立。</w:t>
            </w:r>
          </w:p>
          <w:p w14:paraId="20126FB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2.3操作记录系统：可存储消毒、开门、温湿度等运行数据，记录导出，符合院感追溯要求。</w:t>
            </w:r>
          </w:p>
          <w:p w14:paraId="7E5502A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2.4声光报警系统：对温湿度异常、消毒故障、柜门未关等情况实时预警。</w:t>
            </w:r>
          </w:p>
          <w:p w14:paraId="1E543AA2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 环境与安装配置</w:t>
            </w:r>
          </w:p>
          <w:p w14:paraId="205A0A8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3.1 功率≤500W。</w:t>
            </w:r>
          </w:p>
          <w:p w14:paraId="3952C74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3.2尺寸适配：单台占地面积≤0.8㎡，高度≤2200mm，适配内镜室储镜间布局，预留维护空间。</w:t>
            </w:r>
          </w:p>
          <w:p w14:paraId="37B45174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3.3配套附件：专用内镜保护套、挂架、密封条、操作说明书及维护工具包。</w:t>
            </w:r>
          </w:p>
          <w:p w14:paraId="1BA5946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技术参数要求：</w:t>
            </w:r>
          </w:p>
          <w:p w14:paraId="3A39FA6C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ab/>
              <w:t>适用范围：用于对各类软式内镜，如胃镜、肠镜、十二指肠镜、小肠镜、气管镜、超声内镜洁净后的干燥及储存。</w:t>
            </w:r>
          </w:p>
          <w:p w14:paraId="5D48C904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ab/>
              <w:t xml:space="preserve">储镜容量：单台可存放≥10条软式内镜（兼容胃镜、肠镜），支持分区存放 </w:t>
            </w:r>
          </w:p>
          <w:p w14:paraId="4C5478B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ab/>
              <w:t>柜体材质：内胆采用ABS复合材料，整体吸塑成型；</w:t>
            </w:r>
          </w:p>
          <w:p w14:paraId="5FA8E624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4.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ab/>
              <w:t xml:space="preserve">消毒方式：臭氧+紫外线双重消毒，臭氧浓度≥10ppm，紫外线强度≥70μW/cm² </w:t>
            </w:r>
          </w:p>
          <w:p w14:paraId="6D91DA1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5.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ab/>
              <w:t xml:space="preserve">消毒模式及效果：消毒模式支持定时启停、多档位时长可调，适配不同使用场景。对柜内空气及内镜表面细菌杀灭率≥99.99%，符合《软式内镜清洗消毒技术规范》 </w:t>
            </w:r>
          </w:p>
          <w:p w14:paraId="0F690E49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6.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ab/>
              <w:t>干燥功能：柜内空气循环干燥，相对湿度可稳定控制在≤60%。配备热风干燥/洁净风干功能。</w:t>
            </w:r>
          </w:p>
          <w:p w14:paraId="4C55BD4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7.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ab/>
              <w:t xml:space="preserve">温湿度控制：柜内温湿度可控，温度20℃～25℃，相对湿度≤60%，实时显示、超阈值报警 </w:t>
            </w:r>
          </w:p>
          <w:p w14:paraId="104BB79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8.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ab/>
              <w:t xml:space="preserve">过滤系统：配备初效+高效双重过滤器，对柜内空气进行净化，过滤效率≥99.97% </w:t>
            </w:r>
          </w:p>
          <w:p w14:paraId="43D00C4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9.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ab/>
              <w:t>柜体密封性：柜门密封性能良好，关闭后柜体密闭，防尘、防蚊虫、防外界气溶胶污染。</w:t>
            </w:r>
          </w:p>
          <w:p w14:paraId="1F73DE81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10.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ab/>
              <w:t xml:space="preserve">安全保护：柜门开启时自动切断臭氧/紫外线输出 </w:t>
            </w:r>
          </w:p>
          <w:p w14:paraId="3B2BC51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11.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ab/>
              <w:t xml:space="preserve">噪音≤55dB(A) </w:t>
            </w:r>
          </w:p>
          <w:p w14:paraId="1935E9F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12.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ab/>
              <w:t>设计使用寿命≥8年</w:t>
            </w:r>
          </w:p>
        </w:tc>
      </w:tr>
      <w:tr w:rsidR="00DD1A44" w14:paraId="24397454" w14:textId="77777777" w:rsidTr="00706DCD">
        <w:tc>
          <w:tcPr>
            <w:tcW w:w="562" w:type="dxa"/>
          </w:tcPr>
          <w:p w14:paraId="4E8FD8F1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3</w:t>
            </w:r>
          </w:p>
        </w:tc>
        <w:tc>
          <w:tcPr>
            <w:tcW w:w="709" w:type="dxa"/>
          </w:tcPr>
          <w:p w14:paraId="7F8264E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7025" w:type="dxa"/>
          </w:tcPr>
          <w:p w14:paraId="4865B31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子镜主机</w:t>
            </w:r>
          </w:p>
          <w:p w14:paraId="0094EDD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设备配置要求：</w:t>
            </w:r>
          </w:p>
          <w:p w14:paraId="6C756BE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子镜主机1套</w:t>
            </w:r>
          </w:p>
          <w:p w14:paraId="6FB9877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技术参数要求：</w:t>
            </w:r>
          </w:p>
          <w:p w14:paraId="3B8E99B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 图像处理系统：采用专用成像控制器图像处理系统，满足医用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内镜成像处理需求。</w:t>
            </w:r>
          </w:p>
          <w:p w14:paraId="68AB4E2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▲2.导管兼容适配能力：可兼容适配≥10种市场主流规格医用成像导管</w:t>
            </w:r>
          </w:p>
          <w:p w14:paraId="0EE21E1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3.图像缩放功能：设备具备图像放大、缩小调节功能，调节档位≥2档。</w:t>
            </w:r>
          </w:p>
          <w:p w14:paraId="13AA004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4.图像冻结功能：具备实时图像冻结、解除冻结功能。</w:t>
            </w:r>
          </w:p>
          <w:p w14:paraId="7BD8563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5.图像边框调节功能：具备多种图像显示边框/界面布局调节模式，可调节模式≥5种。</w:t>
            </w:r>
          </w:p>
          <w:p w14:paraId="356F5F7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6.白平衡校准功能：支持一键白平衡校准。</w:t>
            </w:r>
          </w:p>
          <w:p w14:paraId="0CADD44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7.光源配置：采用医用级LED冷光源，光源配备独立开关。</w:t>
            </w:r>
          </w:p>
          <w:p w14:paraId="03B4D022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8.光源亮度调节：LED光源亮度支持分级调节，亮度调节档位≥5档。</w:t>
            </w:r>
          </w:p>
          <w:p w14:paraId="4AA147E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9.具备图像自动曝光、自动增益、自动对焦、自动饱和度、锐度调节、3D降噪、色彩还原、边缘增强、对比度调节等图像调节功能。</w:t>
            </w:r>
          </w:p>
          <w:p w14:paraId="2850081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10.主机面板为物理按键。</w:t>
            </w:r>
          </w:p>
          <w:p w14:paraId="2153236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11.视频输出支持≥2种主流医用视频输出格式，支持DVI、CVBS、USB等通用输出接口，同时支持视频输出格式拓展，可适配各类显示器、录像设备、外接终端。</w:t>
            </w:r>
          </w:p>
          <w:p w14:paraId="0D8250C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12.具有支持U 盘存储录像文件和图片文件的 USB 接口，提供图像摄录和存储功能。</w:t>
            </w:r>
          </w:p>
          <w:p w14:paraId="5B62CA9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▲13.适配的成像导管具有阑尾腔和胰胆系统适应症。</w:t>
            </w:r>
          </w:p>
          <w:p w14:paraId="7804232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14.主机光源一体化设计。</w:t>
            </w:r>
          </w:p>
          <w:p w14:paraId="51C596D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</w:p>
        </w:tc>
      </w:tr>
      <w:tr w:rsidR="00DD1A44" w14:paraId="46F9ABC8" w14:textId="77777777" w:rsidTr="00706DCD">
        <w:tc>
          <w:tcPr>
            <w:tcW w:w="562" w:type="dxa"/>
          </w:tcPr>
          <w:p w14:paraId="4B307E66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4</w:t>
            </w:r>
          </w:p>
        </w:tc>
        <w:tc>
          <w:tcPr>
            <w:tcW w:w="709" w:type="dxa"/>
          </w:tcPr>
          <w:p w14:paraId="1E6DFEA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7025" w:type="dxa"/>
          </w:tcPr>
          <w:p w14:paraId="7CCE055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麻醉机</w:t>
            </w:r>
          </w:p>
          <w:p w14:paraId="06B06DF9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设备配置要求：</w:t>
            </w:r>
          </w:p>
          <w:p w14:paraId="39778AF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ab/>
              <w:t>麻醉机主机1台；2.七氟醚专用挥发罐1个；3.钠石灰二氧化碳吸收罐1个</w:t>
            </w:r>
          </w:p>
          <w:p w14:paraId="3A1A6D89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技术参数要求：</w:t>
            </w:r>
          </w:p>
          <w:p w14:paraId="22E8F1C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一．技术参数</w:t>
            </w:r>
          </w:p>
          <w:p w14:paraId="5D8FD39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 xml:space="preserve">1.基础配置 </w:t>
            </w:r>
          </w:p>
          <w:p w14:paraId="71B5AE42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1.1 后备电池：内置可充电备用电池，断电后可支持设备完整正常工作≥90分钟。</w:t>
            </w:r>
          </w:p>
          <w:p w14:paraId="61EB08B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1.2 设备接口：标配RS-232接口、HL7医疗数据接口，配备≥3个辅助电源接口，支持数据传输及外设拓展。</w:t>
            </w:r>
          </w:p>
          <w:p w14:paraId="10BA66A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1.3 移动机架：配备医用静音推车，带侧防护栏杆、超大工作台面、多层储物抽屉。</w:t>
            </w:r>
          </w:p>
          <w:p w14:paraId="5A01703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1.4 术中照明：设备配备台面顶光灯。</w:t>
            </w:r>
          </w:p>
          <w:p w14:paraId="043A830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1.5 防误关机保护：非待机状态下关机旋钮具备10秒延迟关机功能。</w:t>
            </w:r>
          </w:p>
          <w:p w14:paraId="53C1CBA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 气源系统</w:t>
            </w:r>
          </w:p>
          <w:p w14:paraId="4CAFC321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2.1 标配氧气、压缩空气双气源输入。</w:t>
            </w:r>
          </w:p>
          <w:p w14:paraId="0DDD9891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2.2 快速充氧流量范围：25L/min～75L/min，输出稳定、无气流冲击。</w:t>
            </w:r>
          </w:p>
          <w:p w14:paraId="0932A269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 流量计系统</w:t>
            </w:r>
          </w:p>
          <w:p w14:paraId="768D3E4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3.1 采用双管机械式流量计，断电可正常使用、读数直观。</w:t>
            </w:r>
          </w:p>
          <w:p w14:paraId="239C1DF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3.2 配备纯机械式氧安全联动装置，不受断电影响，输出氧气浓度≥25%。</w:t>
            </w:r>
          </w:p>
          <w:p w14:paraId="3736484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4. 麻醉挥发罐系统</w:t>
            </w:r>
          </w:p>
          <w:p w14:paraId="388074F6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4.1 标配单挥发罐位，支持拓展双罐位配置。</w:t>
            </w:r>
          </w:p>
          <w:p w14:paraId="3313C3A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4.2 配置七氟醚专用挥发罐，具备温度、气压、流量全自动补偿功能。</w:t>
            </w:r>
          </w:p>
          <w:p w14:paraId="1846BA89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4.3 挥发罐加药量：干药芯首次加药量≥300ml，再次加药量≥300ml。</w:t>
            </w:r>
          </w:p>
          <w:p w14:paraId="6C6EE8D1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5. 呼吸回路系统</w:t>
            </w:r>
          </w:p>
          <w:p w14:paraId="75E68BF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5.1 一体化集成呼吸回路设计，无裸露外接管线，可徒手快速拆装。</w:t>
            </w:r>
          </w:p>
          <w:p w14:paraId="28946E41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5.2 回路整体可耐受134℃高温高压灭菌消毒。</w:t>
            </w:r>
          </w:p>
          <w:p w14:paraId="6156804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5.3 二氧化碳吸收罐有效容积≥1450ml。</w:t>
            </w:r>
          </w:p>
          <w:p w14:paraId="4E83839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5.4 回路内置吸入端、呼出端双流量传感器。</w:t>
            </w:r>
          </w:p>
          <w:p w14:paraId="265B7432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5.5 低容积回路设计：配备2L手动皮囊，机控模式回路总容积≥2500ml。</w:t>
            </w:r>
          </w:p>
          <w:p w14:paraId="1D857B2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5.6 具备回路整体加温功能</w:t>
            </w:r>
          </w:p>
          <w:p w14:paraId="24D36576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5.7 配备吸收罐智能锁定识别报警功能。</w:t>
            </w:r>
          </w:p>
          <w:p w14:paraId="5CE819DC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6. 呼吸机通气系统</w:t>
            </w:r>
          </w:p>
          <w:p w14:paraId="4F34FD6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6.1 气动电控呼吸机，全中文界面、全中文操作菜单。</w:t>
            </w:r>
          </w:p>
          <w:p w14:paraId="3EE9B17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6.2 标配通气模式：容量控制通气、压力控制通气、手动通气、电子PEEP；支持选配SIMV-VC、SIMV-PC、带窒息后备保护的压力支持通气。</w:t>
            </w:r>
          </w:p>
          <w:p w14:paraId="26499DF6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6.3 潮气量范围：容量控制20ml～1500ml；压力控制5ml～1500ml，满足成人及小儿麻醉需求。</w:t>
            </w:r>
          </w:p>
          <w:p w14:paraId="713DB2A4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6.4 吸气压力设置范围：5～60cmH</w:t>
            </w:r>
            <w:r>
              <w:rPr>
                <w:rFonts w:ascii="Cambria Math" w:hAnsi="Cambria Math" w:cs="Cambria Math"/>
                <w:sz w:val="24"/>
                <w:szCs w:val="24"/>
                <w:lang w:eastAsia="zh-CN"/>
              </w:rPr>
              <w:t>₂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O。</w:t>
            </w:r>
          </w:p>
          <w:p w14:paraId="66FB3A5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6.5 呼吸频率：4～100次/分钟。</w:t>
            </w:r>
          </w:p>
          <w:p w14:paraId="4EF9B95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6.6 吸呼比：4:1～1:8。</w:t>
            </w:r>
          </w:p>
          <w:p w14:paraId="5D488FC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6.7 压力限制范围：10～100cmH</w:t>
            </w:r>
            <w:r>
              <w:rPr>
                <w:rFonts w:ascii="Cambria Math" w:hAnsi="Cambria Math" w:cs="Cambria Math"/>
                <w:sz w:val="24"/>
                <w:szCs w:val="24"/>
                <w:lang w:eastAsia="zh-CN"/>
              </w:rPr>
              <w:t>₂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O。</w:t>
            </w:r>
          </w:p>
          <w:p w14:paraId="43C1B112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6.8 电子PEEP可调：关闭、4～30cmH</w:t>
            </w:r>
            <w:r>
              <w:rPr>
                <w:rFonts w:ascii="Cambria Math" w:hAnsi="Cambria Math" w:cs="Cambria Math"/>
                <w:sz w:val="24"/>
                <w:szCs w:val="24"/>
                <w:lang w:eastAsia="zh-CN"/>
              </w:rPr>
              <w:t>₂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O。</w:t>
            </w:r>
          </w:p>
          <w:p w14:paraId="78B2D434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6.9 吸气暂停功能：关闭、5%～60%吸气时间可调。</w:t>
            </w:r>
          </w:p>
          <w:p w14:paraId="7F83D8D4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6.10 采用上升式可视化风箱，可直观观察患者呼吸起伏状态。</w:t>
            </w:r>
          </w:p>
          <w:p w14:paraId="00224CA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6.11 具备双传感器动态潮气量自动补偿功能，可自动补偿气体压缩、回路泄漏、新鲜气体波动、回路顺应性变化带来的潮气量误差。</w:t>
            </w:r>
          </w:p>
          <w:p w14:paraId="3EE3847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7. 监测与报警系统</w:t>
            </w:r>
          </w:p>
          <w:p w14:paraId="395D0B31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7.1 具备三级声光分级报警，红、黄报警灯分级提示。</w:t>
            </w:r>
          </w:p>
          <w:p w14:paraId="41832FBE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7.2 配备≥10.0英寸彩色触控显示屏，可同屏显示≥3通道呼吸波形及≥1组呼吸环图。</w:t>
            </w:r>
          </w:p>
          <w:p w14:paraId="60CB56C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7.3 内置监护插件拓展槽，支持插件热插拔升级。</w:t>
            </w:r>
          </w:p>
          <w:p w14:paraId="73CDDAF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7.4 监护插件通用性强，可同品牌设备通用。</w:t>
            </w:r>
          </w:p>
          <w:p w14:paraId="3B558C5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7.5 支持选配呼末二氧化碳（CO</w:t>
            </w:r>
            <w:r>
              <w:rPr>
                <w:rFonts w:ascii="Cambria Math" w:hAnsi="Cambria Math" w:cs="Cambria Math"/>
                <w:sz w:val="24"/>
                <w:szCs w:val="24"/>
                <w:lang w:eastAsia="zh-CN"/>
              </w:rPr>
              <w:t>₂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）监测模块。</w:t>
            </w:r>
          </w:p>
          <w:p w14:paraId="5BF6E829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7.6 可自由显示压力时间、流速时间、容量时间、呼末CO</w:t>
            </w:r>
            <w:r>
              <w:rPr>
                <w:rFonts w:ascii="Cambria Math" w:hAnsi="Cambria Math" w:cs="Cambria Math"/>
                <w:sz w:val="24"/>
                <w:szCs w:val="24"/>
                <w:lang w:eastAsia="zh-CN"/>
              </w:rPr>
              <w:t>₂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波形，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支持P-V、F-V、P-F呼吸环图显示。</w:t>
            </w:r>
          </w:p>
          <w:p w14:paraId="2A3549F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7.7 潮气量监测范围：0～1500ml。</w:t>
            </w:r>
          </w:p>
          <w:p w14:paraId="5963066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7.8 分钟通气量监测范围：0～100L/min。</w:t>
            </w:r>
          </w:p>
        </w:tc>
      </w:tr>
      <w:tr w:rsidR="00DD1A44" w14:paraId="2DDE9039" w14:textId="77777777" w:rsidTr="00706DCD">
        <w:tc>
          <w:tcPr>
            <w:tcW w:w="562" w:type="dxa"/>
          </w:tcPr>
          <w:p w14:paraId="733FF5F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5</w:t>
            </w:r>
          </w:p>
        </w:tc>
        <w:tc>
          <w:tcPr>
            <w:tcW w:w="709" w:type="dxa"/>
          </w:tcPr>
          <w:p w14:paraId="77CCDF0C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7025" w:type="dxa"/>
          </w:tcPr>
          <w:p w14:paraId="0995BE2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智能内窥镜储镜柜</w:t>
            </w:r>
          </w:p>
          <w:p w14:paraId="50ADB71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设备配置要求：</w:t>
            </w:r>
          </w:p>
          <w:p w14:paraId="3354BE2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每套：主机1台、内镜连接接头24套、内镜托盘或挂架20个</w:t>
            </w:r>
          </w:p>
          <w:p w14:paraId="5510844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技术参数要求：</w:t>
            </w:r>
          </w:p>
          <w:p w14:paraId="75AED5D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 存储容量：支持≥8条软式内镜独立垂直或盘式存放，可满足不同品牌内镜储存需求。</w:t>
            </w:r>
          </w:p>
          <w:p w14:paraId="4F4F1264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 柜体材质：外壳医用级光滑ABS复合材质，内胆304不锈钢材质储篮框，耐腐蚀、无死角、易清洁。</w:t>
            </w:r>
          </w:p>
          <w:p w14:paraId="27816C7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 内镜适配性：通用型悬挂/盘式接口，兼容市面所有品牌软式内镜。</w:t>
            </w:r>
          </w:p>
          <w:p w14:paraId="2B2A8E16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4. 干燥系统：全自动恒温恒湿循环风干燥，智能湿度控制。具备对管腔内部进行真空吸引，设备自带气源，3小时内达到干燥效果，温度20~25℃，相对湿度≤60%。</w:t>
            </w:r>
          </w:p>
          <w:p w14:paraId="1A99A3B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5. 洁净环境：柜内微正压设计，防止外部空气污染，支持内镜长效洁净储存，可实现72小时≥免晨消管理。</w:t>
            </w:r>
          </w:p>
          <w:p w14:paraId="132A15B2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6. 过滤参数：进气须经 HEPA13级高效过滤器，对0.3 μm颗粒物过滤效率≥99.95%。</w:t>
            </w:r>
          </w:p>
          <w:p w14:paraId="508F1751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7. 智能控制系统：全触屏智能操控，全自动运行、智能启停、程序可预设。</w:t>
            </w:r>
          </w:p>
          <w:p w14:paraId="1C7E6D79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8. 安全保护：柜门故障自动报警、滤芯预警。温湿度异常报警、干燥系统故障报警；柜门开启时自动停止风机、负压、消毒/干燥流程。</w:t>
            </w:r>
          </w:p>
          <w:p w14:paraId="393A75C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9.设计使用年限≥8年。</w:t>
            </w:r>
          </w:p>
          <w:p w14:paraId="12C51D5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10. 数据追溯：将系统内储存的追溯数据，通过 USB 接口导出，方便存档；设备运行及消毒记录长期存储，支持查询、导出、打印，满足院感质控标准。数据本地存储时长≥90天。</w:t>
            </w:r>
          </w:p>
          <w:p w14:paraId="2F02BE5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11.应急开门：具备应急开锁，在停电或者故障时，应能打开柜门。</w:t>
            </w:r>
          </w:p>
          <w:p w14:paraId="174BCFA4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12.控制系统：采用≥7英寸彩色触摸屏和PLC控制系统，屏幕能实时监控柜内温度、湿度、舱体内储存情况</w:t>
            </w:r>
          </w:p>
          <w:p w14:paraId="5269927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13.储存稳定性：对已清洗消毒合格内镜，≥72 h内微生物指标稳定，符合WS 507要求。</w:t>
            </w:r>
          </w:p>
          <w:p w14:paraId="37255299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14. 电气安全：具备漏电、过流、过热保护；绝缘与接地符合医用电气设备安全标准。</w:t>
            </w:r>
          </w:p>
        </w:tc>
      </w:tr>
      <w:tr w:rsidR="00DD1A44" w14:paraId="09243BFA" w14:textId="77777777" w:rsidTr="00706DCD">
        <w:tc>
          <w:tcPr>
            <w:tcW w:w="562" w:type="dxa"/>
          </w:tcPr>
          <w:p w14:paraId="4E4FAFF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6</w:t>
            </w:r>
          </w:p>
        </w:tc>
        <w:tc>
          <w:tcPr>
            <w:tcW w:w="709" w:type="dxa"/>
          </w:tcPr>
          <w:p w14:paraId="621ED86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7025" w:type="dxa"/>
          </w:tcPr>
          <w:p w14:paraId="54616F7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全自动内镜清洗消毒机</w:t>
            </w:r>
          </w:p>
          <w:p w14:paraId="38FE05F7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设备配置及功能要求：</w:t>
            </w:r>
          </w:p>
          <w:p w14:paraId="0437B77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1、单台全自动内镜清洗消毒机配置包括：主机、连接头、连接水管、塑料软管、超滤过滤器、泄露测试系统、自身消毒程序、干燥程序、温度控制、定量系统、原厂正品滤芯10个。</w:t>
            </w:r>
          </w:p>
          <w:p w14:paraId="6886F952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2、内镜自动清洗消毒机符合GB30689-2026《内镜自动清洗消毒机卫生要求》及YY/T相关行业标准；具备清洗、消毒、漂洗、自身消毒功能；宜具备侧漏、水过滤、干燥、数据打印等功能。</w:t>
            </w:r>
          </w:p>
          <w:p w14:paraId="1D17A07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3、内镜专用清洗管路、适配器（兼容奥林巴斯、富士、宾得、澳华、开立等主流品牌内镜）适配各品牌软式内镜，兼容不同接口类型。全套共8套接头</w:t>
            </w:r>
          </w:p>
          <w:p w14:paraId="2E74FC9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技术参数要求：</w:t>
            </w:r>
          </w:p>
          <w:p w14:paraId="590AAEC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一、技术参数</w:t>
            </w:r>
          </w:p>
          <w:p w14:paraId="09E0E40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1.设备主机：单缸结构，可同时清洗消毒≥2条内镜，清洗时间≤25分钟</w:t>
            </w:r>
          </w:p>
          <w:p w14:paraId="139906E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2.酶洗功能：根据酶洗要求设备按比例自动添加，也可手动调整比例。酒精干燥功能与自身喷淋消毒功能：可对槽体、槽盖、全管道及过滤装置等自身消毒</w:t>
            </w:r>
          </w:p>
          <w:p w14:paraId="70A9EF3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3.打印记录功能，追溯每条内镜的清洗情况，包括镜子的编号、清洗消毒的时间日期、过程、状态、操作人员等信息，数据存储。洗消全流程数据存储≥6个月，支持查询、导出、打印。</w:t>
            </w:r>
          </w:p>
          <w:p w14:paraId="424B903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4.设备使用年限≥8年。</w:t>
            </w:r>
          </w:p>
          <w:p w14:paraId="67E74EB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5.设备具有消毒液、酶液不足报警和设备故障时自动报警功能。具有全程故障报警功能、清洗酶液不足报警、酒精不足报警、内镜漏气报警、消毒液储液箱液位低报警、管道通畅测试等常规工作状态检测</w:t>
            </w:r>
          </w:p>
          <w:p w14:paraId="2FC29A31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6.脚踏电动开关，面板控制开关两种开盖方式，设备脚踏开关为单键。槽盖为透明材质，具有防夹功能。</w:t>
            </w:r>
          </w:p>
          <w:p w14:paraId="57A224F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7. 功能要求</w:t>
            </w:r>
          </w:p>
          <w:p w14:paraId="0271D9E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具备内镜测漏、管道畅通性检测、压力监测及报警功能，防止内镜损坏，可兼容各类符合国家标准的内镜消毒剂，支持重复使用型消毒剂配套使用，内置空气过滤系统，干燥气体过滤精度≤0.2μm，滤除率≥99.9%设备运行状态、故障信息、操作日志可自动存储</w:t>
            </w:r>
          </w:p>
          <w:p w14:paraId="64C20EA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8.</w:t>
            </w: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ab/>
              <w:t>电器安全要求：电器设计应符合GB4064的规定，网电源与壳体间耐受交流1500V/50Hz；正常状态对地漏电流≤5mA，单一故障状态≤10mA；保护接地点与可触及金属部件之间阻抗≤0.2 Ω。</w:t>
            </w:r>
          </w:p>
          <w:p w14:paraId="03B9B176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二、性能要求</w:t>
            </w:r>
          </w:p>
          <w:p w14:paraId="05D99F3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（一）测漏系统</w:t>
            </w:r>
          </w:p>
          <w:p w14:paraId="08BE907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1.具备自动测漏+声光报警功能，泄漏时自动中断程序；支持互动式测漏，泄漏处可见气泡。</w:t>
            </w:r>
          </w:p>
          <w:p w14:paraId="11B8427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2.液体接触内镜前完成≥1次测漏。</w:t>
            </w:r>
          </w:p>
          <w:p w14:paraId="64DB0CB9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（二）清洗系统</w:t>
            </w:r>
          </w:p>
          <w:p w14:paraId="4283FD3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 冲洗：内外表面全覆盖冲洗，冲洗水严禁复用，阶段结束即排放。</w:t>
            </w:r>
          </w:p>
          <w:p w14:paraId="5C95B896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 清洗剂洗：配套医用清洗剂，清洗水严禁复用、阶段排放，无残留影响消毒。</w:t>
            </w:r>
          </w:p>
          <w:p w14:paraId="76D746A1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 漂洗：水质符合GB 5749，漂洗水严禁复用、阶段排放，彻底去除清洗剂残留。</w:t>
            </w:r>
          </w:p>
          <w:p w14:paraId="3BBD7D2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4. 压力/流量：清洗压力0.2–0.5 MPa，流量≥2 L/min，管路无堵塞、无死腔。</w:t>
            </w:r>
          </w:p>
          <w:p w14:paraId="6F774C4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（三）消毒系统</w:t>
            </w:r>
          </w:p>
          <w:p w14:paraId="4EB7584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1. 消毒方式：支持化学消毒（过氧乙酸、戊二醛等）。</w:t>
            </w:r>
          </w:p>
          <w:p w14:paraId="6AC3678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 消毒参数：化学消毒剂浓度精准，误差≤±5%；消毒时间符合内镜耐受及消毒剂要求，时间误差≤±10 s。</w:t>
            </w:r>
          </w:p>
          <w:p w14:paraId="6566780F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 消毒效果：对枯草杆菌黑色变种芽孢杀灭对数值≥3.0 lg，分枝杆菌达标。</w:t>
            </w:r>
          </w:p>
          <w:p w14:paraId="2718BA22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（四）终末漂洗系统</w:t>
            </w:r>
          </w:p>
          <w:p w14:paraId="7AA9664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1.水质：电导率≤15 μs/cm（25℃），菌落总数≤10 CFU/100 mL，不得检出铜绿假单胞菌、分枝杆菌、嗜肺军团菌。</w:t>
            </w:r>
          </w:p>
          <w:p w14:paraId="4FC6311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2.过滤：配0.2 μm除菌过滤器，灭菌级内镜漂洗水需无菌。</w:t>
            </w:r>
          </w:p>
          <w:p w14:paraId="01557A0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3.残留：戊二醛≤1.0 mg/m²，过氧乙酸≤0.5 mg/L，铅≤0.1 μg/cm²、镉≤0.01 μg/cm²。</w:t>
            </w:r>
          </w:p>
          <w:p w14:paraId="4737F786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（五）干燥系统</w:t>
            </w:r>
          </w:p>
          <w:p w14:paraId="491FAF5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干燥后内镜内表面无可见水迹，干燥温度≤60℃。</w:t>
            </w:r>
          </w:p>
          <w:p w14:paraId="5F97665D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（六）自身消毒系统</w:t>
            </w:r>
          </w:p>
          <w:p w14:paraId="4E3EE6FC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 xml:space="preserve"> 具备腔体、管路、循环系统自消毒，支持化学消毒模式，可记录参数。</w:t>
            </w:r>
          </w:p>
          <w:p w14:paraId="5E302C49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三、控制与安全要求</w:t>
            </w:r>
          </w:p>
          <w:p w14:paraId="791FC515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 追溯系统：记录清洗、消毒、漂洗、自身消毒，全流程数据存储≥6个月，支持查询、导出、打印。</w:t>
            </w:r>
          </w:p>
          <w:p w14:paraId="52D8AB4B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 安全防护：门体密封防渗漏，开盖即停机；配消毒剂、终末漂洗水采样口。</w:t>
            </w:r>
          </w:p>
          <w:p w14:paraId="5D302F0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 材质：腔体、管路采用304不锈钢或耐消毒剂防锈材料，抗菌、防生物膜。</w:t>
            </w:r>
          </w:p>
          <w:p w14:paraId="1C8987D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4. 程序控制：全流程自动运行，时间、温度、浓度精准可控，异常声光报警并记录。</w:t>
            </w:r>
          </w:p>
          <w:p w14:paraId="632C606C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四、卫生指标（强制达标）</w:t>
            </w:r>
          </w:p>
          <w:p w14:paraId="387C06F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终末漂洗水：无菌（灭菌级内镜）或微生物指标合规，无致病菌。消毒效果：微生物杀灭率达标，无生物膜、无交叉污染。化学残留：消毒剂、重金属析出量符合限值，无二次污染。</w:t>
            </w:r>
          </w:p>
        </w:tc>
      </w:tr>
      <w:tr w:rsidR="00DD1A44" w14:paraId="5314BFC7" w14:textId="77777777" w:rsidTr="00706DCD">
        <w:tc>
          <w:tcPr>
            <w:tcW w:w="562" w:type="dxa"/>
          </w:tcPr>
          <w:p w14:paraId="4E1D9E2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lastRenderedPageBreak/>
              <w:t>7</w:t>
            </w:r>
          </w:p>
        </w:tc>
        <w:tc>
          <w:tcPr>
            <w:tcW w:w="709" w:type="dxa"/>
          </w:tcPr>
          <w:p w14:paraId="6149A1E0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7025" w:type="dxa"/>
          </w:tcPr>
          <w:p w14:paraId="60D3E870" w14:textId="77777777" w:rsidR="00DD1A44" w:rsidRPr="00FE54CA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 w:rsidRPr="00FE54CA"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洁净气源</w:t>
            </w:r>
          </w:p>
          <w:p w14:paraId="3C88F744" w14:textId="77777777" w:rsidR="00DD1A44" w:rsidRPr="00FE54CA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 w:rsidRPr="00FE54CA"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设备配置及功能要求：</w:t>
            </w:r>
          </w:p>
          <w:p w14:paraId="6D82B8BA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内镜洗消吹镜专用全无油洁净压缩气源成套设备1套（含空压机+干燥净化系统+多级过滤+终端调压除菌+配套管路+吹镜气枪4把），用于软式内镜清洗后管腔吹干，满足三甲医院院感、WS507-2016 《软式内镜清洗消毒技术规范》、YY0992-2016 《内镜清洗工作站》规范、GB50751-2012 《医用气体工程技术规范》、ISO8573-1:2010压缩空气标准要求。</w:t>
            </w:r>
          </w:p>
          <w:p w14:paraId="4AF5AD48" w14:textId="77777777" w:rsidR="00DD1A44" w:rsidRPr="00FE54CA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</w:pPr>
            <w:r w:rsidRPr="00FE54CA">
              <w:rPr>
                <w:rFonts w:ascii="宋体" w:hAnsi="宋体" w:cs="仿宋_GB2312"/>
                <w:b/>
                <w:bCs/>
                <w:sz w:val="24"/>
                <w:szCs w:val="24"/>
                <w:lang w:eastAsia="zh-CN"/>
              </w:rPr>
              <w:t>技术参数要求：</w:t>
            </w:r>
          </w:p>
          <w:p w14:paraId="4E058AC8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1. 气体：终端气体含油量≤0.01mg/m³；压力露点≤-40℃；固体颗粒符合ISO8573-1 Class1；终端配0.22μm除菌过滤，出气无致病菌。</w:t>
            </w:r>
          </w:p>
          <w:p w14:paraId="45A9FC8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2. 机组配置：全无油空压机，220V供电，额定出气≥120L/min(0.4MPa)，满足≥8条内镜同时吹干作业，运行噪音≤58dB(A)；配套储气罐≥15L、冷干机、四级分级过滤系统。</w:t>
            </w:r>
          </w:p>
          <w:p w14:paraId="25490FF9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3. 供气工位：≥4路独立输出，单路调压0.2～0.3MPa，每路独立调压+独立终端除菌过滤器，配套医用吹镜气枪4把。吹镜气枪独立微调阀：单路输出0.2～0.3MPa专用工作气压，微调精度≤0.02MPa，气压过高保护，避免高压损伤内镜活检孔道。枪体304不锈钢/医用PP材质，耐酸碱浸泡消毒，可拆卸清洗，适配各类软式内镜注气吹干接口。</w:t>
            </w:r>
          </w:p>
          <w:p w14:paraId="7EF689E3" w14:textId="77777777" w:rsidR="00DD1A44" w:rsidRDefault="00DD1A44" w:rsidP="00706DCD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cs="仿宋_GB2312"/>
                <w:sz w:val="24"/>
                <w:szCs w:val="24"/>
                <w:lang w:eastAsia="zh-CN"/>
              </w:rPr>
              <w:t>4. 管路：卫生级316L不锈钢管路，内壁光洁无二次污染。</w:t>
            </w:r>
          </w:p>
        </w:tc>
      </w:tr>
    </w:tbl>
    <w:p w14:paraId="18DC300D" w14:textId="77777777" w:rsidR="00DD1A44" w:rsidRPr="00DD1A44" w:rsidRDefault="00DD1A44" w:rsidP="00DD1A44">
      <w:pPr>
        <w:widowControl/>
        <w:spacing w:line="360" w:lineRule="auto"/>
        <w:jc w:val="left"/>
        <w:rPr>
          <w:rFonts w:ascii="宋体" w:eastAsia="宋体" w:hAnsi="宋体" w:cs="仿宋_GB2312" w:hint="eastAsia"/>
          <w:kern w:val="0"/>
          <w:sz w:val="24"/>
          <w:szCs w:val="24"/>
        </w:rPr>
      </w:pPr>
    </w:p>
    <w:p w14:paraId="53DA2BC8" w14:textId="77777777" w:rsidR="00BA153F" w:rsidRPr="00DD1A44" w:rsidRDefault="00BA153F">
      <w:pPr>
        <w:rPr>
          <w:rFonts w:hint="eastAsia"/>
        </w:rPr>
      </w:pPr>
    </w:p>
    <w:sectPr w:rsidR="00BA153F" w:rsidRPr="00DD1A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80E6A" w14:textId="77777777" w:rsidR="00E04E4C" w:rsidRDefault="00E04E4C" w:rsidP="00DD1A44">
      <w:pPr>
        <w:rPr>
          <w:rFonts w:hint="eastAsia"/>
        </w:rPr>
      </w:pPr>
      <w:r>
        <w:separator/>
      </w:r>
    </w:p>
  </w:endnote>
  <w:endnote w:type="continuationSeparator" w:id="0">
    <w:p w14:paraId="21C89C8A" w14:textId="77777777" w:rsidR="00E04E4C" w:rsidRDefault="00E04E4C" w:rsidP="00DD1A4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3D1BA" w14:textId="77777777" w:rsidR="00E04E4C" w:rsidRDefault="00E04E4C" w:rsidP="00DD1A44">
      <w:pPr>
        <w:rPr>
          <w:rFonts w:hint="eastAsia"/>
        </w:rPr>
      </w:pPr>
      <w:r>
        <w:separator/>
      </w:r>
    </w:p>
  </w:footnote>
  <w:footnote w:type="continuationSeparator" w:id="0">
    <w:p w14:paraId="246BD37C" w14:textId="77777777" w:rsidR="00E04E4C" w:rsidRDefault="00E04E4C" w:rsidP="00DD1A44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285"/>
    <w:rsid w:val="003901D4"/>
    <w:rsid w:val="00A52EB5"/>
    <w:rsid w:val="00BA153F"/>
    <w:rsid w:val="00CD5285"/>
    <w:rsid w:val="00DD1A44"/>
    <w:rsid w:val="00E04E4C"/>
    <w:rsid w:val="00FB6BDE"/>
    <w:rsid w:val="00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88021"/>
  <w15:chartTrackingRefBased/>
  <w15:docId w15:val="{B6926542-43AC-472E-949A-0D2F3DCC1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D528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52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528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5285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D5285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D5285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D528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D528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D528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D5285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D52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D52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D5285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D5285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D5285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D528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D528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D528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D528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D52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D528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D528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D528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D528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D528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D528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D52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D528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D5285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D1A4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D1A4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D1A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D1A44"/>
    <w:rPr>
      <w:sz w:val="18"/>
      <w:szCs w:val="18"/>
    </w:rPr>
  </w:style>
  <w:style w:type="table" w:styleId="af2">
    <w:name w:val="Table Grid"/>
    <w:basedOn w:val="a1"/>
    <w:uiPriority w:val="39"/>
    <w:qFormat/>
    <w:rsid w:val="00DD1A44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ll3">
    <w:name w:val="null3"/>
    <w:link w:val="null30"/>
    <w:qFormat/>
    <w:rsid w:val="00DD1A44"/>
    <w:rPr>
      <w:kern w:val="0"/>
      <w:sz w:val="20"/>
      <w:szCs w:val="20"/>
      <w:lang w:eastAsia="zh-Hans"/>
    </w:rPr>
  </w:style>
  <w:style w:type="character" w:customStyle="1" w:styleId="null30">
    <w:name w:val="null3 字符"/>
    <w:basedOn w:val="a0"/>
    <w:link w:val="null3"/>
    <w:qFormat/>
    <w:rsid w:val="00DD1A44"/>
    <w:rPr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1208</Words>
  <Characters>6889</Characters>
  <Application>Microsoft Office Word</Application>
  <DocSecurity>0</DocSecurity>
  <Lines>57</Lines>
  <Paragraphs>16</Paragraphs>
  <ScaleCrop>false</ScaleCrop>
  <Company/>
  <LinksUpToDate>false</LinksUpToDate>
  <CharactersWithSpaces>8081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</dc:creator>
  <cp:keywords/>
  <dc:description/>
  <cp:lastModifiedBy>嘉信</cp:lastModifiedBy>
  <cp:revision>4</cp:revision>
  <dcterms:created xsi:type="dcterms:W3CDTF">2026-09-22T08:40:00Z</dcterms:created>
  <dcterms:modified xsi:type="dcterms:W3CDTF">2026-09-22T08:42:00Z</dcterms:modified>
</cp:coreProperties>
</file>