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2.供应商人根据磋商文件第3章-“3.2.2服务要求”的要求将全部服务内容及服务要求逐条填写此表，并按磋商文件要求提供相应的证明材料。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FFAA9F5"/>
    <w:rsid w:val="48804F87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1</TotalTime>
  <ScaleCrop>false</ScaleCrop>
  <LinksUpToDate>false</LinksUpToDate>
  <CharactersWithSpaces>166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ZZZZZ</cp:lastModifiedBy>
  <dcterms:modified xsi:type="dcterms:W3CDTF">2026-05-28T08:34:38Z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eyJoZGlkIjoiMTVjNDljZTRlNWE0NzE1ZTgyYzkyOWFlZDE0YWMyMjAiLCJ1c2VySWQiOiI4ODgwNzE0ODcifQ==</vt:lpwstr>
  </property>
  <property fmtid="{D5CDD505-2E9C-101B-9397-08002B2CF9AE}" pid="4" name="ICV">
    <vt:lpwstr>C296E685D301443FAF680D09D64AB8FB_12</vt:lpwstr>
  </property>
</Properties>
</file>