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B1ECDF">
      <w:pPr>
        <w:pStyle w:val="3"/>
        <w:spacing w:line="336" w:lineRule="auto"/>
        <w:jc w:val="center"/>
        <w:rPr>
          <w:rFonts w:hint="eastAsia" w:ascii="仿宋" w:hAnsi="仿宋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/>
          <w:b/>
          <w:bCs/>
          <w:sz w:val="28"/>
          <w:szCs w:val="28"/>
        </w:rPr>
        <w:t>▲</w:t>
      </w:r>
      <w:r>
        <w:rPr>
          <w:rFonts w:hint="eastAsia" w:ascii="仿宋" w:hAnsi="仿宋"/>
          <w:b/>
          <w:bCs/>
          <w:sz w:val="28"/>
          <w:szCs w:val="28"/>
          <w:lang w:val="en-US" w:eastAsia="zh-CN"/>
        </w:rPr>
        <w:t>项</w:t>
      </w:r>
      <w:r>
        <w:rPr>
          <w:rFonts w:hint="eastAsia" w:ascii="仿宋" w:hAnsi="仿宋"/>
          <w:b/>
          <w:bCs/>
          <w:sz w:val="28"/>
          <w:szCs w:val="28"/>
        </w:rPr>
        <w:t>技术</w:t>
      </w:r>
      <w:r>
        <w:rPr>
          <w:rFonts w:hint="eastAsia" w:ascii="仿宋" w:hAnsi="仿宋"/>
          <w:b/>
          <w:bCs/>
          <w:sz w:val="28"/>
          <w:szCs w:val="28"/>
          <w:lang w:val="en-US" w:eastAsia="zh-CN"/>
        </w:rPr>
        <w:t>参数响应</w:t>
      </w:r>
      <w:r>
        <w:rPr>
          <w:rFonts w:hint="eastAsia" w:ascii="仿宋" w:hAnsi="仿宋"/>
          <w:b/>
          <w:bCs/>
          <w:sz w:val="28"/>
          <w:szCs w:val="28"/>
        </w:rPr>
        <w:t>偏离</w:t>
      </w:r>
      <w:r>
        <w:rPr>
          <w:rFonts w:hint="eastAsia" w:ascii="仿宋" w:hAnsi="仿宋"/>
          <w:b/>
          <w:bCs/>
          <w:sz w:val="28"/>
          <w:szCs w:val="28"/>
          <w:lang w:val="en-US" w:eastAsia="zh-CN"/>
        </w:rPr>
        <w:t>表</w:t>
      </w:r>
    </w:p>
    <w:p w14:paraId="025550F2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leftChars="100" w:hanging="1680" w:hangingChars="700"/>
        <w:jc w:val="left"/>
        <w:textAlignment w:val="auto"/>
        <w:rPr>
          <w:rFonts w:hint="default" w:asci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cs="宋体"/>
          <w:sz w:val="24"/>
        </w:rPr>
        <w:t>项目名称：</w:t>
      </w:r>
    </w:p>
    <w:p w14:paraId="2A360B0B">
      <w:pPr>
        <w:keepNext w:val="0"/>
        <w:keepLines w:val="0"/>
        <w:pageBreakBefore w:val="0"/>
        <w:kinsoku w:val="0"/>
        <w:overflowPunct/>
        <w:topLinePunct w:val="0"/>
        <w:autoSpaceDE/>
        <w:autoSpaceDN/>
        <w:bidi w:val="0"/>
        <w:adjustRightInd/>
        <w:snapToGrid/>
        <w:spacing w:line="408" w:lineRule="auto"/>
        <w:ind w:firstLine="240" w:firstLineChars="100"/>
        <w:jc w:val="left"/>
        <w:textAlignment w:val="auto"/>
        <w:rPr>
          <w:rFonts w:hint="default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u w:val="none"/>
          <w:lang w:val="en-US" w:eastAsia="zh-CN"/>
        </w:rPr>
        <w:t xml:space="preserve">                    </w:t>
      </w:r>
    </w:p>
    <w:p w14:paraId="01720B6F">
      <w:pPr>
        <w:pStyle w:val="3"/>
        <w:spacing w:line="336" w:lineRule="auto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hAnsi="宋体" w:cs="宋体"/>
          <w:sz w:val="24"/>
          <w:lang w:val="en-US" w:eastAsia="zh-CN"/>
        </w:rPr>
        <w:t>投标人</w:t>
      </w:r>
      <w:r>
        <w:rPr>
          <w:rFonts w:hint="eastAsia" w:ascii="宋体" w:hAnsi="宋体" w:cs="宋体"/>
          <w:sz w:val="24"/>
        </w:rPr>
        <w:t>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1995"/>
        <w:gridCol w:w="2445"/>
        <w:gridCol w:w="2505"/>
        <w:gridCol w:w="1107"/>
        <w:gridCol w:w="1023"/>
      </w:tblGrid>
      <w:tr w14:paraId="41E3A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765" w:type="dxa"/>
            <w:noWrap w:val="0"/>
            <w:vAlign w:val="center"/>
          </w:tcPr>
          <w:p w14:paraId="32AE1A34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00F56D3C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/>
                <w:sz w:val="24"/>
                <w:szCs w:val="24"/>
                <w:lang w:val="en-US" w:eastAsia="zh-CN"/>
              </w:rPr>
              <w:t>采购</w:t>
            </w:r>
            <w:bookmarkStart w:id="0" w:name="_GoBack"/>
            <w:bookmarkEnd w:id="0"/>
            <w:r>
              <w:rPr>
                <w:rFonts w:hint="eastAsia" w:ascii="仿宋" w:hAnsi="仿宋"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2445" w:type="dxa"/>
            <w:noWrap w:val="0"/>
            <w:vAlign w:val="center"/>
          </w:tcPr>
          <w:p w14:paraId="54BAB944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招标技术要求</w:t>
            </w:r>
          </w:p>
        </w:tc>
        <w:tc>
          <w:tcPr>
            <w:tcW w:w="2505" w:type="dxa"/>
            <w:noWrap w:val="0"/>
            <w:vAlign w:val="center"/>
          </w:tcPr>
          <w:p w14:paraId="032DAE36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/>
                <w:sz w:val="24"/>
                <w:szCs w:val="24"/>
                <w:lang w:val="en-US" w:eastAsia="zh-CN"/>
              </w:rPr>
              <w:t>技术响应情况</w:t>
            </w:r>
          </w:p>
        </w:tc>
        <w:tc>
          <w:tcPr>
            <w:tcW w:w="1107" w:type="dxa"/>
            <w:noWrap w:val="0"/>
            <w:vAlign w:val="center"/>
          </w:tcPr>
          <w:p w14:paraId="7F868F12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/>
                <w:sz w:val="24"/>
                <w:szCs w:val="24"/>
                <w:lang w:val="en-US" w:eastAsia="zh-CN"/>
              </w:rPr>
              <w:t>偏离</w:t>
            </w:r>
          </w:p>
        </w:tc>
        <w:tc>
          <w:tcPr>
            <w:tcW w:w="1023" w:type="dxa"/>
            <w:noWrap w:val="0"/>
            <w:vAlign w:val="center"/>
          </w:tcPr>
          <w:p w14:paraId="284C9BCA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/>
                <w:sz w:val="24"/>
                <w:szCs w:val="24"/>
                <w:lang w:val="en-US" w:eastAsia="zh-CN"/>
              </w:rPr>
              <w:t>说明</w:t>
            </w:r>
          </w:p>
        </w:tc>
      </w:tr>
      <w:tr w14:paraId="460A6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5" w:type="dxa"/>
            <w:noWrap w:val="0"/>
            <w:vAlign w:val="center"/>
          </w:tcPr>
          <w:p w14:paraId="0DDDDC86">
            <w:pPr>
              <w:pStyle w:val="3"/>
              <w:spacing w:line="336" w:lineRule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995" w:type="dxa"/>
            <w:noWrap w:val="0"/>
            <w:vAlign w:val="center"/>
          </w:tcPr>
          <w:p w14:paraId="32E28D02">
            <w:pPr>
              <w:pStyle w:val="3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676713C6">
            <w:pPr>
              <w:pStyle w:val="3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2505" w:type="dxa"/>
            <w:noWrap w:val="0"/>
            <w:vAlign w:val="center"/>
          </w:tcPr>
          <w:p w14:paraId="141BA346">
            <w:pPr>
              <w:pStyle w:val="3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1CA2408F">
            <w:pPr>
              <w:pStyle w:val="3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33EBAAA0">
            <w:pPr>
              <w:pStyle w:val="3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</w:tr>
      <w:tr w14:paraId="1612A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5" w:type="dxa"/>
            <w:noWrap w:val="0"/>
            <w:vAlign w:val="center"/>
          </w:tcPr>
          <w:p w14:paraId="5079F9ED">
            <w:pPr>
              <w:pStyle w:val="3"/>
              <w:spacing w:line="336" w:lineRule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995" w:type="dxa"/>
            <w:noWrap w:val="0"/>
            <w:vAlign w:val="center"/>
          </w:tcPr>
          <w:p w14:paraId="3C61B38E">
            <w:pPr>
              <w:pStyle w:val="3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4739764D">
            <w:pPr>
              <w:pStyle w:val="3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2505" w:type="dxa"/>
            <w:noWrap w:val="0"/>
            <w:vAlign w:val="center"/>
          </w:tcPr>
          <w:p w14:paraId="1C93F306">
            <w:pPr>
              <w:pStyle w:val="3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1AB00D4D">
            <w:pPr>
              <w:pStyle w:val="3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5E7E7ED0">
            <w:pPr>
              <w:pStyle w:val="3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</w:tr>
      <w:tr w14:paraId="790A4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5" w:type="dxa"/>
            <w:noWrap w:val="0"/>
            <w:vAlign w:val="center"/>
          </w:tcPr>
          <w:p w14:paraId="4BD0BF30">
            <w:pPr>
              <w:pStyle w:val="3"/>
              <w:spacing w:line="336" w:lineRule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995" w:type="dxa"/>
            <w:noWrap w:val="0"/>
            <w:vAlign w:val="center"/>
          </w:tcPr>
          <w:p w14:paraId="0CC4226B">
            <w:pPr>
              <w:pStyle w:val="3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72D8DCA4">
            <w:pPr>
              <w:pStyle w:val="3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2505" w:type="dxa"/>
            <w:noWrap w:val="0"/>
            <w:vAlign w:val="center"/>
          </w:tcPr>
          <w:p w14:paraId="70B3A05B">
            <w:pPr>
              <w:pStyle w:val="3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75FD39D8">
            <w:pPr>
              <w:pStyle w:val="3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24F56E2C">
            <w:pPr>
              <w:pStyle w:val="3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</w:tr>
      <w:tr w14:paraId="3C072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5" w:type="dxa"/>
            <w:noWrap w:val="0"/>
            <w:vAlign w:val="center"/>
          </w:tcPr>
          <w:p w14:paraId="541C0042">
            <w:pPr>
              <w:pStyle w:val="3"/>
              <w:spacing w:line="336" w:lineRule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995" w:type="dxa"/>
            <w:noWrap w:val="0"/>
            <w:vAlign w:val="center"/>
          </w:tcPr>
          <w:p w14:paraId="622450F2">
            <w:pPr>
              <w:pStyle w:val="3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759575EC">
            <w:pPr>
              <w:pStyle w:val="3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2505" w:type="dxa"/>
            <w:noWrap w:val="0"/>
            <w:vAlign w:val="center"/>
          </w:tcPr>
          <w:p w14:paraId="42745265">
            <w:pPr>
              <w:pStyle w:val="3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18FF9B78">
            <w:pPr>
              <w:pStyle w:val="3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54CC1E55">
            <w:pPr>
              <w:pStyle w:val="3"/>
              <w:spacing w:line="336" w:lineRule="auto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</w:p>
        </w:tc>
      </w:tr>
      <w:tr w14:paraId="58557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65" w:type="dxa"/>
            <w:noWrap w:val="0"/>
            <w:vAlign w:val="center"/>
          </w:tcPr>
          <w:p w14:paraId="476BE836">
            <w:pPr>
              <w:pStyle w:val="3"/>
              <w:spacing w:line="240" w:lineRule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…</w:t>
            </w:r>
          </w:p>
        </w:tc>
        <w:tc>
          <w:tcPr>
            <w:tcW w:w="1995" w:type="dxa"/>
            <w:noWrap w:val="0"/>
            <w:vAlign w:val="center"/>
          </w:tcPr>
          <w:p w14:paraId="750E983C">
            <w:pPr>
              <w:spacing w:line="240" w:lineRule="auto"/>
              <w:ind w:firstLine="0" w:firstLineChars="0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…</w:t>
            </w:r>
          </w:p>
        </w:tc>
        <w:tc>
          <w:tcPr>
            <w:tcW w:w="2445" w:type="dxa"/>
            <w:noWrap w:val="0"/>
            <w:vAlign w:val="center"/>
          </w:tcPr>
          <w:p w14:paraId="64EF485C">
            <w:pPr>
              <w:spacing w:line="240" w:lineRule="auto"/>
              <w:ind w:firstLine="0" w:firstLineChars="0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…</w:t>
            </w:r>
          </w:p>
        </w:tc>
        <w:tc>
          <w:tcPr>
            <w:tcW w:w="2505" w:type="dxa"/>
            <w:noWrap w:val="0"/>
            <w:vAlign w:val="center"/>
          </w:tcPr>
          <w:p w14:paraId="468A7838">
            <w:pPr>
              <w:spacing w:line="240" w:lineRule="auto"/>
              <w:ind w:firstLine="0" w:firstLineChars="0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…</w:t>
            </w:r>
          </w:p>
        </w:tc>
        <w:tc>
          <w:tcPr>
            <w:tcW w:w="1107" w:type="dxa"/>
            <w:noWrap w:val="0"/>
            <w:vAlign w:val="center"/>
          </w:tcPr>
          <w:p w14:paraId="66748D20">
            <w:pPr>
              <w:spacing w:line="240" w:lineRule="auto"/>
              <w:ind w:firstLine="0" w:firstLineChars="0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…</w:t>
            </w:r>
          </w:p>
        </w:tc>
        <w:tc>
          <w:tcPr>
            <w:tcW w:w="1023" w:type="dxa"/>
            <w:noWrap w:val="0"/>
            <w:vAlign w:val="center"/>
          </w:tcPr>
          <w:p w14:paraId="3338135F">
            <w:pPr>
              <w:spacing w:line="240" w:lineRule="auto"/>
              <w:ind w:firstLine="0" w:firstLineChars="0"/>
              <w:jc w:val="center"/>
              <w:rPr>
                <w:rFonts w:ascii="仿宋" w:hAnsi="仿宋"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…</w:t>
            </w:r>
          </w:p>
        </w:tc>
      </w:tr>
    </w:tbl>
    <w:p w14:paraId="5B5C6BF9">
      <w:pPr>
        <w:ind w:firstLine="480" w:firstLineChars="200"/>
        <w:rPr>
          <w:lang w:val="en-US" w:eastAsia="zh-CN"/>
        </w:rPr>
      </w:pPr>
      <w:r>
        <w:rPr>
          <w:lang w:val="en-US" w:eastAsia="zh-CN"/>
        </w:rPr>
        <w:t>说明：</w:t>
      </w:r>
    </w:p>
    <w:p w14:paraId="13CFBA46">
      <w:pPr>
        <w:ind w:firstLine="480" w:firstLineChars="200"/>
        <w:rPr>
          <w:rFonts w:hint="default"/>
          <w:highlight w:val="none"/>
          <w:lang w:val="en-US" w:eastAsia="zh-CN"/>
        </w:rPr>
      </w:pPr>
      <w:r>
        <w:rPr>
          <w:rFonts w:hint="default"/>
          <w:lang w:val="en-US" w:eastAsia="zh-CN"/>
        </w:rPr>
        <w:t>1、“招标技术要求”一栏应填写招标文</w:t>
      </w:r>
      <w:r>
        <w:rPr>
          <w:rFonts w:hint="default"/>
          <w:highlight w:val="none"/>
          <w:lang w:val="en-US" w:eastAsia="zh-CN"/>
        </w:rPr>
        <w:t>件第</w:t>
      </w:r>
      <w:r>
        <w:rPr>
          <w:rFonts w:hint="eastAsia"/>
          <w:highlight w:val="none"/>
          <w:lang w:val="en-US" w:eastAsia="zh-CN"/>
        </w:rPr>
        <w:t>3</w:t>
      </w:r>
      <w:r>
        <w:rPr>
          <w:rFonts w:hint="default"/>
          <w:highlight w:val="none"/>
          <w:lang w:val="en-US" w:eastAsia="zh-CN"/>
        </w:rPr>
        <w:t>章招标项目技术、服务、商务及其他要求3.3技术要求“技术参数与性能指标”的</w:t>
      </w:r>
      <w:r>
        <w:rPr>
          <w:rFonts w:hint="eastAsia"/>
          <w:highlight w:val="none"/>
          <w:lang w:val="en-US" w:eastAsia="zh-CN"/>
        </w:rPr>
        <w:t>标“</w:t>
      </w:r>
      <w:r>
        <w:rPr>
          <w:rFonts w:hint="default"/>
          <w:highlight w:val="none"/>
          <w:lang w:val="en-US" w:eastAsia="zh-CN"/>
        </w:rPr>
        <w:t>▲</w:t>
      </w:r>
      <w:r>
        <w:rPr>
          <w:rFonts w:hint="eastAsia"/>
          <w:highlight w:val="none"/>
          <w:lang w:val="en-US" w:eastAsia="zh-CN"/>
        </w:rPr>
        <w:t>”项</w:t>
      </w:r>
      <w:r>
        <w:rPr>
          <w:rFonts w:hint="default"/>
          <w:highlight w:val="none"/>
          <w:lang w:val="en-US" w:eastAsia="zh-CN"/>
        </w:rPr>
        <w:t>内容；</w:t>
      </w:r>
    </w:p>
    <w:p w14:paraId="4455E303">
      <w:pPr>
        <w:ind w:firstLine="48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2、“投标响应情况”一栏必须详细填写具体参数，并应对照招标技术要求一一对应响应；</w:t>
      </w:r>
    </w:p>
    <w:p w14:paraId="4C16928E">
      <w:pPr>
        <w:ind w:firstLine="48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3、“偏离情况”一栏应如实填写“正偏离”、“负偏离”或“无偏离”</w:t>
      </w:r>
      <w:r>
        <w:rPr>
          <w:rFonts w:hint="eastAsia"/>
          <w:lang w:val="en-US" w:eastAsia="zh-CN"/>
        </w:rPr>
        <w:t>，并在“说明”栏填写证明材料页码</w:t>
      </w:r>
      <w:r>
        <w:rPr>
          <w:rFonts w:hint="default"/>
          <w:lang w:val="en-US" w:eastAsia="zh-CN"/>
        </w:rPr>
        <w:t>；</w:t>
      </w:r>
    </w:p>
    <w:p w14:paraId="0AF85884">
      <w:pPr>
        <w:ind w:firstLine="48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4、投标人应完整响应招标技术要求，并逐条填写《技术响应与偏离表》。</w:t>
      </w:r>
    </w:p>
    <w:p w14:paraId="282E9BBD">
      <w:pPr>
        <w:ind w:firstLine="48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5、本表须如实逐项填写，不得空项。空缺项目将视为没有实质性响应招标文件。</w:t>
      </w:r>
    </w:p>
    <w:p w14:paraId="715C2EBC">
      <w:pPr>
        <w:ind w:firstLine="480" w:firstLineChars="200"/>
      </w:pPr>
      <w:r>
        <w:rPr>
          <w:rFonts w:hint="eastAsia"/>
          <w:lang w:val="en-US" w:eastAsia="zh-CN"/>
        </w:rPr>
        <w:t>6</w:t>
      </w:r>
      <w:r>
        <w:rPr>
          <w:rFonts w:hint="default"/>
          <w:lang w:val="en-US" w:eastAsia="zh-CN"/>
        </w:rPr>
        <w:t>、投标人所填写的“偏离情况”与评审委员会判定不一致时，以评审委员会意见为主。</w:t>
      </w:r>
    </w:p>
    <w:p w14:paraId="6C8BDD83">
      <w:pPr>
        <w:rPr>
          <w:rFonts w:hint="default"/>
          <w:lang w:val="en-US" w:eastAsia="zh-CN"/>
        </w:rPr>
      </w:pPr>
    </w:p>
    <w:p w14:paraId="2F796C94">
      <w:pPr>
        <w:spacing w:line="480" w:lineRule="auto"/>
        <w:ind w:firstLine="48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投标人名称(公章)：____________</w:t>
      </w:r>
    </w:p>
    <w:p w14:paraId="529AAEC2">
      <w:pPr>
        <w:spacing w:line="480" w:lineRule="auto"/>
        <w:ind w:firstLine="48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法定代表人/被授权人（签字或盖章）：</w:t>
      </w:r>
    </w:p>
    <w:p w14:paraId="77F07CCC">
      <w:pPr>
        <w:spacing w:line="480" w:lineRule="auto"/>
        <w:ind w:firstLine="480" w:firstLineChars="200"/>
        <w:rPr>
          <w:rFonts w:hint="default"/>
        </w:rPr>
      </w:pPr>
      <w:r>
        <w:rPr>
          <w:rFonts w:hint="default"/>
          <w:lang w:val="en-US" w:eastAsia="zh-CN"/>
        </w:rPr>
        <w:t>日期：______年____月____日</w:t>
      </w:r>
    </w:p>
    <w:p w14:paraId="329DF869">
      <w:pPr>
        <w:pStyle w:val="2"/>
      </w:pPr>
    </w:p>
    <w:p w14:paraId="684C6500">
      <w:pPr>
        <w:pStyle w:val="2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后附证明材料：</w:t>
      </w:r>
    </w:p>
    <w:p w14:paraId="1D3087B5">
      <w:pPr>
        <w:rPr>
          <w:rFonts w:hint="eastAsia"/>
          <w:lang w:val="en-US" w:eastAsia="zh-CN"/>
        </w:rPr>
      </w:pPr>
    </w:p>
    <w:p w14:paraId="0E6E9E65">
      <w:pPr>
        <w:pStyle w:val="2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证明材料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3ZDY2OGZmZWI1ZjM2YTAzYTUwZDUyNGY3NGZhYzUifQ=="/>
    <w:docVar w:name="KSO_WPS_MARK_KEY" w:val="ec364403-0eb3-49fb-ab97-c7c0d6aac3f4"/>
  </w:docVars>
  <w:rsids>
    <w:rsidRoot w:val="627A3284"/>
    <w:rsid w:val="1CD160E5"/>
    <w:rsid w:val="25CA2B28"/>
    <w:rsid w:val="2FD20604"/>
    <w:rsid w:val="599F5B42"/>
    <w:rsid w:val="5A64551C"/>
    <w:rsid w:val="61BE43E6"/>
    <w:rsid w:val="627A3284"/>
    <w:rsid w:val="64771F5D"/>
    <w:rsid w:val="68CC170F"/>
    <w:rsid w:val="6AB90F47"/>
    <w:rsid w:val="6D8A30AE"/>
    <w:rsid w:val="6F4E6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0" w:firstLineChars="0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/>
      <w:sz w:val="30"/>
      <w:szCs w:val="20"/>
    </w:rPr>
  </w:style>
  <w:style w:type="paragraph" w:styleId="3">
    <w:name w:val="Plain Text"/>
    <w:basedOn w:val="1"/>
    <w:qFormat/>
    <w:uiPriority w:val="0"/>
    <w:pPr>
      <w:spacing w:line="324" w:lineRule="auto"/>
    </w:pPr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370</Words>
  <Characters>394</Characters>
  <Lines>0</Lines>
  <Paragraphs>0</Paragraphs>
  <TotalTime>2</TotalTime>
  <ScaleCrop>false</ScaleCrop>
  <LinksUpToDate>false</LinksUpToDate>
  <CharactersWithSpaces>414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2024-11-23T04:47:00Z</dcterms:created>
  <dc:creator>Administrator</dc:creator>
  <cp:lastModifiedBy>茉莉</cp:lastModifiedBy>
  <dcterms:modified xsi:type="dcterms:W3CDTF">2026-06-03T09:40:01Z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6FF3105527FD415FA7CF2E32489C2844_11</vt:lpwstr>
  </property>
  <property fmtid="{D5CDD505-2E9C-101B-9397-08002B2CF9AE}" pid="4" name="KSOTemplateDocerSaveRecord">
    <vt:lpwstr>eyJoZGlkIjoiODNlODE4ZDcxZGYyYWE2ZTU2MmU5ZThhOWQ3MzY4ZWEiLCJ1c2VySWQiOiI0ODA2MzMzMTUifQ==</vt:lpwstr>
  </property>
</Properties>
</file>