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CE5D4">
      <w:pPr>
        <w:pStyle w:val="2"/>
        <w:bidi w:val="0"/>
        <w:spacing w:line="72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highlight w:val="none"/>
          <w:lang w:val="en-US" w:eastAsia="zh-CN" w:bidi="ar-SA"/>
        </w:rPr>
        <w:t>拟签订合同文本</w:t>
      </w:r>
    </w:p>
    <w:p w14:paraId="441CDB23"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1"/>
          <w:szCs w:val="21"/>
          <w:lang w:val="en-US" w:eastAsia="zh-CN"/>
        </w:rPr>
        <w:t>（注：本合同仅为参考文本，未尽事宜由采购人和中标人在签订时协商确定，可在签订合同时对合同的相关条款及内容做进一步的细化和修改，但不得改变招标文件、投标文件、中标通知书里的实质性内容。）</w:t>
      </w:r>
    </w:p>
    <w:p w14:paraId="0B6F06F1">
      <w:pPr>
        <w:rPr>
          <w:rFonts w:hint="eastAsia" w:ascii="宋体" w:hAnsi="宋体" w:eastAsia="宋体" w:cs="宋体"/>
          <w:b/>
          <w:bCs/>
          <w:spacing w:val="-3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44"/>
          <w:szCs w:val="44"/>
          <w:lang w:val="en-US" w:eastAsia="zh-CN"/>
        </w:rPr>
        <w:br w:type="page"/>
      </w:r>
    </w:p>
    <w:p w14:paraId="5BA31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pacing w:val="-3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44"/>
          <w:szCs w:val="44"/>
          <w:lang w:val="en-US" w:eastAsia="zh-CN"/>
        </w:rPr>
        <w:t>澄城县综合防灾能力建设项目（四部分）</w:t>
      </w:r>
    </w:p>
    <w:p w14:paraId="63879E68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1EFB1C47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1D5AB448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3BCD99FC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7695EFC8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  <w:t>采</w:t>
      </w:r>
    </w:p>
    <w:p w14:paraId="3D09EA2D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  <w:t>购</w:t>
      </w:r>
    </w:p>
    <w:p w14:paraId="31004E81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  <w:t>合</w:t>
      </w:r>
    </w:p>
    <w:p w14:paraId="6FE8AE02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60"/>
          <w:szCs w:val="60"/>
          <w:lang w:val="en-US" w:eastAsia="zh-CN"/>
        </w:rPr>
        <w:t>同</w:t>
      </w:r>
    </w:p>
    <w:p w14:paraId="61514E33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758A3BC7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1292A31E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0E6F1C9B">
      <w:pPr>
        <w:ind w:left="0" w:leftChars="0" w:firstLine="0" w:firstLineChars="0"/>
        <w:jc w:val="center"/>
        <w:rPr>
          <w:rFonts w:hint="eastAsia" w:ascii="宋体" w:hAnsi="宋体" w:eastAsia="宋体" w:cs="宋体"/>
          <w:spacing w:val="-3"/>
          <w:sz w:val="44"/>
          <w:szCs w:val="44"/>
          <w:lang w:val="en-US" w:eastAsia="zh-CN"/>
        </w:rPr>
      </w:pPr>
    </w:p>
    <w:p w14:paraId="1F73802A">
      <w:pPr>
        <w:spacing w:line="480" w:lineRule="auto"/>
        <w:ind w:firstLine="1928" w:firstLineChars="800"/>
        <w:rPr>
          <w:rFonts w:hint="default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甲方：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澄城县应急管理局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</w:t>
      </w:r>
    </w:p>
    <w:p w14:paraId="33E6C771">
      <w:pPr>
        <w:spacing w:line="48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            </w:t>
      </w:r>
    </w:p>
    <w:p w14:paraId="10C122C6">
      <w:pPr>
        <w:spacing w:line="480" w:lineRule="auto"/>
        <w:ind w:firstLine="1928" w:firstLineChars="800"/>
        <w:rPr>
          <w:rFonts w:hint="default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签订日期：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 xml:space="preserve">      年     月     日</w:t>
      </w:r>
    </w:p>
    <w:p w14:paraId="6F577E9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34DC3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采购合同</w:t>
      </w:r>
    </w:p>
    <w:p w14:paraId="38995792">
      <w:pPr>
        <w:spacing w:line="360" w:lineRule="auto"/>
        <w:ind w:firstLine="530" w:firstLineChars="22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根据《中华人民共和国民法典》及其他有关法律、法规，遵循平等、自愿、公平和诚信的原则，双方就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澄城县综合防灾能力建设项目（四部分）（项目编号：ZDGC-ZC-2601117）</w:t>
      </w:r>
      <w:r>
        <w:rPr>
          <w:rFonts w:hint="eastAsia" w:ascii="宋体" w:hAnsi="宋体" w:eastAsia="宋体" w:cs="宋体"/>
          <w:sz w:val="24"/>
          <w:szCs w:val="24"/>
        </w:rPr>
        <w:t>项目范围与相关事项协商一致，订立本合同。</w:t>
      </w:r>
    </w:p>
    <w:p w14:paraId="7626D8C2">
      <w:pPr>
        <w:spacing w:line="240" w:lineRule="auto"/>
        <w:rPr>
          <w:rFonts w:hint="eastAsia" w:ascii="宋体" w:hAnsi="宋体" w:eastAsia="宋体" w:cs="宋体"/>
          <w:sz w:val="24"/>
          <w:szCs w:val="24"/>
        </w:rPr>
      </w:pPr>
    </w:p>
    <w:p w14:paraId="7C3864C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澄城县应急管理局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             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乙方：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</w:t>
      </w:r>
    </w:p>
    <w:p w14:paraId="6F2466A9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       </w:t>
      </w:r>
    </w:p>
    <w:p w14:paraId="6ACC40E4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联系方式：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联系方式：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       </w:t>
      </w:r>
    </w:p>
    <w:p w14:paraId="48CD886D">
      <w:pPr>
        <w:spacing w:line="240" w:lineRule="auto"/>
        <w:rPr>
          <w:rFonts w:hint="default" w:ascii="宋体" w:hAnsi="宋体" w:eastAsia="宋体" w:cs="宋体"/>
          <w:b/>
          <w:sz w:val="24"/>
          <w:szCs w:val="24"/>
          <w:u w:val="single"/>
          <w:lang w:val="en-US" w:eastAsia="zh-CN"/>
        </w:rPr>
      </w:pPr>
    </w:p>
    <w:p w14:paraId="435EF77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供货</w:t>
      </w:r>
      <w:r>
        <w:rPr>
          <w:rFonts w:hint="eastAsia" w:ascii="宋体" w:hAnsi="宋体" w:eastAsia="宋体" w:cs="宋体"/>
          <w:b/>
          <w:sz w:val="24"/>
          <w:szCs w:val="24"/>
        </w:rPr>
        <w:t>内容：</w:t>
      </w:r>
    </w:p>
    <w:tbl>
      <w:tblPr>
        <w:tblStyle w:val="11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78"/>
        <w:gridCol w:w="1254"/>
        <w:gridCol w:w="941"/>
        <w:gridCol w:w="1305"/>
        <w:gridCol w:w="907"/>
        <w:gridCol w:w="891"/>
        <w:gridCol w:w="1612"/>
      </w:tblGrid>
      <w:tr w14:paraId="335F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  <w:jc w:val="center"/>
        </w:trPr>
        <w:tc>
          <w:tcPr>
            <w:tcW w:w="849" w:type="dxa"/>
            <w:vAlign w:val="center"/>
          </w:tcPr>
          <w:p w14:paraId="2439539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78" w:type="dxa"/>
            <w:vAlign w:val="center"/>
          </w:tcPr>
          <w:p w14:paraId="2D9747C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254" w:type="dxa"/>
            <w:vAlign w:val="center"/>
          </w:tcPr>
          <w:p w14:paraId="057B8B3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941" w:type="dxa"/>
            <w:vAlign w:val="center"/>
          </w:tcPr>
          <w:p w14:paraId="3DB8068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305" w:type="dxa"/>
            <w:vAlign w:val="center"/>
          </w:tcPr>
          <w:p w14:paraId="5C5FF69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907" w:type="dxa"/>
            <w:vAlign w:val="center"/>
          </w:tcPr>
          <w:p w14:paraId="64F70F2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1" w:type="dxa"/>
            <w:vAlign w:val="center"/>
          </w:tcPr>
          <w:p w14:paraId="29D9199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612" w:type="dxa"/>
            <w:vAlign w:val="center"/>
          </w:tcPr>
          <w:p w14:paraId="4B51522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</w:tr>
      <w:tr w14:paraId="0D0F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849" w:type="dxa"/>
            <w:vAlign w:val="center"/>
          </w:tcPr>
          <w:p w14:paraId="0B34CE2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78" w:type="dxa"/>
            <w:vAlign w:val="center"/>
          </w:tcPr>
          <w:p w14:paraId="0C55DB4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 w14:paraId="393BD1D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530D677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2C726D8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4516ABC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6136702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5BDE869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B6CA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849" w:type="dxa"/>
            <w:vAlign w:val="center"/>
          </w:tcPr>
          <w:p w14:paraId="1AA7D0A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78" w:type="dxa"/>
            <w:vAlign w:val="center"/>
          </w:tcPr>
          <w:p w14:paraId="4AB2D52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 w14:paraId="0136665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7D6A55D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2807262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5C18881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62B6DA0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7A65BF1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ECB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849" w:type="dxa"/>
            <w:vAlign w:val="center"/>
          </w:tcPr>
          <w:p w14:paraId="0547161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78" w:type="dxa"/>
            <w:vAlign w:val="center"/>
          </w:tcPr>
          <w:p w14:paraId="44349B5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 w14:paraId="4D4AACF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4BAC745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72D4ECA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5AD4DEC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104447C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3B9D071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C1B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849" w:type="dxa"/>
            <w:vAlign w:val="center"/>
          </w:tcPr>
          <w:p w14:paraId="64D6507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478" w:type="dxa"/>
            <w:vAlign w:val="center"/>
          </w:tcPr>
          <w:p w14:paraId="231E3D9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 w14:paraId="6E817FE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5A7D7DB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1C4FE6C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1119C96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04ACC58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  <w:vAlign w:val="center"/>
          </w:tcPr>
          <w:p w14:paraId="19C83A5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23C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2327" w:type="dxa"/>
            <w:gridSpan w:val="2"/>
            <w:vAlign w:val="center"/>
          </w:tcPr>
          <w:p w14:paraId="2E4354E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6910" w:type="dxa"/>
            <w:gridSpan w:val="6"/>
            <w:vAlign w:val="center"/>
          </w:tcPr>
          <w:p w14:paraId="125A4A3C">
            <w:pPr>
              <w:numPr>
                <w:ilvl w:val="0"/>
                <w:numId w:val="0"/>
              </w:numPr>
              <w:spacing w:line="360" w:lineRule="auto"/>
              <w:ind w:firstLine="1920" w:firstLineChars="800"/>
              <w:jc w:val="both"/>
              <w:rPr>
                <w:rFonts w:hint="default" w:ascii="宋体" w:hAnsi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(大写）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</w:t>
            </w:r>
          </w:p>
          <w:p w14:paraId="136C2DB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（小写）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元</w:t>
            </w:r>
          </w:p>
        </w:tc>
      </w:tr>
    </w:tbl>
    <w:p w14:paraId="1E164F8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二、合同金额：</w:t>
      </w:r>
    </w:p>
    <w:p w14:paraId="4DB13177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合同总价：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大写：</w:t>
      </w:r>
      <w:r>
        <w:rPr>
          <w:rFonts w:hint="eastAsia" w:ascii="宋体" w:hAnsi="宋体" w:eastAsia="宋体" w:cs="宋体"/>
          <w:b/>
          <w:spacing w:val="-6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b/>
          <w:spacing w:val="-6"/>
          <w:sz w:val="24"/>
          <w:szCs w:val="24"/>
        </w:rPr>
        <w:t>（</w:t>
      </w:r>
      <w:r>
        <w:rPr>
          <w:rFonts w:hint="eastAsia" w:ascii="Arial" w:hAnsi="Arial" w:cs="Arial"/>
          <w:b/>
          <w:spacing w:val="-6"/>
          <w:sz w:val="24"/>
          <w:szCs w:val="24"/>
          <w:lang w:val="en-US" w:eastAsia="zh-CN"/>
        </w:rPr>
        <w:t>小写</w:t>
      </w:r>
      <w:r>
        <w:rPr>
          <w:rFonts w:hint="eastAsia" w:ascii="宋体" w:hAnsi="宋体" w:eastAsia="宋体" w:cs="宋体"/>
          <w:b/>
          <w:spacing w:val="-6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spacing w:val="-6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b/>
          <w:spacing w:val="-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pacing w:val="-6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b/>
          <w:spacing w:val="-6"/>
          <w:sz w:val="24"/>
          <w:szCs w:val="24"/>
          <w:u w:val="none"/>
          <w:lang w:val="en-US" w:eastAsia="zh-CN"/>
        </w:rPr>
        <w:t>元</w:t>
      </w:r>
      <w:r>
        <w:rPr>
          <w:rFonts w:hint="eastAsia" w:ascii="宋体" w:hAnsi="宋体" w:eastAsia="宋体" w:cs="宋体"/>
          <w:b/>
          <w:spacing w:val="-6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sz w:val="24"/>
          <w:szCs w:val="24"/>
          <w:lang w:bidi="ar"/>
        </w:rPr>
        <w:t>。</w:t>
      </w:r>
    </w:p>
    <w:p w14:paraId="0720C1B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合同总价包括：产品报价以及达到正常使用的所有费用。</w:t>
      </w:r>
    </w:p>
    <w:p w14:paraId="3C5A3F7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合同总价一次包死，不受市场价变化的影响。</w:t>
      </w:r>
    </w:p>
    <w:p w14:paraId="784DFD57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三、交货期：</w:t>
      </w:r>
    </w:p>
    <w:p w14:paraId="3FD69F5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zh-TW" w:eastAsia="zh-TW"/>
        </w:rPr>
        <w:t>自合同签订之日起30日起，至2026年12月31日前完成试运行、项目终验。</w:t>
      </w:r>
    </w:p>
    <w:p w14:paraId="71717C54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四、合同签订与交货地点：</w:t>
      </w:r>
    </w:p>
    <w:p w14:paraId="6E6CB6E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合同签订：乙方与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采购方</w:t>
      </w:r>
      <w:r>
        <w:rPr>
          <w:rFonts w:hint="eastAsia" w:ascii="宋体" w:hAnsi="宋体" w:eastAsia="宋体" w:cs="宋体"/>
          <w:sz w:val="24"/>
          <w:szCs w:val="24"/>
        </w:rPr>
        <w:t>（甲方）签订合同。</w:t>
      </w:r>
    </w:p>
    <w:p w14:paraId="480B2EAB">
      <w:pPr>
        <w:spacing w:line="360" w:lineRule="auto"/>
        <w:ind w:firstLine="480" w:firstLineChars="200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交货地点：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0F9B5A4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合同支付</w:t>
      </w:r>
      <w:r>
        <w:rPr>
          <w:rFonts w:hint="eastAsia" w:ascii="宋体" w:hAnsi="宋体" w:eastAsia="宋体" w:cs="宋体"/>
          <w:b/>
          <w:sz w:val="24"/>
          <w:szCs w:val="24"/>
        </w:rPr>
        <w:t>：</w:t>
      </w:r>
    </w:p>
    <w:p w14:paraId="197A214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付款条件说明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：</w:t>
      </w:r>
    </w:p>
    <w:p w14:paraId="03CD7165">
      <w:pPr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合同签订后，达到付款条件起15个工作日内，支付合同总金额的30.0%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；（2）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货物到场后，达到付款条件起15个工作日内，支付合同总金额的50.0%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；（3）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验收合格后，达到付款条件起15个工作日内，支付合同总金额的20.0%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。</w:t>
      </w:r>
    </w:p>
    <w:p w14:paraId="7B078BA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支付</w:t>
      </w:r>
      <w:r>
        <w:rPr>
          <w:rFonts w:hint="eastAsia" w:ascii="宋体" w:hAnsi="宋体" w:eastAsia="宋体" w:cs="宋体"/>
          <w:sz w:val="24"/>
          <w:szCs w:val="24"/>
        </w:rPr>
        <w:t>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银行转账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8106B68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六、包装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/>
          <w:sz w:val="24"/>
          <w:szCs w:val="24"/>
        </w:rPr>
        <w:t>运输：</w:t>
      </w:r>
    </w:p>
    <w:p w14:paraId="1D36581D">
      <w:pPr>
        <w:spacing w:line="360" w:lineRule="auto"/>
        <w:ind w:firstLine="480" w:firstLineChars="200"/>
        <w:rPr>
          <w:rFonts w:hint="eastAsia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39BF48A7"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质量保证：</w:t>
      </w:r>
    </w:p>
    <w:p w14:paraId="36EEE759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highlight w:val="none"/>
          <w:lang w:val="en-US" w:eastAsia="zh-CN"/>
        </w:rPr>
        <w:t>1、质保期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5F794D5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2、质量要求：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  <w:lang w:val="en-US" w:eastAsia="zh-CN"/>
        </w:rPr>
        <w:t>符合国家相关法律法规规定的合格标准及采购文件要求。</w:t>
      </w:r>
    </w:p>
    <w:p w14:paraId="15F2283F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乙方承诺的质保期起始时间为终验合格之日。</w:t>
      </w:r>
    </w:p>
    <w:p w14:paraId="5A8E0BE6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乙方应当保证所供货物的来源渠道正常，产品是全新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的、未使用过的、且完全符合合同规定的质量、规格、技术指标等要求，并在质保期内、外，应对由于产品设计、工艺或材料的缺陷而产生的质量问题负责。</w:t>
      </w:r>
    </w:p>
    <w:p w14:paraId="10A170EB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>所供产品是经过国家法定检验、注册、准许市场销售的合法产品，符合国家及行业相关标准。</w:t>
      </w:r>
    </w:p>
    <w:p w14:paraId="0FF72CC8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sz w:val="24"/>
          <w:szCs w:val="24"/>
        </w:rPr>
        <w:t>、售后服务：</w:t>
      </w:r>
    </w:p>
    <w:p w14:paraId="1B8A787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乙方在接到甲方通过电话、电子邮件等方式提出的相关请求后，安排人员在2小时内予以响应，一般问题到达现场的响应时间不超过24小时，重大问题到达现场的响应时间不超过8小时，费用由乙方负责。如乙方在接到通知工作日的24小时内没有答复和处理问题，则视为乙方承认质量问题并承担由此而发生的一切费用，如因乙方货物质量问题的原因，导致甲方造成损失，乙方应予以赔偿。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九、</w:t>
      </w:r>
      <w:r>
        <w:rPr>
          <w:rFonts w:hint="eastAsia" w:ascii="宋体" w:hAnsi="宋体" w:eastAsia="宋体" w:cs="宋体"/>
          <w:b/>
          <w:sz w:val="24"/>
          <w:szCs w:val="24"/>
        </w:rPr>
        <w:t>验收：</w:t>
      </w:r>
    </w:p>
    <w:p w14:paraId="2FAFC31A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1、乙方负责货物的运输，提供货物合格证等相关证明资料，并承担由此产生的全部费用；</w:t>
      </w:r>
    </w:p>
    <w:p w14:paraId="40DE88A0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360" w:lineRule="auto"/>
        <w:ind w:firstLine="470" w:firstLineChars="196"/>
        <w:textAlignment w:val="auto"/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2、乙方完成交付后，向甲方提出验收申请，甲方接到乙方验收申请后组织验收（必要时可聘请相应专家或委托相应部门验收），按照国家标准、行业规定、采购文件要求及其他相关标准进行验收。验收内容不限于开箱外观、名称、产地、品牌、规格、质量、数量及换货等，经验收合格后甲方出具验收合格证明，所有资料甲乙双方保留存档。</w:t>
      </w:r>
    </w:p>
    <w:p w14:paraId="5C5F7117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十、</w:t>
      </w:r>
      <w:r>
        <w:rPr>
          <w:rFonts w:hint="eastAsia" w:ascii="宋体" w:hAnsi="宋体" w:eastAsia="宋体" w:cs="宋体"/>
          <w:b/>
          <w:sz w:val="24"/>
          <w:szCs w:val="24"/>
        </w:rPr>
        <w:t>合同争议的解决：</w:t>
      </w:r>
    </w:p>
    <w:p w14:paraId="5DB6A200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合同执行中发生争议的，当事人双方应协商解决，协商达不成一致时，可向人民法院提请诉讼。</w:t>
      </w:r>
    </w:p>
    <w:p w14:paraId="61AAA69A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十一、</w:t>
      </w:r>
      <w:r>
        <w:rPr>
          <w:rFonts w:hint="eastAsia" w:ascii="宋体" w:hAnsi="宋体" w:eastAsia="宋体" w:cs="宋体"/>
          <w:b/>
          <w:sz w:val="24"/>
          <w:szCs w:val="24"/>
        </w:rPr>
        <w:t>违约责任：</w:t>
      </w:r>
    </w:p>
    <w:p w14:paraId="5825004E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按《中华人民共和国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民典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法》中的相关条款执行。</w:t>
      </w:r>
    </w:p>
    <w:p w14:paraId="1C8051AE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依据《中华人民共和国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民典法</w:t>
      </w:r>
      <w:r>
        <w:rPr>
          <w:rFonts w:hint="eastAsia" w:ascii="宋体" w:hAnsi="宋体" w:eastAsia="宋体" w:cs="宋体"/>
          <w:sz w:val="24"/>
          <w:szCs w:val="24"/>
        </w:rPr>
        <w:t>法》《中华人民共和国政府采购法》的相</w:t>
      </w:r>
    </w:p>
    <w:p w14:paraId="4781A12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关条款和本合同约定，乙方未全面履行合同义务或者发生违约，甲方会同采购代理机构有权终止合同，依法向乙方进行经济索赔，并报请政府采购监督管理机关进行相应的行政处罚。</w:t>
      </w:r>
    </w:p>
    <w:p w14:paraId="1865654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甲方违约的，应当赔偿给乙方造成的经济损失。</w:t>
      </w:r>
    </w:p>
    <w:p w14:paraId="4A33498E">
      <w:pPr>
        <w:pStyle w:val="13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十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其他事宜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：</w:t>
      </w:r>
    </w:p>
    <w:p w14:paraId="0D14E70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本合同一式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份，甲方执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乙方执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份。未尽事宜，双方协商解决。</w:t>
      </w:r>
    </w:p>
    <w:p w14:paraId="6A3A7A5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2、甲乙双方</w:t>
      </w:r>
      <w:r>
        <w:rPr>
          <w:rFonts w:hint="eastAsia" w:ascii="宋体" w:hAnsi="宋体" w:eastAsia="宋体" w:cs="宋体"/>
          <w:sz w:val="24"/>
          <w:szCs w:val="24"/>
        </w:rPr>
        <w:t>签字盖章后生效，合同执行完毕自动失效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2F80B0E9">
      <w:pPr>
        <w:numPr>
          <w:ilvl w:val="0"/>
          <w:numId w:val="0"/>
        </w:numPr>
        <w:spacing w:line="360" w:lineRule="auto"/>
        <w:rPr>
          <w:rFonts w:hint="eastAsia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以下无正文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3CC6FFA6">
      <w:pPr>
        <w:pStyle w:val="5"/>
        <w:rPr>
          <w:rFonts w:hint="eastAsia"/>
          <w:lang w:eastAsia="zh-CN"/>
        </w:rPr>
      </w:pPr>
    </w:p>
    <w:p w14:paraId="753D2D91">
      <w:pPr>
        <w:spacing w:line="360" w:lineRule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br w:type="page"/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盖章签字页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）</w:t>
      </w:r>
    </w:p>
    <w:p w14:paraId="4813D557">
      <w:pPr>
        <w:pStyle w:val="5"/>
        <w:rPr>
          <w:rFonts w:hint="default"/>
          <w:lang w:val="en-US" w:eastAsia="zh-CN"/>
        </w:rPr>
      </w:pPr>
    </w:p>
    <w:tbl>
      <w:tblPr>
        <w:tblStyle w:val="10"/>
        <w:tblW w:w="8699" w:type="dxa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7"/>
        <w:gridCol w:w="4562"/>
      </w:tblGrid>
      <w:tr w14:paraId="0B32384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53F698E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甲  方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1ED7B8B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乙  方</w:t>
            </w:r>
          </w:p>
        </w:tc>
      </w:tr>
      <w:tr w14:paraId="0B781F6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2BA11F07">
            <w:pPr>
              <w:spacing w:line="360" w:lineRule="auto"/>
              <w:ind w:firstLine="1200" w:firstLineChars="5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0B7E8474">
            <w:pPr>
              <w:spacing w:line="360" w:lineRule="auto"/>
              <w:ind w:firstLine="1560" w:firstLineChars="6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</w:tr>
      <w:tr w14:paraId="5262DE8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395645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4FC3D9D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地址：</w:t>
            </w:r>
          </w:p>
        </w:tc>
      </w:tr>
      <w:tr w14:paraId="62BC321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774D222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12290B3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</w:tr>
      <w:tr w14:paraId="7D9FFDE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top"/>
          </w:tcPr>
          <w:p w14:paraId="2F75CC8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委托代理人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：（签字）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top"/>
          </w:tcPr>
          <w:p w14:paraId="42EB34C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委托代理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人：（签字）</w:t>
            </w:r>
          </w:p>
        </w:tc>
      </w:tr>
      <w:tr w14:paraId="4054690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0D89B02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4EAA5AD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电话：</w:t>
            </w:r>
          </w:p>
        </w:tc>
      </w:tr>
      <w:tr w14:paraId="1DAF6A5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2B156B6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1D54389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传真：</w:t>
            </w:r>
          </w:p>
        </w:tc>
      </w:tr>
      <w:tr w14:paraId="46BD749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757F06E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4051FD1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开户银行：</w:t>
            </w:r>
          </w:p>
        </w:tc>
      </w:tr>
      <w:tr w14:paraId="47304CD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6071549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3794AF4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账号:</w:t>
            </w:r>
          </w:p>
        </w:tc>
      </w:tr>
      <w:tr w14:paraId="5856D12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4137" w:type="dxa"/>
            <w:tcBorders>
              <w:tl2br w:val="nil"/>
              <w:tr2bl w:val="nil"/>
            </w:tcBorders>
            <w:noWrap w:val="0"/>
            <w:vAlign w:val="center"/>
          </w:tcPr>
          <w:p w14:paraId="29BA2E6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日期：     年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日</w:t>
            </w:r>
          </w:p>
        </w:tc>
        <w:tc>
          <w:tcPr>
            <w:tcW w:w="4562" w:type="dxa"/>
            <w:tcBorders>
              <w:tl2br w:val="nil"/>
              <w:tr2bl w:val="nil"/>
            </w:tcBorders>
            <w:noWrap w:val="0"/>
            <w:vAlign w:val="center"/>
          </w:tcPr>
          <w:p w14:paraId="07A38AE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     年     月     日</w:t>
            </w:r>
          </w:p>
        </w:tc>
      </w:tr>
    </w:tbl>
    <w:p w14:paraId="1955D384">
      <w:pPr>
        <w:rPr>
          <w:rFonts w:hint="eastAsia" w:ascii="仿宋" w:hAnsi="仿宋" w:eastAsia="仿宋" w:cs="仿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4E12E38-4834-4225-9869-E4909ED8A03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91BE9D9-3013-489F-A1C0-5873D5172C6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32FB74"/>
    <w:multiLevelType w:val="singleLevel"/>
    <w:tmpl w:val="7B32FB7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38E42B80"/>
    <w:rsid w:val="012A4E2C"/>
    <w:rsid w:val="020E02AA"/>
    <w:rsid w:val="02D52B76"/>
    <w:rsid w:val="04071455"/>
    <w:rsid w:val="04BF763A"/>
    <w:rsid w:val="04DC7366"/>
    <w:rsid w:val="054D733B"/>
    <w:rsid w:val="056D178C"/>
    <w:rsid w:val="06514655"/>
    <w:rsid w:val="06A44D39"/>
    <w:rsid w:val="073C1416"/>
    <w:rsid w:val="07E51AAD"/>
    <w:rsid w:val="0B30303F"/>
    <w:rsid w:val="0B7A42BB"/>
    <w:rsid w:val="0C0544CC"/>
    <w:rsid w:val="0F503CB0"/>
    <w:rsid w:val="10044A9B"/>
    <w:rsid w:val="10B4026F"/>
    <w:rsid w:val="11AE4CBE"/>
    <w:rsid w:val="11E84674"/>
    <w:rsid w:val="11EE5A02"/>
    <w:rsid w:val="123F625E"/>
    <w:rsid w:val="1318084E"/>
    <w:rsid w:val="138704EF"/>
    <w:rsid w:val="15804BC3"/>
    <w:rsid w:val="158F4E06"/>
    <w:rsid w:val="16B234A2"/>
    <w:rsid w:val="16C531D6"/>
    <w:rsid w:val="170A508C"/>
    <w:rsid w:val="17AE7D0D"/>
    <w:rsid w:val="17E72CD8"/>
    <w:rsid w:val="195919B3"/>
    <w:rsid w:val="196D1903"/>
    <w:rsid w:val="19D41982"/>
    <w:rsid w:val="1D3A0B29"/>
    <w:rsid w:val="20E93F65"/>
    <w:rsid w:val="21E25BC6"/>
    <w:rsid w:val="224B33FA"/>
    <w:rsid w:val="23FC7B0B"/>
    <w:rsid w:val="24092228"/>
    <w:rsid w:val="26013AFE"/>
    <w:rsid w:val="26377520"/>
    <w:rsid w:val="263C0693"/>
    <w:rsid w:val="263C4B36"/>
    <w:rsid w:val="264913D7"/>
    <w:rsid w:val="27133AE9"/>
    <w:rsid w:val="28381B39"/>
    <w:rsid w:val="28940C5A"/>
    <w:rsid w:val="28C332ED"/>
    <w:rsid w:val="2A0C4820"/>
    <w:rsid w:val="2A0E2346"/>
    <w:rsid w:val="2A7C59B7"/>
    <w:rsid w:val="2B3B26AC"/>
    <w:rsid w:val="2B487ADA"/>
    <w:rsid w:val="2B770F5A"/>
    <w:rsid w:val="2D83304B"/>
    <w:rsid w:val="2E250250"/>
    <w:rsid w:val="2E385BE3"/>
    <w:rsid w:val="2E6B420B"/>
    <w:rsid w:val="2EA72D69"/>
    <w:rsid w:val="2F3E191F"/>
    <w:rsid w:val="304271ED"/>
    <w:rsid w:val="321150C9"/>
    <w:rsid w:val="32AB72CC"/>
    <w:rsid w:val="33386686"/>
    <w:rsid w:val="33613CE8"/>
    <w:rsid w:val="33B757FC"/>
    <w:rsid w:val="34670FD0"/>
    <w:rsid w:val="35060026"/>
    <w:rsid w:val="354E03E2"/>
    <w:rsid w:val="354F3848"/>
    <w:rsid w:val="37C36E66"/>
    <w:rsid w:val="38E42B80"/>
    <w:rsid w:val="396574EB"/>
    <w:rsid w:val="39A62F4D"/>
    <w:rsid w:val="39E76710"/>
    <w:rsid w:val="3AFD5185"/>
    <w:rsid w:val="3B251BE5"/>
    <w:rsid w:val="3CC82828"/>
    <w:rsid w:val="3D0A09CF"/>
    <w:rsid w:val="3DEA67CE"/>
    <w:rsid w:val="3EEA4CD8"/>
    <w:rsid w:val="3F0F267B"/>
    <w:rsid w:val="40750F19"/>
    <w:rsid w:val="4081166C"/>
    <w:rsid w:val="40F77B80"/>
    <w:rsid w:val="42C45840"/>
    <w:rsid w:val="449D0A3E"/>
    <w:rsid w:val="44EE3048"/>
    <w:rsid w:val="45FF375F"/>
    <w:rsid w:val="46BA7686"/>
    <w:rsid w:val="47CA73AE"/>
    <w:rsid w:val="4812529F"/>
    <w:rsid w:val="48AC2FFE"/>
    <w:rsid w:val="48D013E2"/>
    <w:rsid w:val="495711BC"/>
    <w:rsid w:val="49877DA8"/>
    <w:rsid w:val="49EC224C"/>
    <w:rsid w:val="4A4B4A7C"/>
    <w:rsid w:val="4B9F32EE"/>
    <w:rsid w:val="4BA32DDE"/>
    <w:rsid w:val="4BBC17AA"/>
    <w:rsid w:val="4BDC1E4C"/>
    <w:rsid w:val="4CD945DE"/>
    <w:rsid w:val="4EDB63EB"/>
    <w:rsid w:val="4FB13980"/>
    <w:rsid w:val="4FB97F09"/>
    <w:rsid w:val="4FE14C42"/>
    <w:rsid w:val="50A56CB1"/>
    <w:rsid w:val="51DA5080"/>
    <w:rsid w:val="524415DF"/>
    <w:rsid w:val="525E7A5F"/>
    <w:rsid w:val="545D5AF4"/>
    <w:rsid w:val="54FC355F"/>
    <w:rsid w:val="55C71477"/>
    <w:rsid w:val="55C931E9"/>
    <w:rsid w:val="55E4027B"/>
    <w:rsid w:val="56881917"/>
    <w:rsid w:val="57A44166"/>
    <w:rsid w:val="58801DB1"/>
    <w:rsid w:val="58C47EF0"/>
    <w:rsid w:val="59D95C1D"/>
    <w:rsid w:val="59F42A57"/>
    <w:rsid w:val="5A0A4028"/>
    <w:rsid w:val="5A5D23AA"/>
    <w:rsid w:val="5A9D30EE"/>
    <w:rsid w:val="5AB3021C"/>
    <w:rsid w:val="5B4D68C3"/>
    <w:rsid w:val="5DA622BA"/>
    <w:rsid w:val="5FAA6092"/>
    <w:rsid w:val="5FCD1D80"/>
    <w:rsid w:val="60161979"/>
    <w:rsid w:val="62206ADF"/>
    <w:rsid w:val="62FD472A"/>
    <w:rsid w:val="639E3CD0"/>
    <w:rsid w:val="63D27965"/>
    <w:rsid w:val="643B2AF7"/>
    <w:rsid w:val="6486074F"/>
    <w:rsid w:val="65744A4C"/>
    <w:rsid w:val="659F2D35"/>
    <w:rsid w:val="65CC4888"/>
    <w:rsid w:val="660979AD"/>
    <w:rsid w:val="66430FEE"/>
    <w:rsid w:val="66CF4630"/>
    <w:rsid w:val="670C5884"/>
    <w:rsid w:val="67386679"/>
    <w:rsid w:val="69126A56"/>
    <w:rsid w:val="693E784B"/>
    <w:rsid w:val="6A6257BB"/>
    <w:rsid w:val="6B122D3D"/>
    <w:rsid w:val="6B67752D"/>
    <w:rsid w:val="6BAA566B"/>
    <w:rsid w:val="6BF95CAB"/>
    <w:rsid w:val="6C3D64DF"/>
    <w:rsid w:val="6C3F5DB4"/>
    <w:rsid w:val="6C4433CA"/>
    <w:rsid w:val="6C731F01"/>
    <w:rsid w:val="6F63000B"/>
    <w:rsid w:val="70427DDE"/>
    <w:rsid w:val="70695446"/>
    <w:rsid w:val="70BF3967"/>
    <w:rsid w:val="71AD7C63"/>
    <w:rsid w:val="71B40FF2"/>
    <w:rsid w:val="722021E3"/>
    <w:rsid w:val="72BF7C4E"/>
    <w:rsid w:val="73920EBF"/>
    <w:rsid w:val="75220020"/>
    <w:rsid w:val="759A04FF"/>
    <w:rsid w:val="75D43A11"/>
    <w:rsid w:val="76BB27C5"/>
    <w:rsid w:val="79FE2ABF"/>
    <w:rsid w:val="7A5073DE"/>
    <w:rsid w:val="7A6723E9"/>
    <w:rsid w:val="7A6C1FF8"/>
    <w:rsid w:val="7B2E3BC3"/>
    <w:rsid w:val="7C594C70"/>
    <w:rsid w:val="7C5C4760"/>
    <w:rsid w:val="7C63164A"/>
    <w:rsid w:val="7E2748F9"/>
    <w:rsid w:val="7E5576B9"/>
    <w:rsid w:val="7E9401E1"/>
    <w:rsid w:val="7F0B3F10"/>
    <w:rsid w:val="7F11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paragraph" w:styleId="3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adjustRightInd w:val="0"/>
      <w:spacing w:line="312" w:lineRule="atLeast"/>
      <w:ind w:firstLine="420"/>
      <w:textAlignment w:val="baseline"/>
    </w:pPr>
    <w:rPr>
      <w:rFonts w:ascii="宋体"/>
      <w:kern w:val="0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footer"/>
    <w:basedOn w:val="1"/>
    <w:next w:val="5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9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14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/>
      <w:kern w:val="0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1675</Words>
  <Characters>1714</Characters>
  <Lines>0</Lines>
  <Paragraphs>0</Paragraphs>
  <TotalTime>6</TotalTime>
  <ScaleCrop>false</ScaleCrop>
  <LinksUpToDate>false</LinksUpToDate>
  <CharactersWithSpaces>2010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2023-05-03T10:03:00Z</dcterms:created>
  <dc:creator>陕西中技招标有限公司</dc:creator>
  <cp:lastModifiedBy>T iA mo.</cp:lastModifiedBy>
  <dcterms:modified xsi:type="dcterms:W3CDTF">2026-08-06T11:07:40Z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1CCEC583AA234E7190960739386B8EF1_11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