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版本号：HCKPZY-ZB-202602720260520001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陕西省干线公路桥隧定期检查评定技术咨询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HCKPZY-ZB-2026027</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陕西省干线公路桥隧定期检查评定技术咨询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陕西省干线公路桥隧定期检查评定技术咨询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技术咨询单位负责对2026年普通国省道一般桥隧（242座桥梁，144座隧道）及长大桥隧（56座桥梁，5座隧道）的定期检查评定成果进行审查，具体包含定期检查评定承担单位制定的工作方案；定期检查报告、水下构件检测专项报告、养护需求分析报告；定检单位协助管养单位完善的桥梁、隧道安全运行风险管理和隐患排查制度、风险辨识手册、应急预案，养护手册以及重大风险事件防控措施等文件（按照每类不少于20%的比例进行抽检）；外业检测发现的重大结构损伤、数据较往年定检结果发生异常突变以及疑似四、五类的桥梁和隧道土建结构必要时开展现场研判。统一标准，汇总各定期检查评定单位编制的桥梁、隧道定期检查评定报告及养护需求分析报告，编制形成全省桥梁、隧道检查评定及养护需求分析总报告。（注：以上检测数量为预计数量，仅供招标参考，实际检测将根据现实需要进行微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4、企业资质：具有有效的公路水运工程质量检测机构公路工程甲级资质（公路工程试验检测综合甲级资质）或桥梁隧道工程专项资质；</w:t>
      </w:r>
    </w:p>
    <w:p>
      <w:pPr>
        <w:pStyle w:val="null3"/>
      </w:pPr>
      <w:r>
        <w:rPr>
          <w:rFonts w:ascii="仿宋_GB2312" w:hAnsi="仿宋_GB2312" w:cs="仿宋_GB2312" w:eastAsia="仿宋_GB2312"/>
        </w:rPr>
        <w:t>5、非联合体声明：不允许组成联合体投标。（提供承诺书）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 58 号成长大厦 16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李帆 李娜 郭雄龙 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银行账号：30208471002849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地址：陕西省西安市南二环西段 58 号成长大厦 16 楼1622</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技术咨询单位</w:t>
      </w:r>
      <w:r>
        <w:rPr>
          <w:rFonts w:ascii="仿宋_GB2312" w:hAnsi="仿宋_GB2312" w:cs="仿宋_GB2312" w:eastAsia="仿宋_GB2312"/>
        </w:rPr>
        <w:t>负责</w:t>
      </w:r>
      <w:r>
        <w:rPr>
          <w:rFonts w:ascii="仿宋_GB2312" w:hAnsi="仿宋_GB2312" w:cs="仿宋_GB2312" w:eastAsia="仿宋_GB2312"/>
        </w:rPr>
        <w:t>对</w:t>
      </w:r>
      <w:r>
        <w:rPr>
          <w:rFonts w:ascii="仿宋_GB2312" w:hAnsi="仿宋_GB2312" w:cs="仿宋_GB2312" w:eastAsia="仿宋_GB2312"/>
        </w:rPr>
        <w:t>2026</w:t>
      </w:r>
      <w:r>
        <w:rPr>
          <w:rFonts w:ascii="仿宋_GB2312" w:hAnsi="仿宋_GB2312" w:cs="仿宋_GB2312" w:eastAsia="仿宋_GB2312"/>
        </w:rPr>
        <w:t>年普通国省道一般桥隧（</w:t>
      </w:r>
      <w:r>
        <w:rPr>
          <w:rFonts w:ascii="仿宋_GB2312" w:hAnsi="仿宋_GB2312" w:cs="仿宋_GB2312" w:eastAsia="仿宋_GB2312"/>
        </w:rPr>
        <w:t>242</w:t>
      </w:r>
      <w:r>
        <w:rPr>
          <w:rFonts w:ascii="仿宋_GB2312" w:hAnsi="仿宋_GB2312" w:cs="仿宋_GB2312" w:eastAsia="仿宋_GB2312"/>
        </w:rPr>
        <w:t>座桥梁，</w:t>
      </w:r>
      <w:r>
        <w:rPr>
          <w:rFonts w:ascii="仿宋_GB2312" w:hAnsi="仿宋_GB2312" w:cs="仿宋_GB2312" w:eastAsia="仿宋_GB2312"/>
        </w:rPr>
        <w:t>144</w:t>
      </w:r>
      <w:r>
        <w:rPr>
          <w:rFonts w:ascii="仿宋_GB2312" w:hAnsi="仿宋_GB2312" w:cs="仿宋_GB2312" w:eastAsia="仿宋_GB2312"/>
        </w:rPr>
        <w:t>座隧道）及</w:t>
      </w:r>
      <w:r>
        <w:rPr>
          <w:rFonts w:ascii="仿宋_GB2312" w:hAnsi="仿宋_GB2312" w:cs="仿宋_GB2312" w:eastAsia="仿宋_GB2312"/>
        </w:rPr>
        <w:t>长大</w:t>
      </w:r>
      <w:r>
        <w:rPr>
          <w:rFonts w:ascii="仿宋_GB2312" w:hAnsi="仿宋_GB2312" w:cs="仿宋_GB2312" w:eastAsia="仿宋_GB2312"/>
        </w:rPr>
        <w:t>桥隧（</w:t>
      </w:r>
      <w:r>
        <w:rPr>
          <w:rFonts w:ascii="仿宋_GB2312" w:hAnsi="仿宋_GB2312" w:cs="仿宋_GB2312" w:eastAsia="仿宋_GB2312"/>
        </w:rPr>
        <w:t>56</w:t>
      </w:r>
      <w:r>
        <w:rPr>
          <w:rFonts w:ascii="仿宋_GB2312" w:hAnsi="仿宋_GB2312" w:cs="仿宋_GB2312" w:eastAsia="仿宋_GB2312"/>
        </w:rPr>
        <w:t>座桥梁，</w:t>
      </w:r>
      <w:r>
        <w:rPr>
          <w:rFonts w:ascii="仿宋_GB2312" w:hAnsi="仿宋_GB2312" w:cs="仿宋_GB2312" w:eastAsia="仿宋_GB2312"/>
        </w:rPr>
        <w:t>5</w:t>
      </w:r>
      <w:r>
        <w:rPr>
          <w:rFonts w:ascii="仿宋_GB2312" w:hAnsi="仿宋_GB2312" w:cs="仿宋_GB2312" w:eastAsia="仿宋_GB2312"/>
        </w:rPr>
        <w:t>座隧道）的定期检查评定成果进行审查，具体包含定期检查评定</w:t>
      </w:r>
      <w:r>
        <w:rPr>
          <w:rFonts w:ascii="仿宋_GB2312" w:hAnsi="仿宋_GB2312" w:cs="仿宋_GB2312" w:eastAsia="仿宋_GB2312"/>
        </w:rPr>
        <w:t>承担单位制定的工作方案</w:t>
      </w:r>
      <w:r>
        <w:rPr>
          <w:rFonts w:ascii="仿宋_GB2312" w:hAnsi="仿宋_GB2312" w:cs="仿宋_GB2312" w:eastAsia="仿宋_GB2312"/>
        </w:rPr>
        <w:t>；</w:t>
      </w:r>
      <w:r>
        <w:rPr>
          <w:rFonts w:ascii="仿宋_GB2312" w:hAnsi="仿宋_GB2312" w:cs="仿宋_GB2312" w:eastAsia="仿宋_GB2312"/>
        </w:rPr>
        <w:t>定期检查报告、水下构件检测专项报告、养护需求分析报告</w:t>
      </w:r>
      <w:r>
        <w:rPr>
          <w:rFonts w:ascii="仿宋_GB2312" w:hAnsi="仿宋_GB2312" w:cs="仿宋_GB2312" w:eastAsia="仿宋_GB2312"/>
        </w:rPr>
        <w:t>；定检单位协助管养单位完善</w:t>
      </w:r>
      <w:r>
        <w:rPr>
          <w:rFonts w:ascii="仿宋_GB2312" w:hAnsi="仿宋_GB2312" w:cs="仿宋_GB2312" w:eastAsia="仿宋_GB2312"/>
        </w:rPr>
        <w:t>的桥梁、隧道安全运行风险管理和隐患排查制度、风险辨识手册、应急预案，养护手册以及重大风险事件防控措施</w:t>
      </w:r>
      <w:r>
        <w:rPr>
          <w:rFonts w:ascii="仿宋_GB2312" w:hAnsi="仿宋_GB2312" w:cs="仿宋_GB2312" w:eastAsia="仿宋_GB2312"/>
        </w:rPr>
        <w:t>等文件（按照每类不少于</w:t>
      </w:r>
      <w:r>
        <w:rPr>
          <w:rFonts w:ascii="仿宋_GB2312" w:hAnsi="仿宋_GB2312" w:cs="仿宋_GB2312" w:eastAsia="仿宋_GB2312"/>
        </w:rPr>
        <w:t>20%</w:t>
      </w:r>
      <w:r>
        <w:rPr>
          <w:rFonts w:ascii="仿宋_GB2312" w:hAnsi="仿宋_GB2312" w:cs="仿宋_GB2312" w:eastAsia="仿宋_GB2312"/>
        </w:rPr>
        <w:t>的比例进行抽检）；</w:t>
      </w:r>
      <w:r>
        <w:rPr>
          <w:rFonts w:ascii="仿宋_GB2312" w:hAnsi="仿宋_GB2312" w:cs="仿宋_GB2312" w:eastAsia="仿宋_GB2312"/>
        </w:rPr>
        <w:t>外业检测发现的</w:t>
      </w:r>
      <w:r>
        <w:rPr>
          <w:rFonts w:ascii="仿宋_GB2312" w:hAnsi="仿宋_GB2312" w:cs="仿宋_GB2312" w:eastAsia="仿宋_GB2312"/>
        </w:rPr>
        <w:t>重大结构损伤、数据较往年定检结果发生异常突变以及疑似四、五类的桥梁和隧道土建结构必要时开展现场研判。统一标准，</w:t>
      </w:r>
      <w:r>
        <w:rPr>
          <w:rFonts w:ascii="仿宋_GB2312" w:hAnsi="仿宋_GB2312" w:cs="仿宋_GB2312" w:eastAsia="仿宋_GB2312"/>
        </w:rPr>
        <w:t>汇总各</w:t>
      </w:r>
      <w:r>
        <w:rPr>
          <w:rFonts w:ascii="仿宋_GB2312" w:hAnsi="仿宋_GB2312" w:cs="仿宋_GB2312" w:eastAsia="仿宋_GB2312"/>
        </w:rPr>
        <w:t>定期检查评定单位编制的</w:t>
      </w:r>
      <w:r>
        <w:rPr>
          <w:rFonts w:ascii="仿宋_GB2312" w:hAnsi="仿宋_GB2312" w:cs="仿宋_GB2312" w:eastAsia="仿宋_GB2312"/>
        </w:rPr>
        <w:t>桥梁、隧道定期检查评定</w:t>
      </w:r>
      <w:r>
        <w:rPr>
          <w:rFonts w:ascii="仿宋_GB2312" w:hAnsi="仿宋_GB2312" w:cs="仿宋_GB2312" w:eastAsia="仿宋_GB2312"/>
        </w:rPr>
        <w:t>报告</w:t>
      </w:r>
      <w:r>
        <w:rPr>
          <w:rFonts w:ascii="仿宋_GB2312" w:hAnsi="仿宋_GB2312" w:cs="仿宋_GB2312" w:eastAsia="仿宋_GB2312"/>
        </w:rPr>
        <w:t>及养护需求分析报告，编制形成全省桥梁、隧道检查评定及养护需求分析总报告</w:t>
      </w:r>
      <w:r>
        <w:rPr>
          <w:rFonts w:ascii="仿宋_GB2312" w:hAnsi="仿宋_GB2312" w:cs="仿宋_GB2312" w:eastAsia="仿宋_GB2312"/>
        </w:rPr>
        <w:t>。</w:t>
      </w:r>
      <w:r>
        <w:rPr>
          <w:rFonts w:ascii="仿宋_GB2312" w:hAnsi="仿宋_GB2312" w:cs="仿宋_GB2312" w:eastAsia="仿宋_GB2312"/>
        </w:rPr>
        <w:t>（注：以上检测数量为预计数量，仅供招标参考，实际检测将根据现实需要进行微调。）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368,000.00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陕西省干线公路桥隧定期检查评定技术咨询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标的名称：陕西省干线公路桥隧定期检查评定技术咨询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1.</w:t>
            </w:r>
            <w:r>
              <w:rPr>
                <w:rFonts w:ascii="仿宋_GB2312" w:hAnsi="仿宋_GB2312" w:cs="仿宋_GB2312" w:eastAsia="仿宋_GB2312"/>
                <w:sz w:val="20"/>
                <w:b/>
              </w:rPr>
              <w:t>服务要求</w:t>
            </w:r>
          </w:p>
          <w:p>
            <w:pPr>
              <w:pStyle w:val="null3"/>
              <w:ind w:firstLine="400"/>
            </w:pPr>
            <w:r>
              <w:rPr>
                <w:rFonts w:ascii="仿宋_GB2312" w:hAnsi="仿宋_GB2312" w:cs="仿宋_GB2312" w:eastAsia="仿宋_GB2312"/>
              </w:rPr>
              <w:t>技术咨询单位</w:t>
            </w:r>
            <w:r>
              <w:rPr>
                <w:rFonts w:ascii="仿宋_GB2312" w:hAnsi="仿宋_GB2312" w:cs="仿宋_GB2312" w:eastAsia="仿宋_GB2312"/>
              </w:rPr>
              <w:t>负责</w:t>
            </w:r>
            <w:r>
              <w:rPr>
                <w:rFonts w:ascii="仿宋_GB2312" w:hAnsi="仿宋_GB2312" w:cs="仿宋_GB2312" w:eastAsia="仿宋_GB2312"/>
              </w:rPr>
              <w:t>对</w:t>
            </w:r>
            <w:r>
              <w:rPr>
                <w:rFonts w:ascii="仿宋_GB2312" w:hAnsi="仿宋_GB2312" w:cs="仿宋_GB2312" w:eastAsia="仿宋_GB2312"/>
              </w:rPr>
              <w:t>2026</w:t>
            </w:r>
            <w:r>
              <w:rPr>
                <w:rFonts w:ascii="仿宋_GB2312" w:hAnsi="仿宋_GB2312" w:cs="仿宋_GB2312" w:eastAsia="仿宋_GB2312"/>
              </w:rPr>
              <w:t>年普通国省道一般桥隧（</w:t>
            </w:r>
            <w:r>
              <w:rPr>
                <w:rFonts w:ascii="仿宋_GB2312" w:hAnsi="仿宋_GB2312" w:cs="仿宋_GB2312" w:eastAsia="仿宋_GB2312"/>
              </w:rPr>
              <w:t>242</w:t>
            </w:r>
            <w:r>
              <w:rPr>
                <w:rFonts w:ascii="仿宋_GB2312" w:hAnsi="仿宋_GB2312" w:cs="仿宋_GB2312" w:eastAsia="仿宋_GB2312"/>
              </w:rPr>
              <w:t>座桥梁，</w:t>
            </w:r>
            <w:r>
              <w:rPr>
                <w:rFonts w:ascii="仿宋_GB2312" w:hAnsi="仿宋_GB2312" w:cs="仿宋_GB2312" w:eastAsia="仿宋_GB2312"/>
              </w:rPr>
              <w:t>144</w:t>
            </w:r>
            <w:r>
              <w:rPr>
                <w:rFonts w:ascii="仿宋_GB2312" w:hAnsi="仿宋_GB2312" w:cs="仿宋_GB2312" w:eastAsia="仿宋_GB2312"/>
              </w:rPr>
              <w:t>座隧道）及</w:t>
            </w:r>
            <w:r>
              <w:rPr>
                <w:rFonts w:ascii="仿宋_GB2312" w:hAnsi="仿宋_GB2312" w:cs="仿宋_GB2312" w:eastAsia="仿宋_GB2312"/>
              </w:rPr>
              <w:t>长大</w:t>
            </w:r>
            <w:r>
              <w:rPr>
                <w:rFonts w:ascii="仿宋_GB2312" w:hAnsi="仿宋_GB2312" w:cs="仿宋_GB2312" w:eastAsia="仿宋_GB2312"/>
              </w:rPr>
              <w:t>桥隧（</w:t>
            </w:r>
            <w:r>
              <w:rPr>
                <w:rFonts w:ascii="仿宋_GB2312" w:hAnsi="仿宋_GB2312" w:cs="仿宋_GB2312" w:eastAsia="仿宋_GB2312"/>
              </w:rPr>
              <w:t>56</w:t>
            </w:r>
            <w:r>
              <w:rPr>
                <w:rFonts w:ascii="仿宋_GB2312" w:hAnsi="仿宋_GB2312" w:cs="仿宋_GB2312" w:eastAsia="仿宋_GB2312"/>
              </w:rPr>
              <w:t>座桥梁，</w:t>
            </w:r>
            <w:r>
              <w:rPr>
                <w:rFonts w:ascii="仿宋_GB2312" w:hAnsi="仿宋_GB2312" w:cs="仿宋_GB2312" w:eastAsia="仿宋_GB2312"/>
              </w:rPr>
              <w:t>5</w:t>
            </w:r>
            <w:r>
              <w:rPr>
                <w:rFonts w:ascii="仿宋_GB2312" w:hAnsi="仿宋_GB2312" w:cs="仿宋_GB2312" w:eastAsia="仿宋_GB2312"/>
              </w:rPr>
              <w:t>座隧道）的定期检查评定成果进行审查，具体包含定期检查评定</w:t>
            </w:r>
            <w:r>
              <w:rPr>
                <w:rFonts w:ascii="仿宋_GB2312" w:hAnsi="仿宋_GB2312" w:cs="仿宋_GB2312" w:eastAsia="仿宋_GB2312"/>
              </w:rPr>
              <w:t>承担单位制定的工作方案</w:t>
            </w:r>
            <w:r>
              <w:rPr>
                <w:rFonts w:ascii="仿宋_GB2312" w:hAnsi="仿宋_GB2312" w:cs="仿宋_GB2312" w:eastAsia="仿宋_GB2312"/>
              </w:rPr>
              <w:t>；</w:t>
            </w:r>
            <w:r>
              <w:rPr>
                <w:rFonts w:ascii="仿宋_GB2312" w:hAnsi="仿宋_GB2312" w:cs="仿宋_GB2312" w:eastAsia="仿宋_GB2312"/>
              </w:rPr>
              <w:t>定期检查报告、水下构件检测专项报告、养护需求分析报告</w:t>
            </w:r>
            <w:r>
              <w:rPr>
                <w:rFonts w:ascii="仿宋_GB2312" w:hAnsi="仿宋_GB2312" w:cs="仿宋_GB2312" w:eastAsia="仿宋_GB2312"/>
              </w:rPr>
              <w:t>；定检单位协助管养单位完善</w:t>
            </w:r>
            <w:r>
              <w:rPr>
                <w:rFonts w:ascii="仿宋_GB2312" w:hAnsi="仿宋_GB2312" w:cs="仿宋_GB2312" w:eastAsia="仿宋_GB2312"/>
              </w:rPr>
              <w:t>的桥梁、隧道安全运行风险管理和隐患排查制度、风险辨识手册、应急预案，养护手册以及重大风险事件防控措施</w:t>
            </w:r>
            <w:r>
              <w:rPr>
                <w:rFonts w:ascii="仿宋_GB2312" w:hAnsi="仿宋_GB2312" w:cs="仿宋_GB2312" w:eastAsia="仿宋_GB2312"/>
              </w:rPr>
              <w:t>等文件（按照每类不少于</w:t>
            </w:r>
            <w:r>
              <w:rPr>
                <w:rFonts w:ascii="仿宋_GB2312" w:hAnsi="仿宋_GB2312" w:cs="仿宋_GB2312" w:eastAsia="仿宋_GB2312"/>
              </w:rPr>
              <w:t>20%</w:t>
            </w:r>
            <w:r>
              <w:rPr>
                <w:rFonts w:ascii="仿宋_GB2312" w:hAnsi="仿宋_GB2312" w:cs="仿宋_GB2312" w:eastAsia="仿宋_GB2312"/>
              </w:rPr>
              <w:t>的比例进行抽检）；</w:t>
            </w:r>
            <w:r>
              <w:rPr>
                <w:rFonts w:ascii="仿宋_GB2312" w:hAnsi="仿宋_GB2312" w:cs="仿宋_GB2312" w:eastAsia="仿宋_GB2312"/>
              </w:rPr>
              <w:t>外业检测发现的</w:t>
            </w:r>
            <w:r>
              <w:rPr>
                <w:rFonts w:ascii="仿宋_GB2312" w:hAnsi="仿宋_GB2312" w:cs="仿宋_GB2312" w:eastAsia="仿宋_GB2312"/>
              </w:rPr>
              <w:t>重大结构损伤、数据较往年定检结果发生异常突变以及疑似四、五类的桥梁和隧道土建结构必要时开展现场研判。统一标准，</w:t>
            </w:r>
            <w:r>
              <w:rPr>
                <w:rFonts w:ascii="仿宋_GB2312" w:hAnsi="仿宋_GB2312" w:cs="仿宋_GB2312" w:eastAsia="仿宋_GB2312"/>
              </w:rPr>
              <w:t>汇总各</w:t>
            </w:r>
            <w:r>
              <w:rPr>
                <w:rFonts w:ascii="仿宋_GB2312" w:hAnsi="仿宋_GB2312" w:cs="仿宋_GB2312" w:eastAsia="仿宋_GB2312"/>
              </w:rPr>
              <w:t>定期检查评定单位编制的</w:t>
            </w:r>
            <w:r>
              <w:rPr>
                <w:rFonts w:ascii="仿宋_GB2312" w:hAnsi="仿宋_GB2312" w:cs="仿宋_GB2312" w:eastAsia="仿宋_GB2312"/>
              </w:rPr>
              <w:t>桥梁、隧道定期检查评定</w:t>
            </w:r>
            <w:r>
              <w:rPr>
                <w:rFonts w:ascii="仿宋_GB2312" w:hAnsi="仿宋_GB2312" w:cs="仿宋_GB2312" w:eastAsia="仿宋_GB2312"/>
              </w:rPr>
              <w:t>报告</w:t>
            </w:r>
            <w:r>
              <w:rPr>
                <w:rFonts w:ascii="仿宋_GB2312" w:hAnsi="仿宋_GB2312" w:cs="仿宋_GB2312" w:eastAsia="仿宋_GB2312"/>
              </w:rPr>
              <w:t>及养护需求分析报告，编制形成全省桥梁、隧道检查评定及养护需求分析总报告</w:t>
            </w:r>
            <w:r>
              <w:rPr>
                <w:rFonts w:ascii="仿宋_GB2312" w:hAnsi="仿宋_GB2312" w:cs="仿宋_GB2312" w:eastAsia="仿宋_GB2312"/>
              </w:rPr>
              <w:t>。</w:t>
            </w:r>
            <w:r>
              <w:rPr>
                <w:rFonts w:ascii="仿宋_GB2312" w:hAnsi="仿宋_GB2312" w:cs="仿宋_GB2312" w:eastAsia="仿宋_GB2312"/>
              </w:rPr>
              <w:t>（注：以上检测数量为预计数量，仅供招标参考，实际检测将根据现实需要进行微调。）</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）《公路桥涵养护规范》（</w:t>
            </w:r>
            <w:r>
              <w:rPr>
                <w:rFonts w:ascii="仿宋_GB2312" w:hAnsi="仿宋_GB2312" w:cs="仿宋_GB2312" w:eastAsia="仿宋_GB2312"/>
                <w:sz w:val="20"/>
              </w:rPr>
              <w:t>JTG5120—2021</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）《公路隧道养护技术规范》（</w:t>
            </w:r>
            <w:r>
              <w:rPr>
                <w:rFonts w:ascii="仿宋_GB2312" w:hAnsi="仿宋_GB2312" w:cs="仿宋_GB2312" w:eastAsia="仿宋_GB2312"/>
                <w:sz w:val="20"/>
              </w:rPr>
              <w:t>JTG H12-2015</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）《公路桥梁技术状况评定标准》（</w:t>
            </w:r>
            <w:r>
              <w:rPr>
                <w:rFonts w:ascii="仿宋_GB2312" w:hAnsi="仿宋_GB2312" w:cs="仿宋_GB2312" w:eastAsia="仿宋_GB2312"/>
                <w:sz w:val="20"/>
              </w:rPr>
              <w:t>JTG/T H21-2011</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公路养护安全作业规程》（</w:t>
            </w:r>
            <w:r>
              <w:rPr>
                <w:rFonts w:ascii="仿宋_GB2312" w:hAnsi="仿宋_GB2312" w:cs="仿宋_GB2312" w:eastAsia="仿宋_GB2312"/>
                <w:sz w:val="20"/>
              </w:rPr>
              <w:t>JTG H30—2015</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）《公路工程质量检验评定标准（第一册）土建工程》（</w:t>
            </w:r>
            <w:r>
              <w:rPr>
                <w:rFonts w:ascii="仿宋_GB2312" w:hAnsi="仿宋_GB2312" w:cs="仿宋_GB2312" w:eastAsia="仿宋_GB2312"/>
                <w:sz w:val="20"/>
              </w:rPr>
              <w:t>JTG F80/1-2017</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）《公路工程质量检验评定标准（第二册）机电工程》（</w:t>
            </w:r>
            <w:r>
              <w:rPr>
                <w:rFonts w:ascii="仿宋_GB2312" w:hAnsi="仿宋_GB2312" w:cs="仿宋_GB2312" w:eastAsia="仿宋_GB2312"/>
                <w:sz w:val="20"/>
              </w:rPr>
              <w:t>JTG F80/2-2017</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）《公路隧道火灾报警系统技术条件》（</w:t>
            </w:r>
            <w:r>
              <w:rPr>
                <w:rFonts w:ascii="仿宋_GB2312" w:hAnsi="仿宋_GB2312" w:cs="仿宋_GB2312" w:eastAsia="仿宋_GB2312"/>
                <w:sz w:val="20"/>
              </w:rPr>
              <w:t>JT/T 610-2024</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）《公路隧道交通工程与附属设施施工技术规范》（</w:t>
            </w:r>
            <w:r>
              <w:rPr>
                <w:rFonts w:ascii="仿宋_GB2312" w:hAnsi="仿宋_GB2312" w:cs="仿宋_GB2312" w:eastAsia="仿宋_GB2312"/>
                <w:sz w:val="20"/>
              </w:rPr>
              <w:t>JTG/T 3661—2025</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）《道路交通反光膜》</w:t>
            </w:r>
            <w:r>
              <w:rPr>
                <w:rFonts w:ascii="仿宋_GB2312" w:hAnsi="仿宋_GB2312" w:cs="仿宋_GB2312" w:eastAsia="仿宋_GB2312"/>
                <w:sz w:val="20"/>
              </w:rPr>
              <w:t>GB/T 18833-2012</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）《道路交通标线质量要求和检测方法》（</w:t>
            </w:r>
            <w:r>
              <w:rPr>
                <w:rFonts w:ascii="仿宋_GB2312" w:hAnsi="仿宋_GB2312" w:cs="仿宋_GB2312" w:eastAsia="仿宋_GB2312"/>
                <w:sz w:val="20"/>
              </w:rPr>
              <w:t>GB/T 16311-2024</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）《铁路隧道衬砌质量无损检测规范》（</w:t>
            </w:r>
            <w:r>
              <w:rPr>
                <w:rFonts w:ascii="仿宋_GB2312" w:hAnsi="仿宋_GB2312" w:cs="仿宋_GB2312" w:eastAsia="仿宋_GB2312"/>
                <w:sz w:val="20"/>
              </w:rPr>
              <w:t>TB 10223-2004/ J341-2004</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）《回弹法检测混凝土抗压强度技术规程》（</w:t>
            </w:r>
            <w:r>
              <w:rPr>
                <w:rFonts w:ascii="仿宋_GB2312" w:hAnsi="仿宋_GB2312" w:cs="仿宋_GB2312" w:eastAsia="仿宋_GB2312"/>
                <w:sz w:val="20"/>
              </w:rPr>
              <w:t>JGJT 23-2011</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）《超声法检测混凝土缺陷技术规程》（</w:t>
            </w:r>
            <w:r>
              <w:rPr>
                <w:rFonts w:ascii="仿宋_GB2312" w:hAnsi="仿宋_GB2312" w:cs="仿宋_GB2312" w:eastAsia="仿宋_GB2312"/>
                <w:sz w:val="20"/>
              </w:rPr>
              <w:t>T/CECS 21-2024</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）《钻芯法检测混凝土缺陷技术规程》（</w:t>
            </w:r>
            <w:r>
              <w:rPr>
                <w:rFonts w:ascii="仿宋_GB2312" w:hAnsi="仿宋_GB2312" w:cs="仿宋_GB2312" w:eastAsia="仿宋_GB2312"/>
                <w:sz w:val="20"/>
              </w:rPr>
              <w:t>JGJ/T 384-2016</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《超声回弹综合法检测混凝土强度技术规程》（</w:t>
            </w:r>
            <w:r>
              <w:rPr>
                <w:rFonts w:ascii="仿宋_GB2312" w:hAnsi="仿宋_GB2312" w:cs="仿宋_GB2312" w:eastAsia="仿宋_GB2312"/>
                <w:sz w:val="20"/>
              </w:rPr>
              <w:t>CECS 02-2020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）《关于进一步加强公路桥梁养护管理的若干意见》（交公路发〔</w:t>
            </w:r>
            <w:r>
              <w:rPr>
                <w:rFonts w:ascii="仿宋_GB2312" w:hAnsi="仿宋_GB2312" w:cs="仿宋_GB2312" w:eastAsia="仿宋_GB2312"/>
                <w:sz w:val="20"/>
              </w:rPr>
              <w:t>20</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321</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）《公路长大桥隧养护管理和安全运行若干规定》（交通运输部</w:t>
            </w:r>
            <w:r>
              <w:rPr>
                <w:rFonts w:ascii="仿宋_GB2312" w:hAnsi="仿宋_GB2312" w:cs="仿宋_GB2312" w:eastAsia="仿宋_GB2312"/>
                <w:sz w:val="20"/>
              </w:rPr>
              <w:t>，</w:t>
            </w:r>
            <w:r>
              <w:rPr>
                <w:rFonts w:ascii="仿宋_GB2312" w:hAnsi="仿宋_GB2312" w:cs="仿宋_GB2312" w:eastAsia="仿宋_GB2312"/>
                <w:sz w:val="20"/>
              </w:rPr>
              <w:t>2018</w:t>
            </w:r>
            <w:r>
              <w:rPr>
                <w:rFonts w:ascii="仿宋_GB2312" w:hAnsi="仿宋_GB2312" w:cs="仿宋_GB2312" w:eastAsia="仿宋_GB2312"/>
                <w:sz w:val="20"/>
              </w:rPr>
              <w:t>年</w:t>
            </w:r>
            <w:r>
              <w:rPr>
                <w:rFonts w:ascii="仿宋_GB2312" w:hAnsi="仿宋_GB2312" w:cs="仿宋_GB2312" w:eastAsia="仿宋_GB2312"/>
                <w:sz w:val="20"/>
              </w:rPr>
              <w:t>3</w:t>
            </w:r>
            <w:r>
              <w:rPr>
                <w:rFonts w:ascii="仿宋_GB2312" w:hAnsi="仿宋_GB2312" w:cs="仿宋_GB2312" w:eastAsia="仿宋_GB2312"/>
                <w:sz w:val="20"/>
              </w:rPr>
              <w:t>月</w:t>
            </w:r>
            <w:r>
              <w:rPr>
                <w:rFonts w:ascii="仿宋_GB2312" w:hAnsi="仿宋_GB2312" w:cs="仿宋_GB2312" w:eastAsia="仿宋_GB2312"/>
                <w:sz w:val="20"/>
              </w:rPr>
              <w:t>23</w:t>
            </w:r>
            <w:r>
              <w:rPr>
                <w:rFonts w:ascii="仿宋_GB2312" w:hAnsi="仿宋_GB2312" w:cs="仿宋_GB2312" w:eastAsia="仿宋_GB2312"/>
                <w:sz w:val="20"/>
              </w:rPr>
              <w:t>日）</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）《公路危旧桥梁排查和改造技术要求》（交办公路函〔</w:t>
            </w:r>
            <w:r>
              <w:rPr>
                <w:rFonts w:ascii="仿宋_GB2312" w:hAnsi="仿宋_GB2312" w:cs="仿宋_GB2312" w:eastAsia="仿宋_GB2312"/>
                <w:sz w:val="20"/>
              </w:rPr>
              <w:t>2021</w:t>
            </w:r>
            <w:r>
              <w:rPr>
                <w:rFonts w:ascii="仿宋_GB2312" w:hAnsi="仿宋_GB2312" w:cs="仿宋_GB2312" w:eastAsia="仿宋_GB2312"/>
                <w:sz w:val="20"/>
              </w:rPr>
              <w:t>〕</w:t>
            </w:r>
            <w:r>
              <w:rPr>
                <w:rFonts w:ascii="仿宋_GB2312" w:hAnsi="仿宋_GB2312" w:cs="仿宋_GB2312" w:eastAsia="仿宋_GB2312"/>
                <w:sz w:val="20"/>
              </w:rPr>
              <w:t>321</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19</w:t>
            </w:r>
            <w:r>
              <w:rPr>
                <w:rFonts w:ascii="仿宋_GB2312" w:hAnsi="仿宋_GB2312" w:cs="仿宋_GB2312" w:eastAsia="仿宋_GB2312"/>
                <w:sz w:val="20"/>
              </w:rPr>
              <w:t>）《陕西省公路桥梁养护工程师管理办法》（陕交发〔</w:t>
            </w:r>
            <w:r>
              <w:rPr>
                <w:rFonts w:ascii="仿宋_GB2312" w:hAnsi="仿宋_GB2312" w:cs="仿宋_GB2312" w:eastAsia="仿宋_GB2312"/>
                <w:sz w:val="20"/>
              </w:rPr>
              <w:t>2024</w:t>
            </w:r>
            <w:r>
              <w:rPr>
                <w:rFonts w:ascii="仿宋_GB2312" w:hAnsi="仿宋_GB2312" w:cs="仿宋_GB2312" w:eastAsia="仿宋_GB2312"/>
                <w:sz w:val="20"/>
              </w:rPr>
              <w:t>〕</w:t>
            </w:r>
            <w:r>
              <w:rPr>
                <w:rFonts w:ascii="仿宋_GB2312" w:hAnsi="仿宋_GB2312" w:cs="仿宋_GB2312" w:eastAsia="仿宋_GB2312"/>
                <w:sz w:val="20"/>
              </w:rPr>
              <w:t>61</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）《陕西省长大桥隧养护管理及安全运行实施细则》（陕交发〔</w:t>
            </w:r>
            <w:r>
              <w:rPr>
                <w:rFonts w:ascii="仿宋_GB2312" w:hAnsi="仿宋_GB2312" w:cs="仿宋_GB2312" w:eastAsia="仿宋_GB2312"/>
                <w:sz w:val="20"/>
              </w:rPr>
              <w:t>2024</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）《陕西省公路桥梁安全事故责任追究办法》（陕交发〔</w:t>
            </w:r>
            <w:r>
              <w:rPr>
                <w:rFonts w:ascii="仿宋_GB2312" w:hAnsi="仿宋_GB2312" w:cs="仿宋_GB2312" w:eastAsia="仿宋_GB2312"/>
                <w:sz w:val="20"/>
              </w:rPr>
              <w:t>20</w:t>
            </w: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59</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）《陕西省公路隧道安全保护办法》（</w:t>
            </w:r>
            <w:r>
              <w:rPr>
                <w:rFonts w:ascii="仿宋_GB2312" w:hAnsi="仿宋_GB2312" w:cs="仿宋_GB2312" w:eastAsia="仿宋_GB2312"/>
                <w:sz w:val="20"/>
              </w:rPr>
              <w:t>2017</w:t>
            </w:r>
            <w:r>
              <w:rPr>
                <w:rFonts w:ascii="仿宋_GB2312" w:hAnsi="仿宋_GB2312" w:cs="仿宋_GB2312" w:eastAsia="仿宋_GB2312"/>
                <w:sz w:val="20"/>
              </w:rPr>
              <w:t>年</w:t>
            </w:r>
            <w:r>
              <w:rPr>
                <w:rFonts w:ascii="仿宋_GB2312" w:hAnsi="仿宋_GB2312" w:cs="仿宋_GB2312" w:eastAsia="仿宋_GB2312"/>
                <w:sz w:val="20"/>
              </w:rPr>
              <w:t>4</w:t>
            </w:r>
            <w:r>
              <w:rPr>
                <w:rFonts w:ascii="仿宋_GB2312" w:hAnsi="仿宋_GB2312" w:cs="仿宋_GB2312" w:eastAsia="仿宋_GB2312"/>
                <w:sz w:val="20"/>
              </w:rPr>
              <w:t>月</w:t>
            </w:r>
            <w:r>
              <w:rPr>
                <w:rFonts w:ascii="仿宋_GB2312" w:hAnsi="仿宋_GB2312" w:cs="仿宋_GB2312" w:eastAsia="仿宋_GB2312"/>
                <w:sz w:val="20"/>
              </w:rPr>
              <w:t>1</w:t>
            </w:r>
            <w:r>
              <w:rPr>
                <w:rFonts w:ascii="仿宋_GB2312" w:hAnsi="仿宋_GB2312" w:cs="仿宋_GB2312" w:eastAsia="仿宋_GB2312"/>
                <w:sz w:val="20"/>
              </w:rPr>
              <w:t>日起施行）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）《陕西省公路桥梁安全保护办法》（</w:t>
            </w:r>
            <w:r>
              <w:rPr>
                <w:rFonts w:ascii="仿宋_GB2312" w:hAnsi="仿宋_GB2312" w:cs="仿宋_GB2312" w:eastAsia="仿宋_GB2312"/>
                <w:sz w:val="20"/>
              </w:rPr>
              <w:t>2020</w:t>
            </w:r>
            <w:r>
              <w:rPr>
                <w:rFonts w:ascii="仿宋_GB2312" w:hAnsi="仿宋_GB2312" w:cs="仿宋_GB2312" w:eastAsia="仿宋_GB2312"/>
                <w:sz w:val="20"/>
              </w:rPr>
              <w:t>年</w:t>
            </w:r>
            <w:r>
              <w:rPr>
                <w:rFonts w:ascii="仿宋_GB2312" w:hAnsi="仿宋_GB2312" w:cs="仿宋_GB2312" w:eastAsia="仿宋_GB2312"/>
                <w:sz w:val="20"/>
              </w:rPr>
              <w:t>3</w:t>
            </w:r>
            <w:r>
              <w:rPr>
                <w:rFonts w:ascii="仿宋_GB2312" w:hAnsi="仿宋_GB2312" w:cs="仿宋_GB2312" w:eastAsia="仿宋_GB2312"/>
                <w:sz w:val="20"/>
              </w:rPr>
              <w:t>月</w:t>
            </w:r>
            <w:r>
              <w:rPr>
                <w:rFonts w:ascii="仿宋_GB2312" w:hAnsi="仿宋_GB2312" w:cs="仿宋_GB2312" w:eastAsia="仿宋_GB2312"/>
                <w:sz w:val="20"/>
              </w:rPr>
              <w:t>1</w:t>
            </w:r>
            <w:r>
              <w:rPr>
                <w:rFonts w:ascii="仿宋_GB2312" w:hAnsi="仿宋_GB2312" w:cs="仿宋_GB2312" w:eastAsia="仿宋_GB2312"/>
                <w:sz w:val="20"/>
              </w:rPr>
              <w:t>日起施行）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）《陕西省提升公路桥梁安全防护能力专项行动技术指南》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）《陕西省公路隧道提质升级行动技术指南》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）《国家公路网重点桥梁和隧道监测评价规程》（</w:t>
            </w:r>
            <w:r>
              <w:rPr>
                <w:rFonts w:ascii="仿宋_GB2312" w:hAnsi="仿宋_GB2312" w:cs="仿宋_GB2312" w:eastAsia="仿宋_GB2312"/>
                <w:sz w:val="20"/>
              </w:rPr>
              <w:t>T/CECS G:E41-04-2019</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）《在用公路桥梁现场检测技术规程》（</w:t>
            </w:r>
            <w:r>
              <w:rPr>
                <w:rFonts w:ascii="仿宋_GB2312" w:hAnsi="仿宋_GB2312" w:cs="仿宋_GB2312" w:eastAsia="仿宋_GB2312"/>
                <w:sz w:val="20"/>
              </w:rPr>
              <w:t>JTG/T 5214—2022</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28</w:t>
            </w:r>
            <w:r>
              <w:rPr>
                <w:rFonts w:ascii="仿宋_GB2312" w:hAnsi="仿宋_GB2312" w:cs="仿宋_GB2312" w:eastAsia="仿宋_GB2312"/>
                <w:sz w:val="20"/>
              </w:rPr>
              <w:t>）</w:t>
            </w:r>
            <w:r>
              <w:rPr>
                <w:rFonts w:ascii="仿宋_GB2312" w:hAnsi="仿宋_GB2312" w:cs="仿宋_GB2312" w:eastAsia="仿宋_GB2312"/>
                <w:sz w:val="20"/>
              </w:rPr>
              <w:t>其它国家相关标准与规范要求</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2.</w:t>
            </w:r>
            <w:r>
              <w:rPr>
                <w:rFonts w:ascii="仿宋_GB2312" w:hAnsi="仿宋_GB2312" w:cs="仿宋_GB2312" w:eastAsia="仿宋_GB2312"/>
                <w:sz w:val="20"/>
                <w:b/>
              </w:rPr>
              <w:t>技术咨询服务成果</w:t>
            </w:r>
          </w:p>
          <w:p>
            <w:pPr>
              <w:pStyle w:val="null3"/>
            </w:pPr>
            <w:r>
              <w:rPr>
                <w:rFonts w:ascii="仿宋_GB2312" w:hAnsi="仿宋_GB2312" w:cs="仿宋_GB2312" w:eastAsia="仿宋_GB2312"/>
                <w:sz w:val="20"/>
              </w:rPr>
              <w:t>提交技术咨询报告及全省普通国省道一般桥梁、隧道及长大桥隧养护需求分析总报告。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 2026年12月31日，2026年10月30日前提交呈审报告（项目履约验收合格之日起6 个月为质保期）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桥梁技术状况评定标准》、《公路隧道养护技术规范》、《公路桥涵养护规范》以及我省桥梁隧道养护管理相关规定。供应商按照合同约定完成相关成果报告并通过采购人组织的技术审查及履约验收。 2.本项目考核分为技术审查和履约验收。由供应商提供满足合同要求的成果并进行自检，自检合格并经采购人确认提供的成果能够达到合同要求后，组织相关人员和专家对项目进行技术审查。技术审查合格后，供应商需按照《陕西省公路局政府采购项目履约验收办法》有关规定准备履约验收资料并向供应商申请履约验收，经陕西省公路局采购委员会验收合格后，填写《陕西省公路局政府采购项目履约验收书（服务类）》作为对项目的最终认可。该项目完成后，供应商向采购人提交项目实施过程中的所有资料,以便采购人日后管理和维护该项目，验收依据为本合同文本、招投标文件和国内相应的标准、规范。验收不合格的，限期整改，整改过程中产生的费用和货物发生的一切损失由供应商承担；整改超过二次的，采购人有权单方解除本合同，供应商应无条件退还已收取的全部合同价款，并按合同总价5%向采购人支付违约金，违约金不足弥补采购人损失的，由供应商负责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进度款，合同签订后，采购人收到履约保证金及符合要求的发票后，达到付款条件起30个工作日内，支付合同总金额的60.0%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进度款，供应商提交项目全部成果并经采购人技术审核合格且无任何纠纷后，采购人收到符合要求的发票后，达到付款条件起30个工作日内，支付合同总金额的40.0%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（2）未按合同要求提供的服务，采购人会同招标组织机构有权终止合同和对供应商的违约行为进行追究。 （3）如乙方不能按期完成工作任务，按合同要求扣除违约金；如因甲方原因导致产品不能按期完成，乙方不用承担赔偿责任。 （4）合同执行中发生争议的，当事人双方应协商解决。协商达不成一致时，可向采购人所在地人民法院提请诉讼。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一般资格审查证明文件.docx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w:t>
            </w:r>
          </w:p>
        </w:tc>
        <w:tc>
          <w:tcPr>
            <w:tcW w:type="dxa" w:w="1661"/>
          </w:tcPr>
          <w:p>
            <w:pPr>
              <w:pStyle w:val="null3"/>
            </w:pPr>
            <w:r>
              <w:rPr>
                <w:rFonts w:ascii="仿宋_GB2312" w:hAnsi="仿宋_GB2312" w:cs="仿宋_GB2312" w:eastAsia="仿宋_GB2312"/>
              </w:rPr>
              <w:t>一般资格审查证明文件.docx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一般资格审查证明文件.docx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具有有效的公路水运工程质量检测机构公路工程甲级资质（公路工程试验检测综合甲级资质）或桥梁隧道工程专项资质；</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设备清单.docx 响应文件封面 残疾人福利性单位声明函 服务方案 标的清单 响应函 监狱企业的证明文件 特殊资格审查证明文件.docx 人员清单.docx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2021年1月1日至投标截止日完成200座公路桥梁或50座隧道定期检查或特殊检查检测评定项目，得8分，不全部满足得0分。每增加1个20座桥梁或1个10座隧道定期检查或特殊检查检测评定项目加2分，最多加10分，满分18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8分），1人，具有公路相关专业高级及以上职称，持有公路相关专业试验检测工程师资格证书，2021年1月1日以来至少担任过100座公路桥梁定期检查或50座公路隧道定期检查或桥梁、隧道特殊检查项目负责人，以上条件全部满足得6分，不全部满足得0分。每增加20座桥梁或每增加10座隧道加1分，最多加2分，满分8分。 2.技术负责人（8分），1人，具有公路相关专业高级及以上职称，持有桥梁、隧道专业试验检测工程师资格证书，2021年1月1日以来至少担任过100座公路桥梁或50座公路隧道定期检查或桥梁、隧道特殊检查项目负责人，以上条件全部满足得6分，不全部满足得0分。每增加20座桥梁或每增加10座隧道加1分，最多加2分，满分8分。 3.检测工程师，至少4人（6分），公路相关专业中级或以上职称，均持有桥梁或隧道专业试验检测工程师资格证书，以上条件全部满足得4分，不全部满足得0分。每增加同条件人员1人加1分，最多加2分。满分6分。 备注：1.所有试验检测人员资格证书，需在《公路水运工程质量试验检测管理信息系统》（http://www.ttiis.cn/）中能够有效查询，无法查询的视为无效响应，附截图。 2.提供相关人员证明材料（身份证、社会保险缴纳证明、学历证、职称、注册的试验检测资格等证书复印件）。 3. 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人员清单.docx</w:t>
            </w:r>
          </w:p>
        </w:tc>
      </w:tr>
      <w:tr>
        <w:tc>
          <w:tcPr>
            <w:tcW w:type="dxa" w:w="831"/>
            <w:vMerge/>
          </w:tcP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2.针对性：紧扣项目实际情况，结合陕西省地理特征及桥梁、隧道管养实际，提出针对性措施；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（三）赋分标准 1.组织架构：满分2分。每完全满足一个评分标准得1分；针对每条评审标准，如存在不合理的方面得0.6分，针对每条评审标准，内容与本项目无关或未提供得0分。 2.人员安排：满分2分。每完全满足一个评分标准得1分。针对每条评审标准，如存在不合理的方面得0.6分，针对每条评审标准，内容与本项目无关或未提供得0分。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外业核查要点、咨询报告及养护需求分析报告编制标准</w:t>
            </w:r>
          </w:p>
        </w:tc>
        <w:tc>
          <w:tcPr>
            <w:tcW w:type="dxa" w:w="2492"/>
          </w:tcPr>
          <w:p>
            <w:pPr>
              <w:pStyle w:val="null3"/>
            </w:pPr>
            <w:r>
              <w:rPr>
                <w:rFonts w:ascii="仿宋_GB2312" w:hAnsi="仿宋_GB2312" w:cs="仿宋_GB2312" w:eastAsia="仿宋_GB2312"/>
              </w:rPr>
              <w:t>（一）评审内容 供应商提出针对本项目的外业核查要点、咨询报告及养护需求分析报告编制标准。 （二）评审标准 1.完整性：内容需全面，对评审内容的各项指标有详细描述； 2.针对性：紧扣项目检测内容，针对性提出检测方法； 3.可实施性：契合本项目实际情况，可实施性强。 （三）赋分标准 1.外业核查要点：满分3分。每完全满足一个评分标准得1分；针对每条评审标准，如存在不合理的方面得0.6分，针对每条评审标准，内容与本项目无关或未提供得0分。 2.咨询报告编制标准：满分3分。每完全满足一个评分标准得1分；针对每条评审标准，如存在不合理的方面得0.6分，针对每条评审标准，内容与本项目无关或未提供得0分。 3.养护需求分析报告编制标准：满分3分。每完全满足一个评分标准得1分；针对每条评审标准，如存在不合理的方面得0.6分，针对每条评审标准，内容与本项目无关或未提供得0分。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对定期检查评定工作承担单位制定的工作方案，编制的定期检查报告、水下构件检测专项报告、各类制度手册的审查要点。</w:t>
            </w:r>
          </w:p>
        </w:tc>
        <w:tc>
          <w:tcPr>
            <w:tcW w:type="dxa" w:w="2492"/>
          </w:tcPr>
          <w:p>
            <w:pPr>
              <w:pStyle w:val="null3"/>
            </w:pPr>
            <w:r>
              <w:rPr>
                <w:rFonts w:ascii="仿宋_GB2312" w:hAnsi="仿宋_GB2312" w:cs="仿宋_GB2312" w:eastAsia="仿宋_GB2312"/>
              </w:rPr>
              <w:t>（一）评审内容 对定期检查评定工作承担单位制定的工作方案，编制的定期检查报告、水下构件检测专项报告、养护需求分析报告、各类制度手册的审查要点。 （二）评审标准 1.完整性：内容需全面，对评审内容的各项指标有详细描述； 2.针对性：紧扣项目实际情况，提出针对性措施； 3.合理性：契合项目实际情况，内容合理。 （三）赋分标准 1.对定期检查评定工作承担单位制定的工作方案的审查要点：满分1.5分。每完全满足一个评分标准得0.5分，针对每条评审标准，内容与本项目无关或未提供得0分。 2.对定期检查报告的审查要点：满分3分。每完全满足一个评分标准得1分，针对每条评审标准，内容与本项目无关或未提供得0分。 3.对水下构件检测专项报告的审查要点：满分3分。每完全满足一个评分标准得1分，针对每条评审标准，内容与本项目无关或未提供得0分。 4.对各类制度手册的审查要点满分1.5分。每完全满足一个评分标准得0.5分，针对每条评审标准，内容与本项目无关或未提供得0分。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满分1分。每提出一条完全满足评分标准的意见建议得0.5分，否则得0分。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符合磋商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详见附件：人员清单.docx</w:t>
      </w:r>
    </w:p>
    <w:p>
      <w:pPr>
        <w:pStyle w:val="null3"/>
        <w:ind w:firstLine="960"/>
      </w:pPr>
      <w:r>
        <w:rPr>
          <w:rFonts w:ascii="仿宋_GB2312" w:hAnsi="仿宋_GB2312" w:cs="仿宋_GB2312" w:eastAsia="仿宋_GB2312"/>
        </w:rPr>
        <w:t>详见附件：设备清单.docx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