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91BD">
      <w:pPr>
        <w:pStyle w:val="2"/>
        <w:ind w:firstLine="0" w:firstLineChars="0"/>
        <w:jc w:val="center"/>
        <w:rPr>
          <w:rFonts w:hint="eastAsia" w:asciiTheme="majorEastAsia" w:hAnsiTheme="majorEastAsia" w:eastAsiaTheme="majorEastAsia" w:cstheme="majorEastAsia"/>
          <w:sz w:val="32"/>
          <w:szCs w:val="32"/>
        </w:rPr>
      </w:pPr>
      <w:bookmarkStart w:id="0" w:name="_Toc216582817"/>
      <w:bookmarkStart w:id="1" w:name="_Toc60928908"/>
      <w:bookmarkStart w:id="2" w:name="_Toc60929140"/>
      <w:bookmarkStart w:id="3" w:name="_Toc62194352"/>
      <w:bookmarkStart w:id="4" w:name="_Toc22563"/>
      <w:bookmarkStart w:id="5" w:name="_Toc515647820"/>
      <w:bookmarkStart w:id="6" w:name="_Toc532473509"/>
      <w:bookmarkStart w:id="7" w:name="_Toc28959"/>
      <w:bookmarkStart w:id="8" w:name="_Toc62194358"/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技术及商务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24B4F2B9">
      <w:pPr>
        <w:pStyle w:val="5"/>
        <w:rPr>
          <w:rFonts w:hint="eastAsia" w:asciiTheme="majorEastAsia" w:hAnsiTheme="majorEastAsia" w:eastAsiaTheme="majorEastAsia" w:cstheme="majorEastAsia"/>
          <w:u w:val="single"/>
        </w:rPr>
      </w:pPr>
      <w:r>
        <w:rPr>
          <w:rFonts w:hint="eastAsia" w:asciiTheme="majorEastAsia" w:hAnsiTheme="majorEastAsia" w:eastAsiaTheme="majorEastAsia" w:cstheme="majorEastAsia"/>
        </w:rPr>
        <w:t>项目编号：</w:t>
      </w:r>
    </w:p>
    <w:p w14:paraId="02547A57">
      <w:pPr>
        <w:pStyle w:val="6"/>
        <w:spacing w:line="360" w:lineRule="auto"/>
        <w:rPr>
          <w:rFonts w:hint="eastAsia" w:asciiTheme="majorEastAsia" w:hAnsiTheme="majorEastAsia" w:eastAsiaTheme="majorEastAsia" w:cstheme="majorEastAsia"/>
          <w:sz w:val="24"/>
        </w:rPr>
      </w:pPr>
    </w:p>
    <w:p w14:paraId="07B8686D">
      <w:pPr>
        <w:pStyle w:val="6"/>
        <w:spacing w:line="360" w:lineRule="auto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项目名称：</w:t>
      </w:r>
    </w:p>
    <w:p w14:paraId="6C5A9A48">
      <w:pPr>
        <w:pStyle w:val="6"/>
        <w:wordWrap w:val="0"/>
        <w:spacing w:line="360" w:lineRule="auto"/>
        <w:ind w:left="1080" w:leftChars="257" w:hanging="540"/>
        <w:jc w:val="right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     </w:t>
      </w:r>
    </w:p>
    <w:tbl>
      <w:tblPr>
        <w:tblStyle w:val="9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58D5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92C0ABA">
            <w:pPr>
              <w:pStyle w:val="6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7ECA1651">
            <w:pPr>
              <w:pStyle w:val="6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要求</w:t>
            </w:r>
          </w:p>
        </w:tc>
        <w:tc>
          <w:tcPr>
            <w:tcW w:w="2520" w:type="dxa"/>
            <w:noWrap w:val="0"/>
            <w:vAlign w:val="center"/>
          </w:tcPr>
          <w:p w14:paraId="2C8C73F6">
            <w:pPr>
              <w:pStyle w:val="6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响应</w:t>
            </w:r>
          </w:p>
        </w:tc>
        <w:tc>
          <w:tcPr>
            <w:tcW w:w="1792" w:type="dxa"/>
            <w:noWrap w:val="0"/>
            <w:vAlign w:val="center"/>
          </w:tcPr>
          <w:p w14:paraId="6405DE5D">
            <w:pPr>
              <w:pStyle w:val="6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5464DFE2">
            <w:pPr>
              <w:pStyle w:val="6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说明</w:t>
            </w:r>
          </w:p>
        </w:tc>
      </w:tr>
      <w:tr w14:paraId="17A55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D244DEF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FB74B44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响应内容</w:t>
            </w:r>
          </w:p>
        </w:tc>
        <w:tc>
          <w:tcPr>
            <w:tcW w:w="2520" w:type="dxa"/>
            <w:noWrap w:val="0"/>
            <w:vAlign w:val="center"/>
          </w:tcPr>
          <w:p w14:paraId="1D33DD3F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5C8AA9C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A36FDAE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09FCF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8DE2F62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F6D3889"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响应有效期</w:t>
            </w:r>
          </w:p>
        </w:tc>
        <w:tc>
          <w:tcPr>
            <w:tcW w:w="2520" w:type="dxa"/>
            <w:noWrap w:val="0"/>
            <w:vAlign w:val="center"/>
          </w:tcPr>
          <w:p w14:paraId="3ACE2E2F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430B346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C9BF7A6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11CF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0A87B0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5ACBF29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合同履行期限</w:t>
            </w:r>
          </w:p>
          <w:p w14:paraId="59328762"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（即服务期限）</w:t>
            </w:r>
          </w:p>
        </w:tc>
        <w:tc>
          <w:tcPr>
            <w:tcW w:w="2520" w:type="dxa"/>
            <w:noWrap w:val="0"/>
            <w:vAlign w:val="center"/>
          </w:tcPr>
          <w:p w14:paraId="32A73CB2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89850A9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26D3BF7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2AAA2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7029B98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ED6AD03"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  <w:t>服务地点</w:t>
            </w:r>
          </w:p>
        </w:tc>
        <w:tc>
          <w:tcPr>
            <w:tcW w:w="2520" w:type="dxa"/>
            <w:noWrap w:val="0"/>
            <w:vAlign w:val="center"/>
          </w:tcPr>
          <w:p w14:paraId="534C59C5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163B297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1F4025C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1B13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7185266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F5B556F"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126B4051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A44345F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4C3838A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30F4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9CF5FB0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10AF5721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kern w:val="2"/>
                <w:sz w:val="24"/>
                <w:szCs w:val="24"/>
                <w:lang w:val="en-US" w:eastAsia="zh-CN" w:bidi="ar-SA"/>
              </w:rPr>
            </w:pPr>
            <w:bookmarkStart w:id="16" w:name="_GoBack"/>
            <w:bookmarkEnd w:id="16"/>
          </w:p>
        </w:tc>
        <w:tc>
          <w:tcPr>
            <w:tcW w:w="2520" w:type="dxa"/>
            <w:noWrap w:val="0"/>
            <w:vAlign w:val="center"/>
          </w:tcPr>
          <w:p w14:paraId="7A8A2E85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2522537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2F80AB5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2CA76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6F55EDC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C1D3A97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473078C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8DBB3C4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27168F5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4BE6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B75327D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66ED89DA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389AAF9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9C862C6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21D17F3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63E14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CC63368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08C88DBF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7A4260D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32F107E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69ACA85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712B9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3B294CE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151FE59B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46EE59A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4AB864D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1C5978E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29C4E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29CBE19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0056C09F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3E92536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13290AC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8E99A80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49ED0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7BEA25E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6A6A89ED"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F53495D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CCE7F47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1B5118C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5DB6F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0" w:type="auto"/>
          </w:tcPr>
          <w:p w14:paraId="68E0976E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186162"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 w14:paraId="16623D6E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0" w:type="auto"/>
          </w:tcPr>
          <w:p w14:paraId="2E9DDEBC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0" w:type="auto"/>
          </w:tcPr>
          <w:p w14:paraId="55CA4B2E">
            <w:pPr>
              <w:pStyle w:val="6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</w:tbl>
    <w:p w14:paraId="50C845F8">
      <w:pPr>
        <w:pStyle w:val="6"/>
        <w:spacing w:line="360" w:lineRule="auto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声明：除本偏离表中所列的偏离项目外，其他所有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技术及商务条款</w:t>
      </w:r>
      <w:r>
        <w:rPr>
          <w:rFonts w:hint="eastAsia" w:asciiTheme="majorEastAsia" w:hAnsiTheme="majorEastAsia" w:eastAsiaTheme="majorEastAsia" w:cstheme="majorEastAsia"/>
          <w:sz w:val="24"/>
        </w:rPr>
        <w:t>均完全响应“</w:t>
      </w:r>
      <w:r>
        <w:rPr>
          <w:rFonts w:hint="eastAsia" w:asciiTheme="majorEastAsia" w:hAnsiTheme="majorEastAsia" w:eastAsiaTheme="majorEastAsia" w:cstheme="majorEastAsia"/>
          <w:sz w:val="24"/>
          <w:lang w:val="en-US" w:eastAsia="zh-CN"/>
        </w:rPr>
        <w:t>磋商文件</w:t>
      </w:r>
      <w:r>
        <w:rPr>
          <w:rFonts w:hint="eastAsia" w:asciiTheme="majorEastAsia" w:hAnsiTheme="majorEastAsia" w:eastAsiaTheme="majorEastAsia" w:cstheme="majorEastAsia"/>
          <w:sz w:val="24"/>
        </w:rPr>
        <w:t>”中的要求</w:t>
      </w:r>
    </w:p>
    <w:p w14:paraId="1C7ED1A5">
      <w:pPr>
        <w:pStyle w:val="6"/>
        <w:spacing w:line="360" w:lineRule="auto"/>
        <w:rPr>
          <w:rFonts w:hint="eastAsia" w:asciiTheme="majorEastAsia" w:hAnsiTheme="majorEastAsia" w:eastAsiaTheme="majorEastAsia" w:cstheme="majorEastAsia"/>
          <w:sz w:val="24"/>
        </w:rPr>
      </w:pPr>
    </w:p>
    <w:p w14:paraId="1575BB34">
      <w:pPr>
        <w:spacing w:line="360" w:lineRule="auto"/>
        <w:ind w:firstLine="1920" w:firstLineChars="8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供应商</w:t>
      </w:r>
      <w:r>
        <w:rPr>
          <w:rFonts w:hint="eastAsia" w:asciiTheme="majorEastAsia" w:hAnsiTheme="majorEastAsia" w:eastAsiaTheme="majorEastAsia" w:cstheme="majorEastAsia"/>
          <w:sz w:val="24"/>
        </w:rPr>
        <w:t>（盖公章）：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                       </w:t>
      </w:r>
    </w:p>
    <w:p w14:paraId="27B10E95">
      <w:pPr>
        <w:spacing w:line="360" w:lineRule="auto"/>
        <w:ind w:firstLine="1920" w:firstLineChars="800"/>
        <w:rPr>
          <w:rFonts w:hint="eastAsia" w:asciiTheme="majorEastAsia" w:hAnsiTheme="majorEastAsia" w:eastAsiaTheme="majorEastAsia" w:cstheme="majorEastAsia"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法定代表人或授权代表（签字或盖章）：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     </w:t>
      </w:r>
    </w:p>
    <w:p w14:paraId="6F55D7B1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日    期：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   </w:t>
      </w:r>
    </w:p>
    <w:p w14:paraId="1C05C374"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</w:p>
    <w:bookmarkEnd w:id="8"/>
    <w:p w14:paraId="626ED4A2"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br w:type="page"/>
      </w:r>
      <w:bookmarkStart w:id="9" w:name="_Toc60929148"/>
      <w:bookmarkStart w:id="10" w:name="_Toc60928916"/>
    </w:p>
    <w:bookmarkEnd w:id="9"/>
    <w:bookmarkEnd w:id="10"/>
    <w:p w14:paraId="75C228F5">
      <w:pPr>
        <w:pStyle w:val="2"/>
        <w:ind w:left="0" w:leftChars="0" w:firstLine="0" w:firstLineChars="0"/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bookmarkStart w:id="11" w:name="_Toc60929149"/>
      <w:bookmarkStart w:id="12" w:name="_Toc60928917"/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详细评审响应方案</w:t>
      </w:r>
    </w:p>
    <w:p w14:paraId="673A72B5">
      <w:pPr>
        <w:pStyle w:val="5"/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（格式自拟，内容应包含</w:t>
      </w:r>
      <w:r>
        <w:rPr>
          <w:rFonts w:hint="eastAsia" w:asciiTheme="majorEastAsia" w:hAnsiTheme="majorEastAsia" w:eastAsiaTheme="majorEastAsia" w:cstheme="majorEastAsia"/>
          <w:lang w:eastAsia="zh-CN"/>
        </w:rPr>
        <w:t>评分办法</w:t>
      </w:r>
      <w:r>
        <w:rPr>
          <w:rFonts w:hint="eastAsia" w:asciiTheme="majorEastAsia" w:hAnsiTheme="majorEastAsia" w:eastAsiaTheme="majorEastAsia" w:cstheme="majorEastAsia"/>
        </w:rPr>
        <w:t>中要求的内容）</w:t>
      </w:r>
      <w:bookmarkEnd w:id="11"/>
      <w:bookmarkEnd w:id="12"/>
    </w:p>
    <w:p w14:paraId="1A27A094">
      <w:pPr>
        <w:rPr>
          <w:rFonts w:hint="eastAsia" w:asciiTheme="majorEastAsia" w:hAnsiTheme="majorEastAsia" w:eastAsiaTheme="majorEastAsia" w:cstheme="majorEastAsia"/>
        </w:rPr>
      </w:pPr>
    </w:p>
    <w:p w14:paraId="508DC316">
      <w:pPr>
        <w:pStyle w:val="3"/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br w:type="page"/>
      </w:r>
    </w:p>
    <w:p w14:paraId="6D3B0E48">
      <w:pPr>
        <w:pStyle w:val="2"/>
        <w:ind w:firstLine="0" w:firstLineChars="0"/>
        <w:jc w:val="center"/>
        <w:rPr>
          <w:rFonts w:hint="eastAsia" w:asciiTheme="majorEastAsia" w:hAnsiTheme="majorEastAsia" w:eastAsiaTheme="majorEastAsia" w:cstheme="majorEastAsia"/>
          <w:sz w:val="32"/>
          <w:szCs w:val="32"/>
        </w:rPr>
      </w:pPr>
      <w:bookmarkStart w:id="13" w:name="_Toc60929150"/>
      <w:bookmarkStart w:id="14" w:name="_Toc60928918"/>
      <w:bookmarkStart w:id="15" w:name="_Toc62194361"/>
      <w:r>
        <w:rPr>
          <w:rFonts w:hint="eastAsia" w:asciiTheme="majorEastAsia" w:hAnsiTheme="majorEastAsia" w:eastAsiaTheme="majorEastAsia" w:cstheme="majorEastAsia"/>
          <w:sz w:val="32"/>
          <w:szCs w:val="32"/>
        </w:rPr>
        <w:t>业绩一览表</w:t>
      </w:r>
      <w:bookmarkEnd w:id="13"/>
      <w:bookmarkEnd w:id="14"/>
      <w:bookmarkEnd w:id="15"/>
    </w:p>
    <w:p w14:paraId="0F81555E">
      <w:pPr>
        <w:rPr>
          <w:rFonts w:hint="eastAsia" w:asciiTheme="majorEastAsia" w:hAnsiTheme="majorEastAsia" w:eastAsiaTheme="majorEastAsia" w:cstheme="majorEastAsia"/>
          <w:sz w:val="24"/>
          <w:u w:val="single"/>
        </w:rPr>
      </w:pPr>
    </w:p>
    <w:tbl>
      <w:tblPr>
        <w:tblStyle w:val="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42934C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19C35A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23A81AD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74E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260214F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05EBDD2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业主名称、联系人及电话</w:t>
            </w:r>
          </w:p>
        </w:tc>
      </w:tr>
      <w:tr w14:paraId="63FC01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EA6BA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404F6B1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C4D9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9CA8E9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7F7858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3F982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A6AAA9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74BBCC7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E9B42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B27F8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04EE8C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267338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386A72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DB17412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3E982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E2700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3644C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0C7DD6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72C9A4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10AE654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8C3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0538CA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60BE36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7E29D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521AB4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027652A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6E17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0EAFA9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47F0AE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59FDE2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BAA71D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269329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82DB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44428F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087B94F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16AC78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94AF30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5F3C3C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237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FD074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3C51F4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41245F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521923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38D117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F542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D08DF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4FAEB1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6F1E67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E846EC4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0400A1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5DCA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5D4119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AAC495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0F7E83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7BC1E6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C38048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4DC64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FF3F91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FEF6AF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</w:tbl>
    <w:p w14:paraId="13040773">
      <w:pPr>
        <w:snapToGrid w:val="0"/>
        <w:ind w:left="349" w:hanging="348" w:hangingChars="166"/>
        <w:rPr>
          <w:rFonts w:hint="eastAsia" w:asciiTheme="majorEastAsia" w:hAnsiTheme="majorEastAsia" w:eastAsiaTheme="majorEastAsia" w:cstheme="majorEastAsia"/>
        </w:rPr>
      </w:pPr>
    </w:p>
    <w:p w14:paraId="338CA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hanging="348" w:hangingChars="166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注：</w:t>
      </w:r>
    </w:p>
    <w:p w14:paraId="5589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hanging="348" w:hangingChars="166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1. </w:t>
      </w:r>
      <w:r>
        <w:rPr>
          <w:rFonts w:hint="eastAsia" w:asciiTheme="majorEastAsia" w:hAnsiTheme="majorEastAsia" w:eastAsiaTheme="majorEastAsia" w:cstheme="majorEastAsia"/>
          <w:lang w:eastAsia="zh-CN"/>
        </w:rPr>
        <w:t>供应商</w:t>
      </w:r>
      <w:r>
        <w:rPr>
          <w:rFonts w:hint="eastAsia" w:asciiTheme="majorEastAsia" w:hAnsiTheme="majorEastAsia" w:eastAsiaTheme="majorEastAsia" w:cstheme="majorEastAsia"/>
        </w:rPr>
        <w:t>应如实列出以上情况，如有隐瞒，一经查实将导致其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磋商响应</w:t>
      </w:r>
      <w:r>
        <w:rPr>
          <w:rFonts w:hint="eastAsia" w:asciiTheme="majorEastAsia" w:hAnsiTheme="majorEastAsia" w:eastAsiaTheme="majorEastAsia" w:cstheme="majorEastAsia"/>
        </w:rPr>
        <w:t>申请被拒绝。</w:t>
      </w:r>
    </w:p>
    <w:p w14:paraId="2323A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每个项目合同须单独具表，提供双方签订的合同复印件加盖公章，无相关证明的项目在评审时将不予确认。</w:t>
      </w:r>
    </w:p>
    <w:p w14:paraId="5FCE73DB">
      <w:pPr>
        <w:rPr>
          <w:rFonts w:hint="eastAsia" w:asciiTheme="majorEastAsia" w:hAnsiTheme="majorEastAsia" w:eastAsiaTheme="majorEastAsia" w:cstheme="majorEastAsia"/>
        </w:rPr>
      </w:pPr>
    </w:p>
    <w:p w14:paraId="769F6B45">
      <w:pPr>
        <w:pStyle w:val="5"/>
        <w:rPr>
          <w:rFonts w:hint="eastAsia" w:asciiTheme="majorEastAsia" w:hAnsiTheme="majorEastAsia" w:eastAsiaTheme="majorEastAsia" w:cstheme="majorEastAsia"/>
        </w:rPr>
      </w:pPr>
    </w:p>
    <w:p w14:paraId="0489375A">
      <w:pPr>
        <w:spacing w:line="360" w:lineRule="auto"/>
        <w:ind w:firstLine="1920" w:firstLineChars="8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供应商</w:t>
      </w:r>
      <w:r>
        <w:rPr>
          <w:rFonts w:hint="eastAsia" w:asciiTheme="majorEastAsia" w:hAnsiTheme="majorEastAsia" w:eastAsiaTheme="majorEastAsia" w:cstheme="majorEastAsia"/>
          <w:sz w:val="24"/>
        </w:rPr>
        <w:t>（盖公章）：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                       </w:t>
      </w:r>
    </w:p>
    <w:p w14:paraId="6C951B43">
      <w:pPr>
        <w:spacing w:line="360" w:lineRule="auto"/>
        <w:ind w:firstLine="1920" w:firstLineChars="800"/>
        <w:rPr>
          <w:rFonts w:hint="eastAsia" w:asciiTheme="majorEastAsia" w:hAnsiTheme="majorEastAsia" w:eastAsiaTheme="majorEastAsia" w:cstheme="majorEastAsia"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法定代表人或授权代表（签字或盖章）：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     </w:t>
      </w:r>
    </w:p>
    <w:p w14:paraId="1241C26D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日    期：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   </w:t>
      </w:r>
    </w:p>
    <w:p w14:paraId="2B83B118"/>
    <w:sectPr>
      <w:footerReference r:id="rId3" w:type="default"/>
      <w:pgSz w:w="11907" w:h="16840"/>
      <w:pgMar w:top="1474" w:right="1814" w:bottom="1474" w:left="1814" w:header="851" w:footer="851" w:gutter="0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42A46">
    <w:pPr>
      <w:pStyle w:val="7"/>
      <w:jc w:val="both"/>
    </w:pPr>
  </w:p>
  <w:p w14:paraId="14187D87">
    <w:pPr>
      <w:pStyle w:val="7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B0C2F"/>
    <w:rsid w:val="0C6F7418"/>
    <w:rsid w:val="0C741D42"/>
    <w:rsid w:val="0FE8332F"/>
    <w:rsid w:val="13E501E2"/>
    <w:rsid w:val="1EE52DC3"/>
    <w:rsid w:val="24427678"/>
    <w:rsid w:val="399F266B"/>
    <w:rsid w:val="3BF52444"/>
    <w:rsid w:val="44C339CB"/>
    <w:rsid w:val="486B7893"/>
    <w:rsid w:val="4C8524E4"/>
    <w:rsid w:val="5C28503F"/>
    <w:rsid w:val="6D2378FB"/>
    <w:rsid w:val="6EDC1F40"/>
    <w:rsid w:val="732144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312</Words>
  <Characters>314</Characters>
  <Lines>0</Lines>
  <Paragraphs>0</Paragraphs>
  <TotalTime>0</TotalTime>
  <ScaleCrop>false</ScaleCrop>
  <LinksUpToDate>false</LinksUpToDate>
  <CharactersWithSpaces>464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2025-08-26T09:33:00Z</dcterms:created>
  <dc:creator>Administrator</dc:creator>
  <cp:lastModifiedBy>Patton</cp:lastModifiedBy>
  <dcterms:modified xsi:type="dcterms:W3CDTF">2026-05-28T18:54:13Z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eyJoZGlkIjoiMDdjMjZjNWIxYjViZDM2YzM5MjY1NWVkN2MxNzJlY2UiLCJ1c2VySWQiOiIxMDYzMTcxMDUxIn0=</vt:lpwstr>
  </property>
  <property fmtid="{D5CDD505-2E9C-101B-9397-08002B2CF9AE}" pid="4" name="ICV">
    <vt:lpwstr>8B019FF99F1D4244905AD63964FD7324_13</vt:lpwstr>
  </property>
</Properties>
</file>