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A65AD">
      <w:pPr>
        <w:snapToGrid w:val="0"/>
        <w:spacing w:line="360" w:lineRule="auto"/>
        <w:jc w:val="center"/>
        <w:outlineLvl w:val="9"/>
        <w:rPr>
          <w:rFonts w:hint="eastAsia" w:ascii="仿宋_GB2312" w:hAnsi="仿宋_GB2312" w:eastAsia="仿宋_GB2312" w:cs="仿宋_GB2312"/>
          <w:b/>
          <w:bCs/>
          <w:sz w:val="44"/>
          <w:szCs w:val="44"/>
          <w:lang w:val="en-US" w:eastAsia="zh-CN"/>
        </w:rPr>
      </w:pPr>
      <w:r>
        <w:rPr>
          <w:rFonts w:hint="eastAsia" w:ascii="仿宋_GB2312" w:hAnsi="仿宋_GB2312" w:eastAsia="仿宋_GB2312" w:cs="仿宋_GB2312"/>
          <w:b/>
          <w:bCs/>
          <w:sz w:val="44"/>
          <w:szCs w:val="44"/>
          <w:lang w:val="en-US" w:eastAsia="zh-CN"/>
        </w:rPr>
        <w:t>健全的财务会计制度的证明材料</w:t>
      </w:r>
    </w:p>
    <w:p w14:paraId="489BF79C">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财务状况报告（以下三种资料提供任意一种即可）</w:t>
      </w:r>
    </w:p>
    <w:p w14:paraId="6D949194">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①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w:t>
      </w:r>
      <w:bookmarkStart w:id="0" w:name="_GoBack"/>
      <w:bookmarkEnd w:id="0"/>
    </w:p>
    <w:p w14:paraId="4047ADC2">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②其开标前三个月内基本开户银行出具的资信证明；</w:t>
      </w:r>
    </w:p>
    <w:p w14:paraId="5B969289">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③信用担保机构出具的投标担保函。</w:t>
      </w:r>
    </w:p>
    <w:p w14:paraId="5E0F7964">
      <w:pPr>
        <w:snapToGrid w:val="0"/>
        <w:spacing w:line="360" w:lineRule="auto"/>
        <w:ind w:firstLine="562"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（以上内容投标文件中提供复印件或扫描件并进行电子签章）</w:t>
      </w:r>
    </w:p>
    <w:p w14:paraId="3040E8B0">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p>
    <w:p w14:paraId="1AA42321">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p>
    <w:p w14:paraId="4E825347">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p>
    <w:p w14:paraId="49D95BE2">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14:paraId="3E3C71CC">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17E13E0"/>
    <w:rsid w:val="05EC54E0"/>
    <w:rsid w:val="097021FF"/>
    <w:rsid w:val="0A5A421E"/>
    <w:rsid w:val="124A206E"/>
    <w:rsid w:val="182C49DE"/>
    <w:rsid w:val="1EE0283A"/>
    <w:rsid w:val="25511998"/>
    <w:rsid w:val="25A51034"/>
    <w:rsid w:val="26F431E7"/>
    <w:rsid w:val="28CF6498"/>
    <w:rsid w:val="2CE31F04"/>
    <w:rsid w:val="2F513087"/>
    <w:rsid w:val="32C4245D"/>
    <w:rsid w:val="38D12DDD"/>
    <w:rsid w:val="3B7947A4"/>
    <w:rsid w:val="493F6074"/>
    <w:rsid w:val="4DB76378"/>
    <w:rsid w:val="50A35113"/>
    <w:rsid w:val="50A927D8"/>
    <w:rsid w:val="52993ACB"/>
    <w:rsid w:val="585F7EAA"/>
    <w:rsid w:val="5DAE4E53"/>
    <w:rsid w:val="63BD7749"/>
    <w:rsid w:val="64B247AE"/>
    <w:rsid w:val="6A8968F8"/>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next w:val="1"/>
    <w:autoRedefine/>
    <w:qFormat/>
    <w:uiPriority w:val="0"/>
    <w:pPr>
      <w:tabs>
        <w:tab w:val="center" w:pos="4153"/>
        <w:tab w:val="right" w:pos="8306"/>
      </w:tabs>
      <w:snapToGrid w:val="0"/>
      <w:jc w:val="left"/>
    </w:pPr>
    <w:rPr>
      <w:sz w:val="18"/>
    </w:rPr>
  </w:style>
  <w:style w:type="paragraph" w:styleId="4">
    <w:name w:val="Body Text"/>
    <w:basedOn w:val="1"/>
    <w:next w:val="1"/>
    <w:autoRedefine/>
    <w:qFormat/>
    <w:uiPriority w:val="99"/>
    <w:pPr>
      <w:jc w:val="left"/>
    </w:pPr>
    <w:rPr>
      <w:rFonts w:ascii="Copperplate Gothic Bold" w:hAnsi="Copperplate Gothic Bold"/>
      <w:kern w:val="0"/>
      <w:sz w:val="20"/>
      <w:szCs w:val="20"/>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265</Words>
  <Characters>268</Characters>
  <Lines>0</Lines>
  <Paragraphs>0</Paragraphs>
  <TotalTime>0</TotalTime>
  <ScaleCrop>false</ScaleCrop>
  <LinksUpToDate>false</LinksUpToDate>
  <CharactersWithSpaces>268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2026-05-25T09:36:50Z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8E04987DE4F446B6B53348DFDE2F9A9E_13</vt:lpwstr>
  </property>
  <property fmtid="{D5CDD505-2E9C-101B-9397-08002B2CF9AE}" pid="4" name="KSOTemplateDocerSaveRecord">
    <vt:lpwstr>eyJoZGlkIjoiZWMxNWU5MTM1NDJhMzM3NzZlNjAyMmRiMjcyMmY4OWYiLCJ1c2VySWQiOiI5MzY1NjA0ODAifQ==</vt:lpwstr>
  </property>
</Properties>
</file>