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版本号：SXWZ2026ZB-ZRGH-16420260814001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乙级测绘资质单位成果质量监督检查成果检验项目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SXWZ2026ZB-ZRGH-164</w:t>
      </w:r>
      <w:r>
        <w:br/>
      </w:r>
      <w:r>
        <w:br/>
      </w:r>
      <w:r>
        <w:br/>
      </w:r>
    </w:p>
    <w:p>
      <w:pPr>
        <w:pStyle w:val="null3"/>
        <w:jc w:val="center"/>
        <w:outlineLvl w:val="2"/>
      </w:pPr>
      <w:r>
        <w:rPr>
          <w:rFonts w:ascii="仿宋_GB2312" w:hAnsi="仿宋_GB2312" w:cs="仿宋_GB2312" w:eastAsia="仿宋_GB2312"/>
          <w:sz w:val="28"/>
          <w:b/>
        </w:rPr>
        <w:t>西安市自然资源和规划局（本级）</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西安市自然资源和规划局（本级）</w:t>
      </w:r>
      <w:r>
        <w:rPr>
          <w:rFonts w:ascii="仿宋_GB2312" w:hAnsi="仿宋_GB2312" w:cs="仿宋_GB2312" w:eastAsia="仿宋_GB2312"/>
        </w:rPr>
        <w:t>委托，拟对</w:t>
      </w:r>
      <w:r>
        <w:rPr>
          <w:rFonts w:ascii="仿宋_GB2312" w:hAnsi="仿宋_GB2312" w:cs="仿宋_GB2312" w:eastAsia="仿宋_GB2312"/>
        </w:rPr>
        <w:t>乙级测绘资质单位成果质量监督检查成果检验项目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SXWZ2026ZB-ZRGH-164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乙级测绘资质单位成果质量监督检查成果检验项目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本项目主要负责乙级测绘资质单位技术和质量保证体系检查、成果质量监督检查工作。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2025年度经审计的财务审计报告（成立时间至提交响应文件截止时间不足一年的可提供成立后任意时段的资产负债表）或其开标前六个月内基本开户银行出具的资信证明及基本户证明材料；（以上两种形式的资料提供任何一种即可）</w:t>
      </w:r>
    </w:p>
    <w:p>
      <w:pPr>
        <w:pStyle w:val="null3"/>
      </w:pPr>
      <w:r>
        <w:rPr>
          <w:rFonts w:ascii="仿宋_GB2312" w:hAnsi="仿宋_GB2312" w:cs="仿宋_GB2312" w:eastAsia="仿宋_GB2312"/>
        </w:rPr>
        <w:t>3、税收缴纳证明：提供2026年2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4、社保缴纳证明：提供2026年2月至今已缴存任意一个月社会保障资金缴存单据或社保机构开具的社会保险参保缴费证明，依法不需要缴纳社会保障资金的单位应提供相应证明文件；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7、企业资质：供应商须具有国家或省级市场监督管理部门颁发的《检验检测机构资质认定证书》(CMA证书),资质认定范围包括测绘地理信息类。</w:t>
      </w:r>
    </w:p>
    <w:p>
      <w:pPr>
        <w:pStyle w:val="null3"/>
      </w:pPr>
      <w:r>
        <w:rPr>
          <w:rFonts w:ascii="仿宋_GB2312" w:hAnsi="仿宋_GB2312" w:cs="仿宋_GB2312" w:eastAsia="仿宋_GB2312"/>
        </w:rPr>
        <w:t>8、拟派项目负责人：拟派项目负责人具有测绘地理信息类专业高级及以上职称。</w:t>
      </w:r>
    </w:p>
    <w:p>
      <w:pPr>
        <w:pStyle w:val="null3"/>
      </w:pPr>
      <w:r>
        <w:rPr>
          <w:rFonts w:ascii="仿宋_GB2312" w:hAnsi="仿宋_GB2312" w:cs="仿宋_GB2312" w:eastAsia="仿宋_GB2312"/>
        </w:rPr>
        <w:t>9、企业信用查询：供应商通过“信用中国”网站(www.creditchina.gov.cn)、中国政府采购网(www.ccgp.gov.cn)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10、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法人的分支机构参与磋商时，除提供《法定代表人授权委托书》外，还须同时提供法人给分支机构出具的授权书。</w:t>
      </w:r>
    </w:p>
    <w:p>
      <w:pPr>
        <w:pStyle w:val="null3"/>
      </w:pPr>
      <w:r>
        <w:rPr>
          <w:rFonts w:ascii="仿宋_GB2312" w:hAnsi="仿宋_GB2312" w:cs="仿宋_GB2312" w:eastAsia="仿宋_GB2312"/>
        </w:rPr>
        <w:t>11、本项目不接受联合体投标，不允许分包：本项目不接受联合体投标，不允许分包。供应商提供《非联合体不分包投标声明》，视为独立投标，不分包。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西安市自然资源和规划局（本级）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陕西省西安市未央区凤城九路139号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高翔</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029-61329262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黄茜 陈先锋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029-88319689-8005/8003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代理服务费收费标准：参照国家计委颁发的《招标代理服务收费管理暂行办法》（计价格[2002]1980号）和国家发展改革委办公厅颁发的《关于招标代理服务收费有关问题的通知》（发改办价格[2003] 857号）的收费标准收取，向采购代理机构一次付清代理服务费。中标单位按以下账户缴纳服务费（对公转账）： 户名:陕西万泽招标有限公司 账号:2110 1158 0000 0154 89 开户行:西安银行朝阳门支行 转账备注：自规-164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西安市自然资源和规划局（本级）</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西安市自然资源和规划局（本级）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西安市自然资源和规划局（本级）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如采用供应商所不拥有的知识产权，则在报价中必须包括合法使用该知识产权的相关费用。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由采购人和成交供应商共同对项目进行验收填写验收单。其内容包括是否按照采购人要求进行服务、是否在规定时间内服务完毕。</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联系人：黄茜 陈先锋</w:t>
      </w:r>
    </w:p>
    <w:p>
      <w:pPr>
        <w:pStyle w:val="null3"/>
      </w:pPr>
      <w:r>
        <w:rPr>
          <w:rFonts w:ascii="仿宋_GB2312" w:hAnsi="仿宋_GB2312" w:cs="仿宋_GB2312" w:eastAsia="仿宋_GB2312"/>
        </w:rPr>
        <w:t>联系电话：029-88319689</w:t>
      </w:r>
    </w:p>
    <w:p>
      <w:pPr>
        <w:pStyle w:val="null3"/>
      </w:pPr>
      <w:r>
        <w:rPr>
          <w:rFonts w:ascii="仿宋_GB2312" w:hAnsi="仿宋_GB2312" w:cs="仿宋_GB2312" w:eastAsia="仿宋_GB2312"/>
        </w:rPr>
        <w:t>地址：西安市高新区唐延路旺座现代城C座25楼2502室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本项目主要负责乙级测绘资质单位技术和质量保证体系检查、成果质量监督检查工作。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乙级测绘资质单位成果质量监督检查成果检验项目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标的名称：乙级测绘资质单位成果质量监督检查成果检验项目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一、项目概况</w:t>
            </w:r>
          </w:p>
          <w:p>
            <w:pPr>
              <w:pStyle w:val="null3"/>
            </w:pPr>
            <w:r>
              <w:rPr>
                <w:rFonts w:ascii="仿宋_GB2312" w:hAnsi="仿宋_GB2312" w:cs="仿宋_GB2312" w:eastAsia="仿宋_GB2312"/>
                <w:sz w:val="24"/>
              </w:rPr>
              <w:t>1.项目名称：乙级测绘资质单位成果质量监督检查成果检验项</w:t>
            </w:r>
            <w:r>
              <w:rPr>
                <w:rFonts w:ascii="仿宋_GB2312" w:hAnsi="仿宋_GB2312" w:cs="仿宋_GB2312" w:eastAsia="仿宋_GB2312"/>
                <w:sz w:val="24"/>
              </w:rPr>
              <w:t>目。</w:t>
            </w:r>
          </w:p>
          <w:p>
            <w:pPr>
              <w:pStyle w:val="null3"/>
            </w:pPr>
            <w:r>
              <w:rPr>
                <w:rFonts w:ascii="仿宋_GB2312" w:hAnsi="仿宋_GB2312" w:cs="仿宋_GB2312" w:eastAsia="仿宋_GB2312"/>
                <w:sz w:val="24"/>
              </w:rPr>
              <w:t>2.项目地点：西安市。</w:t>
            </w:r>
          </w:p>
          <w:p>
            <w:pPr>
              <w:pStyle w:val="null3"/>
            </w:pPr>
            <w:r>
              <w:rPr>
                <w:rFonts w:ascii="仿宋_GB2312" w:hAnsi="仿宋_GB2312" w:cs="仿宋_GB2312" w:eastAsia="仿宋_GB2312"/>
                <w:sz w:val="24"/>
              </w:rPr>
              <w:t>3.项目内容</w:t>
            </w:r>
          </w:p>
          <w:p>
            <w:pPr>
              <w:pStyle w:val="null3"/>
            </w:pPr>
            <w:r>
              <w:rPr>
                <w:rFonts w:ascii="仿宋_GB2312" w:hAnsi="仿宋_GB2312" w:cs="仿宋_GB2312" w:eastAsia="仿宋_GB2312"/>
                <w:sz w:val="24"/>
              </w:rPr>
              <w:t>(1)乙级测绘资质单位技术和质量保证体系检查</w:t>
            </w:r>
          </w:p>
          <w:p>
            <w:pPr>
              <w:pStyle w:val="null3"/>
              <w:ind w:firstLine="480"/>
            </w:pPr>
            <w:r>
              <w:rPr>
                <w:rFonts w:ascii="仿宋_GB2312" w:hAnsi="仿宋_GB2312" w:cs="仿宋_GB2312" w:eastAsia="仿宋_GB2312"/>
                <w:sz w:val="24"/>
              </w:rPr>
              <w:t>根据《《陕西省测绘地理信息成果质量监督检查管理办法》《陕西省测绘资质单位质量保证体系考核细则》</w:t>
            </w:r>
            <w:r>
              <w:rPr>
                <w:rFonts w:ascii="仿宋_GB2312" w:hAnsi="仿宋_GB2312" w:cs="仿宋_GB2312" w:eastAsia="仿宋_GB2312"/>
                <w:sz w:val="24"/>
              </w:rPr>
              <w:t>,主要对受检单位质量管理体系的建立、运行、维护等情况进行检查，内容包括：测绘地理信息项目的开展情况；质量管理机构设立与人员配置情况；技术质量保证体系建立、运行和落实情况；仪器设备管理及定期检定情况；标准规范管理及使用情况。</w:t>
            </w:r>
          </w:p>
          <w:p>
            <w:pPr>
              <w:pStyle w:val="null3"/>
            </w:pPr>
            <w:r>
              <w:rPr>
                <w:rFonts w:ascii="仿宋_GB2312" w:hAnsi="仿宋_GB2312" w:cs="仿宋_GB2312" w:eastAsia="仿宋_GB2312"/>
                <w:sz w:val="24"/>
              </w:rPr>
              <w:t>(2)乙级测绘资质单位成果质量监督检查</w:t>
            </w:r>
          </w:p>
          <w:p>
            <w:pPr>
              <w:pStyle w:val="null3"/>
              <w:ind w:firstLine="480"/>
            </w:pPr>
            <w:r>
              <w:rPr>
                <w:rFonts w:ascii="仿宋_GB2312" w:hAnsi="仿宋_GB2312" w:cs="仿宋_GB2312" w:eastAsia="仿宋_GB2312"/>
                <w:sz w:val="24"/>
              </w:rPr>
              <w:t>按照监督检查工作的安排，对被检单位抽检的项目成果进行检验，检验工作采取外业实地检测、巡查、内业核查分析、人机交互检验、程序自动等方式进行，根据成果类型按照检查验收规定及质量评定标准开展检验工作，出具检验报告。</w:t>
            </w:r>
          </w:p>
          <w:p>
            <w:pPr>
              <w:pStyle w:val="null3"/>
            </w:pPr>
            <w:r>
              <w:rPr>
                <w:rFonts w:ascii="仿宋_GB2312" w:hAnsi="仿宋_GB2312" w:cs="仿宋_GB2312" w:eastAsia="仿宋_GB2312"/>
                <w:sz w:val="24"/>
                <w:b/>
              </w:rPr>
              <w:t>二、服务内容</w:t>
            </w:r>
            <w:r>
              <w:rPr>
                <w:rFonts w:ascii="仿宋_GB2312" w:hAnsi="仿宋_GB2312" w:cs="仿宋_GB2312" w:eastAsia="仿宋_GB2312"/>
                <w:sz w:val="24"/>
                <w:b/>
              </w:rPr>
              <w:t>(包括工作区域、工作内容等)</w:t>
            </w:r>
          </w:p>
          <w:p>
            <w:pPr>
              <w:pStyle w:val="null3"/>
            </w:pPr>
            <w:r>
              <w:rPr>
                <w:rFonts w:ascii="仿宋_GB2312" w:hAnsi="仿宋_GB2312" w:cs="仿宋_GB2312" w:eastAsia="仿宋_GB2312"/>
                <w:sz w:val="24"/>
              </w:rPr>
              <w:t>1. 工作区域</w:t>
            </w:r>
          </w:p>
          <w:p>
            <w:pPr>
              <w:pStyle w:val="null3"/>
            </w:pPr>
            <w:r>
              <w:rPr>
                <w:rFonts w:ascii="仿宋_GB2312" w:hAnsi="仿宋_GB2312" w:cs="仿宋_GB2312" w:eastAsia="仿宋_GB2312"/>
                <w:sz w:val="24"/>
              </w:rPr>
              <w:t>西安市</w:t>
            </w:r>
            <w:r>
              <w:rPr>
                <w:rFonts w:ascii="仿宋_GB2312" w:hAnsi="仿宋_GB2312" w:cs="仿宋_GB2312" w:eastAsia="仿宋_GB2312"/>
                <w:sz w:val="24"/>
              </w:rPr>
              <w:t>13个区县及西咸新区(直管区咸阳部分)</w:t>
            </w:r>
          </w:p>
          <w:p>
            <w:pPr>
              <w:pStyle w:val="null3"/>
            </w:pPr>
            <w:r>
              <w:rPr>
                <w:rFonts w:ascii="仿宋_GB2312" w:hAnsi="仿宋_GB2312" w:cs="仿宋_GB2312" w:eastAsia="仿宋_GB2312"/>
                <w:sz w:val="24"/>
              </w:rPr>
              <w:t>2. 工作内容</w:t>
            </w:r>
          </w:p>
          <w:p>
            <w:pPr>
              <w:pStyle w:val="null3"/>
            </w:pPr>
            <w:r>
              <w:rPr>
                <w:rFonts w:ascii="仿宋_GB2312" w:hAnsi="仿宋_GB2312" w:cs="仿宋_GB2312" w:eastAsia="仿宋_GB2312"/>
                <w:sz w:val="24"/>
              </w:rPr>
              <w:t>(1)乙级测绘资质单位技术和质量保证体系检查</w:t>
            </w:r>
          </w:p>
          <w:p>
            <w:pPr>
              <w:pStyle w:val="null3"/>
            </w:pPr>
            <w:r>
              <w:rPr>
                <w:rFonts w:ascii="仿宋_GB2312" w:hAnsi="仿宋_GB2312" w:cs="仿宋_GB2312" w:eastAsia="仿宋_GB2312"/>
                <w:sz w:val="24"/>
              </w:rPr>
              <w:t>1)技术和质量管理机构人员情况</w:t>
            </w:r>
          </w:p>
          <w:p>
            <w:pPr>
              <w:pStyle w:val="null3"/>
            </w:pPr>
            <w:r>
              <w:rPr>
                <w:rFonts w:ascii="仿宋_GB2312" w:hAnsi="仿宋_GB2312" w:cs="仿宋_GB2312" w:eastAsia="仿宋_GB2312"/>
                <w:sz w:val="24"/>
              </w:rPr>
              <w:t>①检查设立技术和质量管理机构情况。</w:t>
            </w:r>
          </w:p>
          <w:p>
            <w:pPr>
              <w:pStyle w:val="null3"/>
            </w:pPr>
            <w:r>
              <w:rPr>
                <w:rFonts w:ascii="仿宋_GB2312" w:hAnsi="仿宋_GB2312" w:cs="仿宋_GB2312" w:eastAsia="仿宋_GB2312"/>
                <w:sz w:val="24"/>
              </w:rPr>
              <w:t>②检查是否明确技术和质量管理工作的主管领导、技术和质量管理机构的负责人。技术和质量管理机构负责人应当具备中级及以上测绘专业技术职称。</w:t>
            </w:r>
          </w:p>
          <w:p>
            <w:pPr>
              <w:pStyle w:val="null3"/>
            </w:pPr>
            <w:r>
              <w:rPr>
                <w:rFonts w:ascii="仿宋_GB2312" w:hAnsi="仿宋_GB2312" w:cs="仿宋_GB2312" w:eastAsia="仿宋_GB2312"/>
                <w:sz w:val="24"/>
              </w:rPr>
              <w:t>③检查配备与业务相适应的质检人员情况。</w:t>
            </w:r>
          </w:p>
          <w:p>
            <w:pPr>
              <w:pStyle w:val="null3"/>
            </w:pPr>
            <w:r>
              <w:rPr>
                <w:rFonts w:ascii="仿宋_GB2312" w:hAnsi="仿宋_GB2312" w:cs="仿宋_GB2312" w:eastAsia="仿宋_GB2312"/>
                <w:sz w:val="24"/>
              </w:rPr>
              <w:t>2)技术和质量管理制度建设情况</w:t>
            </w:r>
          </w:p>
          <w:p>
            <w:pPr>
              <w:pStyle w:val="null3"/>
            </w:pPr>
            <w:r>
              <w:rPr>
                <w:rFonts w:ascii="仿宋_GB2312" w:hAnsi="仿宋_GB2312" w:cs="仿宋_GB2312" w:eastAsia="仿宋_GB2312"/>
                <w:sz w:val="24"/>
              </w:rPr>
              <w:t>①检查是否建立健全技术管理制度。</w:t>
            </w:r>
          </w:p>
          <w:p>
            <w:pPr>
              <w:pStyle w:val="null3"/>
            </w:pPr>
            <w:r>
              <w:rPr>
                <w:rFonts w:ascii="仿宋_GB2312" w:hAnsi="仿宋_GB2312" w:cs="仿宋_GB2312" w:eastAsia="仿宋_GB2312"/>
                <w:sz w:val="24"/>
              </w:rPr>
              <w:t>②检查是否建立健全质量检查管理制度。</w:t>
            </w:r>
          </w:p>
          <w:p>
            <w:pPr>
              <w:pStyle w:val="null3"/>
            </w:pPr>
            <w:r>
              <w:rPr>
                <w:rFonts w:ascii="仿宋_GB2312" w:hAnsi="仿宋_GB2312" w:cs="仿宋_GB2312" w:eastAsia="仿宋_GB2312"/>
                <w:sz w:val="24"/>
              </w:rPr>
              <w:t>③检查是否建立健全人员培训与岗位管理制度。</w:t>
            </w:r>
          </w:p>
          <w:p>
            <w:pPr>
              <w:pStyle w:val="null3"/>
            </w:pPr>
            <w:r>
              <w:rPr>
                <w:rFonts w:ascii="仿宋_GB2312" w:hAnsi="仿宋_GB2312" w:cs="仿宋_GB2312" w:eastAsia="仿宋_GB2312"/>
                <w:sz w:val="24"/>
              </w:rPr>
              <w:t>④检查是否建立健全测绘仪器设备检定、校准管理制度。</w:t>
            </w:r>
          </w:p>
          <w:p>
            <w:pPr>
              <w:pStyle w:val="null3"/>
            </w:pPr>
            <w:r>
              <w:rPr>
                <w:rFonts w:ascii="仿宋_GB2312" w:hAnsi="仿宋_GB2312" w:cs="仿宋_GB2312" w:eastAsia="仿宋_GB2312"/>
                <w:sz w:val="24"/>
              </w:rPr>
              <w:t>⑤测绘技术和质量保证体系应当遵守法律法规规章等有关规定。</w:t>
            </w:r>
          </w:p>
          <w:p>
            <w:pPr>
              <w:pStyle w:val="null3"/>
            </w:pPr>
            <w:r>
              <w:rPr>
                <w:rFonts w:ascii="仿宋_GB2312" w:hAnsi="仿宋_GB2312" w:cs="仿宋_GB2312" w:eastAsia="仿宋_GB2312"/>
                <w:sz w:val="24"/>
              </w:rPr>
              <w:t>3)技术和质量保证体系运行情况</w:t>
            </w:r>
          </w:p>
          <w:p>
            <w:pPr>
              <w:pStyle w:val="null3"/>
            </w:pPr>
            <w:r>
              <w:rPr>
                <w:rFonts w:ascii="仿宋_GB2312" w:hAnsi="仿宋_GB2312" w:cs="仿宋_GB2312" w:eastAsia="仿宋_GB2312"/>
                <w:sz w:val="24"/>
              </w:rPr>
              <w:t>① 检查技术设计审批的规范性。</w:t>
            </w:r>
          </w:p>
          <w:p>
            <w:pPr>
              <w:pStyle w:val="null3"/>
            </w:pPr>
            <w:r>
              <w:rPr>
                <w:rFonts w:ascii="仿宋_GB2312" w:hAnsi="仿宋_GB2312" w:cs="仿宋_GB2312" w:eastAsia="仿宋_GB2312"/>
                <w:sz w:val="24"/>
              </w:rPr>
              <w:t>② 检查质量检验人员、作业人员的培训情况。</w:t>
            </w:r>
          </w:p>
          <w:p>
            <w:pPr>
              <w:pStyle w:val="null3"/>
            </w:pPr>
            <w:r>
              <w:rPr>
                <w:rFonts w:ascii="仿宋_GB2312" w:hAnsi="仿宋_GB2312" w:cs="仿宋_GB2312" w:eastAsia="仿宋_GB2312"/>
                <w:sz w:val="24"/>
              </w:rPr>
              <w:t>③检查测绘计量器具的检定和维护、软件的验证情况。</w:t>
            </w:r>
          </w:p>
          <w:p>
            <w:pPr>
              <w:pStyle w:val="null3"/>
            </w:pPr>
            <w:r>
              <w:rPr>
                <w:rFonts w:ascii="仿宋_GB2312" w:hAnsi="仿宋_GB2312" w:cs="仿宋_GB2312" w:eastAsia="仿宋_GB2312"/>
                <w:sz w:val="24"/>
              </w:rPr>
              <w:t>④检查技术设计的执行情况。</w:t>
            </w:r>
          </w:p>
          <w:p>
            <w:pPr>
              <w:pStyle w:val="null3"/>
            </w:pPr>
            <w:r>
              <w:rPr>
                <w:rFonts w:ascii="仿宋_GB2312" w:hAnsi="仿宋_GB2312" w:cs="仿宋_GB2312" w:eastAsia="仿宋_GB2312"/>
                <w:sz w:val="24"/>
              </w:rPr>
              <w:t>⑤检查成果质量检查验收情况。</w:t>
            </w:r>
          </w:p>
          <w:p>
            <w:pPr>
              <w:pStyle w:val="null3"/>
            </w:pPr>
            <w:r>
              <w:rPr>
                <w:rFonts w:ascii="仿宋_GB2312" w:hAnsi="仿宋_GB2312" w:cs="仿宋_GB2312" w:eastAsia="仿宋_GB2312"/>
                <w:sz w:val="24"/>
              </w:rPr>
              <w:t>4)测绘标准执行情况</w:t>
            </w:r>
          </w:p>
          <w:p>
            <w:pPr>
              <w:pStyle w:val="null3"/>
            </w:pPr>
            <w:r>
              <w:rPr>
                <w:rFonts w:ascii="仿宋_GB2312" w:hAnsi="仿宋_GB2312" w:cs="仿宋_GB2312" w:eastAsia="仿宋_GB2312"/>
                <w:sz w:val="24"/>
              </w:rPr>
              <w:t>①检查国家规定的测绘基准和测绘系统使用情况。</w:t>
            </w:r>
          </w:p>
          <w:p>
            <w:pPr>
              <w:pStyle w:val="null3"/>
            </w:pPr>
            <w:r>
              <w:rPr>
                <w:rFonts w:ascii="仿宋_GB2312" w:hAnsi="仿宋_GB2312" w:cs="仿宋_GB2312" w:eastAsia="仿宋_GB2312"/>
                <w:sz w:val="24"/>
              </w:rPr>
              <w:t>②检查国家规定的测绘技术标准使用情况。</w:t>
            </w:r>
          </w:p>
          <w:p>
            <w:pPr>
              <w:pStyle w:val="null3"/>
            </w:pPr>
            <w:r>
              <w:rPr>
                <w:rFonts w:ascii="仿宋_GB2312" w:hAnsi="仿宋_GB2312" w:cs="仿宋_GB2312" w:eastAsia="仿宋_GB2312"/>
                <w:sz w:val="24"/>
              </w:rPr>
              <w:t>③检查建立地理信息系统，基础地理信息数据使用情况。</w:t>
            </w:r>
          </w:p>
          <w:p>
            <w:pPr>
              <w:pStyle w:val="null3"/>
            </w:pPr>
            <w:r>
              <w:rPr>
                <w:rFonts w:ascii="仿宋_GB2312" w:hAnsi="仿宋_GB2312" w:cs="仿宋_GB2312" w:eastAsia="仿宋_GB2312"/>
                <w:sz w:val="24"/>
              </w:rPr>
              <w:t>（2）</w:t>
            </w:r>
            <w:r>
              <w:rPr>
                <w:rFonts w:ascii="仿宋_GB2312" w:hAnsi="仿宋_GB2312" w:cs="仿宋_GB2312" w:eastAsia="仿宋_GB2312"/>
                <w:sz w:val="24"/>
              </w:rPr>
              <w:t>乙级测绘资质单位成果质量监督检查</w:t>
            </w:r>
            <w:r>
              <w:rPr>
                <w:rFonts w:ascii="仿宋_GB2312" w:hAnsi="仿宋_GB2312" w:cs="仿宋_GB2312" w:eastAsia="仿宋_GB2312"/>
                <w:sz w:val="24"/>
              </w:rPr>
              <w:t xml:space="preserve">  </w:t>
            </w:r>
          </w:p>
          <w:p>
            <w:pPr>
              <w:pStyle w:val="null3"/>
            </w:pPr>
            <w:r>
              <w:rPr>
                <w:rFonts w:ascii="仿宋_GB2312" w:hAnsi="仿宋_GB2312" w:cs="仿宋_GB2312" w:eastAsia="仿宋_GB2312"/>
                <w:sz w:val="24"/>
              </w:rPr>
              <w:t>对已确定的被检项目成果进行抽样和检验。</w:t>
            </w:r>
          </w:p>
          <w:p>
            <w:pPr>
              <w:pStyle w:val="null3"/>
            </w:pPr>
            <w:r>
              <w:rPr>
                <w:rFonts w:ascii="仿宋_GB2312" w:hAnsi="仿宋_GB2312" w:cs="仿宋_GB2312" w:eastAsia="仿宋_GB2312"/>
                <w:sz w:val="24"/>
                <w:b/>
              </w:rPr>
              <w:t>三、技术要求，服务成果应符合下列文件、规范和规程要求：</w:t>
            </w:r>
          </w:p>
          <w:p>
            <w:pPr>
              <w:pStyle w:val="null3"/>
            </w:pPr>
            <w:r>
              <w:rPr>
                <w:rFonts w:ascii="仿宋_GB2312" w:hAnsi="仿宋_GB2312" w:cs="仿宋_GB2312" w:eastAsia="仿宋_GB2312"/>
                <w:sz w:val="24"/>
              </w:rPr>
              <w:t>1.《中华人民共和国测绘法》《陕西省测绘成果管理条例》等法律法规；</w:t>
            </w:r>
          </w:p>
          <w:p>
            <w:pPr>
              <w:pStyle w:val="null3"/>
            </w:pPr>
            <w:r>
              <w:rPr>
                <w:rFonts w:ascii="仿宋_GB2312" w:hAnsi="仿宋_GB2312" w:cs="仿宋_GB2312" w:eastAsia="仿宋_GB2312"/>
                <w:sz w:val="24"/>
              </w:rPr>
              <w:t>2. 西安市自然资源和规划局关于印发《西安市自然资源和规划局关于开展2026年全市乙级测绘资质单位测绘成果质量监督检查的通知》;</w:t>
            </w:r>
          </w:p>
          <w:p>
            <w:pPr>
              <w:pStyle w:val="null3"/>
            </w:pPr>
            <w:r>
              <w:rPr>
                <w:rFonts w:ascii="仿宋_GB2312" w:hAnsi="仿宋_GB2312" w:cs="仿宋_GB2312" w:eastAsia="仿宋_GB2312"/>
                <w:sz w:val="24"/>
              </w:rPr>
              <w:t>3.《陕西省测绘地理信息成果质量监督检查管理办法》《陕西省测绘资质单位质量保证体系考核细则》;</w:t>
            </w:r>
          </w:p>
          <w:p>
            <w:pPr>
              <w:pStyle w:val="null3"/>
            </w:pPr>
            <w:r>
              <w:rPr>
                <w:rFonts w:ascii="仿宋_GB2312" w:hAnsi="仿宋_GB2312" w:cs="仿宋_GB2312" w:eastAsia="仿宋_GB2312"/>
                <w:sz w:val="24"/>
              </w:rPr>
              <w:t>4.GB/T  24356-2023《 测绘成果质量检查与验收》;</w:t>
            </w:r>
          </w:p>
          <w:p>
            <w:pPr>
              <w:pStyle w:val="null3"/>
            </w:pPr>
            <w:r>
              <w:rPr>
                <w:rFonts w:ascii="仿宋_GB2312" w:hAnsi="仿宋_GB2312" w:cs="仿宋_GB2312" w:eastAsia="仿宋_GB2312"/>
                <w:sz w:val="24"/>
              </w:rPr>
              <w:t>5.GB/T  18316-2008《数字测绘成果质量检查与验收》;</w:t>
            </w:r>
          </w:p>
          <w:p>
            <w:pPr>
              <w:pStyle w:val="null3"/>
            </w:pPr>
            <w:r>
              <w:rPr>
                <w:rFonts w:ascii="仿宋_GB2312" w:hAnsi="仿宋_GB2312" w:cs="仿宋_GB2312" w:eastAsia="仿宋_GB2312"/>
                <w:sz w:val="24"/>
              </w:rPr>
              <w:t>6.各项目执行的相关标准规范；</w:t>
            </w:r>
          </w:p>
          <w:p>
            <w:pPr>
              <w:pStyle w:val="null3"/>
            </w:pPr>
            <w:r>
              <w:rPr>
                <w:rFonts w:ascii="仿宋_GB2312" w:hAnsi="仿宋_GB2312" w:cs="仿宋_GB2312" w:eastAsia="仿宋_GB2312"/>
                <w:sz w:val="24"/>
              </w:rPr>
              <w:t>7.各项目技术设计书。</w:t>
            </w:r>
          </w:p>
          <w:p>
            <w:pPr>
              <w:pStyle w:val="null3"/>
            </w:pPr>
            <w:r>
              <w:rPr>
                <w:rFonts w:ascii="仿宋_GB2312" w:hAnsi="仿宋_GB2312" w:cs="仿宋_GB2312" w:eastAsia="仿宋_GB2312"/>
                <w:sz w:val="24"/>
                <w:b/>
              </w:rPr>
              <w:t>四、服务要求</w:t>
            </w:r>
          </w:p>
          <w:p>
            <w:pPr>
              <w:pStyle w:val="null3"/>
            </w:pPr>
            <w:r>
              <w:rPr>
                <w:rFonts w:ascii="仿宋_GB2312" w:hAnsi="仿宋_GB2312" w:cs="仿宋_GB2312" w:eastAsia="仿宋_GB2312"/>
                <w:sz w:val="24"/>
              </w:rPr>
              <w:t>1. 具有甲乙级资质单位监督检查相关的工作业绩。</w:t>
            </w:r>
          </w:p>
          <w:p>
            <w:pPr>
              <w:pStyle w:val="null3"/>
            </w:pPr>
            <w:r>
              <w:rPr>
                <w:rFonts w:ascii="仿宋_GB2312" w:hAnsi="仿宋_GB2312" w:cs="仿宋_GB2312" w:eastAsia="仿宋_GB2312"/>
                <w:sz w:val="24"/>
              </w:rPr>
              <w:t>2.检查人员首先应当严格执行省级和市级工作要求和技术要求，坚持实事求是，恪守职业道德，具有执行监督检查任务所需要的专业知识，在开展监督检查工作前必须参加相应的技术培训。</w:t>
            </w:r>
          </w:p>
          <w:p>
            <w:pPr>
              <w:pStyle w:val="null3"/>
            </w:pPr>
            <w:r>
              <w:rPr>
                <w:rFonts w:ascii="仿宋_GB2312" w:hAnsi="仿宋_GB2312" w:cs="仿宋_GB2312" w:eastAsia="仿宋_GB2312"/>
                <w:sz w:val="24"/>
              </w:rPr>
              <w:t>3.熟悉测绘成果质检检查技术工作。检查人员全面掌握质量问题判定规 则及要求；熟练运用仪器设备、质检软件等相关专业软硬件。</w:t>
            </w:r>
          </w:p>
          <w:p>
            <w:pPr>
              <w:pStyle w:val="null3"/>
            </w:pPr>
            <w:r>
              <w:rPr>
                <w:rFonts w:ascii="仿宋_GB2312" w:hAnsi="仿宋_GB2312" w:cs="仿宋_GB2312" w:eastAsia="仿宋_GB2312"/>
                <w:sz w:val="24"/>
              </w:rPr>
              <w:t>4. 服务商须组建专项服务团队，明确项目负责人、检验人员，人员配置满足现场抽样、内外业检验、报告编制工作等需求。所有上岗人员专业能力匹配岗位要求，服从采购人现场管理及工作调度，不得擅自更换核心工作人员。</w:t>
            </w:r>
          </w:p>
          <w:p>
            <w:pPr>
              <w:pStyle w:val="null3"/>
            </w:pPr>
            <w:r>
              <w:rPr>
                <w:rFonts w:ascii="仿宋_GB2312" w:hAnsi="仿宋_GB2312" w:cs="仿宋_GB2312" w:eastAsia="仿宋_GB2312"/>
                <w:sz w:val="24"/>
              </w:rPr>
              <w:t>5. 服务商须按期完成抽样、成果检查、报告编制各项工作，提交的成果质量符合相关文件规范和规程要求。</w:t>
            </w:r>
          </w:p>
          <w:p>
            <w:pPr>
              <w:pStyle w:val="null3"/>
            </w:pPr>
            <w:r>
              <w:rPr>
                <w:rFonts w:ascii="仿宋_GB2312" w:hAnsi="仿宋_GB2312" w:cs="仿宋_GB2312" w:eastAsia="仿宋_GB2312"/>
                <w:sz w:val="24"/>
              </w:rPr>
              <w:t>6. 服务商在合同执行期间，需义务为采购方人员提供相关服务，确保其正确理解和使用工作成果。</w:t>
            </w:r>
          </w:p>
          <w:p>
            <w:pPr>
              <w:pStyle w:val="null3"/>
            </w:pPr>
            <w:r>
              <w:rPr>
                <w:rFonts w:ascii="仿宋_GB2312" w:hAnsi="仿宋_GB2312" w:cs="仿宋_GB2312" w:eastAsia="仿宋_GB2312"/>
                <w:sz w:val="24"/>
              </w:rPr>
              <w:t>7. 项目拟投入人员不少于8人，提供人员身份证、专业职称证书、社保等。</w:t>
            </w:r>
          </w:p>
          <w:p>
            <w:pPr>
              <w:pStyle w:val="null3"/>
            </w:pPr>
            <w:r>
              <w:rPr>
                <w:rFonts w:ascii="仿宋_GB2312" w:hAnsi="仿宋_GB2312" w:cs="仿宋_GB2312" w:eastAsia="仿宋_GB2312"/>
                <w:sz w:val="24"/>
              </w:rPr>
              <w:t>8. 配备专业的仪器设备，包括台式计算机(图形工作站)、便携式计算机(移动图形工作站)、硬盘、成果质量检查软件、测绘专业仪器设备等，从数量、质量及其先进可靠性等方面能够满足本项目需求。</w:t>
            </w:r>
          </w:p>
          <w:p>
            <w:pPr>
              <w:pStyle w:val="null3"/>
            </w:pPr>
            <w:r>
              <w:rPr>
                <w:rFonts w:ascii="仿宋_GB2312" w:hAnsi="仿宋_GB2312" w:cs="仿宋_GB2312" w:eastAsia="仿宋_GB2312"/>
                <w:sz w:val="24"/>
                <w:b/>
              </w:rPr>
              <w:t>五、商务要求</w:t>
            </w:r>
          </w:p>
          <w:p>
            <w:pPr>
              <w:pStyle w:val="null3"/>
            </w:pPr>
            <w:r>
              <w:rPr>
                <w:rFonts w:ascii="仿宋_GB2312" w:hAnsi="仿宋_GB2312" w:cs="仿宋_GB2312" w:eastAsia="仿宋_GB2312"/>
                <w:sz w:val="24"/>
              </w:rPr>
              <w:t>1. 服务期限</w:t>
            </w:r>
          </w:p>
          <w:p>
            <w:pPr>
              <w:pStyle w:val="null3"/>
            </w:pPr>
            <w:r>
              <w:rPr>
                <w:rFonts w:ascii="仿宋_GB2312" w:hAnsi="仿宋_GB2312" w:cs="仿宋_GB2312" w:eastAsia="仿宋_GB2312"/>
                <w:sz w:val="24"/>
              </w:rPr>
              <w:t>服务期限为从合同签订之日起至</w:t>
            </w:r>
            <w:r>
              <w:rPr>
                <w:rFonts w:ascii="仿宋_GB2312" w:hAnsi="仿宋_GB2312" w:cs="仿宋_GB2312" w:eastAsia="仿宋_GB2312"/>
                <w:sz w:val="24"/>
              </w:rPr>
              <w:t>2027年4月15日前。</w:t>
            </w:r>
          </w:p>
          <w:p>
            <w:pPr>
              <w:pStyle w:val="null3"/>
            </w:pPr>
            <w:r>
              <w:rPr>
                <w:rFonts w:ascii="仿宋_GB2312" w:hAnsi="仿宋_GB2312" w:cs="仿宋_GB2312" w:eastAsia="仿宋_GB2312"/>
                <w:sz w:val="24"/>
              </w:rPr>
              <w:t>乙方</w:t>
            </w:r>
            <w:r>
              <w:rPr>
                <w:rFonts w:ascii="仿宋_GB2312" w:hAnsi="仿宋_GB2312" w:cs="仿宋_GB2312" w:eastAsia="仿宋_GB2312"/>
                <w:sz w:val="24"/>
              </w:rPr>
              <w:t>2026年12月31日以前完成全部工作内容；完成全部工作内容后，乙方根据甲方需求继续提供该项目技术服务包括但不限于监督检查结果反馈交流等，直至合同期限为止。</w:t>
            </w:r>
          </w:p>
          <w:p>
            <w:pPr>
              <w:pStyle w:val="null3"/>
            </w:pPr>
            <w:r>
              <w:rPr>
                <w:rFonts w:ascii="仿宋_GB2312" w:hAnsi="仿宋_GB2312" w:cs="仿宋_GB2312" w:eastAsia="仿宋_GB2312"/>
                <w:sz w:val="24"/>
              </w:rPr>
              <w:t>2.款项结算</w:t>
            </w:r>
          </w:p>
          <w:p>
            <w:pPr>
              <w:pStyle w:val="null3"/>
            </w:pPr>
            <w:r>
              <w:rPr>
                <w:rFonts w:ascii="仿宋_GB2312" w:hAnsi="仿宋_GB2312" w:cs="仿宋_GB2312" w:eastAsia="仿宋_GB2312"/>
                <w:sz w:val="24"/>
              </w:rPr>
              <w:t>合同签订，乙方提交项目技术方案后</w:t>
            </w:r>
            <w:r>
              <w:rPr>
                <w:rFonts w:ascii="仿宋_GB2312" w:hAnsi="仿宋_GB2312" w:cs="仿宋_GB2312" w:eastAsia="仿宋_GB2312"/>
                <w:sz w:val="24"/>
              </w:rPr>
              <w:t>10个工作日内，支付合同总金额的 40%;乙方完成项目质检任务，出具项目检验报告后10个工作日内，支付合同总金额的40%;乙方完成合同约定所有工作内容，经甲方验收通过后10个工作日内，支付合同总金额的20%。</w:t>
            </w:r>
          </w:p>
          <w:p>
            <w:pPr>
              <w:pStyle w:val="null3"/>
            </w:pPr>
            <w:r>
              <w:rPr>
                <w:rFonts w:ascii="仿宋_GB2312" w:hAnsi="仿宋_GB2312" w:cs="仿宋_GB2312" w:eastAsia="仿宋_GB2312"/>
                <w:sz w:val="24"/>
                <w:b/>
              </w:rPr>
              <w:t>六、其他</w:t>
            </w:r>
          </w:p>
          <w:p>
            <w:pPr>
              <w:pStyle w:val="null3"/>
            </w:pPr>
            <w:r>
              <w:rPr>
                <w:rFonts w:ascii="仿宋_GB2312" w:hAnsi="仿宋_GB2312" w:cs="仿宋_GB2312" w:eastAsia="仿宋_GB2312"/>
                <w:sz w:val="24"/>
              </w:rPr>
              <w:t>1. 交付成果</w:t>
            </w:r>
          </w:p>
          <w:p>
            <w:pPr>
              <w:pStyle w:val="null3"/>
            </w:pPr>
            <w:r>
              <w:rPr>
                <w:rFonts w:ascii="仿宋_GB2312" w:hAnsi="仿宋_GB2312" w:cs="仿宋_GB2312" w:eastAsia="仿宋_GB2312"/>
                <w:sz w:val="24"/>
              </w:rPr>
              <w:t>(1)全套技术和质量保证体系检查记录、资料复印件等过程资料1套；</w:t>
            </w:r>
          </w:p>
          <w:p>
            <w:pPr>
              <w:pStyle w:val="null3"/>
            </w:pPr>
            <w:r>
              <w:rPr>
                <w:rFonts w:ascii="仿宋_GB2312" w:hAnsi="仿宋_GB2312" w:cs="仿宋_GB2312" w:eastAsia="仿宋_GB2312"/>
                <w:sz w:val="24"/>
              </w:rPr>
              <w:t>(2)检查技术方案1套(纸质版1份+电子版1份)</w:t>
            </w:r>
          </w:p>
          <w:p>
            <w:pPr>
              <w:pStyle w:val="null3"/>
            </w:pPr>
            <w:r>
              <w:rPr>
                <w:rFonts w:ascii="仿宋_GB2312" w:hAnsi="仿宋_GB2312" w:cs="仿宋_GB2312" w:eastAsia="仿宋_GB2312"/>
                <w:sz w:val="24"/>
              </w:rPr>
              <w:t>(3)80家测绘资质单位项目成果检验报告各一套(纸质版2份+电子版1份 );</w:t>
            </w:r>
          </w:p>
          <w:p>
            <w:pPr>
              <w:pStyle w:val="null3"/>
            </w:pPr>
            <w:r>
              <w:rPr>
                <w:rFonts w:ascii="仿宋_GB2312" w:hAnsi="仿宋_GB2312" w:cs="仿宋_GB2312" w:eastAsia="仿宋_GB2312"/>
                <w:sz w:val="24"/>
              </w:rPr>
              <w:t>(4)项目工作总结报告(纸质版1份+电子版1份)。</w:t>
            </w:r>
          </w:p>
          <w:p>
            <w:pPr>
              <w:pStyle w:val="null3"/>
            </w:pPr>
            <w:r>
              <w:rPr>
                <w:rFonts w:ascii="仿宋_GB2312" w:hAnsi="仿宋_GB2312" w:cs="仿宋_GB2312" w:eastAsia="仿宋_GB2312"/>
                <w:sz w:val="24"/>
              </w:rPr>
              <w:t>2. 验收标准</w:t>
            </w:r>
          </w:p>
          <w:p>
            <w:pPr>
              <w:pStyle w:val="null3"/>
            </w:pPr>
            <w:r>
              <w:rPr>
                <w:rFonts w:ascii="仿宋_GB2312" w:hAnsi="仿宋_GB2312" w:cs="仿宋_GB2312" w:eastAsia="仿宋_GB2312"/>
                <w:sz w:val="24"/>
              </w:rPr>
              <w:t>由采购人和成交供应商共同对项目进行验收填写验收单。其内容包括是否按照采购人要求进行服务、是否在规定时间内服务完毕。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按照采购需求配备相关设备。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从合同签订之日起至2027年4月15日前完成全部服务内容。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西安市13个区县及西咸新区(直管区咸阳部分)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由采购人和成交供应商共同对项目进行验收填写验收单。其内容包括是否按照采购人要求进行服务、是否在规定时间内服务完毕。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进度款，合同签订，乙方提交项目技术方案后，达到付款条件起10个工作日内，支付合同总金额的40.0%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进度款，乙方完成项目质检任务，出具项目检验报告后，达到付款条件起10个工作日内，支付合同总金额的40.0%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进度款，乙方完成合同约定所有工作内容，经甲方验收通过后，达到付款条件起10个工作日内，支付合同总金额的20.0%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1、供应商需要在线提交所有通过电子化交易平台实施的政府采购项目的响应文件，同时，线下提交响应正本壹份、副本壹份。若电子响应文件与纸质响应文件不一致的，以线上提交的电子响应文件为准。 2、线下提交响应文件地点：西安市高新区唐延路旺座现代城C座25楼2502室，联系电话：029-88319689转8003/8005；邮箱：sxwzzb04@163.com。 3、供应商登记免费领取采购文件的，如不参与项目投标，应在递交投标（或响应）文件截止时间一日前以书面形式告知采购代理机构（自拟弃标函，发送至以上邮箱）。</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审计报告（成立时间至提交响应文件截止时间不足一年的可提供成立后任意时段的资产负债表）或其开标前六个月内基本开户银行出具的资信证明及基本户证明材料；（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提供2026年2月至今已缴纳任意一个月纳税证明或税务机关开具的完税证明（时间以税款所属日期为准，凭据应有税务机关或代收机关的公章或业务专用章。）依法免税或无须缴纳税收的单位应提供相应证明文件；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提供2026年2月至今已缴存任意一个月社会保障资金缴存单据或社保机构开具的社会保险参保缴费证明，依法不需要缴纳社会保障资金的单位应提供相应证明文件；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供应商须具有国家或省级市场监督管理部门颁发的《检验检测机构资质认定证书》(CMA证书),资质认定范围包括测绘地理信息类。</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拟派项目负责人具有测绘地理信息类专业高级及以上职称。</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的个人养老保险缴纳证明）。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响应文件的签署及盖章</w:t>
            </w:r>
          </w:p>
        </w:tc>
        <w:tc>
          <w:tcPr>
            <w:tcW w:type="dxa" w:w="3322"/>
          </w:tcPr>
          <w:p>
            <w:pPr>
              <w:pStyle w:val="null3"/>
            </w:pPr>
            <w:r>
              <w:rPr>
                <w:rFonts w:ascii="仿宋_GB2312" w:hAnsi="仿宋_GB2312" w:cs="仿宋_GB2312" w:eastAsia="仿宋_GB2312"/>
              </w:rPr>
              <w:t>响应文件按磋商文件要求签署及盖章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商务应答表.docx 服务内容及服务要求应答表.docx 资格证明材料.docx 响应函 供应商承诺书.docx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满足本磋商文件中的实质性条款（服务期、服务地点、付款方式）要求</w:t>
            </w:r>
          </w:p>
        </w:tc>
        <w:tc>
          <w:tcPr>
            <w:tcW w:type="dxa" w:w="1661"/>
          </w:tcPr>
          <w:p>
            <w:pPr>
              <w:pStyle w:val="null3"/>
            </w:pPr>
            <w:r>
              <w:rPr>
                <w:rFonts w:ascii="仿宋_GB2312" w:hAnsi="仿宋_GB2312" w:cs="仿宋_GB2312" w:eastAsia="仿宋_GB2312"/>
              </w:rPr>
              <w:t>标的清单 报价表 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供应商针对本项目的服务方案，包括①技术和质量保证体系检查开展流程及实施方案；②成果质量监督检查开展流程及实施方案；③项目检查规范及制度；④项目重难点分析及应对措施。 一、评审标准 以上内容专门针对本项目编制，切合本项目实际情况及实施要求，内容与要点相符、每个要点均有展开详细的阐述且能够适用于本项目的计16分；评审内容每缺一项扣4分，扣完为止；评审内容有缺陷的每任意一项缺陷扣0.5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供应商针对本项目的质量保障措施，包括①服务质量保障措施；②检查的异议复核、复检工作流程。 一、评审标准 以上内容专门针对本项目编制，切合本项目实际情况及实施要求，内容与要点相符、每个要点均有展开详细的阐述且能够适用于本项目的计8分；评审内容每缺一项扣4分，扣完为止；评审内容有缺陷的每任意一项缺陷扣0.5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进度计划保障方案</w:t>
            </w:r>
          </w:p>
        </w:tc>
        <w:tc>
          <w:tcPr>
            <w:tcW w:type="dxa" w:w="2492"/>
          </w:tcPr>
          <w:p>
            <w:pPr>
              <w:pStyle w:val="null3"/>
            </w:pPr>
            <w:r>
              <w:rPr>
                <w:rFonts w:ascii="仿宋_GB2312" w:hAnsi="仿宋_GB2312" w:cs="仿宋_GB2312" w:eastAsia="仿宋_GB2312"/>
              </w:rPr>
              <w:t>供应商针对本项目的进度计划保障方案，包括①项目服务期间的时间节点安排；②各阶段的资源投入实施计划及进度保障措施。 一、评审标准 以上内容专门针对本项目编制，切合本项目实际情况及实施要求，与要点相符、每个要点均有展开详细的阐述且能够适用于本项目的计8分；评审内容每缺一项扣4分，扣完为止；评审内容有缺陷的每任意一项缺陷扣0.5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项目保障能力</w:t>
            </w:r>
          </w:p>
        </w:tc>
        <w:tc>
          <w:tcPr>
            <w:tcW w:type="dxa" w:w="2492"/>
          </w:tcPr>
          <w:p>
            <w:pPr>
              <w:pStyle w:val="null3"/>
            </w:pPr>
            <w:r>
              <w:rPr>
                <w:rFonts w:ascii="仿宋_GB2312" w:hAnsi="仿宋_GB2312" w:cs="仿宋_GB2312" w:eastAsia="仿宋_GB2312"/>
              </w:rPr>
              <w:t>供应商针对本项目的项目保障能力，包括①应急保障；②保密措施。 一、评审标准 以上内容专门针对本项目编制，切合本项目实际情况及实施要求，内容与要点相符、每个要点均有展开详细的阐述且能够适用于本项目的计8分；评审内容每缺一项扣4分，扣完为止；评审内容有缺陷的每任意一项缺陷扣0.5分，扣完为止。（缺陷是指：内容不完整或缺少关键点、逻辑混乱、前后表述矛盾、非专门针对本项目或不适用本项目特性、套用其他项目内容、逻辑漏洞、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供应商针对本项目的服务团队（项目负责人除外），拟投入人员具有测绘地理信息类及相关专业的职称证书，人员每有一项高级职称证书及以上计1.5分，中级职称证书计1分，满分15分。 注：以上人员提供身份证、职称证书及开标前6个月内本单位缴纳的任意一个月的社保证明材料，并加盖公章。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设施设备</w:t>
            </w:r>
          </w:p>
        </w:tc>
        <w:tc>
          <w:tcPr>
            <w:tcW w:type="dxa" w:w="2492"/>
          </w:tcPr>
          <w:p>
            <w:pPr>
              <w:pStyle w:val="null3"/>
            </w:pPr>
            <w:r>
              <w:rPr>
                <w:rFonts w:ascii="仿宋_GB2312" w:hAnsi="仿宋_GB2312" w:cs="仿宋_GB2312" w:eastAsia="仿宋_GB2312"/>
              </w:rPr>
              <w:t>根据供应商针对本项目提供的设备清单评审，每提供一个品类计2分，未提供不计分，满分10分，品类如下： 品类1:台式计算机(图形工作站)。 品类2:便携式计算机(移动图形工作站)。 品类3:成果质量检查软件。 品类4:测绘专业仪器设备。 品类5:硬盘。 注：提供以上要求的设备清单及证明材料（合同、发票、仪器检定证书等任意一项），加盖供应商公章，未提供不计分。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服务响应</w:t>
            </w:r>
          </w:p>
        </w:tc>
        <w:tc>
          <w:tcPr>
            <w:tcW w:type="dxa" w:w="2492"/>
          </w:tcPr>
          <w:p>
            <w:pPr>
              <w:pStyle w:val="null3"/>
            </w:pPr>
            <w:r>
              <w:rPr>
                <w:rFonts w:ascii="仿宋_GB2312" w:hAnsi="仿宋_GB2312" w:cs="仿宋_GB2312" w:eastAsia="仿宋_GB2312"/>
              </w:rPr>
              <w:t>供应商针对本项目的服务响应，包括①与采购人配合的响应；②项目任务实施进度及任务响应效率；③项目服务时限内团队稳定；④项目负责人不得任意更换承诺；⑤不能完全履行承诺时愿意接受相关处罚。 上述内容每提供一项计2分，满分10分。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供应商提供自2023年1月1日至今（以合同签订时间为准）类似项目业绩，响应文件中附有其业绩证明材料，业绩以合同为依据，每提供一个计2分，满分10分。 （注：提供合同复印件加盖供应商公章）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满足磋商文件要求且最终报价最低的供应商的价格为磋商基准价，其价格分为满分。其他供应商的价格分统一按照下列公式计算：磋商报价得分=（磋商基准价/最终磋商报价）×15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