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0C4EC">
      <w:pPr>
        <w:pageBreakBefore w:val="0"/>
        <w:kinsoku/>
        <w:wordWrap/>
        <w:overflowPunct/>
        <w:topLinePunct w:val="0"/>
        <w:autoSpaceDE/>
        <w:autoSpaceDN/>
        <w:bidi w:val="0"/>
        <w:spacing w:line="360" w:lineRule="auto"/>
        <w:ind w:right="0" w:rightChars="0" w:firstLine="2711" w:firstLineChars="900"/>
        <w:jc w:val="both"/>
        <w:rPr>
          <w:rFonts w:hint="eastAsia" w:ascii="宋体" w:hAnsi="宋体" w:eastAsia="宋体" w:cs="宋体"/>
          <w:b/>
          <w:bCs/>
          <w:color w:val="auto"/>
          <w:sz w:val="30"/>
          <w:szCs w:val="30"/>
          <w:highlight w:val="none"/>
        </w:rPr>
      </w:pPr>
      <w:bookmarkStart w:id="0" w:name="_GoBack"/>
      <w:r>
        <w:rPr>
          <w:rFonts w:hint="eastAsia" w:ascii="宋体" w:hAnsi="宋体" w:eastAsia="宋体" w:cs="宋体"/>
          <w:b/>
          <w:bCs/>
          <w:color w:val="auto"/>
          <w:sz w:val="30"/>
          <w:szCs w:val="30"/>
          <w:highlight w:val="none"/>
        </w:rPr>
        <w:t>服务类项目采购合同</w:t>
      </w:r>
    </w:p>
    <w:p w14:paraId="063D5F6E">
      <w:pPr>
        <w:pageBreakBefore w:val="0"/>
        <w:tabs>
          <w:tab w:val="left" w:pos="7665"/>
        </w:tabs>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特别说明：以下内容只作为合同基本条款，在签订具体项目合同时，请根据项目实际情况再签订技术协议作为合同的附件。</w:t>
      </w:r>
    </w:p>
    <w:p w14:paraId="25EAA8C8">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中华人民共和国民法典》及有关法律规定，遵循平等、自愿、公平和诚实信用的原则，（甲方）与××××公司（乙方）</w:t>
      </w:r>
      <w:r>
        <w:rPr>
          <w:rFonts w:hint="eastAsia" w:ascii="宋体" w:hAnsi="宋体" w:cs="宋体"/>
          <w:color w:val="auto"/>
          <w:sz w:val="24"/>
          <w:szCs w:val="24"/>
          <w:highlight w:val="none"/>
          <w:lang w:eastAsia="zh-CN"/>
        </w:rPr>
        <w:t>（</w:t>
      </w:r>
      <w:r>
        <w:rPr>
          <w:rFonts w:hint="eastAsia" w:ascii="宋体" w:hAnsi="宋体" w:cs="宋体"/>
          <w:color w:val="auto"/>
          <w:sz w:val="24"/>
          <w:highlight w:val="none"/>
        </w:rPr>
        <w:t>拥有者性别：</w:t>
      </w:r>
      <w:r>
        <w:rPr>
          <w:rFonts w:hint="eastAsia" w:ascii="宋体" w:hAnsi="宋体" w:cs="宋体"/>
          <w:color w:val="auto"/>
          <w:sz w:val="24"/>
          <w:highlight w:val="none"/>
          <w:u w:val="single"/>
        </w:rPr>
        <w:t xml:space="preserve">     </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就××××</w:t>
      </w:r>
      <w:r>
        <w:rPr>
          <w:rFonts w:hint="eastAsia" w:ascii="宋体" w:hAnsi="宋体" w:eastAsia="宋体" w:cs="宋体"/>
          <w:color w:val="auto"/>
          <w:sz w:val="24"/>
          <w:szCs w:val="24"/>
          <w:highlight w:val="none"/>
          <w:lang w:val="en-US" w:eastAsia="zh-CN"/>
        </w:rPr>
        <w:t>医院</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部门</w:t>
      </w:r>
      <w:r>
        <w:rPr>
          <w:rFonts w:hint="eastAsia" w:ascii="宋体" w:hAnsi="宋体" w:eastAsia="宋体" w:cs="宋体"/>
          <w:color w:val="auto"/>
          <w:sz w:val="24"/>
          <w:szCs w:val="24"/>
          <w:highlight w:val="none"/>
        </w:rPr>
        <w:t>）购买的××××服务项目（</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编号：</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通过代理公司进行采购的项目需填此项</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经双方协商达成如下合同条款：</w:t>
      </w:r>
    </w:p>
    <w:p w14:paraId="7D064209">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Cs/>
          <w:color w:val="auto"/>
          <w:sz w:val="24"/>
          <w:szCs w:val="24"/>
          <w:highlight w:val="none"/>
        </w:rPr>
      </w:pPr>
      <w:r>
        <w:rPr>
          <w:rFonts w:hint="eastAsia" w:ascii="宋体" w:hAnsi="宋体" w:cs="宋体"/>
          <w:b/>
          <w:color w:val="auto"/>
          <w:sz w:val="24"/>
          <w:szCs w:val="24"/>
          <w:highlight w:val="none"/>
          <w:lang w:val="en-US" w:eastAsia="zh-CN"/>
        </w:rPr>
        <w:t>一、项目</w:t>
      </w:r>
      <w:r>
        <w:rPr>
          <w:rFonts w:hint="eastAsia" w:ascii="宋体" w:hAnsi="宋体" w:eastAsia="宋体" w:cs="宋体"/>
          <w:b/>
          <w:color w:val="auto"/>
          <w:sz w:val="24"/>
          <w:szCs w:val="24"/>
          <w:highlight w:val="none"/>
        </w:rPr>
        <w:t>名称</w:t>
      </w:r>
    </w:p>
    <w:p w14:paraId="671590DD">
      <w:pPr>
        <w:pageBreakBefore w:val="0"/>
        <w:kinsoku/>
        <w:wordWrap/>
        <w:overflowPunct/>
        <w:topLinePunct w:val="0"/>
        <w:autoSpaceDE/>
        <w:autoSpaceDN/>
        <w:bidi w:val="0"/>
        <w:spacing w:line="360" w:lineRule="auto"/>
        <w:ind w:right="0" w:rightChars="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 xml:space="preserve">   </w:t>
      </w:r>
      <w:r>
        <w:rPr>
          <w:rFonts w:hint="eastAsia" w:ascii="宋体" w:hAnsi="宋体" w:cs="宋体"/>
          <w:bCs/>
          <w:color w:val="auto"/>
          <w:sz w:val="24"/>
          <w:szCs w:val="24"/>
          <w:highlight w:val="none"/>
          <w:lang w:val="en-US" w:eastAsia="zh-CN"/>
        </w:rPr>
        <w:t xml:space="preserve"> 请填写项目名称。</w:t>
      </w:r>
    </w:p>
    <w:p w14:paraId="46DE5F50">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二、</w:t>
      </w:r>
      <w:r>
        <w:rPr>
          <w:rFonts w:hint="eastAsia" w:ascii="宋体" w:hAnsi="宋体" w:eastAsia="宋体" w:cs="宋体"/>
          <w:b/>
          <w:color w:val="auto"/>
          <w:sz w:val="24"/>
          <w:szCs w:val="24"/>
          <w:highlight w:val="none"/>
        </w:rPr>
        <w:t>服务内容、要求及标准</w:t>
      </w:r>
    </w:p>
    <w:p w14:paraId="3045CD3C">
      <w:pPr>
        <w:pageBreakBefore w:val="0"/>
        <w:kinsoku/>
        <w:wordWrap/>
        <w:overflowPunct/>
        <w:topLinePunct w:val="0"/>
        <w:autoSpaceDE/>
        <w:autoSpaceDN/>
        <w:bidi w:val="0"/>
        <w:spacing w:line="360" w:lineRule="auto"/>
        <w:ind w:right="0" w:rightChars="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详见附件。</w:t>
      </w:r>
    </w:p>
    <w:p w14:paraId="69EE2378">
      <w:pPr>
        <w:pageBreakBefore w:val="0"/>
        <w:tabs>
          <w:tab w:val="left" w:pos="7665"/>
        </w:tabs>
        <w:kinsoku/>
        <w:wordWrap/>
        <w:overflowPunct/>
        <w:topLinePunct w:val="0"/>
        <w:autoSpaceDE/>
        <w:autoSpaceDN/>
        <w:bidi w:val="0"/>
        <w:spacing w:line="360" w:lineRule="auto"/>
        <w:ind w:right="0" w:rightChars="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三、服务费用及支付方式</w:t>
      </w:r>
    </w:p>
    <w:p w14:paraId="06C12B55">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b w:val="0"/>
          <w:bCs w:val="0"/>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服务费用：</w:t>
      </w:r>
      <w:r>
        <w:rPr>
          <w:rFonts w:hint="eastAsia" w:ascii="宋体" w:hAnsi="宋体" w:cs="宋体"/>
          <w:color w:val="auto"/>
          <w:sz w:val="24"/>
          <w:szCs w:val="24"/>
          <w:highlight w:val="none"/>
          <w:lang w:val="en-US" w:eastAsia="zh-CN"/>
        </w:rPr>
        <w:t>人民币（</w:t>
      </w:r>
      <w:r>
        <w:rPr>
          <w:rFonts w:hint="eastAsia" w:ascii="宋体" w:hAnsi="宋体" w:eastAsia="宋体" w:cs="宋体"/>
          <w:b w:val="0"/>
          <w:bCs w:val="0"/>
          <w:color w:val="auto"/>
          <w:sz w:val="24"/>
          <w:szCs w:val="24"/>
          <w:highlight w:val="none"/>
        </w:rPr>
        <w:t>大写</w:t>
      </w:r>
      <w:r>
        <w:rPr>
          <w:rFonts w:hint="eastAsia" w:ascii="宋体" w:hAnsi="宋体" w:cs="宋体"/>
          <w:color w:val="auto"/>
          <w:sz w:val="24"/>
          <w:szCs w:val="24"/>
          <w:highlight w:val="none"/>
          <w:lang w:val="en-US" w:eastAsia="zh-CN"/>
        </w:rPr>
        <w:t>）</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none"/>
          <w:lang w:eastAsia="zh-CN"/>
        </w:rPr>
        <w:t>（</w:t>
      </w:r>
      <w:r>
        <w:rPr>
          <w:rFonts w:hint="eastAsia" w:ascii="宋体" w:hAnsi="宋体" w:eastAsia="宋体" w:cs="宋体"/>
          <w:b w:val="0"/>
          <w:bCs w:val="0"/>
          <w:color w:val="auto"/>
          <w:sz w:val="24"/>
          <w:szCs w:val="24"/>
          <w:highlight w:val="none"/>
        </w:rPr>
        <w:t>小写</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元</w:t>
      </w:r>
      <w:r>
        <w:rPr>
          <w:rFonts w:hint="eastAsia" w:ascii="宋体" w:hAnsi="宋体" w:cs="宋体"/>
          <w:b w:val="0"/>
          <w:bCs w:val="0"/>
          <w:color w:val="auto"/>
          <w:sz w:val="24"/>
          <w:szCs w:val="24"/>
          <w:highlight w:val="none"/>
          <w:u w:val="none"/>
          <w:lang w:eastAsia="zh-CN"/>
        </w:rPr>
        <w:t>）</w:t>
      </w:r>
      <w:r>
        <w:rPr>
          <w:rFonts w:hint="eastAsia" w:ascii="宋体" w:hAnsi="宋体" w:eastAsia="宋体" w:cs="宋体"/>
          <w:b w:val="0"/>
          <w:bCs w:val="0"/>
          <w:color w:val="auto"/>
          <w:sz w:val="24"/>
          <w:szCs w:val="24"/>
          <w:highlight w:val="none"/>
        </w:rPr>
        <w:t>。</w:t>
      </w:r>
    </w:p>
    <w:p w14:paraId="268B0983">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支付方式和要求</w:t>
      </w:r>
    </w:p>
    <w:p w14:paraId="504B8D9E">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（1）其他，合同签订后预付合同金额20%，达到付款条件起15个工作日内，支付合同总金额的20.0%</w:t>
      </w:r>
    </w:p>
    <w:p w14:paraId="3342AC1A">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 其他，合同服务期满六个月后支付合同金额的50%，达到付款条件起15个工作日内，支付合同总金额的50.0%</w:t>
      </w:r>
    </w:p>
    <w:p w14:paraId="32A3BC4D">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（3）其他，合同到期支付合同金额的30%，达到付款条件起15个工作日内，支付合同总金额的30.0% </w:t>
      </w:r>
    </w:p>
    <w:p w14:paraId="499C75A1">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四、服务期限（请按实际情况填写）</w:t>
      </w:r>
    </w:p>
    <w:p w14:paraId="38101D8D">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年</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日</w:t>
      </w:r>
      <w:r>
        <w:rPr>
          <w:rFonts w:hint="eastAsia" w:ascii="宋体" w:hAnsi="宋体" w:eastAsia="宋体" w:cs="宋体"/>
          <w:color w:val="auto"/>
          <w:sz w:val="24"/>
          <w:szCs w:val="24"/>
          <w:highlight w:val="none"/>
        </w:rPr>
        <w:t xml:space="preserve"> 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月</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日</w:t>
      </w:r>
      <w:r>
        <w:rPr>
          <w:rFonts w:hint="eastAsia" w:ascii="宋体" w:hAnsi="宋体" w:cs="宋体"/>
          <w:color w:val="auto"/>
          <w:sz w:val="24"/>
          <w:szCs w:val="24"/>
          <w:highlight w:val="none"/>
          <w:u w:val="none"/>
          <w:lang w:eastAsia="zh-CN"/>
        </w:rPr>
        <w:t>。</w:t>
      </w:r>
    </w:p>
    <w:p w14:paraId="66D48CE3">
      <w:pPr>
        <w:pageBreakBefore w:val="0"/>
        <w:numPr>
          <w:ilvl w:val="0"/>
          <w:numId w:val="0"/>
        </w:numPr>
        <w:kinsoku/>
        <w:wordWrap/>
        <w:overflowPunct/>
        <w:topLinePunct w:val="0"/>
        <w:autoSpaceDE/>
        <w:autoSpaceDN/>
        <w:bidi w:val="0"/>
        <w:spacing w:line="360" w:lineRule="auto"/>
        <w:ind w:right="0" w:rightChars="0"/>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 xml:space="preserve">    五、</w:t>
      </w:r>
      <w:r>
        <w:rPr>
          <w:rFonts w:hint="eastAsia" w:ascii="宋体" w:hAnsi="宋体" w:eastAsia="宋体" w:cs="宋体"/>
          <w:b/>
          <w:color w:val="auto"/>
          <w:sz w:val="24"/>
          <w:szCs w:val="24"/>
          <w:highlight w:val="none"/>
        </w:rPr>
        <w:t>知识产权</w:t>
      </w:r>
    </w:p>
    <w:p w14:paraId="125FDD01">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乙方应保证所提供的服务或其任何一部分均不会侵犯任何第三方的专利权、商标权或著作权</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如有侵权，</w:t>
      </w:r>
      <w:r>
        <w:rPr>
          <w:rFonts w:hint="eastAsia" w:ascii="宋体" w:hAnsi="宋体" w:eastAsia="宋体" w:cs="宋体"/>
          <w:color w:val="auto"/>
          <w:kern w:val="2"/>
          <w:sz w:val="24"/>
          <w:szCs w:val="24"/>
          <w:highlight w:val="none"/>
        </w:rPr>
        <w:t>视为乙方违约。乙方应负担由此而产生的一切损失。</w:t>
      </w:r>
    </w:p>
    <w:p w14:paraId="77C1DA44">
      <w:pPr>
        <w:pStyle w:val="2"/>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乙方保证所提供的服务的所有权完全属于乙方且无任何抵押、查封等产权瑕疵。如有产权瑕疵的，视为乙方违约。乙方应负担由此而产生的一切损失。</w:t>
      </w:r>
    </w:p>
    <w:p w14:paraId="5DDF6D95">
      <w:pPr>
        <w:pageBreakBefore w:val="0"/>
        <w:numPr>
          <w:ilvl w:val="0"/>
          <w:numId w:val="1"/>
        </w:numPr>
        <w:kinsoku/>
        <w:wordWrap/>
        <w:overflowPunct/>
        <w:topLinePunct w:val="0"/>
        <w:autoSpaceDE/>
        <w:autoSpaceDN/>
        <w:bidi w:val="0"/>
        <w:spacing w:line="360" w:lineRule="auto"/>
        <w:ind w:right="0" w:rightChars="0" w:firstLine="482" w:firstLineChars="20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维保标准</w:t>
      </w:r>
    </w:p>
    <w:p w14:paraId="5E74042A">
      <w:pPr>
        <w:pageBreakBefore w:val="0"/>
        <w:numPr>
          <w:ilvl w:val="0"/>
          <w:numId w:val="0"/>
        </w:numPr>
        <w:kinsoku/>
        <w:wordWrap/>
        <w:overflowPunct/>
        <w:topLinePunct w:val="0"/>
        <w:autoSpaceDE/>
        <w:autoSpaceDN/>
        <w:bidi w:val="0"/>
        <w:spacing w:line="360" w:lineRule="auto"/>
        <w:ind w:right="0" w:rightChars="0"/>
        <w:rPr>
          <w:rFonts w:hint="default" w:ascii="宋体" w:hAnsi="宋体" w:eastAsia="宋体" w:cs="宋体"/>
          <w:b w:val="0"/>
          <w:bCs/>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val="0"/>
          <w:bCs/>
          <w:color w:val="auto"/>
          <w:sz w:val="24"/>
          <w:szCs w:val="24"/>
          <w:highlight w:val="none"/>
          <w:lang w:val="en-US" w:eastAsia="zh-CN"/>
        </w:rPr>
        <w:t>符合国家合格标准</w:t>
      </w:r>
    </w:p>
    <w:p w14:paraId="1866D563">
      <w:pPr>
        <w:pageBreakBefore w:val="0"/>
        <w:numPr>
          <w:ilvl w:val="0"/>
          <w:numId w:val="0"/>
        </w:numPr>
        <w:kinsoku/>
        <w:wordWrap/>
        <w:overflowPunct/>
        <w:topLinePunct w:val="0"/>
        <w:autoSpaceDE/>
        <w:autoSpaceDN/>
        <w:bidi w:val="0"/>
        <w:spacing w:line="360" w:lineRule="auto"/>
        <w:ind w:right="0" w:rightChars="0"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七、甲方的权利和义务</w:t>
      </w:r>
    </w:p>
    <w:p w14:paraId="3FBD0444">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3946DCF0">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甲方有权依据合同约定对乙方提供的服务进行定期考评。当考评结果未达到标准时，有权依据约定的数额延迟付款或扣除履约保证金。</w:t>
      </w:r>
    </w:p>
    <w:p w14:paraId="627312A7">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负责检查监督乙方管理工作的实施及制度的执行情况。</w:t>
      </w:r>
    </w:p>
    <w:p w14:paraId="4D403B23">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根据本合同规定，按时向乙方支付应付服务费用。</w:t>
      </w:r>
    </w:p>
    <w:p w14:paraId="52305480">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国家法律、法规所规定由甲方承担的</w:t>
      </w:r>
      <w:r>
        <w:rPr>
          <w:rFonts w:hint="eastAsia" w:ascii="宋体" w:hAnsi="宋体" w:eastAsia="宋体" w:cs="宋体"/>
          <w:color w:val="auto"/>
          <w:sz w:val="24"/>
          <w:szCs w:val="24"/>
          <w:highlight w:val="none"/>
          <w:lang w:eastAsia="zh-CN"/>
        </w:rPr>
        <w:t>其他</w:t>
      </w:r>
      <w:r>
        <w:rPr>
          <w:rFonts w:hint="eastAsia" w:ascii="宋体" w:hAnsi="宋体" w:eastAsia="宋体" w:cs="宋体"/>
          <w:color w:val="auto"/>
          <w:sz w:val="24"/>
          <w:szCs w:val="24"/>
          <w:highlight w:val="none"/>
        </w:rPr>
        <w:t>责任。</w:t>
      </w:r>
    </w:p>
    <w:p w14:paraId="42D0B250">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八、乙方的权利和义务</w:t>
      </w:r>
    </w:p>
    <w:p w14:paraId="15BA03FC">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1、对本合同规定的委托服务范围内的项目享有管理权及服务义务。</w:t>
      </w:r>
    </w:p>
    <w:p w14:paraId="55C4C9F8">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2、根据本合同的规定向甲方收取相关服务费用，并有权在本项目管理范围内管理及合理使用。</w:t>
      </w:r>
    </w:p>
    <w:p w14:paraId="3546878A">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3、及时向甲方通告本项目服务范围内有关服务的重大事项，及时配合处理投诉。</w:t>
      </w:r>
    </w:p>
    <w:p w14:paraId="3ED0CE03">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4、接受项目行业管理部门及政府有关部门的指导，接受甲方的监督。</w:t>
      </w:r>
    </w:p>
    <w:p w14:paraId="049BCA43">
      <w:pPr>
        <w:pageBreakBefore w:val="0"/>
        <w:widowControl/>
        <w:kinsoku/>
        <w:wordWrap/>
        <w:overflowPunct/>
        <w:topLinePunct w:val="0"/>
        <w:autoSpaceDE/>
        <w:autoSpaceDN/>
        <w:bidi w:val="0"/>
        <w:spacing w:line="360" w:lineRule="auto"/>
        <w:ind w:right="0" w:rightChars="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5、国家法律、法规所规定由乙方承担的其他责任。</w:t>
      </w:r>
    </w:p>
    <w:p w14:paraId="0A1C4D17">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九、售后服务</w:t>
      </w:r>
    </w:p>
    <w:p w14:paraId="20C98761">
      <w:pPr>
        <w:pageBreakBefore w:val="0"/>
        <w:kinsoku/>
        <w:wordWrap/>
        <w:overflowPunct/>
        <w:topLinePunct w:val="0"/>
        <w:autoSpaceDE/>
        <w:autoSpaceDN/>
        <w:bidi w:val="0"/>
        <w:adjustRightInd w:val="0"/>
        <w:snapToGrid w:val="0"/>
        <w:spacing w:line="360" w:lineRule="auto"/>
        <w:ind w:right="0" w:rightChars="0" w:firstLine="512" w:firstLineChars="200"/>
        <w:jc w:val="left"/>
        <w:rPr>
          <w:rFonts w:hint="eastAsia" w:ascii="宋体" w:hAnsi="宋体" w:eastAsia="宋体" w:cs="宋体"/>
          <w:color w:val="auto"/>
          <w:sz w:val="24"/>
          <w:szCs w:val="24"/>
          <w:highlight w:val="none"/>
        </w:rPr>
      </w:pPr>
      <w:r>
        <w:rPr>
          <w:rFonts w:hint="eastAsia" w:ascii="宋体" w:hAnsi="宋体" w:cs="宋体"/>
          <w:color w:val="auto"/>
          <w:spacing w:val="8"/>
          <w:sz w:val="24"/>
          <w:szCs w:val="24"/>
          <w:highlight w:val="none"/>
          <w:lang w:val="en-US" w:eastAsia="zh-CN"/>
        </w:rPr>
        <w:t>1、</w:t>
      </w:r>
      <w:r>
        <w:rPr>
          <w:rFonts w:hint="eastAsia" w:ascii="宋体" w:hAnsi="宋体" w:eastAsia="宋体" w:cs="宋体"/>
          <w:color w:val="auto"/>
          <w:sz w:val="24"/>
          <w:szCs w:val="24"/>
          <w:highlight w:val="none"/>
        </w:rPr>
        <w:t>乙方对合同服务的质量保证期为验收合格后之日起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个月。</w:t>
      </w:r>
    </w:p>
    <w:p w14:paraId="3CACC696">
      <w:pPr>
        <w:pageBreakBefore w:val="0"/>
        <w:kinsoku/>
        <w:wordWrap/>
        <w:overflowPunct/>
        <w:topLinePunct w:val="0"/>
        <w:autoSpaceDE/>
        <w:autoSpaceDN/>
        <w:bidi w:val="0"/>
        <w:adjustRightInd w:val="0"/>
        <w:snapToGrid w:val="0"/>
        <w:spacing w:line="360" w:lineRule="auto"/>
        <w:ind w:right="0" w:rightChars="0" w:firstLine="512" w:firstLineChars="200"/>
        <w:jc w:val="left"/>
        <w:rPr>
          <w:rFonts w:hint="eastAsia" w:ascii="宋体" w:hAnsi="宋体" w:eastAsia="宋体" w:cs="宋体"/>
          <w:color w:val="auto"/>
          <w:sz w:val="24"/>
          <w:szCs w:val="24"/>
          <w:highlight w:val="none"/>
        </w:rPr>
      </w:pPr>
      <w:r>
        <w:rPr>
          <w:rFonts w:hint="eastAsia" w:ascii="宋体" w:hAnsi="宋体" w:cs="宋体"/>
          <w:color w:val="auto"/>
          <w:spacing w:val="8"/>
          <w:sz w:val="24"/>
          <w:szCs w:val="24"/>
          <w:highlight w:val="none"/>
          <w:lang w:val="en-US" w:eastAsia="zh-CN"/>
        </w:rPr>
        <w:t>2、</w:t>
      </w:r>
      <w:r>
        <w:rPr>
          <w:rFonts w:hint="eastAsia" w:ascii="宋体" w:hAnsi="宋体" w:eastAsia="宋体" w:cs="宋体"/>
          <w:color w:val="auto"/>
          <w:sz w:val="24"/>
          <w:szCs w:val="24"/>
          <w:highlight w:val="none"/>
        </w:rPr>
        <w:t>根据甲方按检验标准自己检验或委托有资质的相关质检机构检验的检验结果，发现服务的质量或性能与采购合同不符</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或者在质量保证期内，证实服务存在缺陷（包括潜在的缺陷等），甲方应尽快通知乙方。乙方在收到通知后7天内免费维修或更换有缺陷的部分。</w:t>
      </w:r>
    </w:p>
    <w:p w14:paraId="73641829">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如乙方在收到通知后，没有弥补缺陷，甲方可采取必要的补救措施，但由此引发的风险和费用将由乙方承担。</w:t>
      </w:r>
    </w:p>
    <w:p w14:paraId="152A8109">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十、履约保证金</w:t>
      </w:r>
    </w:p>
    <w:p w14:paraId="0134431F">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无</w:t>
      </w:r>
    </w:p>
    <w:p w14:paraId="569305A1">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十</w:t>
      </w:r>
      <w:r>
        <w:rPr>
          <w:rFonts w:hint="eastAsia" w:ascii="宋体" w:hAnsi="宋体" w:eastAsia="宋体" w:cs="宋体"/>
          <w:b/>
          <w:bCs w:val="0"/>
          <w:color w:val="auto"/>
          <w:sz w:val="24"/>
          <w:szCs w:val="24"/>
          <w:highlight w:val="none"/>
          <w:lang w:val="en-US" w:eastAsia="zh-CN"/>
        </w:rPr>
        <w:t>一、</w:t>
      </w:r>
      <w:r>
        <w:rPr>
          <w:rFonts w:hint="eastAsia" w:ascii="宋体" w:hAnsi="宋体" w:eastAsia="宋体" w:cs="宋体"/>
          <w:b/>
          <w:bCs w:val="0"/>
          <w:color w:val="auto"/>
          <w:sz w:val="24"/>
          <w:szCs w:val="24"/>
          <w:highlight w:val="none"/>
        </w:rPr>
        <w:t>违约责任</w:t>
      </w:r>
    </w:p>
    <w:p w14:paraId="27BB1AE9">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合同生效后，甲乙双方应按合同规定认真履约。合同履约责任只涉及合同甲乙双方，不考虑第三方因素。</w:t>
      </w:r>
    </w:p>
    <w:p w14:paraId="23A18F9A">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78EAB5E">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如乙方提供的服务构成第三方知识产权侵权，由乙方承担全部责任。</w:t>
      </w:r>
    </w:p>
    <w:p w14:paraId="4D8C432C">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4、乙方按约提供服务时，</w:t>
      </w:r>
      <w:r>
        <w:rPr>
          <w:rFonts w:hint="eastAsia" w:ascii="宋体" w:hAnsi="宋体" w:eastAsia="宋体" w:cs="宋体"/>
          <w:color w:val="auto"/>
          <w:sz w:val="24"/>
          <w:szCs w:val="24"/>
          <w:highlight w:val="none"/>
        </w:rPr>
        <w:t>甲方应积极配合进行验收以及验收前的外围配套等工作。否则，导致不能按期验收时，不能因此追究乙方</w:t>
      </w:r>
      <w:r>
        <w:rPr>
          <w:rFonts w:hint="eastAsia" w:ascii="宋体" w:hAnsi="宋体" w:cs="宋体"/>
          <w:color w:val="auto"/>
          <w:sz w:val="24"/>
          <w:szCs w:val="24"/>
          <w:highlight w:val="none"/>
          <w:lang w:val="en-US" w:eastAsia="zh-CN"/>
        </w:rPr>
        <w:t>延期提供服务的</w:t>
      </w:r>
      <w:r>
        <w:rPr>
          <w:rFonts w:hint="eastAsia" w:ascii="宋体" w:hAnsi="宋体" w:eastAsia="宋体" w:cs="宋体"/>
          <w:color w:val="auto"/>
          <w:sz w:val="24"/>
          <w:szCs w:val="24"/>
          <w:highlight w:val="none"/>
        </w:rPr>
        <w:t>责任；正常情况下</w:t>
      </w:r>
      <w:r>
        <w:rPr>
          <w:rFonts w:hint="eastAsia" w:ascii="宋体" w:hAnsi="宋体" w:cs="宋体"/>
          <w:color w:val="auto"/>
          <w:sz w:val="24"/>
          <w:szCs w:val="24"/>
          <w:highlight w:val="none"/>
          <w:lang w:val="en-US" w:eastAsia="zh-CN"/>
        </w:rPr>
        <w:t>甲方</w:t>
      </w:r>
      <w:r>
        <w:rPr>
          <w:rFonts w:hint="eastAsia" w:ascii="宋体" w:hAnsi="宋体" w:eastAsia="宋体" w:cs="宋体"/>
          <w:color w:val="auto"/>
          <w:sz w:val="24"/>
          <w:szCs w:val="24"/>
          <w:highlight w:val="none"/>
        </w:rPr>
        <w:t>应在验收合格</w:t>
      </w:r>
      <w:r>
        <w:rPr>
          <w:rFonts w:hint="eastAsia" w:ascii="宋体" w:hAnsi="宋体" w:cs="宋体"/>
          <w:color w:val="auto"/>
          <w:sz w:val="24"/>
          <w:szCs w:val="24"/>
          <w:highlight w:val="none"/>
          <w:lang w:val="en-US" w:eastAsia="zh-CN"/>
        </w:rPr>
        <w:t>并且乙方出具全额发票之日起</w:t>
      </w:r>
      <w:r>
        <w:rPr>
          <w:rFonts w:hint="eastAsia" w:ascii="宋体" w:hAnsi="宋体" w:eastAsia="宋体" w:cs="宋体"/>
          <w:color w:val="auto"/>
          <w:sz w:val="24"/>
          <w:szCs w:val="24"/>
          <w:highlight w:val="none"/>
        </w:rPr>
        <w:t>15</w:t>
      </w:r>
      <w:r>
        <w:rPr>
          <w:rFonts w:hint="eastAsia" w:ascii="宋体" w:hAnsi="宋体" w:cs="宋体"/>
          <w:color w:val="auto"/>
          <w:sz w:val="24"/>
          <w:szCs w:val="24"/>
          <w:highlight w:val="none"/>
          <w:lang w:val="en-US" w:eastAsia="zh-CN"/>
        </w:rPr>
        <w:t>个工作日</w:t>
      </w:r>
      <w:r>
        <w:rPr>
          <w:rFonts w:hint="eastAsia" w:ascii="宋体" w:hAnsi="宋体" w:eastAsia="宋体" w:cs="宋体"/>
          <w:color w:val="auto"/>
          <w:sz w:val="24"/>
          <w:szCs w:val="24"/>
          <w:highlight w:val="none"/>
        </w:rPr>
        <w:t>内按规定向乙方付款，最长时间不能超过30天。</w:t>
      </w:r>
      <w:r>
        <w:rPr>
          <w:rFonts w:hint="eastAsia" w:ascii="宋体" w:hAnsi="宋体" w:cs="宋体"/>
          <w:color w:val="auto"/>
          <w:sz w:val="24"/>
          <w:szCs w:val="24"/>
          <w:highlight w:val="none"/>
          <w:lang w:val="en-US" w:eastAsia="zh-CN"/>
        </w:rPr>
        <w:t>自第31天起</w:t>
      </w:r>
      <w:r>
        <w:rPr>
          <w:rFonts w:hint="eastAsia" w:ascii="宋体" w:hAnsi="宋体" w:eastAsia="宋体" w:cs="宋体"/>
          <w:color w:val="auto"/>
          <w:sz w:val="24"/>
          <w:szCs w:val="24"/>
          <w:highlight w:val="none"/>
        </w:rPr>
        <w:t>，每超过一周应向乙方支付合同应付款3‰的滞纳金。</w:t>
      </w:r>
    </w:p>
    <w:p w14:paraId="497690DA">
      <w:pPr>
        <w:pageBreakBefore w:val="0"/>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除不可抗力原因外，如遇下列情况之一者，乙方所缴纳的合同履约</w:t>
      </w:r>
      <w:r>
        <w:rPr>
          <w:rFonts w:hint="eastAsia" w:ascii="宋体" w:hAnsi="宋体" w:cs="宋体"/>
          <w:color w:val="auto"/>
          <w:sz w:val="24"/>
          <w:szCs w:val="24"/>
          <w:highlight w:val="none"/>
          <w:lang w:val="en-US" w:eastAsia="zh-CN"/>
        </w:rPr>
        <w:t>保证金</w:t>
      </w:r>
      <w:r>
        <w:rPr>
          <w:rFonts w:hint="eastAsia" w:ascii="宋体" w:hAnsi="宋体" w:eastAsia="宋体" w:cs="宋体"/>
          <w:color w:val="auto"/>
          <w:sz w:val="24"/>
          <w:szCs w:val="24"/>
          <w:highlight w:val="none"/>
        </w:rPr>
        <w:t>甲方有权不予退还，作为对甲方的赔偿：（1）合同签订后不能按合同时限要求提供服务；（2）所提供服务与合同不符；（3）不能按合同履约；（4）项目验收不合格。</w:t>
      </w:r>
    </w:p>
    <w:p w14:paraId="726ECE5F">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十二、不可抗力事件处理</w:t>
      </w:r>
    </w:p>
    <w:p w14:paraId="4EDFD623">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在合同有效期内，任何一方因不可抗力事件导致不能履行合同，则合同履行期可延长，其延长期与不可抗力影响期相同。</w:t>
      </w:r>
    </w:p>
    <w:p w14:paraId="4FA5E5DE">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不可抗力事件发生后，应立即通知对方，并寄送有关权威机构出具的证明。</w:t>
      </w:r>
    </w:p>
    <w:p w14:paraId="7D913DB6">
      <w:pPr>
        <w:pageBreakBefore w:val="0"/>
        <w:tabs>
          <w:tab w:val="left" w:pos="7665"/>
        </w:tabs>
        <w:kinsoku/>
        <w:wordWrap/>
        <w:overflowPunct/>
        <w:topLinePunct w:val="0"/>
        <w:autoSpaceDE/>
        <w:autoSpaceDN/>
        <w:bidi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不可抗力事件延续</w:t>
      </w:r>
      <w:r>
        <w:rPr>
          <w:rFonts w:hint="eastAsia" w:ascii="宋体" w:hAnsi="宋体" w:eastAsia="宋体" w:cs="宋体"/>
          <w:color w:val="auto"/>
          <w:sz w:val="24"/>
          <w:szCs w:val="24"/>
          <w:highlight w:val="none"/>
          <w:u w:val="single"/>
        </w:rPr>
        <w:t>30</w:t>
      </w:r>
      <w:r>
        <w:rPr>
          <w:rFonts w:hint="eastAsia" w:ascii="宋体" w:hAnsi="宋体" w:eastAsia="宋体" w:cs="宋体"/>
          <w:color w:val="auto"/>
          <w:sz w:val="24"/>
          <w:szCs w:val="24"/>
          <w:highlight w:val="none"/>
        </w:rPr>
        <w:t>天以上，双方应通过友好协商，确定是否继续履行合同。</w:t>
      </w:r>
    </w:p>
    <w:p w14:paraId="238964EA">
      <w:pPr>
        <w:pageBreakBefore w:val="0"/>
        <w:kinsoku/>
        <w:wordWrap/>
        <w:overflowPunct/>
        <w:topLinePunct w:val="0"/>
        <w:autoSpaceDE/>
        <w:autoSpaceDN/>
        <w:bidi w:val="0"/>
        <w:spacing w:line="360" w:lineRule="auto"/>
        <w:ind w:right="0" w:rightChars="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十三、合同的终止</w:t>
      </w:r>
    </w:p>
    <w:p w14:paraId="7DD50603">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本合同因下列原因而终止：</w:t>
      </w:r>
    </w:p>
    <w:p w14:paraId="0EA736E3">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lang w:eastAsia="zh-CN"/>
        </w:rPr>
        <w:t>）</w:t>
      </w:r>
      <w:r>
        <w:rPr>
          <w:rFonts w:hint="eastAsia" w:ascii="宋体" w:hAnsi="宋体" w:eastAsia="宋体" w:cs="宋体"/>
          <w:color w:val="auto"/>
          <w:sz w:val="24"/>
          <w:szCs w:val="24"/>
          <w:highlight w:val="none"/>
        </w:rPr>
        <w:t>本合同正常履行完毕；</w:t>
      </w:r>
    </w:p>
    <w:p w14:paraId="00D4961A">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合同双方协议终止本合同的履行；</w:t>
      </w:r>
    </w:p>
    <w:p w14:paraId="36359970">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不可抗力事件导致本合同无法履行或履行不必要；</w:t>
      </w:r>
    </w:p>
    <w:p w14:paraId="3EDCE043">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符合本合同约定的其他终止合同的条款。</w:t>
      </w:r>
    </w:p>
    <w:p w14:paraId="0B7F1271">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对本合同终止有过错的一方应赔偿另一方因合同终止而受到的损失。对合同终止双方均无过错的，则各自承担所受到的损失。</w:t>
      </w:r>
    </w:p>
    <w:p w14:paraId="56CBFBBD">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十四、争议处理</w:t>
      </w:r>
    </w:p>
    <w:p w14:paraId="0EF15CBB">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本合同在履行过程中发生争议，可友好协商解决。协商无果，</w:t>
      </w:r>
      <w:r>
        <w:rPr>
          <w:rFonts w:hint="eastAsia" w:ascii="宋体" w:hAnsi="宋体" w:eastAsia="宋体" w:cs="宋体"/>
          <w:color w:val="auto"/>
          <w:sz w:val="24"/>
          <w:szCs w:val="24"/>
          <w:highlight w:val="none"/>
          <w:lang w:val="en-US" w:eastAsia="zh-CN"/>
        </w:rPr>
        <w:t>任何一方可向</w:t>
      </w:r>
      <w:r>
        <w:rPr>
          <w:rFonts w:hint="eastAsia" w:ascii="宋体" w:hAnsi="宋体" w:eastAsia="宋体" w:cs="宋体"/>
          <w:color w:val="auto"/>
          <w:sz w:val="24"/>
          <w:szCs w:val="24"/>
          <w:highlight w:val="none"/>
        </w:rPr>
        <w:t>甲方所在地人民法院</w:t>
      </w:r>
      <w:r>
        <w:rPr>
          <w:rFonts w:hint="eastAsia" w:ascii="宋体" w:hAnsi="宋体" w:eastAsia="宋体" w:cs="宋体"/>
          <w:color w:val="auto"/>
          <w:sz w:val="24"/>
          <w:szCs w:val="24"/>
          <w:highlight w:val="none"/>
          <w:lang w:val="en-US" w:eastAsia="zh-CN"/>
        </w:rPr>
        <w:t>提起诉讼</w:t>
      </w:r>
      <w:r>
        <w:rPr>
          <w:rFonts w:hint="eastAsia" w:ascii="宋体" w:hAnsi="宋体" w:eastAsia="宋体" w:cs="宋体"/>
          <w:color w:val="auto"/>
          <w:sz w:val="24"/>
          <w:szCs w:val="24"/>
          <w:highlight w:val="none"/>
        </w:rPr>
        <w:t>。</w:t>
      </w:r>
    </w:p>
    <w:p w14:paraId="5B7372EE">
      <w:pPr>
        <w:pageBreakBefore w:val="0"/>
        <w:kinsoku/>
        <w:wordWrap/>
        <w:overflowPunct/>
        <w:topLinePunct w:val="0"/>
        <w:autoSpaceDE/>
        <w:autoSpaceDN/>
        <w:bidi w:val="0"/>
        <w:spacing w:line="360" w:lineRule="auto"/>
        <w:ind w:right="0" w:rightChars="0" w:firstLine="482" w:firstLineChars="200"/>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十</w:t>
      </w:r>
      <w:r>
        <w:rPr>
          <w:rFonts w:hint="eastAsia" w:ascii="宋体" w:hAnsi="宋体" w:cs="宋体"/>
          <w:b/>
          <w:bCs w:val="0"/>
          <w:color w:val="auto"/>
          <w:sz w:val="24"/>
          <w:szCs w:val="24"/>
          <w:highlight w:val="none"/>
          <w:lang w:val="en-US" w:eastAsia="zh-CN"/>
        </w:rPr>
        <w:t>五</w:t>
      </w:r>
      <w:r>
        <w:rPr>
          <w:rFonts w:hint="eastAsia" w:ascii="宋体" w:hAnsi="宋体" w:eastAsia="宋体" w:cs="宋体"/>
          <w:b/>
          <w:bCs w:val="0"/>
          <w:color w:val="auto"/>
          <w:sz w:val="24"/>
          <w:szCs w:val="24"/>
          <w:highlight w:val="none"/>
        </w:rPr>
        <w:t>、其他事项</w:t>
      </w:r>
    </w:p>
    <w:p w14:paraId="603F8EFE">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合同经双方签字盖章后生效。本合同一式</w:t>
      </w:r>
      <w:r>
        <w:rPr>
          <w:rFonts w:hint="eastAsia" w:ascii="宋体" w:hAnsi="宋体" w:eastAsia="宋体" w:cs="宋体"/>
          <w:color w:val="auto"/>
          <w:sz w:val="24"/>
          <w:szCs w:val="24"/>
          <w:highlight w:val="none"/>
          <w:lang w:val="en-US" w:eastAsia="zh-CN"/>
        </w:rPr>
        <w:t>肆（伍）</w:t>
      </w:r>
      <w:r>
        <w:rPr>
          <w:rFonts w:hint="eastAsia" w:ascii="宋体" w:hAnsi="宋体" w:eastAsia="宋体" w:cs="宋体"/>
          <w:color w:val="auto"/>
          <w:sz w:val="24"/>
          <w:szCs w:val="24"/>
          <w:highlight w:val="none"/>
        </w:rPr>
        <w:t>份，甲方执</w:t>
      </w:r>
      <w:r>
        <w:rPr>
          <w:rFonts w:hint="eastAsia" w:ascii="宋体" w:hAnsi="宋体" w:eastAsia="宋体" w:cs="宋体"/>
          <w:color w:val="auto"/>
          <w:sz w:val="24"/>
          <w:szCs w:val="24"/>
          <w:highlight w:val="none"/>
          <w:lang w:val="en-US" w:eastAsia="zh-CN"/>
        </w:rPr>
        <w:t>叁</w:t>
      </w:r>
      <w:r>
        <w:rPr>
          <w:rFonts w:hint="eastAsia" w:ascii="宋体" w:hAnsi="宋体" w:eastAsia="宋体" w:cs="宋体"/>
          <w:color w:val="auto"/>
          <w:sz w:val="24"/>
          <w:szCs w:val="24"/>
          <w:highlight w:val="none"/>
        </w:rPr>
        <w:t>份（使用单位</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份</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办1份，</w:t>
      </w:r>
      <w:r>
        <w:rPr>
          <w:rFonts w:hint="eastAsia" w:ascii="宋体" w:hAnsi="宋体" w:eastAsia="宋体" w:cs="宋体"/>
          <w:color w:val="auto"/>
          <w:sz w:val="24"/>
          <w:szCs w:val="24"/>
          <w:highlight w:val="none"/>
          <w:lang w:val="en-US" w:eastAsia="zh-CN"/>
        </w:rPr>
        <w:t>财务</w:t>
      </w:r>
      <w:r>
        <w:rPr>
          <w:rFonts w:hint="eastAsia" w:ascii="宋体" w:hAnsi="宋体" w:cs="宋体"/>
          <w:color w:val="auto"/>
          <w:sz w:val="24"/>
          <w:szCs w:val="24"/>
          <w:highlight w:val="none"/>
          <w:lang w:val="en-US" w:eastAsia="zh-CN"/>
        </w:rPr>
        <w:t>部门结算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份），乙方执壹份，招标公司执壹份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通过招标代理公司采购的项目需要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40C8B0F5">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下述文件为本合同的</w:t>
      </w:r>
      <w:r>
        <w:rPr>
          <w:rFonts w:hint="eastAsia" w:ascii="宋体" w:hAnsi="宋体" w:cs="宋体"/>
          <w:color w:val="auto"/>
          <w:sz w:val="24"/>
          <w:szCs w:val="24"/>
          <w:highlight w:val="none"/>
          <w:lang w:val="en-US" w:eastAsia="zh-CN"/>
        </w:rPr>
        <w:t>重要组成</w:t>
      </w:r>
      <w:r>
        <w:rPr>
          <w:rFonts w:hint="eastAsia" w:ascii="宋体" w:hAnsi="宋体" w:eastAsia="宋体" w:cs="宋体"/>
          <w:color w:val="auto"/>
          <w:sz w:val="24"/>
          <w:szCs w:val="24"/>
          <w:highlight w:val="none"/>
        </w:rPr>
        <w:t>部分，并与本合同一起阅读和解释，且具有同等法律效力：</w:t>
      </w:r>
    </w:p>
    <w:p w14:paraId="2F613851">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合同附件1：服务内容、要求及标准；</w:t>
      </w:r>
    </w:p>
    <w:p w14:paraId="06B50C2C">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合同附件2：补充条款（如果有）；</w:t>
      </w:r>
    </w:p>
    <w:p w14:paraId="2071E187">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合同附件3：澄清函及最终报价和承诺；</w:t>
      </w:r>
    </w:p>
    <w:p w14:paraId="5314D705">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（4）采购/招标文件；</w:t>
      </w:r>
    </w:p>
    <w:p w14:paraId="42FE91F9">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（5）响应/投标文件；</w:t>
      </w:r>
    </w:p>
    <w:p w14:paraId="2CCDAC00">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会议纪要/中标通知书。</w:t>
      </w:r>
    </w:p>
    <w:p w14:paraId="1851768C">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在本合同执行过程中，甲、乙双方协商签订的补充合同与原合同具有同等法律效力。</w:t>
      </w:r>
    </w:p>
    <w:p w14:paraId="4D20D5C7">
      <w:pPr>
        <w:pageBreakBefore w:val="0"/>
        <w:kinsoku/>
        <w:wordWrap/>
        <w:overflowPunct/>
        <w:topLinePunct w:val="0"/>
        <w:autoSpaceDE/>
        <w:autoSpaceDN/>
        <w:bidi w:val="0"/>
        <w:adjustRightInd w:val="0"/>
        <w:snapToGrid w:val="0"/>
        <w:spacing w:line="360" w:lineRule="auto"/>
        <w:ind w:right="0" w:rightChars="0"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未尽事宜，双方协商解决。</w:t>
      </w:r>
    </w:p>
    <w:tbl>
      <w:tblPr>
        <w:tblStyle w:val="5"/>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4"/>
        <w:gridCol w:w="4264"/>
      </w:tblGrid>
      <w:tr w14:paraId="3F440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8" w:hRule="atLeast"/>
          <w:jc w:val="center"/>
        </w:trPr>
        <w:tc>
          <w:tcPr>
            <w:tcW w:w="2485" w:type="pct"/>
            <w:tcBorders>
              <w:top w:val="single" w:color="auto" w:sz="4" w:space="0"/>
              <w:left w:val="single" w:color="auto" w:sz="4" w:space="0"/>
              <w:bottom w:val="single" w:color="auto" w:sz="4" w:space="0"/>
              <w:right w:val="single" w:color="auto" w:sz="4" w:space="0"/>
            </w:tcBorders>
            <w:noWrap w:val="0"/>
            <w:vAlign w:val="top"/>
          </w:tcPr>
          <w:p w14:paraId="0156C551">
            <w:pPr>
              <w:pageBreakBefore w:val="0"/>
              <w:kinsoku/>
              <w:wordWrap/>
              <w:overflowPunct/>
              <w:topLinePunct w:val="0"/>
              <w:autoSpaceDE/>
              <w:autoSpaceDN/>
              <w:bidi w:val="0"/>
              <w:spacing w:line="360" w:lineRule="auto"/>
              <w:ind w:right="0" w:rightChars="0" w:firstLine="1470" w:firstLineChars="7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甲   方</w:t>
            </w:r>
          </w:p>
          <w:p w14:paraId="6B34BBB1">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单位名称（章）：</w:t>
            </w:r>
          </w:p>
          <w:p w14:paraId="5ABB31C7">
            <w:pPr>
              <w:pStyle w:val="3"/>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sz w:val="21"/>
                <w:szCs w:val="21"/>
                <w:highlight w:val="none"/>
              </w:rPr>
            </w:pPr>
          </w:p>
          <w:p w14:paraId="3AAB0431">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单位地址：</w:t>
            </w:r>
          </w:p>
          <w:p w14:paraId="21EB267B">
            <w:pPr>
              <w:pStyle w:val="3"/>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ascii="宋体" w:hAnsi="宋体" w:eastAsia="宋体" w:cs="宋体"/>
                <w:sz w:val="21"/>
                <w:szCs w:val="21"/>
                <w:highlight w:val="none"/>
              </w:rPr>
            </w:pPr>
          </w:p>
          <w:p w14:paraId="4D6D5783">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法定代表人或委托代理</w:t>
            </w:r>
            <w:r>
              <w:rPr>
                <w:rFonts w:hint="eastAsia" w:ascii="宋体" w:hAnsi="宋体" w:eastAsia="宋体" w:cs="宋体"/>
                <w:sz w:val="21"/>
                <w:szCs w:val="21"/>
                <w:highlight w:val="none"/>
              </w:rPr>
              <w:t>人：</w:t>
            </w:r>
          </w:p>
          <w:p w14:paraId="36EB4A02">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电    话：</w:t>
            </w:r>
          </w:p>
          <w:p w14:paraId="5FFA6163">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p>
          <w:p w14:paraId="13ED3D9F">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账    号：</w:t>
            </w:r>
          </w:p>
          <w:p w14:paraId="7CEAE218">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纳税人识别号：</w:t>
            </w:r>
          </w:p>
          <w:p w14:paraId="4275FF4A">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日期</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lang w:val="en-US" w:eastAsia="zh-CN"/>
              </w:rPr>
              <w:t xml:space="preserve">      年     月    日</w:t>
            </w:r>
          </w:p>
        </w:tc>
        <w:tc>
          <w:tcPr>
            <w:tcW w:w="2514" w:type="pct"/>
            <w:tcBorders>
              <w:top w:val="single" w:color="auto" w:sz="4" w:space="0"/>
              <w:left w:val="single" w:color="auto" w:sz="4" w:space="0"/>
              <w:bottom w:val="single" w:color="auto" w:sz="4" w:space="0"/>
              <w:right w:val="single" w:color="auto" w:sz="4" w:space="0"/>
            </w:tcBorders>
            <w:noWrap w:val="0"/>
            <w:vAlign w:val="top"/>
          </w:tcPr>
          <w:p w14:paraId="4DF8D3E0">
            <w:pPr>
              <w:pageBreakBefore w:val="0"/>
              <w:kinsoku/>
              <w:wordWrap/>
              <w:overflowPunct/>
              <w:topLinePunct w:val="0"/>
              <w:autoSpaceDE/>
              <w:autoSpaceDN/>
              <w:bidi w:val="0"/>
              <w:spacing w:line="360" w:lineRule="auto"/>
              <w:ind w:right="0" w:rightChars="0" w:firstLine="1680" w:firstLineChars="8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乙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方</w:t>
            </w:r>
          </w:p>
          <w:p w14:paraId="05B30A60">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单位名称（章）：</w:t>
            </w:r>
          </w:p>
          <w:p w14:paraId="34877E5C">
            <w:pPr>
              <w:pStyle w:val="3"/>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ascii="宋体" w:hAnsi="宋体" w:eastAsia="宋体" w:cs="宋体"/>
                <w:sz w:val="21"/>
                <w:szCs w:val="21"/>
                <w:highlight w:val="none"/>
              </w:rPr>
            </w:pPr>
          </w:p>
          <w:p w14:paraId="582374BE">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单位地址：</w:t>
            </w:r>
          </w:p>
          <w:p w14:paraId="24398709">
            <w:pPr>
              <w:pStyle w:val="3"/>
              <w:keepNext/>
              <w:keepLines/>
              <w:pageBreakBefore w:val="0"/>
              <w:widowControl w:val="0"/>
              <w:kinsoku/>
              <w:wordWrap/>
              <w:overflowPunct/>
              <w:topLinePunct w:val="0"/>
              <w:autoSpaceDE/>
              <w:autoSpaceDN/>
              <w:bidi w:val="0"/>
              <w:adjustRightInd w:val="0"/>
              <w:snapToGrid/>
              <w:spacing w:before="0" w:after="0" w:line="360" w:lineRule="auto"/>
              <w:ind w:right="0" w:rightChars="0"/>
              <w:textAlignment w:val="baseline"/>
              <w:rPr>
                <w:rFonts w:hint="eastAsia" w:ascii="宋体" w:hAnsi="宋体" w:eastAsia="宋体" w:cs="宋体"/>
                <w:sz w:val="21"/>
                <w:szCs w:val="21"/>
                <w:highlight w:val="none"/>
              </w:rPr>
            </w:pPr>
          </w:p>
          <w:p w14:paraId="4C31E851">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法定代表人或委托代理</w:t>
            </w:r>
            <w:r>
              <w:rPr>
                <w:rFonts w:hint="eastAsia" w:ascii="宋体" w:hAnsi="宋体" w:eastAsia="宋体" w:cs="宋体"/>
                <w:sz w:val="21"/>
                <w:szCs w:val="21"/>
                <w:highlight w:val="none"/>
              </w:rPr>
              <w:t>人：</w:t>
            </w:r>
          </w:p>
          <w:p w14:paraId="5D48227E">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电    话：</w:t>
            </w:r>
          </w:p>
          <w:p w14:paraId="45EFE057">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开户银行： </w:t>
            </w:r>
          </w:p>
          <w:p w14:paraId="5071A3C1">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账    号：</w:t>
            </w:r>
          </w:p>
          <w:p w14:paraId="02F61179">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p w14:paraId="5B124A67">
            <w:pPr>
              <w:pageBreakBefore w:val="0"/>
              <w:kinsoku/>
              <w:wordWrap/>
              <w:overflowPunct/>
              <w:topLinePunct w:val="0"/>
              <w:autoSpaceDE/>
              <w:autoSpaceDN/>
              <w:bidi w:val="0"/>
              <w:spacing w:line="360" w:lineRule="auto"/>
              <w:ind w:right="0" w:rightChars="0"/>
              <w:jc w:val="both"/>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日期：      年    月    日</w:t>
            </w:r>
          </w:p>
        </w:tc>
      </w:tr>
    </w:tbl>
    <w:p w14:paraId="60795D89">
      <w:pPr>
        <w:rPr>
          <w:color w:val="auto"/>
          <w:highlight w:val="none"/>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21AF0106-1DFD-4058-AD20-832C375B10D8}"/>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74D4B5"/>
    <w:multiLevelType w:val="singleLevel"/>
    <w:tmpl w:val="E974D4B5"/>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253A394E"/>
    <w:rsid w:val="27344CEA"/>
    <w:rsid w:val="28986EB5"/>
    <w:rsid w:val="2A815465"/>
    <w:rsid w:val="3535491E"/>
    <w:rsid w:val="4BAB5215"/>
    <w:rsid w:val="654D1DF9"/>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720"/>
      </w:tabs>
      <w:spacing w:line="0" w:lineRule="atLeast"/>
    </w:pPr>
    <w:rPr>
      <w:sz w:val="28"/>
    </w:rPr>
  </w:style>
  <w:style w:type="paragraph" w:styleId="4">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character" w:customStyle="1" w:styleId="8">
    <w:name w:val="标题 1 Char"/>
    <w:qFormat/>
    <w:locked/>
    <w:uiPriority w:val="99"/>
    <w:rPr>
      <w:rFonts w:ascii="Calibri" w:hAnsi="Calibri" w:cs="Calibri"/>
      <w:b/>
      <w:bCs/>
      <w:kern w:val="44"/>
      <w:sz w:val="44"/>
      <w:szCs w:val="44"/>
    </w:rPr>
  </w:style>
  <w:style w:type="paragraph" w:customStyle="1" w:styleId="9">
    <w:name w:val="纯文本1"/>
    <w:basedOn w:val="1"/>
    <w:qFormat/>
    <w:uiPriority w:val="0"/>
    <w:rPr>
      <w:rFonts w:ascii="宋体" w:hAnsi="Courier New"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2294</Words>
  <Characters>2298</Characters>
  <Lines>0</Lines>
  <Paragraphs>0</Paragraphs>
  <TotalTime>0</TotalTime>
  <ScaleCrop>false</ScaleCrop>
  <LinksUpToDate>false</LinksUpToDate>
  <CharactersWithSpaces>2446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唯一</cp:lastModifiedBy>
  <dcterms:modified xsi:type="dcterms:W3CDTF">2026-08-13T08:33:00Z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052C56BAA3824F2582F5696CE2CA195F_12</vt:lpwstr>
  </property>
  <property fmtid="{D5CDD505-2E9C-101B-9397-08002B2CF9AE}" pid="4" name="KSOTemplateDocerSaveRecord">
    <vt:lpwstr>eyJoZGlkIjoiODQ4NzhkOTU2NTlmZjc5MWY1NDA2Y2U5ZTFmZDIzNzgiLCJ1c2VySWQiOiIzMzA5ODk0NTAifQ==</vt:lpwstr>
  </property>
</Properties>
</file>