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F38B9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50F70A18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神木市文化和旅游文物广电局隋长城遗址神木段围网保护工程（一期）项目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7FA8CAB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767250BB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24"/>
          <w:szCs w:val="24"/>
        </w:rPr>
      </w:pPr>
      <w:r>
        <w:rPr>
          <w:rFonts w:hint="eastAsia" w:ascii="仿宋" w:hAnsi="仿宋" w:eastAsia="仿宋" w:cs="Times New Roman"/>
          <w:b/>
          <w:bCs/>
          <w:color w:val="000000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Times New Roman"/>
          <w:b/>
          <w:bCs/>
          <w:color w:val="000000"/>
          <w:sz w:val="24"/>
          <w:szCs w:val="24"/>
        </w:rPr>
        <w:t>界桩</w:t>
      </w:r>
    </w:p>
    <w:tbl>
      <w:tblPr>
        <w:tblStyle w:val="6"/>
        <w:tblW w:w="906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1560"/>
        <w:gridCol w:w="1950"/>
        <w:gridCol w:w="3363"/>
        <w:gridCol w:w="900"/>
        <w:gridCol w:w="767"/>
      </w:tblGrid>
      <w:tr w14:paraId="59DFF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21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23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58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5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F1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63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688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0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71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6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5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DDD7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21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4C33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034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5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1C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63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980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0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C55C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D46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7DE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2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E3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8C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9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B03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3：7灰土垫层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97E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1.填方部位:基础垫层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3.密实度:压实系数不小于0.93</w:t>
            </w:r>
          </w:p>
        </w:tc>
        <w:tc>
          <w:tcPr>
            <w:tcW w:w="9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5D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CF8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7.31</w:t>
            </w:r>
          </w:p>
        </w:tc>
      </w:tr>
      <w:tr w14:paraId="488F9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2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23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29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9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E26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4D0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1.混凝土种类:素混凝土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2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873A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8.52</w:t>
            </w:r>
          </w:p>
        </w:tc>
      </w:tr>
      <w:tr w14:paraId="07DA0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8A7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8B9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86D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839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9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3B1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2BEE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30.22</w:t>
            </w:r>
          </w:p>
        </w:tc>
      </w:tr>
      <w:tr w14:paraId="3990D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73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FF5A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198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6D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9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48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BF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14.17</w:t>
            </w:r>
          </w:p>
        </w:tc>
      </w:tr>
      <w:tr w14:paraId="27DCC3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21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363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A4AA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5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06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白色方解石界桩制安（含野外人工二次倒运）</w:t>
            </w:r>
          </w:p>
        </w:tc>
        <w:tc>
          <w:tcPr>
            <w:tcW w:w="3363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E211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白色方解石界桩制安（含野外人工二次倒运）</w:t>
            </w:r>
          </w:p>
        </w:tc>
        <w:tc>
          <w:tcPr>
            <w:tcW w:w="90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295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7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E8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</w:tr>
    </w:tbl>
    <w:p w14:paraId="75C4D238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sz w:val="24"/>
          <w:szCs w:val="24"/>
          <w:lang w:val="en-US" w:eastAsia="zh-CN"/>
        </w:rPr>
        <w:t>2.说明牌</w:t>
      </w:r>
    </w:p>
    <w:tbl>
      <w:tblPr>
        <w:tblStyle w:val="6"/>
        <w:tblW w:w="90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1560"/>
        <w:gridCol w:w="1980"/>
        <w:gridCol w:w="3366"/>
        <w:gridCol w:w="982"/>
        <w:gridCol w:w="662"/>
      </w:tblGrid>
      <w:tr w14:paraId="0EC21D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06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90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6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93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98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45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6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8E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8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AAA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6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0C8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F559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06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ADB9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6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C1D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C43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6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364A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CF4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CFEC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743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506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1C8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94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19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769A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36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73CB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1.混凝土种类:素混凝土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9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CA7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855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3.05</w:t>
            </w:r>
          </w:p>
        </w:tc>
      </w:tr>
      <w:tr w14:paraId="5D48D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06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0F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4923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010805006001</w:t>
            </w:r>
          </w:p>
        </w:tc>
        <w:tc>
          <w:tcPr>
            <w:tcW w:w="19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F75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说明牌</w:t>
            </w:r>
          </w:p>
        </w:tc>
        <w:tc>
          <w:tcPr>
            <w:tcW w:w="336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829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1.规格:宽1.85米；高2.35米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2.材质:防腐木</w:t>
            </w:r>
          </w:p>
        </w:tc>
        <w:tc>
          <w:tcPr>
            <w:tcW w:w="9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7D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F51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2443F7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506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D23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ED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8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F8CB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36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AF7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9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02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m³</w:t>
            </w:r>
          </w:p>
        </w:tc>
        <w:tc>
          <w:tcPr>
            <w:tcW w:w="66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E4E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3.25</w:t>
            </w:r>
          </w:p>
        </w:tc>
      </w:tr>
    </w:tbl>
    <w:p w14:paraId="4441230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sz w:val="24"/>
          <w:szCs w:val="24"/>
          <w:lang w:val="en-US" w:eastAsia="zh-CN"/>
        </w:rPr>
        <w:t>3.围网、防护桩</w:t>
      </w:r>
    </w:p>
    <w:tbl>
      <w:tblPr>
        <w:tblStyle w:val="6"/>
        <w:tblW w:w="905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517"/>
        <w:gridCol w:w="2025"/>
        <w:gridCol w:w="3330"/>
        <w:gridCol w:w="1010"/>
        <w:gridCol w:w="634"/>
      </w:tblGrid>
      <w:tr w14:paraId="307CB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40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522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1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4F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0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5C5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3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522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1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D13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63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DA4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0AEA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40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E02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FAE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FF3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3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700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1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8F1F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1049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48C5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FF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9BD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D77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014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1.土的类别:黄土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2.开挖深度:0.7m、0.85m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3.开挖边长:0.4m×0.4m、0.5m×0.5m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46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D77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658.26</w:t>
            </w:r>
          </w:p>
        </w:tc>
      </w:tr>
      <w:tr w14:paraId="7FB4C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C1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96E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F2D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C7B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1.钢筋种类、规格:HPB300圆钢筋、Ф16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2.长度:300mm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E1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7E5A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2.344</w:t>
            </w:r>
          </w:p>
        </w:tc>
      </w:tr>
      <w:tr w14:paraId="33C30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AB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903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371D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CB7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1.混凝土种类:素混凝土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D0A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CF37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658.26</w:t>
            </w:r>
          </w:p>
        </w:tc>
      </w:tr>
      <w:tr w14:paraId="1C938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210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61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040302001001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C01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方形防护桩（大）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556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1.桩长:2.3m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2.材质:钢立柱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3.规格:0.15m×0.15m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88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618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1039</w:t>
            </w:r>
          </w:p>
        </w:tc>
      </w:tr>
      <w:tr w14:paraId="60DC4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77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DBE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040302001002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8A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方形防护桩（小）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263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1.桩长:2.15m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2.材质:钢立柱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3.规格:0.08m×0.08m×0.003m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1C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209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3906</w:t>
            </w:r>
          </w:p>
        </w:tc>
      </w:tr>
      <w:tr w14:paraId="2C4EB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5A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A3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DB001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D3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方形防护桩U型卡槽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C70A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1.规格：40mm*2mm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2.材质：同柱材质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3.安装方式：网片固定每侧安装4组与方柱铆钉安装固定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DE2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DAA3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9890</w:t>
            </w:r>
          </w:p>
        </w:tc>
      </w:tr>
      <w:tr w14:paraId="47274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81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9D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DB002</w:t>
            </w: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BCE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1.6mm厚宣传标语装饰腰带（带喷字）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DA16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1.规格：2000mm*300mm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2.材质：热镀锌铁皮绿色喷塑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3.包含二次喷绘标语与图标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A56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AA1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</w:tr>
      <w:tr w14:paraId="28BE6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0DD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BEA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5D3F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金属围网 制安（成品浸塑）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B43B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钢丝网，规格4.5mm镀锌钢丝网绿色浸塑，网眼150mmx70mm，规格:1.93mx1.2m/片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51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11392.4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F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</w:tr>
      <w:tr w14:paraId="5043A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40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F69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1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6FAE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A4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二次搬运</w:t>
            </w:r>
          </w:p>
        </w:tc>
        <w:tc>
          <w:tcPr>
            <w:tcW w:w="333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AE4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二次倒运围网4919片、大柱、小柱合计94t；界桩140根共计14t；混凝土658.26m³，并未涉及高空拆除</w:t>
            </w:r>
          </w:p>
        </w:tc>
        <w:tc>
          <w:tcPr>
            <w:tcW w:w="101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CD7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63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8E9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</w:tbl>
    <w:p w14:paraId="48457489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52C6147"/>
    <w:rsid w:val="0C045CDB"/>
    <w:rsid w:val="121C3296"/>
    <w:rsid w:val="13E86D7D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2EBF1ABE"/>
    <w:rsid w:val="31AC4640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55A049C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809</Characters>
  <Lines>0</Lines>
  <Paragraphs>0</Paragraphs>
  <TotalTime>0</TotalTime>
  <ScaleCrop>false</ScaleCrop>
  <LinksUpToDate>false</LinksUpToDate>
  <CharactersWithSpaces>814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2026-10-29T03:48:23Z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