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4E9C6">
      <w:pPr>
        <w:jc w:val="center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产品</w:t>
      </w:r>
      <w:r>
        <w:rPr>
          <w:rFonts w:hint="eastAsia" w:ascii="宋体" w:hAnsi="宋体" w:eastAsia="宋体" w:cs="宋体"/>
          <w:b/>
          <w:sz w:val="28"/>
          <w:szCs w:val="28"/>
        </w:rPr>
        <w:t>分项报价表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73AE6064">
      <w:pPr>
        <w:kinsoku w:val="0"/>
        <w:spacing w:line="500" w:lineRule="exact"/>
        <w:ind w:firstLine="240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</w:t>
      </w:r>
    </w:p>
    <w:p w14:paraId="54C47B50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项目编号：</w:t>
      </w:r>
    </w:p>
    <w:tbl>
      <w:tblPr>
        <w:tblStyle w:val="3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672"/>
        <w:gridCol w:w="1022"/>
        <w:gridCol w:w="1332"/>
        <w:gridCol w:w="1088"/>
        <w:gridCol w:w="1088"/>
        <w:gridCol w:w="1088"/>
        <w:gridCol w:w="840"/>
        <w:gridCol w:w="1092"/>
      </w:tblGrid>
      <w:tr w14:paraId="4EEA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atLeast"/>
          <w:jc w:val="center"/>
        </w:trPr>
        <w:tc>
          <w:tcPr>
            <w:tcW w:w="635" w:type="dxa"/>
            <w:noWrap w:val="0"/>
            <w:vAlign w:val="center"/>
          </w:tcPr>
          <w:p w14:paraId="2EF4A762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1672" w:type="dxa"/>
            <w:noWrap w:val="0"/>
            <w:vAlign w:val="center"/>
          </w:tcPr>
          <w:p w14:paraId="78B0002E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1022" w:type="dxa"/>
            <w:noWrap w:val="0"/>
            <w:vAlign w:val="center"/>
          </w:tcPr>
          <w:p w14:paraId="376A10B5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1332" w:type="dxa"/>
            <w:noWrap w:val="0"/>
            <w:vAlign w:val="center"/>
          </w:tcPr>
          <w:p w14:paraId="6DC38C00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088" w:type="dxa"/>
            <w:noWrap w:val="0"/>
            <w:vAlign w:val="center"/>
          </w:tcPr>
          <w:p w14:paraId="6A781ED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1088" w:type="dxa"/>
            <w:noWrap w:val="0"/>
            <w:vAlign w:val="center"/>
          </w:tcPr>
          <w:p w14:paraId="2039CB3D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1088" w:type="dxa"/>
            <w:noWrap w:val="0"/>
            <w:vAlign w:val="center"/>
          </w:tcPr>
          <w:p w14:paraId="5627AD22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840" w:type="dxa"/>
            <w:noWrap w:val="0"/>
            <w:vAlign w:val="center"/>
          </w:tcPr>
          <w:p w14:paraId="5A08E2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  <w:tc>
          <w:tcPr>
            <w:tcW w:w="1092" w:type="dxa"/>
            <w:noWrap w:val="0"/>
            <w:vAlign w:val="center"/>
          </w:tcPr>
          <w:p w14:paraId="09B3A5F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计</w:t>
            </w:r>
          </w:p>
        </w:tc>
      </w:tr>
      <w:tr w14:paraId="37E1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635" w:type="dxa"/>
            <w:noWrap w:val="0"/>
            <w:vAlign w:val="center"/>
          </w:tcPr>
          <w:p w14:paraId="6A819921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1672" w:type="dxa"/>
            <w:noWrap w:val="0"/>
            <w:vAlign w:val="center"/>
          </w:tcPr>
          <w:p w14:paraId="7EA733C4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DB7C475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A9EC24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4BB676F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4A04D97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76CB3DD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21CE53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5C45E63C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62E0F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635" w:type="dxa"/>
            <w:noWrap w:val="0"/>
            <w:vAlign w:val="center"/>
          </w:tcPr>
          <w:p w14:paraId="6A888BE9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672" w:type="dxa"/>
            <w:noWrap w:val="0"/>
            <w:vAlign w:val="center"/>
          </w:tcPr>
          <w:p w14:paraId="59C816DC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1D9AEC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0C4A491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08F248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3F6966B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1EC37F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A573EA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45C158DB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41CE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635" w:type="dxa"/>
            <w:noWrap w:val="0"/>
            <w:vAlign w:val="center"/>
          </w:tcPr>
          <w:p w14:paraId="2B830FA2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...</w:t>
            </w:r>
          </w:p>
        </w:tc>
        <w:tc>
          <w:tcPr>
            <w:tcW w:w="1672" w:type="dxa"/>
            <w:noWrap w:val="0"/>
            <w:vAlign w:val="center"/>
          </w:tcPr>
          <w:p w14:paraId="404FFF21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B2F795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54484C4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C32271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A20A4C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6C3C4E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416D8C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4C8C021D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48944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635" w:type="dxa"/>
            <w:noWrap w:val="0"/>
            <w:vAlign w:val="center"/>
          </w:tcPr>
          <w:p w14:paraId="765B2FD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N</w:t>
            </w:r>
          </w:p>
        </w:tc>
        <w:tc>
          <w:tcPr>
            <w:tcW w:w="1672" w:type="dxa"/>
            <w:noWrap w:val="0"/>
            <w:vAlign w:val="center"/>
          </w:tcPr>
          <w:p w14:paraId="230B0F7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18ACB0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9446C8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D0DE37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177E46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485C0ED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FBF258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01681BCE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44AC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9857" w:type="dxa"/>
            <w:gridSpan w:val="9"/>
            <w:noWrap w:val="0"/>
            <w:vAlign w:val="center"/>
          </w:tcPr>
          <w:p w14:paraId="6CAD0261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总报价（人民币大写）：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（¥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元）</w:t>
            </w:r>
          </w:p>
        </w:tc>
      </w:tr>
      <w:tr w14:paraId="730AD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9857" w:type="dxa"/>
            <w:gridSpan w:val="9"/>
            <w:noWrap w:val="0"/>
            <w:vAlign w:val="center"/>
          </w:tcPr>
          <w:p w14:paraId="4867FD33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206D58FF">
      <w:pPr>
        <w:spacing w:line="312" w:lineRule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eastAsia="zh-CN"/>
        </w:rPr>
        <w:t>注：</w:t>
      </w:r>
    </w:p>
    <w:p w14:paraId="397811D6">
      <w:pPr>
        <w:ind w:firstLine="440" w:firstLineChars="2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1.供应商</w:t>
      </w:r>
      <w:r>
        <w:rPr>
          <w:rFonts w:hint="eastAsia" w:ascii="宋体" w:hAnsi="宋体" w:cs="宋体"/>
          <w:sz w:val="22"/>
          <w:szCs w:val="22"/>
        </w:rPr>
        <w:t>须按“产品分项报价表”的格式详细报出</w:t>
      </w:r>
      <w:r>
        <w:rPr>
          <w:rFonts w:hint="eastAsia" w:ascii="宋体" w:hAnsi="宋体" w:cs="宋体"/>
          <w:sz w:val="22"/>
          <w:szCs w:val="22"/>
          <w:lang w:val="en-US" w:eastAsia="zh-CN"/>
        </w:rPr>
        <w:t>谈判</w:t>
      </w:r>
      <w:r>
        <w:rPr>
          <w:rFonts w:hint="eastAsia" w:ascii="宋体" w:hAnsi="宋体" w:cs="宋体"/>
          <w:sz w:val="22"/>
          <w:szCs w:val="22"/>
        </w:rPr>
        <w:t>总价的各个组成部分的报价，否则作无效</w:t>
      </w:r>
      <w:r>
        <w:rPr>
          <w:rFonts w:hint="eastAsia" w:ascii="宋体" w:hAnsi="宋体" w:cs="宋体"/>
          <w:sz w:val="22"/>
          <w:szCs w:val="22"/>
          <w:lang w:val="en-US" w:eastAsia="zh-CN"/>
        </w:rPr>
        <w:t>谈判</w:t>
      </w:r>
      <w:r>
        <w:rPr>
          <w:rFonts w:hint="eastAsia" w:ascii="宋体" w:hAnsi="宋体" w:cs="宋体"/>
          <w:sz w:val="22"/>
          <w:szCs w:val="22"/>
        </w:rPr>
        <w:t>处理；报价精确到小数点后两位；</w:t>
      </w:r>
    </w:p>
    <w:p w14:paraId="52024CAF">
      <w:pPr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报价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</w:rPr>
        <w:t>表”总报价相等；如果按单价计算的结果与报价不一致时，以单价为准修正报价与合计报价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2CC2E06A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58CC2F22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74C80CBE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574414A3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43C79E40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4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66F5EF4D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315F4524">
      <w:pPr>
        <w:spacing w:line="312" w:lineRule="auto"/>
        <w:ind w:right="540" w:rightChars="257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日</w:t>
      </w:r>
    </w:p>
    <w:p w14:paraId="5AA937CD">
      <w:pPr>
        <w:spacing w:line="312" w:lineRule="auto"/>
        <w:ind w:right="540" w:rightChars="257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</w:p>
    <w:p w14:paraId="0EF5B2C1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70B15"/>
    <w:rsid w:val="3B6E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245</Characters>
  <Lines>0</Lines>
  <Paragraphs>0</Paragraphs>
  <TotalTime>1</TotalTime>
  <ScaleCrop>false</ScaleCrop>
  <LinksUpToDate>false</LinksUpToDate>
  <CharactersWithSpaces>496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2026-08-18T07:24:00Z</dcterms:created>
  <dc:creator>Administrator</dc:creator>
  <cp:lastModifiedBy>薛萌</cp:lastModifiedBy>
  <dcterms:modified xsi:type="dcterms:W3CDTF">2026-08-18T09:23:38Z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eyJoZGlkIjoiNDc3OTJkODQ0OWU1YTgxNGYzZjdiZGM0NzNiZjc4NzIiLCJ1c2VySWQiOiI2NzU0Njc5MDMifQ==</vt:lpwstr>
  </property>
  <property fmtid="{D5CDD505-2E9C-101B-9397-08002B2CF9AE}" pid="4" name="ICV">
    <vt:lpwstr>D542D1DEB234425BA3E476CF9E255D0A_12</vt:lpwstr>
  </property>
</Properties>
</file>