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B8A7C">
      <w:pPr>
        <w:spacing w:line="800" w:lineRule="exact"/>
        <w:rPr>
          <w:rFonts w:hint="eastAsia" w:ascii="宋体" w:hAnsi="宋体" w:eastAsia="宋体" w:cs="宋体"/>
          <w:b/>
          <w:color w:val="auto"/>
          <w:kern w:val="0"/>
          <w:sz w:val="48"/>
          <w:szCs w:val="48"/>
          <w:highlight w:val="none"/>
        </w:rPr>
      </w:pPr>
      <w:bookmarkStart w:id="2" w:name="_GoBack"/>
      <w:bookmarkEnd w:id="2"/>
      <w:r>
        <w:rPr>
          <w:rStyle w:val="24"/>
          <w:rFonts w:hint="eastAsia" w:ascii="宋体" w:hAnsi="宋体" w:eastAsia="宋体" w:cs="宋体"/>
          <w:b/>
          <w:bCs/>
          <w:color w:val="auto"/>
          <w:sz w:val="28"/>
          <w:szCs w:val="28"/>
          <w:highlight w:val="none"/>
          <w:lang w:eastAsia="zh-CN"/>
        </w:rPr>
        <w:t>项目编号：</w: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 name="自选图形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a:xfrm>
                          <a:off x="0" y="0"/>
                          <a:ext cx="635000" cy="635000"/>
                        </a:xfrm>
                        <a:custGeom>
                          <a:avLst/>
                          <a:gdLst/>
                          <a:ahLst/>
                          <a:cxnLst/>
                          <a:pathLst/>
                        </a:custGeom>
                        <a:noFill/>
                        <a:ln>
                          <a:noFill/>
                        </a:ln>
                      </wps:spPr>
                      <wps:bodyPr upright="1"/>
                    </wps:wsp>
                  </a:graphicData>
                </a:graphic>
              </wp:anchor>
            </w:drawing>
          </mc:Choice>
          <mc:Fallback>
            <w:pict>
              <v:shape id="自选图形 2" o:spid="_x0000_s1026" o:spt="100" style="position:absolute;left:0pt;margin-left:0pt;margin-top:0pt;height:50pt;width:50pt;visibility:hidden;z-index:251662336;mso-width-relative:page;mso-height-relative:page;" filled="f" stroked="f" coordsize="635000,635000" o:gfxdata="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KY/denPAAAABQEAAA8AAAAAAAAAAQAgAAAAIgAAAGRycy9kb3ducmV2LnhtbFBLAQIUABQA&#10;AAAIAIdO4kCjcBfxwAEAAIsDAAAOAAAAAAAAAAEAIAAAAB4BAABkcnMvZTJvRG9jLnhtbFBLBQYA&#10;AAAABgAGAFkBAABQBQAAAAA=&#10;">
                <v:fill on="f" focussize="0,0"/>
                <v:stroke on="f"/>
                <v:imagedata o:title=""/>
                <o:lock v:ext="edit" selection="t" aspectratio="f"/>
              </v:shape>
            </w:pict>
          </mc:Fallback>
        </mc:AlternateContent>
      </w:r>
      <w:r>
        <w:rPr>
          <w:rStyle w:val="24"/>
          <w:rFonts w:hint="eastAsia" w:ascii="宋体" w:hAnsi="宋体" w:cs="宋体"/>
          <w:b/>
          <w:bCs/>
          <w:color w:val="auto"/>
          <w:sz w:val="28"/>
          <w:szCs w:val="28"/>
          <w:highlight w:val="none"/>
          <w:lang w:eastAsia="zh-CN"/>
        </w:rPr>
        <w:t>SXZY-AK2026063</w:t>
      </w:r>
    </w:p>
    <w:p w14:paraId="12CDA4FF">
      <w:pPr>
        <w:spacing w:line="360" w:lineRule="auto"/>
        <w:jc w:val="center"/>
        <w:rPr>
          <w:rFonts w:hint="eastAsia" w:ascii="宋体" w:hAnsi="宋体" w:eastAsia="宋体" w:cs="宋体"/>
          <w:b/>
          <w:color w:val="auto"/>
          <w:sz w:val="48"/>
          <w:szCs w:val="48"/>
          <w:highlight w:val="none"/>
        </w:rPr>
      </w:pPr>
    </w:p>
    <w:p w14:paraId="46AF97E7">
      <w:pPr>
        <w:spacing w:line="360" w:lineRule="auto"/>
        <w:jc w:val="center"/>
        <w:rPr>
          <w:rFonts w:hint="eastAsia" w:ascii="宋体" w:hAnsi="宋体" w:eastAsia="宋体" w:cs="宋体"/>
          <w:b/>
          <w:color w:val="auto"/>
          <w:sz w:val="56"/>
          <w:szCs w:val="56"/>
          <w:highlight w:val="none"/>
          <w:lang w:eastAsia="zh-CN"/>
        </w:rPr>
      </w:pPr>
      <w:r>
        <w:rPr>
          <w:rStyle w:val="24"/>
          <w:rFonts w:hint="eastAsia" w:ascii="宋体" w:hAnsi="宋体" w:eastAsia="宋体" w:cs="宋体"/>
          <w:b/>
          <w:color w:val="auto"/>
          <w:sz w:val="56"/>
          <w:szCs w:val="56"/>
          <w:highlight w:val="none"/>
          <w:lang w:eastAsia="zh-CN"/>
        </w:rPr>
        <w:t>2026年安康中心城区市政排水设施养护劳务服务购买项目</w:t>
      </w:r>
    </w:p>
    <w:p w14:paraId="45885953">
      <w:pPr>
        <w:spacing w:line="360" w:lineRule="auto"/>
        <w:jc w:val="center"/>
        <w:rPr>
          <w:rFonts w:hint="eastAsia" w:ascii="宋体" w:hAnsi="宋体" w:eastAsia="宋体" w:cs="宋体"/>
          <w:b/>
          <w:color w:val="auto"/>
          <w:sz w:val="72"/>
          <w:szCs w:val="72"/>
          <w:highlight w:val="none"/>
        </w:rPr>
      </w:pPr>
      <w:r>
        <w:rPr>
          <w:rFonts w:hint="eastAsia" w:ascii="宋体" w:hAnsi="宋体" w:eastAsia="宋体"/>
          <w:b/>
          <w:color w:val="auto"/>
          <w:sz w:val="72"/>
          <w:szCs w:val="72"/>
          <w:highlight w:val="none"/>
          <w:lang w:eastAsia="zh-CN"/>
        </w:rPr>
        <w:drawing>
          <wp:anchor distT="0" distB="0" distL="114300" distR="114300" simplePos="0" relativeHeight="251663360" behindDoc="1" locked="0" layoutInCell="1" allowOverlap="1">
            <wp:simplePos x="0" y="0"/>
            <wp:positionH relativeFrom="column">
              <wp:posOffset>1710690</wp:posOffset>
            </wp:positionH>
            <wp:positionV relativeFrom="paragraph">
              <wp:posOffset>400685</wp:posOffset>
            </wp:positionV>
            <wp:extent cx="2295525" cy="2295525"/>
            <wp:effectExtent l="0" t="0" r="9525" b="9525"/>
            <wp:wrapNone/>
            <wp:docPr id="5" name="图片 2" descr="中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中源LOGO"/>
                    <pic:cNvPicPr>
                      <a:picLocks noChangeAspect="1"/>
                    </pic:cNvPicPr>
                  </pic:nvPicPr>
                  <pic:blipFill>
                    <a:blip r:embed="rId10"/>
                    <a:stretch>
                      <a:fillRect/>
                    </a:stretch>
                  </pic:blipFill>
                  <pic:spPr>
                    <a:xfrm>
                      <a:off x="0" y="0"/>
                      <a:ext cx="2295525" cy="2295525"/>
                    </a:xfrm>
                    <a:prstGeom prst="rect">
                      <a:avLst/>
                    </a:prstGeom>
                    <a:noFill/>
                    <a:ln>
                      <a:noFill/>
                    </a:ln>
                  </pic:spPr>
                </pic:pic>
              </a:graphicData>
            </a:graphic>
          </wp:anchor>
        </w:drawing>
      </w:r>
    </w:p>
    <w:p w14:paraId="0AADAF9B">
      <w:pPr>
        <w:spacing w:line="360" w:lineRule="auto"/>
        <w:jc w:val="center"/>
        <w:rPr>
          <w:rStyle w:val="24"/>
          <w:rFonts w:hint="eastAsia" w:ascii="宋体" w:hAnsi="宋体" w:eastAsia="宋体" w:cs="宋体"/>
          <w:b/>
          <w:color w:val="auto"/>
          <w:sz w:val="72"/>
          <w:szCs w:val="72"/>
          <w:highlight w:val="none"/>
        </w:rPr>
      </w:pPr>
    </w:p>
    <w:p w14:paraId="3C23DACF">
      <w:pPr>
        <w:spacing w:line="360" w:lineRule="auto"/>
        <w:jc w:val="center"/>
        <w:rPr>
          <w:rStyle w:val="24"/>
          <w:rFonts w:hint="eastAsia" w:ascii="宋体" w:hAnsi="宋体" w:eastAsia="宋体" w:cs="宋体"/>
          <w:b/>
          <w:color w:val="auto"/>
          <w:sz w:val="72"/>
          <w:szCs w:val="72"/>
          <w:highlight w:val="none"/>
        </w:rPr>
      </w:pPr>
    </w:p>
    <w:p w14:paraId="1C0D7414">
      <w:pPr>
        <w:spacing w:line="360" w:lineRule="auto"/>
        <w:jc w:val="center"/>
        <w:rPr>
          <w:rFonts w:hint="eastAsia" w:ascii="宋体" w:hAnsi="宋体" w:eastAsia="宋体" w:cs="宋体"/>
          <w:b/>
          <w:color w:val="auto"/>
          <w:sz w:val="72"/>
          <w:szCs w:val="72"/>
          <w:highlight w:val="none"/>
        </w:rPr>
      </w:pPr>
      <w:r>
        <w:rPr>
          <w:rStyle w:val="24"/>
          <w:rFonts w:hint="eastAsia" w:ascii="宋体" w:hAnsi="宋体" w:eastAsia="宋体" w:cs="宋体"/>
          <w:b/>
          <w:color w:val="auto"/>
          <w:sz w:val="72"/>
          <w:szCs w:val="72"/>
          <w:highlight w:val="none"/>
        </w:rPr>
        <w:t>招标文件</w:t>
      </w:r>
    </w:p>
    <w:p w14:paraId="43DF186C">
      <w:pPr>
        <w:spacing w:line="360" w:lineRule="auto"/>
        <w:jc w:val="left"/>
        <w:rPr>
          <w:rFonts w:hint="eastAsia" w:ascii="宋体" w:hAnsi="宋体" w:eastAsia="宋体" w:cs="宋体"/>
          <w:b/>
          <w:color w:val="auto"/>
          <w:sz w:val="32"/>
          <w:szCs w:val="32"/>
          <w:highlight w:val="none"/>
        </w:rPr>
      </w:pPr>
    </w:p>
    <w:p w14:paraId="259BE986">
      <w:pPr>
        <w:spacing w:line="360" w:lineRule="auto"/>
        <w:jc w:val="left"/>
        <w:rPr>
          <w:rFonts w:hint="eastAsia" w:ascii="宋体" w:hAnsi="宋体" w:eastAsia="宋体" w:cs="宋体"/>
          <w:b/>
          <w:color w:val="auto"/>
          <w:sz w:val="32"/>
          <w:szCs w:val="32"/>
          <w:highlight w:val="none"/>
        </w:rPr>
      </w:pPr>
    </w:p>
    <w:p w14:paraId="1F99C2EF">
      <w:pPr>
        <w:ind w:leftChars="400"/>
        <w:rPr>
          <w:rFonts w:hint="eastAsia" w:ascii="宋体" w:hAnsi="宋体" w:eastAsia="宋体" w:cs="宋体"/>
          <w:b/>
          <w:color w:val="auto"/>
          <w:sz w:val="32"/>
          <w:szCs w:val="32"/>
          <w:highlight w:val="none"/>
        </w:rPr>
      </w:pPr>
    </w:p>
    <w:p w14:paraId="3C436132">
      <w:pPr>
        <w:spacing w:line="480" w:lineRule="auto"/>
        <w:ind w:leftChars="400"/>
        <w:rPr>
          <w:rFonts w:hint="eastAsia" w:ascii="宋体" w:hAnsi="宋体" w:eastAsia="宋体" w:cs="宋体"/>
          <w:b/>
          <w:color w:val="auto"/>
          <w:sz w:val="32"/>
          <w:szCs w:val="32"/>
          <w:highlight w:val="none"/>
          <w:lang w:eastAsia="zh-CN"/>
        </w:rPr>
      </w:pPr>
      <w:r>
        <w:rPr>
          <w:rStyle w:val="24"/>
          <w:rFonts w:hint="eastAsia" w:ascii="宋体" w:hAnsi="宋体" w:eastAsia="宋体" w:cs="宋体"/>
          <w:b/>
          <w:color w:val="auto"/>
          <w:sz w:val="32"/>
          <w:szCs w:val="32"/>
          <w:highlight w:val="none"/>
        </w:rPr>
        <w:t>采</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购</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单</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位：</w:t>
      </w:r>
      <w:r>
        <w:rPr>
          <w:rStyle w:val="24"/>
          <w:rFonts w:hint="eastAsia" w:ascii="宋体" w:hAnsi="宋体" w:eastAsia="宋体" w:cs="宋体"/>
          <w:b/>
          <w:color w:val="auto"/>
          <w:sz w:val="32"/>
          <w:szCs w:val="32"/>
          <w:highlight w:val="none"/>
          <w:lang w:eastAsia="zh-CN"/>
        </w:rPr>
        <w:t>安康市市政园林处</w:t>
      </w:r>
    </w:p>
    <w:p w14:paraId="79C9665E">
      <w:pPr>
        <w:spacing w:line="480" w:lineRule="auto"/>
        <w:ind w:leftChars="400"/>
        <w:jc w:val="both"/>
        <w:rPr>
          <w:rFonts w:hint="eastAsia" w:ascii="宋体" w:hAnsi="宋体" w:eastAsia="宋体" w:cs="宋体"/>
          <w:b/>
          <w:color w:val="auto"/>
          <w:sz w:val="32"/>
          <w:szCs w:val="32"/>
          <w:highlight w:val="none"/>
          <w:lang w:eastAsia="zh-CN"/>
        </w:rPr>
      </w:pPr>
      <w:r>
        <w:rPr>
          <w:rStyle w:val="24"/>
          <w:rFonts w:hint="eastAsia" w:ascii="宋体" w:hAnsi="宋体" w:eastAsia="宋体" w:cs="宋体"/>
          <w:b/>
          <w:color w:val="auto"/>
          <w:sz w:val="32"/>
          <w:szCs w:val="32"/>
          <w:highlight w:val="none"/>
        </w:rPr>
        <w:t>采购代理机构：</w:t>
      </w:r>
      <w:r>
        <w:rPr>
          <w:rStyle w:val="24"/>
          <w:rFonts w:hint="eastAsia" w:ascii="宋体" w:hAnsi="宋体" w:eastAsia="宋体" w:cs="宋体"/>
          <w:b/>
          <w:color w:val="auto"/>
          <w:sz w:val="32"/>
          <w:szCs w:val="32"/>
          <w:highlight w:val="none"/>
          <w:lang w:eastAsia="zh-CN"/>
        </w:rPr>
        <w:t>陕西中源项目管理有限公司</w:t>
      </w:r>
    </w:p>
    <w:p w14:paraId="57965F4E">
      <w:pPr>
        <w:spacing w:line="480" w:lineRule="auto"/>
        <w:jc w:val="center"/>
        <w:rPr>
          <w:rStyle w:val="24"/>
          <w:rFonts w:hint="eastAsia" w:ascii="宋体" w:hAnsi="宋体" w:eastAsia="宋体" w:cs="宋体"/>
          <w:b/>
          <w:color w:val="auto"/>
          <w:sz w:val="32"/>
          <w:szCs w:val="32"/>
          <w:highlight w:val="none"/>
          <w:lang w:eastAsia="zh-CN"/>
        </w:rPr>
      </w:pPr>
      <w:r>
        <w:rPr>
          <w:rStyle w:val="24"/>
          <w:rFonts w:hint="eastAsia" w:ascii="宋体" w:hAnsi="宋体" w:cs="宋体"/>
          <w:b/>
          <w:color w:val="auto"/>
          <w:sz w:val="32"/>
          <w:szCs w:val="32"/>
          <w:highlight w:val="none"/>
          <w:lang w:eastAsia="zh-CN"/>
        </w:rPr>
        <w:t>二〇二六</w:t>
      </w:r>
      <w:r>
        <w:rPr>
          <w:rStyle w:val="24"/>
          <w:rFonts w:hint="eastAsia" w:ascii="宋体" w:hAnsi="宋体" w:eastAsia="宋体" w:cs="宋体"/>
          <w:b/>
          <w:color w:val="auto"/>
          <w:sz w:val="32"/>
          <w:szCs w:val="32"/>
          <w:highlight w:val="none"/>
          <w:lang w:eastAsia="zh-CN"/>
        </w:rPr>
        <w:t>年九月</w:t>
      </w:r>
    </w:p>
    <w:p w14:paraId="63D903D5">
      <w:pPr>
        <w:rPr>
          <w:rStyle w:val="24"/>
          <w:rFonts w:hint="eastAsia" w:ascii="宋体" w:hAnsi="宋体" w:eastAsia="宋体" w:cs="宋体"/>
          <w:b/>
          <w:color w:val="auto"/>
          <w:sz w:val="32"/>
          <w:szCs w:val="32"/>
          <w:highlight w:val="none"/>
          <w:lang w:eastAsia="zh-CN"/>
        </w:rPr>
      </w:pPr>
      <w:r>
        <w:rPr>
          <w:rStyle w:val="24"/>
          <w:rFonts w:hint="eastAsia" w:ascii="宋体" w:hAnsi="宋体" w:eastAsia="宋体" w:cs="宋体"/>
          <w:b/>
          <w:color w:val="auto"/>
          <w:sz w:val="32"/>
          <w:szCs w:val="32"/>
          <w:highlight w:val="none"/>
          <w:lang w:eastAsia="zh-CN"/>
        </w:rPr>
        <w:br w:type="page"/>
      </w:r>
    </w:p>
    <w:p w14:paraId="2FA016C7">
      <w:pPr>
        <w:spacing w:line="480" w:lineRule="auto"/>
        <w:jc w:val="center"/>
        <w:rPr>
          <w:rStyle w:val="24"/>
          <w:rFonts w:hint="eastAsia" w:ascii="宋体" w:hAnsi="宋体" w:eastAsia="宋体" w:cs="宋体"/>
          <w:b/>
          <w:color w:val="auto"/>
          <w:sz w:val="32"/>
          <w:szCs w:val="32"/>
          <w:highlight w:val="none"/>
          <w:lang w:eastAsia="zh-CN"/>
        </w:rPr>
      </w:pPr>
    </w:p>
    <w:p w14:paraId="4FC011FA">
      <w:pPr>
        <w:spacing w:line="360" w:lineRule="auto"/>
        <w:jc w:val="center"/>
        <w:rPr>
          <w:rFonts w:hint="eastAsia" w:ascii="宋体" w:hAnsi="宋体" w:eastAsia="宋体" w:cs="宋体"/>
          <w:b/>
          <w:bCs/>
          <w:color w:val="auto"/>
          <w:sz w:val="44"/>
          <w:szCs w:val="44"/>
          <w:highlight w:val="none"/>
        </w:rPr>
      </w:pPr>
    </w:p>
    <w:p w14:paraId="6FF89B08">
      <w:pPr>
        <w:spacing w:line="360" w:lineRule="auto"/>
        <w:jc w:val="center"/>
        <w:rPr>
          <w:rFonts w:hint="eastAsia" w:ascii="宋体" w:hAnsi="宋体" w:eastAsia="宋体" w:cs="宋体"/>
          <w:b/>
          <w:bCs/>
          <w:color w:val="auto"/>
          <w:sz w:val="44"/>
          <w:szCs w:val="44"/>
          <w:highlight w:val="none"/>
        </w:rPr>
        <w:sectPr>
          <w:footerReference r:id="rId3" w:type="default"/>
          <w:pgSz w:w="11905" w:h="16840"/>
          <w:pgMar w:top="1304" w:right="1361" w:bottom="1191" w:left="1474" w:header="0" w:footer="850" w:gutter="0"/>
          <w:pgNumType w:fmt="decimal"/>
          <w:cols w:space="720" w:num="1"/>
        </w:sectPr>
      </w:pPr>
    </w:p>
    <w:p w14:paraId="14A3EF3A">
      <w:pPr>
        <w:spacing w:line="360" w:lineRule="auto"/>
        <w:jc w:val="center"/>
        <w:rPr>
          <w:rFonts w:hint="eastAsia" w:ascii="宋体" w:hAnsi="宋体" w:eastAsia="宋体" w:cs="宋体"/>
          <w:b/>
          <w:bCs/>
          <w:color w:val="auto"/>
          <w:sz w:val="44"/>
          <w:szCs w:val="44"/>
          <w:highlight w:val="none"/>
        </w:rPr>
      </w:pPr>
    </w:p>
    <w:p w14:paraId="4C9D09C3">
      <w:pPr>
        <w:spacing w:line="360" w:lineRule="auto"/>
        <w:jc w:val="center"/>
        <w:rPr>
          <w:rFonts w:hint="eastAsia" w:ascii="宋体" w:hAnsi="宋体" w:eastAsia="宋体" w:cs="宋体"/>
          <w:b/>
          <w:bCs/>
          <w:color w:val="auto"/>
          <w:sz w:val="44"/>
          <w:szCs w:val="44"/>
          <w:highlight w:val="none"/>
        </w:rPr>
      </w:pPr>
    </w:p>
    <w:p w14:paraId="52203179">
      <w:pP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14:paraId="0B2F3738">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p>
    <w:p w14:paraId="37B2790A">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第一部分    招标公告</w:t>
      </w:r>
    </w:p>
    <w:p w14:paraId="1E21345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1060" w:leftChars="0" w:firstLine="0" w:firstLineChars="0"/>
        <w:textAlignment w:val="auto"/>
        <w:rPr>
          <w:rFonts w:hint="eastAsia" w:ascii="宋体" w:hAnsi="宋体" w:eastAsia="宋体" w:cs="宋体"/>
          <w:b/>
          <w:bCs/>
          <w:color w:val="auto"/>
          <w:sz w:val="32"/>
          <w:szCs w:val="32"/>
          <w:highlight w:val="none"/>
        </w:rPr>
      </w:pPr>
      <w:r>
        <w:rPr>
          <w:rFonts w:hint="eastAsia" w:ascii="宋体" w:hAnsi="宋体" w:eastAsia="宋体" w:cs="宋体"/>
          <w:b/>
          <w:color w:val="auto"/>
          <w:kern w:val="2"/>
          <w:sz w:val="32"/>
          <w:szCs w:val="32"/>
          <w:highlight w:val="none"/>
          <w:lang w:val="en-US" w:eastAsia="zh-CN" w:bidi="ar-SA"/>
        </w:rPr>
        <w:t>第二部分</w:t>
      </w: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rPr>
        <w:t>投标须知前附表</w:t>
      </w:r>
    </w:p>
    <w:p w14:paraId="3BBF8A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1060" w:leftChars="0" w:firstLine="0" w:firstLineChars="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第三部分    投标须知</w:t>
      </w:r>
    </w:p>
    <w:p w14:paraId="5201A06F">
      <w:pPr>
        <w:keepNext w:val="0"/>
        <w:keepLines w:val="0"/>
        <w:pageBreakBefore w:val="0"/>
        <w:widowControl w:val="0"/>
        <w:kinsoku/>
        <w:wordWrap/>
        <w:overflowPunct/>
        <w:topLinePunct w:val="0"/>
        <w:autoSpaceDE/>
        <w:autoSpaceDN/>
        <w:bidi w:val="0"/>
        <w:adjustRightInd w:val="0"/>
        <w:snapToGrid w:val="0"/>
        <w:spacing w:line="360" w:lineRule="auto"/>
        <w:ind w:firstLine="1063" w:firstLineChars="331"/>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第四部分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采购内容及技术要求</w:t>
      </w:r>
    </w:p>
    <w:p w14:paraId="46A28222">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第五部分    合同主要条款</w:t>
      </w:r>
    </w:p>
    <w:p w14:paraId="75039D33">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部分    投标文件格式</w:t>
      </w:r>
    </w:p>
    <w:p w14:paraId="6546D8BE">
      <w:pPr>
        <w:tabs>
          <w:tab w:val="left" w:pos="5880"/>
        </w:tabs>
        <w:spacing w:line="360" w:lineRule="auto"/>
        <w:ind w:firstLine="1028" w:firstLineChars="320"/>
        <w:rPr>
          <w:rFonts w:hint="eastAsia" w:ascii="宋体" w:hAnsi="宋体" w:eastAsia="宋体" w:cs="宋体"/>
          <w:b/>
          <w:bCs/>
          <w:color w:val="auto"/>
          <w:sz w:val="32"/>
          <w:szCs w:val="32"/>
          <w:highlight w:val="none"/>
        </w:rPr>
      </w:pPr>
    </w:p>
    <w:p w14:paraId="4ABD3F82">
      <w:pPr>
        <w:tabs>
          <w:tab w:val="left" w:pos="5880"/>
        </w:tabs>
        <w:spacing w:line="360" w:lineRule="auto"/>
        <w:ind w:firstLine="1189" w:firstLineChars="370"/>
        <w:rPr>
          <w:rFonts w:hint="eastAsia" w:ascii="宋体" w:hAnsi="宋体" w:eastAsia="宋体" w:cs="宋体"/>
          <w:b/>
          <w:bCs/>
          <w:color w:val="auto"/>
          <w:sz w:val="32"/>
          <w:szCs w:val="32"/>
          <w:highlight w:val="none"/>
        </w:rPr>
      </w:pPr>
    </w:p>
    <w:p w14:paraId="7015D21E">
      <w:pPr>
        <w:pStyle w:val="2"/>
        <w:bidi w:val="0"/>
        <w:spacing w:line="240" w:lineRule="auto"/>
        <w:jc w:val="center"/>
        <w:rPr>
          <w:rFonts w:hint="eastAsia" w:ascii="宋体" w:hAnsi="宋体" w:eastAsia="宋体" w:cs="宋体"/>
          <w:color w:val="auto"/>
          <w:sz w:val="36"/>
          <w:szCs w:val="20"/>
          <w:highlight w:val="none"/>
        </w:rPr>
        <w:sectPr>
          <w:footerReference r:id="rId4" w:type="default"/>
          <w:pgSz w:w="11905" w:h="16840"/>
          <w:pgMar w:top="1304" w:right="1361" w:bottom="1191" w:left="1474" w:header="0" w:footer="850" w:gutter="0"/>
          <w:pgNumType w:fmt="decimal" w:start="1"/>
          <w:cols w:space="720" w:num="1"/>
        </w:sectPr>
      </w:pPr>
    </w:p>
    <w:p w14:paraId="4543C296">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第一部分  招标公告</w:t>
      </w:r>
    </w:p>
    <w:p w14:paraId="1A7522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项目概况</w:t>
      </w:r>
    </w:p>
    <w:p w14:paraId="3F0774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2026年安康中心城区市政排水设施养护劳务服务购买项目招标项目的潜在投标人应在全国公共资源交易中心平台（陕西省</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安康市）获取招标文件，并于</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2026年10月14日</w:t>
      </w:r>
      <w:r>
        <w:rPr>
          <w:rFonts w:hint="eastAsia" w:cs="宋体"/>
          <w:b w:val="0"/>
          <w:bCs w:val="0"/>
          <w:i w:val="0"/>
          <w:iCs w:val="0"/>
          <w:caps w:val="0"/>
          <w:color w:val="auto"/>
          <w:spacing w:val="0"/>
          <w:sz w:val="24"/>
          <w:szCs w:val="24"/>
          <w:highlight w:val="none"/>
          <w:shd w:val="clear" w:color="auto" w:fill="FFFFFF"/>
          <w:lang w:val="en-US" w:eastAsia="zh-CN"/>
        </w:rPr>
        <w:t>16</w:t>
      </w:r>
      <w:r>
        <w:rPr>
          <w:rFonts w:hint="eastAsia" w:ascii="宋体" w:hAnsi="宋体" w:eastAsia="宋体" w:cs="宋体"/>
          <w:b w:val="0"/>
          <w:bCs w:val="0"/>
          <w:i w:val="0"/>
          <w:iCs w:val="0"/>
          <w:caps w:val="0"/>
          <w:color w:val="auto"/>
          <w:spacing w:val="0"/>
          <w:sz w:val="24"/>
          <w:szCs w:val="24"/>
          <w:highlight w:val="none"/>
          <w:shd w:val="clear" w:color="auto" w:fill="FFFFFF"/>
        </w:rPr>
        <w:t>时00分（北京时间）前递交投标文件。</w:t>
      </w:r>
    </w:p>
    <w:p w14:paraId="628F9E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一、项目基本情况</w:t>
      </w:r>
    </w:p>
    <w:p w14:paraId="00C3D5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项目编号：SXZY-AK2026063</w:t>
      </w:r>
    </w:p>
    <w:p w14:paraId="6B1127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项目名称：2026年安康中心城区市政排水设施养护劳务服务购买项目</w:t>
      </w:r>
    </w:p>
    <w:p w14:paraId="60CC13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采购方式：公开招标</w:t>
      </w:r>
    </w:p>
    <w:p w14:paraId="308F78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预算金额：2,900,000.00元</w:t>
      </w:r>
    </w:p>
    <w:p w14:paraId="75C981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采购需求：</w:t>
      </w:r>
    </w:p>
    <w:p w14:paraId="7B511C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合同包1(2026年安康中心城区市政排水设施养护劳务服务购买项目</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w:t>
      </w:r>
    </w:p>
    <w:p w14:paraId="7AB2E88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合同包预算金额：2,900,000.00元</w:t>
      </w:r>
    </w:p>
    <w:p w14:paraId="58D1C9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合同包最高限价：2,900,000.00元</w:t>
      </w:r>
    </w:p>
    <w:tbl>
      <w:tblPr>
        <w:tblStyle w:val="15"/>
        <w:tblW w:w="91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7"/>
        <w:gridCol w:w="1488"/>
        <w:gridCol w:w="2355"/>
        <w:gridCol w:w="1165"/>
        <w:gridCol w:w="1746"/>
        <w:gridCol w:w="1656"/>
      </w:tblGrid>
      <w:tr w14:paraId="6A83BB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8" w:hRule="atLeast"/>
        </w:trPr>
        <w:tc>
          <w:tcPr>
            <w:tcW w:w="752" w:type="dxa"/>
            <w:vAlign w:val="center"/>
          </w:tcPr>
          <w:p w14:paraId="6C9423FE">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品目号</w:t>
            </w:r>
          </w:p>
        </w:tc>
        <w:tc>
          <w:tcPr>
            <w:tcW w:w="1505" w:type="dxa"/>
            <w:vAlign w:val="center"/>
          </w:tcPr>
          <w:p w14:paraId="43026CC6">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品目名称</w:t>
            </w:r>
          </w:p>
        </w:tc>
        <w:tc>
          <w:tcPr>
            <w:tcW w:w="2387" w:type="dxa"/>
            <w:vAlign w:val="center"/>
          </w:tcPr>
          <w:p w14:paraId="743B042E">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采购标的</w:t>
            </w:r>
          </w:p>
        </w:tc>
        <w:tc>
          <w:tcPr>
            <w:tcW w:w="1169" w:type="dxa"/>
            <w:vAlign w:val="center"/>
          </w:tcPr>
          <w:p w14:paraId="60AFF31E">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数量（单位）</w:t>
            </w:r>
          </w:p>
        </w:tc>
        <w:tc>
          <w:tcPr>
            <w:tcW w:w="1763" w:type="dxa"/>
            <w:vAlign w:val="center"/>
          </w:tcPr>
          <w:p w14:paraId="35794AC3">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技术规格、参数及要求</w:t>
            </w:r>
          </w:p>
        </w:tc>
        <w:tc>
          <w:tcPr>
            <w:tcW w:w="1581" w:type="dxa"/>
            <w:vAlign w:val="center"/>
          </w:tcPr>
          <w:p w14:paraId="7E120673">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品目预算</w:t>
            </w:r>
            <w:r>
              <w:rPr>
                <w:rFonts w:hint="eastAsia" w:ascii="宋体" w:hAnsi="宋体" w:cs="宋体"/>
                <w:b w:val="0"/>
                <w:bCs w:val="0"/>
                <w:i w:val="0"/>
                <w:iCs w:val="0"/>
                <w:caps w:val="0"/>
                <w:color w:val="auto"/>
                <w:spacing w:val="0"/>
                <w:kern w:val="0"/>
                <w:sz w:val="24"/>
                <w:szCs w:val="24"/>
                <w:highlight w:val="none"/>
                <w:shd w:val="clear" w:color="auto" w:fill="FFFFFF"/>
                <w:lang w:val="en-US" w:eastAsia="zh-CN" w:bidi="ar"/>
              </w:rPr>
              <w:t>（</w:t>
            </w: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元</w:t>
            </w:r>
            <w:r>
              <w:rPr>
                <w:rFonts w:hint="eastAsia" w:ascii="宋体" w:hAnsi="宋体" w:cs="宋体"/>
                <w:b w:val="0"/>
                <w:bCs w:val="0"/>
                <w:i w:val="0"/>
                <w:iCs w:val="0"/>
                <w:caps w:val="0"/>
                <w:color w:val="auto"/>
                <w:spacing w:val="0"/>
                <w:kern w:val="0"/>
                <w:sz w:val="24"/>
                <w:szCs w:val="24"/>
                <w:highlight w:val="none"/>
                <w:shd w:val="clear" w:color="auto" w:fill="FFFFFF"/>
                <w:lang w:val="en-US" w:eastAsia="zh-CN" w:bidi="ar"/>
              </w:rPr>
              <w:t>）</w:t>
            </w:r>
          </w:p>
        </w:tc>
      </w:tr>
      <w:tr w14:paraId="37A7E5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3" w:hRule="atLeast"/>
        </w:trPr>
        <w:tc>
          <w:tcPr>
            <w:tcW w:w="752" w:type="dxa"/>
            <w:vAlign w:val="center"/>
          </w:tcPr>
          <w:p w14:paraId="5B476AFD">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1-1</w:t>
            </w:r>
          </w:p>
        </w:tc>
        <w:tc>
          <w:tcPr>
            <w:tcW w:w="1505" w:type="dxa"/>
            <w:vAlign w:val="center"/>
          </w:tcPr>
          <w:p w14:paraId="72143F89">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市政公用设施管理服务</w:t>
            </w:r>
          </w:p>
        </w:tc>
        <w:tc>
          <w:tcPr>
            <w:tcW w:w="2387" w:type="dxa"/>
            <w:vAlign w:val="center"/>
          </w:tcPr>
          <w:p w14:paraId="3B9973D0">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2026年安康中心城区市政排水设施养护劳务服务购买项目</w:t>
            </w:r>
          </w:p>
        </w:tc>
        <w:tc>
          <w:tcPr>
            <w:tcW w:w="1169" w:type="dxa"/>
            <w:vAlign w:val="center"/>
          </w:tcPr>
          <w:p w14:paraId="5D29D770">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1</w:t>
            </w:r>
            <w:r>
              <w:rPr>
                <w:rFonts w:hint="eastAsia" w:ascii="宋体" w:hAnsi="宋体" w:cs="宋体"/>
                <w:b w:val="0"/>
                <w:bCs w:val="0"/>
                <w:i w:val="0"/>
                <w:iCs w:val="0"/>
                <w:caps w:val="0"/>
                <w:color w:val="auto"/>
                <w:spacing w:val="0"/>
                <w:kern w:val="0"/>
                <w:sz w:val="24"/>
                <w:szCs w:val="24"/>
                <w:highlight w:val="none"/>
                <w:shd w:val="clear" w:color="auto" w:fill="FFFFFF"/>
                <w:lang w:val="en-US" w:eastAsia="zh-CN" w:bidi="ar"/>
              </w:rPr>
              <w:t>（</w:t>
            </w: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项</w:t>
            </w:r>
            <w:r>
              <w:rPr>
                <w:rFonts w:hint="eastAsia" w:ascii="宋体" w:hAnsi="宋体" w:cs="宋体"/>
                <w:b w:val="0"/>
                <w:bCs w:val="0"/>
                <w:i w:val="0"/>
                <w:iCs w:val="0"/>
                <w:caps w:val="0"/>
                <w:color w:val="auto"/>
                <w:spacing w:val="0"/>
                <w:kern w:val="0"/>
                <w:sz w:val="24"/>
                <w:szCs w:val="24"/>
                <w:highlight w:val="none"/>
                <w:shd w:val="clear" w:color="auto" w:fill="FFFFFF"/>
                <w:lang w:val="en-US" w:eastAsia="zh-CN" w:bidi="ar"/>
              </w:rPr>
              <w:t>）</w:t>
            </w:r>
          </w:p>
        </w:tc>
        <w:tc>
          <w:tcPr>
            <w:tcW w:w="1763" w:type="dxa"/>
            <w:vAlign w:val="center"/>
          </w:tcPr>
          <w:p w14:paraId="4A82179B">
            <w:pPr>
              <w:keepNext w:val="0"/>
              <w:keepLines w:val="0"/>
              <w:widowControl/>
              <w:suppressLineNumbers w:val="0"/>
              <w:wordWrap w:val="0"/>
              <w:spacing w:before="0" w:beforeAutospacing="0" w:after="0" w:afterAutospacing="0" w:line="288" w:lineRule="atLeast"/>
              <w:ind w:left="0" w:leftChars="0" w:right="0" w:rightChars="0"/>
              <w:jc w:val="cente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详见采购文件</w:t>
            </w:r>
          </w:p>
        </w:tc>
        <w:tc>
          <w:tcPr>
            <w:tcW w:w="1581" w:type="dxa"/>
            <w:vAlign w:val="center"/>
          </w:tcPr>
          <w:p w14:paraId="0C2944C8">
            <w:pPr>
              <w:keepNext w:val="0"/>
              <w:keepLines w:val="0"/>
              <w:widowControl/>
              <w:suppressLineNumbers w:val="0"/>
              <w:wordWrap/>
              <w:spacing w:before="0" w:beforeAutospacing="0" w:after="0" w:afterAutospacing="0" w:line="288" w:lineRule="atLeast"/>
              <w:ind w:left="0" w:leftChars="0" w:right="0" w:rightChars="0"/>
              <w:jc w:val="right"/>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
              </w:rPr>
              <w:t>2,900,000.00</w:t>
            </w:r>
          </w:p>
        </w:tc>
      </w:tr>
    </w:tbl>
    <w:p w14:paraId="021B55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 本合同包不接受联合体投标</w:t>
      </w:r>
    </w:p>
    <w:p w14:paraId="0EA723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 合同履行期限：自合同签订之日起365日历天。</w:t>
      </w:r>
    </w:p>
    <w:p w14:paraId="59B994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二、申请人的资格要求：</w:t>
      </w:r>
    </w:p>
    <w:p w14:paraId="5E02249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1.满足《中华人民共和国政府采购法》第二十二条规定</w:t>
      </w:r>
      <w:r>
        <w:rPr>
          <w:rFonts w:hint="eastAsia" w:cs="宋体"/>
          <w:b w:val="0"/>
          <w:bCs w:val="0"/>
          <w:i w:val="0"/>
          <w:iCs w:val="0"/>
          <w:caps w:val="0"/>
          <w:color w:val="auto"/>
          <w:spacing w:val="0"/>
          <w:sz w:val="24"/>
          <w:szCs w:val="24"/>
          <w:highlight w:val="none"/>
          <w:shd w:val="clear" w:color="auto" w:fill="FFFFFF"/>
          <w:lang w:eastAsia="zh-CN"/>
        </w:rPr>
        <w:t>；</w:t>
      </w:r>
    </w:p>
    <w:p w14:paraId="0DE1361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2.落实政府采购政策需满足的资格要求：</w:t>
      </w:r>
    </w:p>
    <w:p w14:paraId="3061A56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合同包1(2026年安康中心城区市政排水设施养护劳务服务购买项目</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落实政府采购政策需满足的资格要求如下:</w:t>
      </w:r>
    </w:p>
    <w:p w14:paraId="3382F12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1）《政府采购促进中小企业发展管理办法》（财库﹝2020﹞46号）、《陕西省财政厅关于进一步落实政府采购支持中小企业相关政策的通知》（陕财办采〔2023〕3号）；（2）《财政部司法部关于政府采购支持监狱企业发展有关问题的通知》（财库〔2014〕68号）；（3）《国务院办公厅关于建立政府强制采购节能产品制度的通知》（国办发〔2007〕51号）；（4）《关于调整优化节能产品、环境标志产品政府采购执行机制的通知》（财库〔2019〕9号）；（5）《关于印发环境标志产品政府采购品目清单的通知》（财库〔2019〕18号）；（6）《关于印发节能产品政府采购品目清单的通知》（财库〔2019〕19号）；（7）《三部门联合发布关于促进残疾人就业政府采购政策的通知》（财库〔2017〕141号）；（8）《财政部发展改革委生态环境部市场监管总局关于调整优化节能产品、环境标志产品政府采购执行机制的通知》（财库〔2019〕9号）；（9）《关于运用政府采购政策支持脱贫攻坚的通知》财库〔2019〕27号；（10）《陕西省财政厅关于加快推进我省中小企业政府采购信用融资工作的通知》（陕财办采〔2020〕15号）；（11）《陕西省中小企业政府采购信用融资办法》（陕财办采〔2018〕23号）；（12）《财政部农业农村部国家乡村振兴局关于运用政府采购政策支持乡村产业振兴的通知》（财库〔2021〕19号）；（13）</w:t>
      </w:r>
      <w:r>
        <w:rPr>
          <w:rFonts w:hint="eastAsia" w:cs="宋体"/>
          <w:b w:val="0"/>
          <w:bCs w:val="0"/>
          <w:i w:val="0"/>
          <w:iCs w:val="0"/>
          <w:caps w:val="0"/>
          <w:color w:val="auto"/>
          <w:spacing w:val="0"/>
          <w:sz w:val="24"/>
          <w:szCs w:val="24"/>
          <w:highlight w:val="none"/>
          <w:shd w:val="clear" w:color="auto" w:fill="FFFFFF"/>
          <w:lang w:eastAsia="zh-CN"/>
        </w:rPr>
        <w:t>《陕西省财政厅关于进一步优化政府采购营商环境有关事项的通知》（陕财办采〔2023〕4号）</w:t>
      </w:r>
      <w:r>
        <w:rPr>
          <w:rFonts w:hint="eastAsia" w:ascii="宋体" w:hAnsi="宋体" w:eastAsia="宋体" w:cs="宋体"/>
          <w:b w:val="0"/>
          <w:bCs w:val="0"/>
          <w:i w:val="0"/>
          <w:iCs w:val="0"/>
          <w:caps w:val="0"/>
          <w:color w:val="auto"/>
          <w:spacing w:val="0"/>
          <w:sz w:val="24"/>
          <w:szCs w:val="24"/>
          <w:highlight w:val="none"/>
          <w:shd w:val="clear" w:color="auto" w:fill="FFFFFF"/>
        </w:rPr>
        <w:t>；（14）其他需要落实的政府采购政策。</w:t>
      </w:r>
    </w:p>
    <w:p w14:paraId="75082B6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3.本项目的特定资格要求：</w:t>
      </w:r>
    </w:p>
    <w:p w14:paraId="140DC3C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合同包1(2026年安康中心城区市政排水设施养护劳务服务购买项目</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特定资格要求如下</w:t>
      </w:r>
      <w:r>
        <w:rPr>
          <w:rFonts w:hint="eastAsia" w:cs="宋体"/>
          <w:b w:val="0"/>
          <w:bCs w:val="0"/>
          <w:i w:val="0"/>
          <w:iCs w:val="0"/>
          <w:caps w:val="0"/>
          <w:color w:val="auto"/>
          <w:spacing w:val="0"/>
          <w:sz w:val="24"/>
          <w:szCs w:val="24"/>
          <w:highlight w:val="none"/>
          <w:shd w:val="clear" w:color="auto" w:fill="FFFFFF"/>
          <w:lang w:eastAsia="zh-CN"/>
        </w:rPr>
        <w:t>：</w:t>
      </w:r>
    </w:p>
    <w:p w14:paraId="0A6A73D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（1）具有独立承担民事责任的能力，提供营业执照、税务登记证、组织机构代码证或登载有统一社会信用代码的营业执照（或《事业单位法人证书》或其他合法组织登记证书、自然人只须提交身份证复印件）；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（2）提供法定代表人授权书（附法定代表人身份证复印件）及被授权代表身份证复印件（法定代表人直接参加只须提供法定代表人身份证复印件）；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3）有依法缴纳税收和社会保障资金的良好记录：提供投标截止日前半年内任意一个月缴纳的纳税证明或完税证明（纳税证明或完税证明上应有代收机构或税务机关的公章或业务专用章，依法免税的供应商应提供相关文件证明）</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提供投标截止日前半年内任意一个月社会保障资金缴存单据或社保机构开具的社会保险参保缴费情况证明（专用收据或社会保险缴纳清单或社保缴纳证明，单据或证明上应有社保机构或代收机构的公章或业务专用章，依法不需要缴纳社会保障资金的供应商应提供相关文件证明）；    </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（4）财务状况报告：提供2025年度经审计的财务审计报告</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成立时间至提交投标响应文件截止时间不足1年的可提供成立后任意时段的资产负债表</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或开标前6个月内其基本账户开户银行出具的资信证明；</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（5）参加政府采购活动前三年内（2023年至今），在经营活动中没有重大违法记录声明（提供自述材料）；</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6）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查询结果为准（响应文件中提供查询结果网页截图并加盖投标人公章，查询日期为从招标获取之日起至投标截止日前，评标现场通过网站对信用记录进行核实）；</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w:t>
      </w:r>
      <w:r>
        <w:rPr>
          <w:rFonts w:hint="eastAsia"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7）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rPr>
        <w:t> </w:t>
      </w:r>
      <w:r>
        <w:rPr>
          <w:rFonts w:hint="eastAsia"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（8）本项目不接受联合体投标。</w:t>
      </w:r>
    </w:p>
    <w:p w14:paraId="0CBB05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三、获取招标文件</w:t>
      </w:r>
    </w:p>
    <w:p w14:paraId="63E00D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时间：</w:t>
      </w:r>
      <w:r>
        <w:rPr>
          <w:rFonts w:hint="eastAsia" w:cs="宋体"/>
          <w:b w:val="0"/>
          <w:bCs w:val="0"/>
          <w:i w:val="0"/>
          <w:iCs w:val="0"/>
          <w:caps w:val="0"/>
          <w:color w:val="auto"/>
          <w:spacing w:val="0"/>
          <w:sz w:val="24"/>
          <w:szCs w:val="24"/>
          <w:highlight w:val="none"/>
          <w:shd w:val="clear" w:color="auto" w:fill="FFFFFF"/>
          <w:lang w:eastAsia="zh-CN"/>
        </w:rPr>
        <w:t>2026年9月18日</w:t>
      </w:r>
      <w:r>
        <w:rPr>
          <w:rFonts w:hint="eastAsia" w:ascii="宋体" w:hAnsi="宋体" w:eastAsia="宋体" w:cs="宋体"/>
          <w:b w:val="0"/>
          <w:bCs w:val="0"/>
          <w:i w:val="0"/>
          <w:iCs w:val="0"/>
          <w:caps w:val="0"/>
          <w:color w:val="auto"/>
          <w:spacing w:val="0"/>
          <w:sz w:val="24"/>
          <w:szCs w:val="24"/>
          <w:highlight w:val="none"/>
          <w:shd w:val="clear" w:color="auto" w:fill="FFFFFF"/>
        </w:rPr>
        <w:t> 至 </w:t>
      </w:r>
      <w:r>
        <w:rPr>
          <w:rFonts w:hint="eastAsia" w:cs="宋体"/>
          <w:b w:val="0"/>
          <w:bCs w:val="0"/>
          <w:i w:val="0"/>
          <w:iCs w:val="0"/>
          <w:caps w:val="0"/>
          <w:color w:val="auto"/>
          <w:spacing w:val="0"/>
          <w:sz w:val="24"/>
          <w:szCs w:val="24"/>
          <w:highlight w:val="none"/>
          <w:shd w:val="clear" w:color="auto" w:fill="FFFFFF"/>
          <w:lang w:eastAsia="zh-CN"/>
        </w:rPr>
        <w:t>2026年9月23日</w:t>
      </w:r>
      <w:r>
        <w:rPr>
          <w:rFonts w:hint="eastAsia" w:ascii="宋体" w:hAnsi="宋体" w:eastAsia="宋体" w:cs="宋体"/>
          <w:b w:val="0"/>
          <w:bCs w:val="0"/>
          <w:i w:val="0"/>
          <w:iCs w:val="0"/>
          <w:caps w:val="0"/>
          <w:color w:val="auto"/>
          <w:spacing w:val="0"/>
          <w:sz w:val="24"/>
          <w:szCs w:val="24"/>
          <w:highlight w:val="none"/>
          <w:shd w:val="clear" w:color="auto" w:fill="FFFFFF"/>
        </w:rPr>
        <w:t> ，每天上午 08:00:00 至 12:00:00 ，下午 12:00:00 至 18:00:00 （北京时间）</w:t>
      </w:r>
    </w:p>
    <w:p w14:paraId="5DC854A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途径：全国公共资源交易中心平台（陕西省</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安康市）</w:t>
      </w:r>
    </w:p>
    <w:p w14:paraId="307E34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方式：在线获取</w:t>
      </w:r>
    </w:p>
    <w:p w14:paraId="1F8F0F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售价： 0元</w:t>
      </w:r>
    </w:p>
    <w:p w14:paraId="1ACEFC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四、提交投标文件截止时间、开标时间和地点</w:t>
      </w:r>
    </w:p>
    <w:p w14:paraId="04F24FE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时间：2026年10月14日 </w:t>
      </w:r>
      <w:r>
        <w:rPr>
          <w:rFonts w:hint="eastAsia" w:cs="宋体"/>
          <w:b w:val="0"/>
          <w:bCs w:val="0"/>
          <w:i w:val="0"/>
          <w:iCs w:val="0"/>
          <w:caps w:val="0"/>
          <w:color w:val="auto"/>
          <w:spacing w:val="0"/>
          <w:sz w:val="24"/>
          <w:szCs w:val="24"/>
          <w:highlight w:val="none"/>
          <w:shd w:val="clear" w:color="auto" w:fill="FFFFFF"/>
          <w:lang w:val="en-US" w:eastAsia="zh-CN"/>
        </w:rPr>
        <w:t>16</w:t>
      </w:r>
      <w:r>
        <w:rPr>
          <w:rFonts w:hint="eastAsia" w:ascii="宋体" w:hAnsi="宋体" w:eastAsia="宋体" w:cs="宋体"/>
          <w:b w:val="0"/>
          <w:bCs w:val="0"/>
          <w:i w:val="0"/>
          <w:iCs w:val="0"/>
          <w:caps w:val="0"/>
          <w:color w:val="auto"/>
          <w:spacing w:val="0"/>
          <w:sz w:val="24"/>
          <w:szCs w:val="24"/>
          <w:highlight w:val="none"/>
          <w:shd w:val="clear" w:color="auto" w:fill="FFFFFF"/>
        </w:rPr>
        <w:t>时00分00秒（北京时间）</w:t>
      </w:r>
    </w:p>
    <w:p w14:paraId="541371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提交投标文件地点：全国公共资源交易中心平台（陕西省</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安康市）</w:t>
      </w:r>
    </w:p>
    <w:p w14:paraId="50B25B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cs="宋体"/>
          <w:b w:val="0"/>
          <w:bCs w:val="0"/>
          <w:i w:val="0"/>
          <w:iCs w:val="0"/>
          <w:caps w:val="0"/>
          <w:color w:val="auto"/>
          <w:spacing w:val="0"/>
          <w:sz w:val="24"/>
          <w:szCs w:val="24"/>
          <w:highlight w:val="none"/>
          <w:shd w:val="clear" w:color="auto" w:fill="FFFFFF"/>
          <w:lang w:eastAsia="zh-CN"/>
        </w:rPr>
      </w:pPr>
      <w:r>
        <w:rPr>
          <w:rFonts w:hint="eastAsia" w:ascii="宋体" w:hAnsi="宋体" w:eastAsia="宋体" w:cs="宋体"/>
          <w:b w:val="0"/>
          <w:bCs w:val="0"/>
          <w:i w:val="0"/>
          <w:iCs w:val="0"/>
          <w:caps w:val="0"/>
          <w:color w:val="auto"/>
          <w:spacing w:val="0"/>
          <w:sz w:val="24"/>
          <w:szCs w:val="24"/>
          <w:highlight w:val="none"/>
          <w:shd w:val="clear" w:color="auto" w:fill="FFFFFF"/>
        </w:rPr>
        <w:t>开标地点：全国公共资源交易中心平台（陕西省</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安康市），本项目采用电子化投标及安康不见面开标大厅系统</w:t>
      </w:r>
      <w:r>
        <w:rPr>
          <w:rFonts w:hint="eastAsia" w:cs="宋体"/>
          <w:b w:val="0"/>
          <w:bCs w:val="0"/>
          <w:i w:val="0"/>
          <w:iCs w:val="0"/>
          <w:caps w:val="0"/>
          <w:color w:val="auto"/>
          <w:spacing w:val="0"/>
          <w:sz w:val="24"/>
          <w:szCs w:val="24"/>
          <w:highlight w:val="none"/>
          <w:shd w:val="clear" w:color="auto" w:fill="FFFFFF"/>
          <w:lang w:eastAsia="zh-CN"/>
        </w:rPr>
        <w:t>。</w:t>
      </w:r>
    </w:p>
    <w:p w14:paraId="3A28328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cs="宋体"/>
          <w:b w:val="0"/>
          <w:bCs w:val="0"/>
          <w:i w:val="0"/>
          <w:iCs w:val="0"/>
          <w:caps w:val="0"/>
          <w:color w:val="auto"/>
          <w:spacing w:val="0"/>
          <w:sz w:val="24"/>
          <w:szCs w:val="24"/>
          <w:highlight w:val="none"/>
          <w:shd w:val="clear" w:color="auto" w:fill="FFFFFF"/>
          <w:lang w:eastAsia="zh-CN"/>
        </w:rPr>
        <w:t>五</w:t>
      </w:r>
      <w:r>
        <w:rPr>
          <w:rFonts w:hint="eastAsia" w:ascii="宋体" w:hAnsi="宋体" w:eastAsia="宋体" w:cs="宋体"/>
          <w:b w:val="0"/>
          <w:bCs w:val="0"/>
          <w:i w:val="0"/>
          <w:iCs w:val="0"/>
          <w:caps w:val="0"/>
          <w:color w:val="auto"/>
          <w:spacing w:val="0"/>
          <w:sz w:val="24"/>
          <w:szCs w:val="24"/>
          <w:highlight w:val="none"/>
          <w:shd w:val="clear" w:color="auto" w:fill="FFFFFF"/>
        </w:rPr>
        <w:t>、公告期限</w:t>
      </w:r>
    </w:p>
    <w:p w14:paraId="3B5676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自本公告发布之日起5个工作日。</w:t>
      </w:r>
    </w:p>
    <w:p w14:paraId="689F55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六、其他补充事宜</w:t>
      </w:r>
    </w:p>
    <w:p w14:paraId="5D5A74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1）购买须知：投标供应商使用捆绑CA证书登录安康市公共资源交易中心（http://ak.sxggzyjy.cn/），选择电子交易平台中的陕西政府采购交易系统（http://www.sxggzyjy.cn:9002/TPBidder）进行登录，登录后选择“交易乙方”身份进入供应商界面进行报名。</w:t>
      </w:r>
    </w:p>
    <w:p w14:paraId="2FB053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（2）投标供应商未完成网上投标成功的或未按规定时间在网站上下载招标文件的，无法完成后续流程，后果自负。</w:t>
      </w:r>
    </w:p>
    <w:p w14:paraId="2BC57F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（3）本项目采用电子化投标的方式，相关操作流程详见全国公共资源交易平台（陕西省）网站[服务指南</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下载专区]中的《陕西省公共资源交易中心政府采购项目投标指南》，电子投标文件技术支持：4009280095、4009980000；</w:t>
      </w:r>
    </w:p>
    <w:p w14:paraId="5DB214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4）本项目采用远程不见面开标，相关操作流程详见全国公共资源交易平台（陕西省）网站〖首页〉服务指南〉下载专区〗中的《安康市公共资源交易不见面开标大厅政府采购供应商操作手册（202206）》，如遇困难，请拨打系统平台技术支持电话：4009980000。</w:t>
      </w:r>
    </w:p>
    <w:p w14:paraId="766A7E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（5）请各供应商下载文件后，根据《陕西省财政厅关于政府采购供应商注册登记有关事项的通知》的要求，参加本项目投标且符合《</w:t>
      </w:r>
      <w:r>
        <w:rPr>
          <w:rFonts w:hint="eastAsia" w:cs="宋体"/>
          <w:b w:val="0"/>
          <w:bCs w:val="0"/>
          <w:i w:val="0"/>
          <w:iCs w:val="0"/>
          <w:caps w:val="0"/>
          <w:color w:val="auto"/>
          <w:spacing w:val="0"/>
          <w:sz w:val="24"/>
          <w:szCs w:val="24"/>
          <w:highlight w:val="none"/>
          <w:shd w:val="clear" w:color="auto" w:fill="FFFFFF"/>
          <w:lang w:eastAsia="zh-CN"/>
        </w:rPr>
        <w:t>中华人民共和国政府采购法</w:t>
      </w:r>
      <w:r>
        <w:rPr>
          <w:rFonts w:hint="eastAsia" w:ascii="宋体" w:hAnsi="宋体" w:eastAsia="宋体" w:cs="宋体"/>
          <w:b w:val="0"/>
          <w:bCs w:val="0"/>
          <w:i w:val="0"/>
          <w:iCs w:val="0"/>
          <w:caps w:val="0"/>
          <w:color w:val="auto"/>
          <w:spacing w:val="0"/>
          <w:sz w:val="24"/>
          <w:szCs w:val="24"/>
          <w:highlight w:val="none"/>
          <w:shd w:val="clear" w:color="auto" w:fill="FFFFFF"/>
        </w:rPr>
        <w:t>》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28B78A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七、对本次招标提出询问，请按以下方式联系。</w:t>
      </w:r>
    </w:p>
    <w:p w14:paraId="3E451F9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1.采购人信息</w:t>
      </w:r>
    </w:p>
    <w:p w14:paraId="24B4AF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名称：安康市市政园林处</w:t>
      </w:r>
    </w:p>
    <w:p w14:paraId="6D5467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地址：安康市汉滨区滨江大道1号建设大厦</w:t>
      </w:r>
    </w:p>
    <w:p w14:paraId="719C32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lang w:eastAsia="zh-CN"/>
        </w:rPr>
      </w:pPr>
      <w:r>
        <w:rPr>
          <w:rFonts w:hint="eastAsia" w:ascii="宋体" w:hAnsi="宋体" w:eastAsia="宋体" w:cs="宋体"/>
          <w:b w:val="0"/>
          <w:bCs w:val="0"/>
          <w:i w:val="0"/>
          <w:iCs w:val="0"/>
          <w:caps w:val="0"/>
          <w:color w:val="auto"/>
          <w:spacing w:val="0"/>
          <w:sz w:val="24"/>
          <w:szCs w:val="24"/>
          <w:highlight w:val="none"/>
          <w:shd w:val="clear" w:color="auto" w:fill="FFFFFF"/>
        </w:rPr>
        <w:t>联系方式：</w:t>
      </w:r>
      <w:r>
        <w:rPr>
          <w:rFonts w:hint="eastAsia" w:cs="宋体"/>
          <w:b w:val="0"/>
          <w:bCs w:val="0"/>
          <w:i w:val="0"/>
          <w:iCs w:val="0"/>
          <w:caps w:val="0"/>
          <w:color w:val="auto"/>
          <w:spacing w:val="0"/>
          <w:sz w:val="24"/>
          <w:szCs w:val="24"/>
          <w:highlight w:val="none"/>
          <w:shd w:val="clear" w:color="auto" w:fill="FFFFFF"/>
          <w:lang w:eastAsia="zh-CN"/>
        </w:rPr>
        <w:t>0915-3230552</w:t>
      </w:r>
    </w:p>
    <w:p w14:paraId="5BAF7D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2.采购代理机构信息</w:t>
      </w:r>
    </w:p>
    <w:p w14:paraId="6E4294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名称：陕西中源项目管理有限公司</w:t>
      </w:r>
    </w:p>
    <w:p w14:paraId="2F2A86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地址：安康市汉滨区木竹桥安置点一栋三楼</w:t>
      </w:r>
    </w:p>
    <w:p w14:paraId="652C2C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联系方式：16609151911</w:t>
      </w:r>
    </w:p>
    <w:p w14:paraId="499F8D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3.项目联系方式</w:t>
      </w:r>
    </w:p>
    <w:p w14:paraId="18515C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项目联系人：徐金金</w:t>
      </w:r>
    </w:p>
    <w:p w14:paraId="13BC90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电话：16609151911</w:t>
      </w:r>
    </w:p>
    <w:p w14:paraId="696A8C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p>
    <w:p w14:paraId="73F1216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陕西中源项目管理有限公司</w:t>
      </w:r>
    </w:p>
    <w:p w14:paraId="755A08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default"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cs="宋体"/>
          <w:b w:val="0"/>
          <w:bCs w:val="0"/>
          <w:i w:val="0"/>
          <w:iCs w:val="0"/>
          <w:caps w:val="0"/>
          <w:color w:val="auto"/>
          <w:spacing w:val="0"/>
          <w:sz w:val="24"/>
          <w:szCs w:val="24"/>
          <w:highlight w:val="none"/>
          <w:shd w:val="clear" w:color="auto" w:fill="FFFFFF"/>
          <w:lang w:val="en-US" w:eastAsia="zh-CN"/>
        </w:rPr>
        <w:t>2026年9月18日</w:t>
      </w:r>
    </w:p>
    <w:p w14:paraId="0D0C15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br w:type="page"/>
      </w:r>
    </w:p>
    <w:p w14:paraId="64EAF086">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第二部分  投标须知前附表</w:t>
      </w:r>
    </w:p>
    <w:tbl>
      <w:tblPr>
        <w:tblStyle w:val="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1914"/>
        <w:gridCol w:w="6481"/>
      </w:tblGrid>
      <w:tr w14:paraId="09FD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476" w:type="pct"/>
            <w:vAlign w:val="center"/>
          </w:tcPr>
          <w:p w14:paraId="52ABBD76">
            <w:pPr>
              <w:keepNext w:val="0"/>
              <w:keepLines w:val="0"/>
              <w:pageBreakBefore w:val="0"/>
              <w:kinsoku/>
              <w:wordWrap/>
              <w:overflowPunct/>
              <w:topLinePunct w:val="0"/>
              <w:autoSpaceDE/>
              <w:autoSpaceDN/>
              <w:bidi w:val="0"/>
              <w:adjustRightInd/>
              <w:snapToGrid/>
              <w:spacing w:line="500" w:lineRule="exact"/>
              <w:ind w:left="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031" w:type="pct"/>
            <w:vAlign w:val="center"/>
          </w:tcPr>
          <w:p w14:paraId="4E4DC6F5">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内容</w:t>
            </w:r>
          </w:p>
        </w:tc>
        <w:tc>
          <w:tcPr>
            <w:tcW w:w="3491" w:type="pct"/>
            <w:vAlign w:val="center"/>
          </w:tcPr>
          <w:p w14:paraId="52111BDA">
            <w:pPr>
              <w:keepNext w:val="0"/>
              <w:keepLines w:val="0"/>
              <w:pageBreakBefore w:val="0"/>
              <w:tabs>
                <w:tab w:val="left" w:pos="1180"/>
              </w:tabs>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说明与要求</w:t>
            </w:r>
          </w:p>
        </w:tc>
      </w:tr>
      <w:tr w14:paraId="15D81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4CC9C578">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031" w:type="pct"/>
            <w:vAlign w:val="center"/>
          </w:tcPr>
          <w:p w14:paraId="6086BD83">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3491" w:type="pct"/>
            <w:vAlign w:val="center"/>
          </w:tcPr>
          <w:p w14:paraId="7D1A3AC1">
            <w:pPr>
              <w:keepNext w:val="0"/>
              <w:keepLines w:val="0"/>
              <w:pageBreakBefore w:val="0"/>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2026年安康中心城区市政排水设施养护劳务服务购买项目</w:t>
            </w:r>
          </w:p>
        </w:tc>
      </w:tr>
      <w:tr w14:paraId="2D87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410636B4">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031" w:type="pct"/>
            <w:vAlign w:val="center"/>
          </w:tcPr>
          <w:p w14:paraId="728F3657">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项目内容</w:t>
            </w:r>
          </w:p>
        </w:tc>
        <w:tc>
          <w:tcPr>
            <w:tcW w:w="3491" w:type="pct"/>
            <w:vAlign w:val="center"/>
          </w:tcPr>
          <w:p w14:paraId="67701E36">
            <w:pPr>
              <w:pStyle w:val="6"/>
              <w:keepNext w:val="0"/>
              <w:keepLines w:val="0"/>
              <w:pageBreakBefore w:val="0"/>
              <w:widowControl/>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详见第四部分采购内容及技术要求</w:t>
            </w:r>
          </w:p>
        </w:tc>
      </w:tr>
      <w:tr w14:paraId="1332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5FB2EFE3">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1031" w:type="pct"/>
            <w:vAlign w:val="center"/>
          </w:tcPr>
          <w:p w14:paraId="5B37FDD6">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eastAsia="zh-CN"/>
              </w:rPr>
              <w:t>服务期限</w:t>
            </w:r>
          </w:p>
        </w:tc>
        <w:tc>
          <w:tcPr>
            <w:tcW w:w="3491" w:type="pct"/>
            <w:vAlign w:val="center"/>
          </w:tcPr>
          <w:p w14:paraId="799EBCF5">
            <w:pPr>
              <w:keepNext w:val="0"/>
              <w:keepLines w:val="0"/>
              <w:pageBreakBefore w:val="0"/>
              <w:tabs>
                <w:tab w:val="left" w:pos="2240"/>
              </w:tabs>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自合同签订之日起365日历天。</w:t>
            </w:r>
          </w:p>
        </w:tc>
      </w:tr>
      <w:tr w14:paraId="6232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7684B271">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1031" w:type="pct"/>
            <w:vAlign w:val="center"/>
          </w:tcPr>
          <w:p w14:paraId="2F0FDFF0">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投标人资格要求</w:t>
            </w:r>
          </w:p>
        </w:tc>
        <w:tc>
          <w:tcPr>
            <w:tcW w:w="3491" w:type="pct"/>
            <w:vAlign w:val="center"/>
          </w:tcPr>
          <w:p w14:paraId="36E75CEA">
            <w:pPr>
              <w:pStyle w:val="6"/>
              <w:keepNext w:val="0"/>
              <w:keepLines w:val="0"/>
              <w:pageBreakBefore w:val="0"/>
              <w:widowControl/>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详见招标公告</w:t>
            </w:r>
          </w:p>
        </w:tc>
      </w:tr>
      <w:tr w14:paraId="054C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20EEDCFE">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1031" w:type="pct"/>
            <w:vAlign w:val="center"/>
          </w:tcPr>
          <w:p w14:paraId="1DAD3336">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投标有效期</w:t>
            </w:r>
          </w:p>
        </w:tc>
        <w:tc>
          <w:tcPr>
            <w:tcW w:w="3491" w:type="pct"/>
            <w:vAlign w:val="center"/>
          </w:tcPr>
          <w:p w14:paraId="4AD036C9">
            <w:pPr>
              <w:keepNext w:val="0"/>
              <w:keepLines w:val="0"/>
              <w:pageBreakBefore w:val="0"/>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90个日历天（从投标截止之日算起）。</w:t>
            </w:r>
          </w:p>
        </w:tc>
      </w:tr>
      <w:tr w14:paraId="26F29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155B9907">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1031" w:type="pct"/>
            <w:vAlign w:val="center"/>
          </w:tcPr>
          <w:p w14:paraId="16E258AF">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投标预备会</w:t>
            </w:r>
          </w:p>
        </w:tc>
        <w:tc>
          <w:tcPr>
            <w:tcW w:w="3491" w:type="pct"/>
            <w:vAlign w:val="center"/>
          </w:tcPr>
          <w:p w14:paraId="5D555D00">
            <w:pPr>
              <w:pStyle w:val="6"/>
              <w:keepNext w:val="0"/>
              <w:keepLines w:val="0"/>
              <w:pageBreakBefore w:val="0"/>
              <w:widowControl/>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w:t>
            </w:r>
          </w:p>
        </w:tc>
      </w:tr>
      <w:tr w14:paraId="513CF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1045295E">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1031" w:type="pct"/>
            <w:vAlign w:val="center"/>
          </w:tcPr>
          <w:p w14:paraId="1184DB62">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采购方式</w:t>
            </w:r>
          </w:p>
        </w:tc>
        <w:tc>
          <w:tcPr>
            <w:tcW w:w="3491" w:type="pct"/>
            <w:vAlign w:val="center"/>
          </w:tcPr>
          <w:p w14:paraId="1A0F9BA9">
            <w:pPr>
              <w:pStyle w:val="6"/>
              <w:keepNext w:val="0"/>
              <w:keepLines w:val="0"/>
              <w:pageBreakBefore w:val="0"/>
              <w:widowControl/>
              <w:kinsoku/>
              <w:wordWrap/>
              <w:overflowPunct/>
              <w:topLinePunct w:val="0"/>
              <w:autoSpaceDE/>
              <w:autoSpaceDN/>
              <w:bidi w:val="0"/>
              <w:adjustRightInd/>
              <w:snapToGrid/>
              <w:spacing w:line="500" w:lineRule="exact"/>
              <w:ind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公开招标</w:t>
            </w:r>
          </w:p>
        </w:tc>
      </w:tr>
      <w:tr w14:paraId="38AEA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476" w:type="pct"/>
            <w:vAlign w:val="center"/>
          </w:tcPr>
          <w:p w14:paraId="18291C6A">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w:t>
            </w:r>
          </w:p>
        </w:tc>
        <w:tc>
          <w:tcPr>
            <w:tcW w:w="1031" w:type="pct"/>
            <w:vAlign w:val="center"/>
          </w:tcPr>
          <w:p w14:paraId="24DB20BA">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响应文件递交时间及地点</w:t>
            </w:r>
          </w:p>
        </w:tc>
        <w:tc>
          <w:tcPr>
            <w:tcW w:w="3491" w:type="pct"/>
            <w:vAlign w:val="center"/>
          </w:tcPr>
          <w:p w14:paraId="7DB012E1">
            <w:pPr>
              <w:pStyle w:val="6"/>
              <w:keepNext w:val="0"/>
              <w:keepLines w:val="0"/>
              <w:pageBreakBefore w:val="0"/>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响应文件递交截止时间</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 xml:space="preserve">2026年10月14日 </w:t>
            </w:r>
            <w:r>
              <w:rPr>
                <w:rFonts w:hint="eastAsia" w:ascii="宋体" w:hAnsi="宋体" w:cs="宋体"/>
                <w:b w:val="0"/>
                <w:bCs w:val="0"/>
                <w:i w:val="0"/>
                <w:iCs w:val="0"/>
                <w:caps w:val="0"/>
                <w:color w:val="auto"/>
                <w:spacing w:val="0"/>
                <w:sz w:val="24"/>
                <w:szCs w:val="24"/>
                <w:highlight w:val="none"/>
                <w:shd w:val="clear" w:color="auto" w:fill="FFFFFF"/>
                <w:lang w:val="en-US" w:eastAsia="zh-CN"/>
              </w:rPr>
              <w:t>16</w:t>
            </w:r>
            <w:r>
              <w:rPr>
                <w:rFonts w:hint="eastAsia" w:ascii="宋体" w:hAnsi="宋体" w:eastAsia="宋体" w:cs="宋体"/>
                <w:b w:val="0"/>
                <w:bCs w:val="0"/>
                <w:i w:val="0"/>
                <w:iCs w:val="0"/>
                <w:caps w:val="0"/>
                <w:color w:val="auto"/>
                <w:spacing w:val="0"/>
                <w:sz w:val="24"/>
                <w:szCs w:val="24"/>
                <w:highlight w:val="none"/>
                <w:shd w:val="clear" w:color="auto" w:fill="FFFFFF"/>
              </w:rPr>
              <w:t>时00分</w:t>
            </w:r>
          </w:p>
          <w:p w14:paraId="664B853F">
            <w:pPr>
              <w:pStyle w:val="6"/>
              <w:keepNext w:val="0"/>
              <w:keepLines w:val="0"/>
              <w:pageBreakBefore w:val="0"/>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地点：全国公共资源交易中心平台 </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陕西省</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安康市</w:t>
            </w:r>
            <w:r>
              <w:rPr>
                <w:rFonts w:hint="eastAsia" w:ascii="宋体" w:hAnsi="宋体" w:cs="宋体"/>
                <w:b w:val="0"/>
                <w:bCs w:val="0"/>
                <w:color w:val="auto"/>
                <w:sz w:val="24"/>
                <w:szCs w:val="24"/>
                <w:highlight w:val="none"/>
                <w:lang w:eastAsia="zh-CN"/>
              </w:rPr>
              <w:t>）</w:t>
            </w:r>
          </w:p>
        </w:tc>
      </w:tr>
      <w:tr w14:paraId="48CB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476" w:type="pct"/>
            <w:vAlign w:val="center"/>
          </w:tcPr>
          <w:p w14:paraId="77552C16">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p>
        </w:tc>
        <w:tc>
          <w:tcPr>
            <w:tcW w:w="1031" w:type="pct"/>
            <w:vAlign w:val="center"/>
          </w:tcPr>
          <w:p w14:paraId="0332D8DF">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开标时间及地点</w:t>
            </w:r>
          </w:p>
        </w:tc>
        <w:tc>
          <w:tcPr>
            <w:tcW w:w="3491" w:type="pct"/>
            <w:vAlign w:val="center"/>
          </w:tcPr>
          <w:p w14:paraId="01335DFC">
            <w:pPr>
              <w:pStyle w:val="6"/>
              <w:keepNext w:val="0"/>
              <w:keepLines w:val="0"/>
              <w:pageBreakBefore w:val="0"/>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开标时间</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2026年10月14日</w:t>
            </w:r>
            <w:r>
              <w:rPr>
                <w:rFonts w:hint="eastAsia" w:ascii="宋体" w:hAnsi="宋体" w:cs="宋体"/>
                <w:b w:val="0"/>
                <w:bCs w:val="0"/>
                <w:i w:val="0"/>
                <w:iCs w:val="0"/>
                <w:caps w:val="0"/>
                <w:color w:val="auto"/>
                <w:spacing w:val="0"/>
                <w:sz w:val="24"/>
                <w:szCs w:val="24"/>
                <w:highlight w:val="none"/>
                <w:shd w:val="clear" w:color="auto" w:fill="FFFFFF"/>
                <w:lang w:val="en-US" w:eastAsia="zh-CN"/>
              </w:rPr>
              <w:t>16</w:t>
            </w:r>
            <w:r>
              <w:rPr>
                <w:rFonts w:hint="eastAsia" w:ascii="宋体" w:hAnsi="宋体" w:eastAsia="宋体" w:cs="宋体"/>
                <w:b w:val="0"/>
                <w:bCs w:val="0"/>
                <w:i w:val="0"/>
                <w:iCs w:val="0"/>
                <w:caps w:val="0"/>
                <w:color w:val="auto"/>
                <w:spacing w:val="0"/>
                <w:sz w:val="24"/>
                <w:szCs w:val="24"/>
                <w:highlight w:val="none"/>
                <w:shd w:val="clear" w:color="auto" w:fill="FFFFFF"/>
              </w:rPr>
              <w:t>时00分</w:t>
            </w:r>
          </w:p>
          <w:p w14:paraId="2B9E8006">
            <w:pPr>
              <w:pStyle w:val="6"/>
              <w:keepNext w:val="0"/>
              <w:keepLines w:val="0"/>
              <w:pageBreakBefore w:val="0"/>
              <w:kinsoku/>
              <w:wordWrap/>
              <w:overflowPunct/>
              <w:topLinePunct w:val="0"/>
              <w:autoSpaceDE/>
              <w:autoSpaceDN/>
              <w:bidi w:val="0"/>
              <w:adjustRightInd/>
              <w:snapToGrid/>
              <w:spacing w:line="500" w:lineRule="exact"/>
              <w:ind w:left="720" w:right="0" w:hanging="720" w:hangingChars="3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地点：全国公共资源交易中心平台不见面开标大厅</w:t>
            </w:r>
          </w:p>
        </w:tc>
      </w:tr>
      <w:tr w14:paraId="0D78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20146D89">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p>
        </w:tc>
        <w:tc>
          <w:tcPr>
            <w:tcW w:w="1031" w:type="pct"/>
            <w:vAlign w:val="center"/>
          </w:tcPr>
          <w:p w14:paraId="4971C7AA">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评标方法</w:t>
            </w:r>
          </w:p>
        </w:tc>
        <w:tc>
          <w:tcPr>
            <w:tcW w:w="3491" w:type="pct"/>
            <w:vAlign w:val="center"/>
          </w:tcPr>
          <w:p w14:paraId="14CA91ED">
            <w:pPr>
              <w:pStyle w:val="6"/>
              <w:keepNext w:val="0"/>
              <w:keepLines w:val="0"/>
              <w:pageBreakBefore w:val="0"/>
              <w:widowControl/>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综合评分法</w:t>
            </w:r>
          </w:p>
        </w:tc>
      </w:tr>
      <w:tr w14:paraId="5759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6" w:type="pct"/>
            <w:vAlign w:val="center"/>
          </w:tcPr>
          <w:p w14:paraId="455F65FF">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w:t>
            </w:r>
          </w:p>
        </w:tc>
        <w:tc>
          <w:tcPr>
            <w:tcW w:w="1031" w:type="pct"/>
            <w:vAlign w:val="center"/>
          </w:tcPr>
          <w:p w14:paraId="2F647D22">
            <w:pPr>
              <w:keepNext w:val="0"/>
              <w:keepLines w:val="0"/>
              <w:pageBreakBefore w:val="0"/>
              <w:kinsoku/>
              <w:wordWrap/>
              <w:overflowPunct/>
              <w:topLinePunct w:val="0"/>
              <w:autoSpaceDE/>
              <w:autoSpaceDN/>
              <w:bidi w:val="0"/>
              <w:adjustRightInd/>
              <w:snapToGrid/>
              <w:spacing w:line="500" w:lineRule="exact"/>
              <w:ind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投标保证金</w:t>
            </w:r>
          </w:p>
        </w:tc>
        <w:tc>
          <w:tcPr>
            <w:tcW w:w="3491" w:type="pct"/>
            <w:vAlign w:val="center"/>
          </w:tcPr>
          <w:p w14:paraId="1BCCECE7">
            <w:pPr>
              <w:keepNext w:val="0"/>
              <w:keepLines w:val="0"/>
              <w:pageBreakBefore w:val="0"/>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本项目不收取投标保证金</w:t>
            </w:r>
          </w:p>
        </w:tc>
      </w:tr>
      <w:tr w14:paraId="186E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476" w:type="pct"/>
            <w:tcBorders>
              <w:top w:val="single" w:color="auto" w:sz="4" w:space="0"/>
              <w:left w:val="single" w:color="auto" w:sz="4" w:space="0"/>
              <w:bottom w:val="single" w:color="auto" w:sz="4" w:space="0"/>
              <w:right w:val="single" w:color="auto" w:sz="4" w:space="0"/>
            </w:tcBorders>
            <w:vAlign w:val="center"/>
          </w:tcPr>
          <w:p w14:paraId="46C6DF79">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w:t>
            </w:r>
          </w:p>
        </w:tc>
        <w:tc>
          <w:tcPr>
            <w:tcW w:w="1031" w:type="pct"/>
            <w:tcBorders>
              <w:top w:val="single" w:color="auto" w:sz="4" w:space="0"/>
              <w:left w:val="single" w:color="auto" w:sz="4" w:space="0"/>
              <w:bottom w:val="single" w:color="auto" w:sz="4" w:space="0"/>
              <w:right w:val="single" w:color="auto" w:sz="4" w:space="0"/>
            </w:tcBorders>
            <w:vAlign w:val="center"/>
          </w:tcPr>
          <w:p w14:paraId="1A81E0A1">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签字盖章要求</w:t>
            </w:r>
          </w:p>
        </w:tc>
        <w:tc>
          <w:tcPr>
            <w:tcW w:w="3491" w:type="pct"/>
            <w:tcBorders>
              <w:top w:val="single" w:color="auto" w:sz="4" w:space="0"/>
              <w:left w:val="single" w:color="auto" w:sz="4" w:space="0"/>
              <w:bottom w:val="single" w:color="auto" w:sz="4" w:space="0"/>
              <w:right w:val="single" w:color="auto" w:sz="4" w:space="0"/>
            </w:tcBorders>
            <w:vAlign w:val="center"/>
          </w:tcPr>
          <w:p w14:paraId="021D9D07">
            <w:pPr>
              <w:pStyle w:val="6"/>
              <w:keepNext w:val="0"/>
              <w:keepLines w:val="0"/>
              <w:pageBreakBefore w:val="0"/>
              <w:widowControl/>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投标文件封面、投标函</w:t>
            </w:r>
            <w:r>
              <w:rPr>
                <w:rFonts w:hint="eastAsia" w:ascii="宋体" w:hAnsi="宋体" w:cs="宋体"/>
                <w:b w:val="0"/>
                <w:bCs w:val="0"/>
                <w:color w:val="auto"/>
                <w:sz w:val="24"/>
                <w:szCs w:val="24"/>
                <w:highlight w:val="none"/>
                <w:lang w:eastAsia="zh-CN"/>
              </w:rPr>
              <w:t>及其他有</w:t>
            </w:r>
            <w:r>
              <w:rPr>
                <w:rFonts w:hint="eastAsia" w:ascii="宋体" w:hAnsi="宋体" w:eastAsia="宋体" w:cs="宋体"/>
                <w:b w:val="0"/>
                <w:bCs w:val="0"/>
                <w:color w:val="auto"/>
                <w:sz w:val="24"/>
                <w:szCs w:val="24"/>
                <w:highlight w:val="none"/>
              </w:rPr>
              <w:t>要求处均应加盖投标人印章并经法定代表人或其委托代理人签字</w:t>
            </w:r>
            <w:r>
              <w:rPr>
                <w:rFonts w:hint="eastAsia" w:ascii="宋体" w:hAnsi="宋体" w:eastAsia="宋体" w:cs="宋体"/>
                <w:b w:val="0"/>
                <w:bCs w:val="0"/>
                <w:color w:val="auto"/>
                <w:sz w:val="24"/>
                <w:szCs w:val="24"/>
                <w:highlight w:val="none"/>
                <w:lang w:val="en-US" w:eastAsia="zh-CN"/>
              </w:rPr>
              <w:t>或盖章</w:t>
            </w:r>
            <w:r>
              <w:rPr>
                <w:rFonts w:hint="eastAsia" w:ascii="宋体" w:hAnsi="宋体" w:eastAsia="宋体" w:cs="宋体"/>
                <w:b w:val="0"/>
                <w:bCs w:val="0"/>
                <w:color w:val="auto"/>
                <w:sz w:val="24"/>
                <w:szCs w:val="24"/>
                <w:highlight w:val="none"/>
              </w:rPr>
              <w:t>。由委托代理人签字的在投标文件中须同时提交投标文件签署授权委托书</w:t>
            </w:r>
            <w:r>
              <w:rPr>
                <w:rFonts w:hint="eastAsia" w:ascii="宋体" w:hAnsi="宋体" w:eastAsia="宋体" w:cs="宋体"/>
                <w:b w:val="0"/>
                <w:bCs w:val="0"/>
                <w:color w:val="auto"/>
                <w:sz w:val="24"/>
                <w:szCs w:val="24"/>
                <w:highlight w:val="none"/>
                <w:lang w:val="en-US" w:eastAsia="zh-CN"/>
              </w:rPr>
              <w:t>。注：编制电子投标文件时，投标人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供应商公章的地方，请使用“企业CA”进行盖章。</w:t>
            </w:r>
          </w:p>
        </w:tc>
      </w:tr>
      <w:tr w14:paraId="433E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476" w:type="pct"/>
            <w:tcBorders>
              <w:top w:val="single" w:color="auto" w:sz="4" w:space="0"/>
              <w:left w:val="single" w:color="auto" w:sz="4" w:space="0"/>
              <w:bottom w:val="single" w:color="auto" w:sz="4" w:space="0"/>
              <w:right w:val="single" w:color="auto" w:sz="4" w:space="0"/>
            </w:tcBorders>
            <w:vAlign w:val="center"/>
          </w:tcPr>
          <w:p w14:paraId="49E643A2">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w:t>
            </w:r>
          </w:p>
        </w:tc>
        <w:tc>
          <w:tcPr>
            <w:tcW w:w="1031" w:type="pct"/>
            <w:tcBorders>
              <w:top w:val="single" w:color="auto" w:sz="4" w:space="0"/>
              <w:left w:val="single" w:color="auto" w:sz="4" w:space="0"/>
              <w:bottom w:val="single" w:color="auto" w:sz="4" w:space="0"/>
              <w:right w:val="single" w:color="auto" w:sz="4" w:space="0"/>
            </w:tcBorders>
            <w:vAlign w:val="center"/>
          </w:tcPr>
          <w:p w14:paraId="34EB9C10">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开标程序</w:t>
            </w:r>
          </w:p>
        </w:tc>
        <w:tc>
          <w:tcPr>
            <w:tcW w:w="3491" w:type="pct"/>
            <w:tcBorders>
              <w:top w:val="single" w:color="auto" w:sz="4" w:space="0"/>
              <w:left w:val="single" w:color="auto" w:sz="4" w:space="0"/>
              <w:bottom w:val="single" w:color="auto" w:sz="4" w:space="0"/>
              <w:right w:val="single" w:color="auto" w:sz="4" w:space="0"/>
            </w:tcBorders>
            <w:vAlign w:val="center"/>
          </w:tcPr>
          <w:p w14:paraId="349B77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0" w:firstLine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介绍参会人员并宣布开会纪律；</w:t>
            </w:r>
          </w:p>
          <w:p w14:paraId="2530203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0" w:firstLine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公布截止投标时间前提交投标文件的投标人名称；</w:t>
            </w:r>
          </w:p>
          <w:p w14:paraId="07CFB23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0" w:firstLine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投标文件解密，公开宣读投标人“</w:t>
            </w:r>
            <w:r>
              <w:rPr>
                <w:rFonts w:hint="eastAsia" w:ascii="宋体" w:hAnsi="宋体" w:eastAsia="宋体" w:cs="宋体"/>
                <w:b w:val="0"/>
                <w:bCs w:val="0"/>
                <w:color w:val="auto"/>
                <w:kern w:val="0"/>
                <w:sz w:val="24"/>
                <w:szCs w:val="24"/>
                <w:highlight w:val="none"/>
                <w:lang w:val="en-US" w:eastAsia="zh-CN"/>
              </w:rPr>
              <w:t>开标一览表</w:t>
            </w:r>
            <w:r>
              <w:rPr>
                <w:rFonts w:hint="eastAsia" w:ascii="宋体" w:hAnsi="宋体" w:eastAsia="宋体" w:cs="宋体"/>
                <w:b w:val="0"/>
                <w:bCs w:val="0"/>
                <w:color w:val="auto"/>
                <w:kern w:val="0"/>
                <w:sz w:val="24"/>
                <w:szCs w:val="24"/>
                <w:highlight w:val="none"/>
              </w:rPr>
              <w:t>”中的全部内容</w:t>
            </w:r>
            <w:r>
              <w:rPr>
                <w:rFonts w:hint="eastAsia" w:ascii="宋体" w:hAnsi="宋体" w:eastAsia="宋体" w:cs="宋体"/>
                <w:b w:val="0"/>
                <w:bCs w:val="0"/>
                <w:color w:val="auto"/>
                <w:kern w:val="0"/>
                <w:sz w:val="24"/>
                <w:szCs w:val="24"/>
                <w:highlight w:val="none"/>
                <w:lang w:eastAsia="zh-CN"/>
              </w:rPr>
              <w:t>；</w:t>
            </w:r>
          </w:p>
          <w:p w14:paraId="3C96D4B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0" w:firstLine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评审投标文件；</w:t>
            </w:r>
          </w:p>
          <w:p w14:paraId="77D585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0" w:firstLineChars="0"/>
              <w:jc w:val="both"/>
              <w:textAlignment w:val="auto"/>
              <w:rPr>
                <w:rFonts w:hint="eastAsia" w:ascii="宋体" w:hAnsi="宋体" w:eastAsia="宋体" w:cs="宋体"/>
                <w:color w:val="auto"/>
                <w:highlight w:val="none"/>
              </w:rPr>
            </w:pP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会议结束。</w:t>
            </w:r>
          </w:p>
        </w:tc>
      </w:tr>
      <w:tr w14:paraId="40BB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476" w:type="pct"/>
            <w:tcBorders>
              <w:top w:val="single" w:color="auto" w:sz="4" w:space="0"/>
              <w:left w:val="single" w:color="auto" w:sz="4" w:space="0"/>
              <w:bottom w:val="single" w:color="auto" w:sz="4" w:space="0"/>
              <w:right w:val="single" w:color="auto" w:sz="4" w:space="0"/>
            </w:tcBorders>
            <w:vAlign w:val="center"/>
          </w:tcPr>
          <w:p w14:paraId="5CE64B7B">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w:t>
            </w:r>
          </w:p>
        </w:tc>
        <w:tc>
          <w:tcPr>
            <w:tcW w:w="1031" w:type="pct"/>
            <w:tcBorders>
              <w:top w:val="single" w:color="auto" w:sz="4" w:space="0"/>
              <w:left w:val="single" w:color="auto" w:sz="4" w:space="0"/>
              <w:bottom w:val="single" w:color="auto" w:sz="4" w:space="0"/>
              <w:right w:val="single" w:color="auto" w:sz="4" w:space="0"/>
            </w:tcBorders>
            <w:vAlign w:val="center"/>
          </w:tcPr>
          <w:p w14:paraId="131F231D">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招标代理费用</w:t>
            </w:r>
          </w:p>
        </w:tc>
        <w:tc>
          <w:tcPr>
            <w:tcW w:w="3491" w:type="pct"/>
            <w:tcBorders>
              <w:top w:val="single" w:color="auto" w:sz="4" w:space="0"/>
              <w:left w:val="single" w:color="auto" w:sz="4" w:space="0"/>
              <w:bottom w:val="single" w:color="auto" w:sz="4" w:space="0"/>
              <w:right w:val="single" w:color="auto" w:sz="4" w:space="0"/>
            </w:tcBorders>
            <w:vAlign w:val="center"/>
          </w:tcPr>
          <w:p w14:paraId="496FA623">
            <w:pPr>
              <w:pStyle w:val="30"/>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本项目招标代理服务费由中标人在领取中标通知书时一次性向采购代理机构支付，具体收费标准以采购人与采购代理机构签订的委托代理合同约定为准。</w:t>
            </w:r>
          </w:p>
        </w:tc>
      </w:tr>
    </w:tbl>
    <w:p w14:paraId="4966E4F5">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406CE6F">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第三部分  投标须知</w:t>
      </w:r>
    </w:p>
    <w:p w14:paraId="6882C234">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一、名词解释</w:t>
      </w:r>
    </w:p>
    <w:p w14:paraId="6F0FA95A">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采  购 单 位：</w:t>
      </w:r>
      <w:r>
        <w:rPr>
          <w:rFonts w:hint="eastAsia" w:ascii="宋体" w:hAnsi="宋体" w:eastAsia="宋体" w:cs="宋体"/>
          <w:color w:val="auto"/>
          <w:sz w:val="24"/>
          <w:szCs w:val="24"/>
          <w:highlight w:val="none"/>
          <w:lang w:eastAsia="zh-CN"/>
        </w:rPr>
        <w:t>安康市市政园林处</w:t>
      </w:r>
    </w:p>
    <w:p w14:paraId="21B2F3F6">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监  督 机 构：</w:t>
      </w:r>
      <w:r>
        <w:rPr>
          <w:rFonts w:hint="eastAsia" w:ascii="宋体" w:hAnsi="宋体" w:eastAsia="宋体" w:cs="宋体"/>
          <w:bCs/>
          <w:color w:val="auto"/>
          <w:sz w:val="24"/>
          <w:szCs w:val="24"/>
          <w:highlight w:val="none"/>
          <w:lang w:val="en-US" w:eastAsia="zh-CN"/>
        </w:rPr>
        <w:t>安康市财政局</w:t>
      </w:r>
    </w:p>
    <w:p w14:paraId="637A7CB7">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招标代理机构：</w:t>
      </w:r>
      <w:r>
        <w:rPr>
          <w:rFonts w:hint="eastAsia" w:ascii="宋体" w:hAnsi="宋体" w:eastAsia="宋体" w:cs="宋体"/>
          <w:color w:val="auto"/>
          <w:sz w:val="24"/>
          <w:szCs w:val="24"/>
          <w:highlight w:val="none"/>
          <w:lang w:eastAsia="zh-CN"/>
        </w:rPr>
        <w:t>陕西中源项目管理有限公司</w:t>
      </w:r>
    </w:p>
    <w:p w14:paraId="4650AEEA">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标        书：招标文件与投标文件的统称</w:t>
      </w:r>
    </w:p>
    <w:p w14:paraId="06D63B01">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   应   商：参加本次招标活动的供应商</w:t>
      </w:r>
    </w:p>
    <w:p w14:paraId="1E731679">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4947242">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招标文件包括目录中所列的六部分。</w:t>
      </w:r>
    </w:p>
    <w:p w14:paraId="717F2696">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投标人应仔细阅读招标文件中所有的事项、格式、条款和规范要求，在投标文件中对招标文件的各方面都作出实质性的响应，按照招标文件的要求提交全部资料。</w:t>
      </w:r>
    </w:p>
    <w:p w14:paraId="4C2BC00A">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招标文件的澄清及修改</w:t>
      </w:r>
    </w:p>
    <w:p w14:paraId="6709DB11">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eastAsia="宋体" w:cs="宋体"/>
          <w:color w:val="auto"/>
          <w:sz w:val="24"/>
          <w:szCs w:val="24"/>
          <w:highlight w:val="none"/>
          <w:lang w:val="zh-CN"/>
        </w:rPr>
        <w:t>，并对投标人具有约束力。投标人在收到上述通知后，</w:t>
      </w:r>
      <w:r>
        <w:rPr>
          <w:rFonts w:hint="eastAsia" w:ascii="宋体" w:hAnsi="宋体" w:eastAsia="宋体" w:cs="宋体"/>
          <w:color w:val="auto"/>
          <w:sz w:val="24"/>
          <w:szCs w:val="24"/>
          <w:highlight w:val="none"/>
        </w:rPr>
        <w:t>应当立即以书面形式向采购代理机构确认；不足十五日的，采购代理机构应当顺延提交投标文件的截止时间。</w:t>
      </w:r>
    </w:p>
    <w:p w14:paraId="659F7FC5">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质疑提出与答复</w:t>
      </w:r>
    </w:p>
    <w:p w14:paraId="2CBE8C91">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12912601">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（2）提出质疑的供应商应当是参与本项目采购活动的供应商。</w:t>
      </w:r>
    </w:p>
    <w:p w14:paraId="5EB74AE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（3）潜在供应商已依法获取其可质疑的采购文件的，可以对该文件提出质疑。对采购文件提出质疑的，应当在获取采购文件或者采购文件公告期限届满之日起7个工作日内提出。</w:t>
      </w:r>
    </w:p>
    <w:p w14:paraId="0E478EFE">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（4）供应商提出质疑应当提交质疑函和必要的证明材料，质疑函应包括下列内容：</w:t>
      </w:r>
    </w:p>
    <w:p w14:paraId="65AA865C">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供应商的姓名或者名称、地址、邮编、联系人及联系电话；</w:t>
      </w:r>
    </w:p>
    <w:p w14:paraId="5E8FE399">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质疑项目的名称、编号；</w:t>
      </w:r>
    </w:p>
    <w:p w14:paraId="257D938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具体、明确的质疑事项和与质疑事项相关的请求；</w:t>
      </w:r>
    </w:p>
    <w:p w14:paraId="35620012">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事实依据；</w:t>
      </w:r>
    </w:p>
    <w:p w14:paraId="54160847">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必要的法律依据；</w:t>
      </w:r>
    </w:p>
    <w:p w14:paraId="7D4F7FDD">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 提出质疑的日期。</w:t>
      </w:r>
    </w:p>
    <w:p w14:paraId="3390A4B3">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（5）供应商为自然人的，应当由本人签字；供应商为法人或者其他组织的，应当由法定代表人、主要负责人，或者其授权代表签字或者盖章并加盖公章。</w:t>
      </w:r>
    </w:p>
    <w:p w14:paraId="0016BD41">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CD5311F">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（7）采购人负责供应商质疑答复。采购人委托采购代理机构采购的，采购代理机构在委托授权范围内作出答复。</w:t>
      </w:r>
    </w:p>
    <w:p w14:paraId="359E763F">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（8）接收质疑函的方式和联系方式：</w:t>
      </w:r>
    </w:p>
    <w:p w14:paraId="2B2906B9">
      <w:pPr>
        <w:pageBreakBefore w:val="0"/>
        <w:kinsoku/>
        <w:overflowPunct/>
        <w:topLinePunct w:val="0"/>
        <w:autoSpaceDE/>
        <w:autoSpaceDN/>
        <w:bidi w:val="0"/>
        <w:spacing w:line="500" w:lineRule="exact"/>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 接收质疑函的方式：书面递交质疑函纸质版（当面递交）或PDF格式扫描件（发至电子邮箱），业务受理时间为工作日的08:30至17:30。</w:t>
      </w:r>
    </w:p>
    <w:p w14:paraId="6CFFB99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w:t>
      </w:r>
      <w:r>
        <w:rPr>
          <w:rFonts w:hint="eastAsia" w:ascii="宋体" w:hAnsi="宋体" w:cs="宋体"/>
          <w:color w:val="auto"/>
          <w:sz w:val="24"/>
          <w:szCs w:val="24"/>
          <w:highlight w:val="none"/>
          <w:lang w:eastAsia="zh-CN"/>
        </w:rPr>
        <w:t>联系方式：</w:t>
      </w:r>
    </w:p>
    <w:p w14:paraId="4A53E66C">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名称：</w:t>
      </w:r>
      <w:r>
        <w:rPr>
          <w:rFonts w:hint="eastAsia" w:ascii="宋体" w:hAnsi="宋体" w:eastAsia="宋体" w:cs="宋体"/>
          <w:color w:val="auto"/>
          <w:kern w:val="2"/>
          <w:sz w:val="24"/>
          <w:szCs w:val="24"/>
          <w:highlight w:val="none"/>
          <w:lang w:eastAsia="zh-CN"/>
        </w:rPr>
        <w:t>安康市市政园林处</w:t>
      </w:r>
    </w:p>
    <w:p w14:paraId="74197218">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地址：</w:t>
      </w:r>
      <w:r>
        <w:rPr>
          <w:rFonts w:hint="eastAsia" w:ascii="宋体" w:hAnsi="宋体" w:eastAsia="宋体" w:cs="宋体"/>
          <w:color w:val="auto"/>
          <w:sz w:val="24"/>
          <w:szCs w:val="24"/>
          <w:highlight w:val="none"/>
          <w:lang w:eastAsia="zh-CN"/>
        </w:rPr>
        <w:t>安康市汉滨区滨江大道1号建设大厦</w:t>
      </w:r>
    </w:p>
    <w:p w14:paraId="25B24648">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color w:val="auto"/>
          <w:kern w:val="2"/>
          <w:sz w:val="24"/>
          <w:szCs w:val="24"/>
          <w:highlight w:val="none"/>
        </w:rPr>
        <w:t>联系方式：</w:t>
      </w:r>
      <w:r>
        <w:rPr>
          <w:rFonts w:hint="eastAsia" w:cs="宋体"/>
          <w:i w:val="0"/>
          <w:iCs w:val="0"/>
          <w:caps w:val="0"/>
          <w:color w:val="auto"/>
          <w:spacing w:val="0"/>
          <w:sz w:val="24"/>
          <w:szCs w:val="24"/>
          <w:highlight w:val="none"/>
          <w:shd w:val="clear" w:color="auto" w:fill="FFFFFF"/>
          <w:lang w:eastAsia="zh-CN"/>
        </w:rPr>
        <w:t>0915-3230552</w:t>
      </w:r>
    </w:p>
    <w:p w14:paraId="3E8A508D">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采购代理机构：</w:t>
      </w:r>
      <w:r>
        <w:rPr>
          <w:rFonts w:hint="eastAsia" w:ascii="宋体" w:hAnsi="宋体" w:eastAsia="宋体" w:cs="宋体"/>
          <w:color w:val="auto"/>
          <w:kern w:val="2"/>
          <w:sz w:val="24"/>
          <w:szCs w:val="24"/>
          <w:highlight w:val="none"/>
          <w:lang w:eastAsia="zh-CN"/>
        </w:rPr>
        <w:t>陕西中源项目管理有限公司</w:t>
      </w:r>
    </w:p>
    <w:p w14:paraId="345B7BBF">
      <w:pPr>
        <w:pStyle w:val="14"/>
        <w:pageBreakBefore w:val="0"/>
        <w:tabs>
          <w:tab w:val="left" w:pos="6954"/>
        </w:tabs>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地址：</w:t>
      </w:r>
      <w:r>
        <w:rPr>
          <w:rFonts w:hint="eastAsia" w:ascii="宋体" w:hAnsi="宋体" w:eastAsia="宋体" w:cs="宋体"/>
          <w:color w:val="auto"/>
          <w:kern w:val="2"/>
          <w:sz w:val="24"/>
          <w:szCs w:val="24"/>
          <w:highlight w:val="none"/>
          <w:lang w:eastAsia="zh-CN"/>
        </w:rPr>
        <w:t>安康市汉滨区木竹桥安置点一栋三楼</w:t>
      </w:r>
      <w:r>
        <w:rPr>
          <w:rFonts w:hint="eastAsia" w:ascii="宋体" w:hAnsi="宋体" w:eastAsia="宋体" w:cs="宋体"/>
          <w:color w:val="auto"/>
          <w:kern w:val="2"/>
          <w:sz w:val="24"/>
          <w:szCs w:val="24"/>
          <w:highlight w:val="none"/>
          <w:lang w:eastAsia="zh-CN"/>
        </w:rPr>
        <w:tab/>
      </w:r>
    </w:p>
    <w:p w14:paraId="13898138">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联系方式：</w:t>
      </w:r>
      <w:r>
        <w:rPr>
          <w:rFonts w:hint="eastAsia" w:ascii="宋体" w:hAnsi="宋体" w:eastAsia="宋体" w:cs="宋体"/>
          <w:color w:val="auto"/>
          <w:kern w:val="2"/>
          <w:sz w:val="24"/>
          <w:szCs w:val="24"/>
          <w:highlight w:val="none"/>
          <w:lang w:eastAsia="zh-CN"/>
        </w:rPr>
        <w:t>16609151911</w:t>
      </w:r>
    </w:p>
    <w:p w14:paraId="464B1AD4">
      <w:pPr>
        <w:pageBreakBefore w:val="0"/>
        <w:kinsoku/>
        <w:overflowPunct/>
        <w:topLinePunct w:val="0"/>
        <w:autoSpaceDE/>
        <w:autoSpaceDN/>
        <w:bidi w:val="0"/>
        <w:spacing w:line="500" w:lineRule="exact"/>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邮    箱：</w:t>
      </w:r>
      <w:r>
        <w:rPr>
          <w:rFonts w:hint="eastAsia" w:ascii="宋体" w:hAnsi="宋体" w:cs="宋体"/>
          <w:color w:val="auto"/>
          <w:sz w:val="24"/>
          <w:szCs w:val="24"/>
          <w:highlight w:val="none"/>
          <w:u w:val="none"/>
          <w:lang w:val="en-US" w:eastAsia="zh-CN"/>
        </w:rPr>
        <w:t>752171105@qq.com</w:t>
      </w:r>
    </w:p>
    <w:p w14:paraId="2C2556B4">
      <w:pPr>
        <w:pageBreakBefore w:val="0"/>
        <w:kinsoku/>
        <w:overflowPunct/>
        <w:topLinePunct w:val="0"/>
        <w:autoSpaceDE/>
        <w:autoSpaceDN/>
        <w:bidi w:val="0"/>
        <w:spacing w:line="500" w:lineRule="exact"/>
        <w:ind w:firstLine="48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5.</w:t>
      </w:r>
      <w:r>
        <w:rPr>
          <w:rFonts w:hint="eastAsia" w:ascii="宋体" w:hAnsi="宋体" w:eastAsia="宋体" w:cs="宋体"/>
          <w:b/>
          <w:bCs/>
          <w:color w:val="auto"/>
          <w:sz w:val="24"/>
          <w:szCs w:val="24"/>
          <w:highlight w:val="none"/>
        </w:rPr>
        <w:t>投诉：</w:t>
      </w:r>
    </w:p>
    <w:p w14:paraId="52665F10">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（1）质疑供应商对采购人、采购代理机构的答复不满意，或者采购人、采购代理机构未在规定时间内作出答复的，可以在答复期满后15个工作日内向同级财政部门提起投诉。</w:t>
      </w:r>
    </w:p>
    <w:p w14:paraId="1C7983A4">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（2）投诉人投诉时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应当提交投诉书和必要的证明材料，并按照被投诉采购人、采购代理机构（以下简称被投诉人）和与投诉事项有关的供应商数量提供投诉书的副本。投诉书应当包括下列内容：</w:t>
      </w:r>
    </w:p>
    <w:p w14:paraId="6D5A15E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投诉人和被投诉人的姓名或者名称、通讯地址、邮编、联系人及联系电话；</w:t>
      </w:r>
    </w:p>
    <w:p w14:paraId="2B415DB9">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质疑和质疑答复情况说明及相关证明材料；</w:t>
      </w:r>
    </w:p>
    <w:p w14:paraId="263CDB4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具体、明确的投诉事项和与投诉事项相关的投诉请求；</w:t>
      </w:r>
    </w:p>
    <w:p w14:paraId="31CFC089">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事实依据；</w:t>
      </w:r>
    </w:p>
    <w:p w14:paraId="0ED5541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法律依据；</w:t>
      </w:r>
    </w:p>
    <w:p w14:paraId="22E16ED3">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 提起投诉的日期。</w:t>
      </w:r>
    </w:p>
    <w:p w14:paraId="7C893A3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（3）投诉人为自然人的，应当由本人签字；投诉人为法人或者其他组织的，应当由法定代表人、主要负责人，或者其授权代表签字或者盖章，并加盖公章。</w:t>
      </w:r>
    </w:p>
    <w:p w14:paraId="2C7ABE0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（4）投诉人提起投诉应当符合下列条件：</w:t>
      </w:r>
    </w:p>
    <w:p w14:paraId="0B74ECE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提起投诉前已依法进行质疑；</w:t>
      </w:r>
    </w:p>
    <w:p w14:paraId="739A2737">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投诉书内容符合《政府采购质疑和投诉办法》（财政部令第94</w:t>
      </w:r>
      <w:r>
        <w:rPr>
          <w:rFonts w:hint="eastAsia" w:ascii="宋体" w:hAnsi="宋体" w:cs="宋体"/>
          <w:color w:val="auto"/>
          <w:sz w:val="24"/>
          <w:szCs w:val="24"/>
          <w:highlight w:val="none"/>
          <w:lang w:eastAsia="zh-CN"/>
        </w:rPr>
        <w:t>号</w:t>
      </w:r>
      <w:r>
        <w:rPr>
          <w:rFonts w:hint="eastAsia" w:ascii="宋体" w:hAnsi="宋体" w:eastAsia="宋体" w:cs="宋体"/>
          <w:color w:val="auto"/>
          <w:sz w:val="24"/>
          <w:szCs w:val="24"/>
          <w:highlight w:val="none"/>
        </w:rPr>
        <w:t>）的规定；</w:t>
      </w:r>
    </w:p>
    <w:p w14:paraId="5D420A9D">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在投诉有效期限内提起投诉；</w:t>
      </w:r>
    </w:p>
    <w:p w14:paraId="5351241C">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同一投诉事项未经财政部门投诉处理；</w:t>
      </w:r>
    </w:p>
    <w:p w14:paraId="5E1CCBCB">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财政部规定的其他条件。</w:t>
      </w:r>
    </w:p>
    <w:p w14:paraId="0327BDB0">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（5）供应商投诉的事项不得超出已质疑事项的范围，但基于质疑答复内容提出的投诉事项除外。</w:t>
      </w:r>
    </w:p>
    <w:p w14:paraId="00D9D770">
      <w:pPr>
        <w:pageBreakBefore w:val="0"/>
        <w:kinsoku/>
        <w:overflowPunct/>
        <w:topLinePunct w:val="0"/>
        <w:autoSpaceDE/>
        <w:autoSpaceDN/>
        <w:bidi w:val="0"/>
        <w:adjustRightInd w:val="0"/>
        <w:snapToGrid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各投标人应认真仔细研读招标文件，如有问题或异议及时函告。否则，视为同意招标文件的一切条款和要求并承担由此引起的一切法律责任。</w:t>
      </w:r>
    </w:p>
    <w:p w14:paraId="6659FF01">
      <w:pPr>
        <w:pageBreakBefore w:val="0"/>
        <w:kinsoku/>
        <w:overflowPunct/>
        <w:topLinePunct w:val="0"/>
        <w:autoSpaceDE/>
        <w:autoSpaceDN/>
        <w:bidi w:val="0"/>
        <w:adjustRightInd w:val="0"/>
        <w:snapToGrid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招标文件的解释权归采购人、采购代理机构。</w:t>
      </w:r>
    </w:p>
    <w:p w14:paraId="35D25906">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三、投标要求</w:t>
      </w:r>
    </w:p>
    <w:p w14:paraId="7BBF4E66">
      <w:pPr>
        <w:pageBreakBefore w:val="0"/>
        <w:kinsoku/>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投标内容：</w:t>
      </w:r>
    </w:p>
    <w:p w14:paraId="147EA0C9">
      <w:pPr>
        <w:pageBreakBefore w:val="0"/>
        <w:kinsoku/>
        <w:overflowPunct/>
        <w:topLinePunct w:val="0"/>
        <w:autoSpaceDE/>
        <w:autoSpaceDN/>
        <w:bidi w:val="0"/>
        <w:spacing w:line="500" w:lineRule="exact"/>
        <w:ind w:firstLine="56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本次投标内容为</w:t>
      </w:r>
      <w:r>
        <w:rPr>
          <w:rFonts w:hint="eastAsia" w:ascii="宋体" w:hAnsi="宋体" w:eastAsia="宋体" w:cs="宋体"/>
          <w:bCs/>
          <w:color w:val="auto"/>
          <w:kern w:val="0"/>
          <w:sz w:val="24"/>
          <w:szCs w:val="24"/>
          <w:highlight w:val="none"/>
          <w:lang w:eastAsia="zh-CN"/>
        </w:rPr>
        <w:t>2026年安康中心城区市政排水设施养护劳务服务购买项目</w:t>
      </w:r>
      <w:r>
        <w:rPr>
          <w:rFonts w:hint="eastAsia" w:ascii="宋体" w:hAnsi="宋体" w:eastAsia="宋体" w:cs="宋体"/>
          <w:bCs/>
          <w:color w:val="auto"/>
          <w:sz w:val="24"/>
          <w:szCs w:val="24"/>
          <w:highlight w:val="none"/>
        </w:rPr>
        <w:t xml:space="preserve">。 </w:t>
      </w:r>
    </w:p>
    <w:p w14:paraId="4EE4000C">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要求：</w:t>
      </w:r>
    </w:p>
    <w:p w14:paraId="7A1A5D8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1</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（2）提供法定代表人授权书（附法定代表人身份证复印件）及被授权代表身份证复印件（法定代表人直接参加只须提供法定代表人身份证复印件）；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（3）</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有依法缴纳税收和社会保障资金的良好记录：提供投标截止日前半年内任意一个月缴纳的纳税证明或完税证明（纳税证明或完税证明上应有代收机构或税务机关的公章或业务专用章，依法免税的供应商应提供相关文件证明）；提供投标截止日前半年内任意一个月社会保障资金缴存单据或社保机构开具的社会保险参保缴费情况证明（专用收据或社会保险缴纳清单或社保缴纳证明，单据或证明上应有社保机构或代收机构的公章或业务专用章，依法不需要缴纳社会保障资金的供应商应提供相关文件证明）</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p>
    <w:p w14:paraId="37F5276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（4）</w:t>
      </w:r>
      <w:r>
        <w:rPr>
          <w:rFonts w:hint="eastAsia" w:cs="宋体"/>
          <w:b w:val="0"/>
          <w:bCs w:val="0"/>
          <w:i w:val="0"/>
          <w:iCs w:val="0"/>
          <w:caps w:val="0"/>
          <w:color w:val="auto"/>
          <w:spacing w:val="0"/>
          <w:sz w:val="24"/>
          <w:szCs w:val="24"/>
          <w:highlight w:val="none"/>
          <w:shd w:val="clear" w:color="auto" w:fill="FFFFFF"/>
          <w:lang w:eastAsia="zh-CN"/>
        </w:rPr>
        <w:t>财务状况报告：提供2025年度经审计的财务审计报告（成立时间至提交投标响应文件截止时间不足1年的可提供成立后任意时段的资产负债表）或开标前6个月内其基本账户开户银行出具的资信证明。</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（5）</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参加政府采购活动前三年内（2023年至今），在经营活动中没有重大违法记录声明（提供自述材料）；</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（6）</w:t>
      </w:r>
      <w:r>
        <w:rPr>
          <w:rFonts w:hint="eastAsia" w:cs="宋体"/>
          <w:b w:val="0"/>
          <w:bCs w:val="0"/>
          <w:i w:val="0"/>
          <w:iCs w:val="0"/>
          <w:caps w:val="0"/>
          <w:color w:val="auto"/>
          <w:spacing w:val="0"/>
          <w:sz w:val="24"/>
          <w:szCs w:val="24"/>
          <w:highlight w:val="none"/>
          <w:shd w:val="clear" w:color="auto" w:fill="FFFFFF"/>
          <w:lang w:eastAsia="zh-CN"/>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响应文件中提供查询结果网页截图并加盖投标人公章，查询日期为从招标文件获取之日起至投标截止日前，评标现场通过网站对信用记录进行核实）；</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（7）</w:t>
      </w:r>
      <w:r>
        <w:rPr>
          <w:rFonts w:hint="eastAsia" w:cs="宋体"/>
          <w:b w:val="0"/>
          <w:bCs w:val="0"/>
          <w:i w:val="0"/>
          <w:iCs w:val="0"/>
          <w:caps w:val="0"/>
          <w:color w:val="auto"/>
          <w:spacing w:val="0"/>
          <w:sz w:val="24"/>
          <w:szCs w:val="24"/>
          <w:highlight w:val="none"/>
          <w:shd w:val="clear" w:color="auto" w:fill="FFFFFF"/>
          <w:lang w:eastAsia="zh-CN"/>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b w:val="0"/>
          <w:bCs w:val="0"/>
          <w:i w:val="0"/>
          <w:iCs w:val="0"/>
          <w:caps w:val="0"/>
          <w:color w:val="auto"/>
          <w:spacing w:val="0"/>
          <w:sz w:val="24"/>
          <w:szCs w:val="24"/>
          <w:highlight w:val="none"/>
          <w:shd w:val="clear" w:color="auto" w:fill="FFFFFF"/>
        </w:rPr>
        <w:t>。</w:t>
      </w:r>
    </w:p>
    <w:p w14:paraId="45A6D2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（8）本项目不接受联合体投标。</w:t>
      </w:r>
    </w:p>
    <w:p w14:paraId="072BAC19">
      <w:pPr>
        <w:pageBreakBefore w:val="0"/>
        <w:widowControl/>
        <w:kinsoku/>
        <w:overflowPunct/>
        <w:topLinePunct w:val="0"/>
        <w:autoSpaceDE/>
        <w:autoSpaceDN/>
        <w:bidi w:val="0"/>
        <w:spacing w:line="50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供应商要保证在投标文件中有上述资质</w:t>
      </w:r>
      <w:r>
        <w:rPr>
          <w:rFonts w:hint="eastAsia" w:ascii="宋体" w:hAnsi="宋体" w:eastAsia="宋体" w:cs="宋体"/>
          <w:b/>
          <w:bCs/>
          <w:color w:val="auto"/>
          <w:kern w:val="0"/>
          <w:sz w:val="24"/>
          <w:szCs w:val="24"/>
          <w:highlight w:val="none"/>
          <w:lang w:val="en-US" w:eastAsia="zh-CN"/>
        </w:rPr>
        <w:t>扫描</w:t>
      </w:r>
      <w:r>
        <w:rPr>
          <w:rFonts w:hint="eastAsia" w:ascii="宋体" w:hAnsi="宋体" w:eastAsia="宋体" w:cs="宋体"/>
          <w:b/>
          <w:bCs/>
          <w:color w:val="auto"/>
          <w:kern w:val="0"/>
          <w:sz w:val="24"/>
          <w:szCs w:val="24"/>
          <w:highlight w:val="none"/>
        </w:rPr>
        <w:t>件并加盖公章。经审查不合格的供应商，其响应文件按</w:t>
      </w:r>
      <w:r>
        <w:rPr>
          <w:rFonts w:hint="eastAsia" w:ascii="宋体" w:hAnsi="宋体" w:eastAsia="宋体" w:cs="宋体"/>
          <w:b/>
          <w:bCs/>
          <w:color w:val="auto"/>
          <w:kern w:val="0"/>
          <w:sz w:val="24"/>
          <w:szCs w:val="24"/>
          <w:highlight w:val="none"/>
          <w:lang w:val="en-US" w:eastAsia="zh-CN"/>
        </w:rPr>
        <w:t>无效文件</w:t>
      </w:r>
      <w:r>
        <w:rPr>
          <w:rFonts w:hint="eastAsia" w:ascii="宋体" w:hAnsi="宋体" w:eastAsia="宋体" w:cs="宋体"/>
          <w:b/>
          <w:bCs/>
          <w:color w:val="auto"/>
          <w:kern w:val="0"/>
          <w:sz w:val="24"/>
          <w:szCs w:val="24"/>
          <w:highlight w:val="none"/>
        </w:rPr>
        <w:t>处理。</w:t>
      </w:r>
    </w:p>
    <w:p w14:paraId="4B2314FD">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投标文件的编制</w:t>
      </w:r>
    </w:p>
    <w:p w14:paraId="5FB94673">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cs="宋体"/>
          <w:color w:val="auto"/>
          <w:sz w:val="24"/>
          <w:szCs w:val="24"/>
          <w:highlight w:val="none"/>
          <w:lang w:val="en-US" w:eastAsia="zh-CN"/>
        </w:rPr>
        <w:t xml:space="preserve"> 投标</w:t>
      </w:r>
      <w:r>
        <w:rPr>
          <w:rFonts w:hint="eastAsia" w:ascii="宋体" w:hAnsi="宋体" w:eastAsia="宋体" w:cs="宋体"/>
          <w:color w:val="auto"/>
          <w:sz w:val="24"/>
          <w:szCs w:val="24"/>
          <w:highlight w:val="none"/>
        </w:rPr>
        <w:t>文件必须根据招标文件提供的内容及格式编制，并对招标文件做出实质性响应。具体内容（包括但不限于）：</w:t>
      </w:r>
    </w:p>
    <w:p w14:paraId="6ED16B79">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投标响应函</w:t>
      </w:r>
    </w:p>
    <w:p w14:paraId="460F1EDB">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开标一览表</w:t>
      </w:r>
    </w:p>
    <w:p w14:paraId="3980AB6D">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投标人资格证明文件 </w:t>
      </w:r>
    </w:p>
    <w:p w14:paraId="42D5FD2F">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供应商概况</w:t>
      </w:r>
    </w:p>
    <w:p w14:paraId="4B829AE5">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招标文件确认书</w:t>
      </w:r>
    </w:p>
    <w:p w14:paraId="196032AE">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响应偏离表</w:t>
      </w:r>
    </w:p>
    <w:p w14:paraId="26FA5F6A">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方案</w:t>
      </w:r>
    </w:p>
    <w:p w14:paraId="2FC92946">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拟投入项目人员情况表</w:t>
      </w:r>
    </w:p>
    <w:p w14:paraId="1C54DA71">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投标人类似项目业绩表</w:t>
      </w:r>
    </w:p>
    <w:p w14:paraId="6D008D32">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供应商拒绝政府采购领域商业贿赂承诺</w:t>
      </w:r>
    </w:p>
    <w:p w14:paraId="38519DF5">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其他证明资料</w:t>
      </w:r>
    </w:p>
    <w:p w14:paraId="2083FC02">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 xml:space="preserve"> 投标</w:t>
      </w:r>
      <w:r>
        <w:rPr>
          <w:rFonts w:hint="eastAsia" w:ascii="宋体" w:hAnsi="宋体" w:eastAsia="宋体" w:cs="宋体"/>
          <w:color w:val="auto"/>
          <w:sz w:val="24"/>
          <w:szCs w:val="24"/>
          <w:highlight w:val="none"/>
        </w:rPr>
        <w:t>报价：</w:t>
      </w:r>
    </w:p>
    <w:p w14:paraId="246C711F">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cs="宋体"/>
          <w:color w:val="auto"/>
          <w:sz w:val="24"/>
          <w:szCs w:val="24"/>
          <w:highlight w:val="none"/>
          <w:lang w:val="en-US" w:eastAsia="zh-CN"/>
        </w:rPr>
        <w:t xml:space="preserve"> 投标</w:t>
      </w:r>
      <w:r>
        <w:rPr>
          <w:rFonts w:hint="eastAsia" w:ascii="宋体" w:hAnsi="宋体" w:eastAsia="宋体" w:cs="宋体"/>
          <w:color w:val="auto"/>
          <w:sz w:val="24"/>
          <w:szCs w:val="24"/>
          <w:highlight w:val="none"/>
        </w:rPr>
        <w:t>报价为完成本项目所要求服务的全部内容、中标服务费</w:t>
      </w:r>
      <w:r>
        <w:rPr>
          <w:rFonts w:hint="eastAsia" w:ascii="宋体" w:hAnsi="宋体" w:eastAsia="宋体" w:cs="宋体"/>
          <w:color w:val="auto"/>
          <w:sz w:val="24"/>
          <w:szCs w:val="24"/>
          <w:highlight w:val="none"/>
          <w:lang w:val="zh-CN"/>
        </w:rPr>
        <w:t>及</w:t>
      </w:r>
      <w:r>
        <w:rPr>
          <w:rFonts w:hint="eastAsia" w:ascii="宋体" w:hAnsi="宋体" w:eastAsia="宋体" w:cs="宋体"/>
          <w:color w:val="auto"/>
          <w:sz w:val="24"/>
          <w:szCs w:val="24"/>
          <w:highlight w:val="none"/>
        </w:rPr>
        <w:t>国家按现行税收政策征收的一切税费。</w:t>
      </w:r>
    </w:p>
    <w:p w14:paraId="14C332CA">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 xml:space="preserve"> 投标人须对</w:t>
      </w:r>
      <w:r>
        <w:rPr>
          <w:rFonts w:hint="eastAsia" w:ascii="宋体" w:hAnsi="宋体" w:eastAsia="宋体" w:cs="宋体"/>
          <w:color w:val="auto"/>
          <w:sz w:val="24"/>
          <w:szCs w:val="24"/>
          <w:highlight w:val="none"/>
          <w:lang w:val="en-US" w:eastAsia="zh-CN"/>
        </w:rPr>
        <w:t>采购内容</w:t>
      </w:r>
      <w:r>
        <w:rPr>
          <w:rFonts w:hint="eastAsia" w:ascii="宋体" w:hAnsi="宋体" w:eastAsia="宋体" w:cs="宋体"/>
          <w:color w:val="auto"/>
          <w:sz w:val="24"/>
          <w:szCs w:val="24"/>
          <w:highlight w:val="none"/>
        </w:rPr>
        <w:t>要求进行完整报价。采购人拒绝只对部分</w:t>
      </w:r>
      <w:r>
        <w:rPr>
          <w:rFonts w:hint="eastAsia" w:ascii="宋体" w:hAnsi="宋体" w:eastAsia="宋体" w:cs="宋体"/>
          <w:color w:val="auto"/>
          <w:sz w:val="24"/>
          <w:szCs w:val="24"/>
          <w:highlight w:val="none"/>
          <w:lang w:val="en-US" w:eastAsia="zh-CN"/>
        </w:rPr>
        <w:t>采购内容</w:t>
      </w:r>
      <w:r>
        <w:rPr>
          <w:rFonts w:hint="eastAsia" w:ascii="宋体" w:hAnsi="宋体" w:eastAsia="宋体" w:cs="宋体"/>
          <w:color w:val="auto"/>
          <w:sz w:val="24"/>
          <w:szCs w:val="24"/>
          <w:highlight w:val="none"/>
        </w:rPr>
        <w:t>要求进行报价的投标。投标人应在投标文件中的投标分项报价表上标明对本次</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拟提供</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的单价和总价，任何有选择的报价将不予接受。</w:t>
      </w:r>
    </w:p>
    <w:p w14:paraId="65FF08C6">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 xml:space="preserve"> 投标分项报价表上的价格应按下列要求分项填写：</w:t>
      </w:r>
    </w:p>
    <w:p w14:paraId="25EEAA71">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 所供</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的分项报价</w:t>
      </w:r>
    </w:p>
    <w:p w14:paraId="62E03001">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所有根据合同或</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原因应由投标人支付的税款和其它应交纳的费用都要包括在投标人提交的投标报价中。</w:t>
      </w:r>
    </w:p>
    <w:p w14:paraId="5F7425FA">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.4 本项目采购</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highlight w:val="none"/>
        </w:rPr>
        <w:t>为</w:t>
      </w:r>
      <w:r>
        <w:rPr>
          <w:rFonts w:hint="eastAsia" w:ascii="宋体" w:hAnsi="宋体" w:eastAsia="宋体" w:cs="宋体"/>
          <w:b/>
          <w:bCs/>
          <w:color w:val="auto"/>
          <w:sz w:val="24"/>
          <w:szCs w:val="24"/>
          <w:highlight w:val="none"/>
          <w:lang w:val="en-US" w:eastAsia="zh-CN"/>
        </w:rPr>
        <w:t>2,900,000.00</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投标报价超过最高限价的，其投标无效。</w:t>
      </w:r>
    </w:p>
    <w:p w14:paraId="7F6755D1">
      <w:pPr>
        <w:pageBreakBefore w:val="0"/>
        <w:kinsoku/>
        <w:overflowPunct/>
        <w:topLinePunct w:val="0"/>
        <w:autoSpaceDE/>
        <w:autoSpaceDN/>
        <w:bidi w:val="0"/>
        <w:spacing w:line="5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3.5</w:t>
      </w:r>
      <w:r>
        <w:rPr>
          <w:rFonts w:hint="eastAsia" w:ascii="宋体" w:hAnsi="宋体" w:eastAsia="宋体" w:cs="宋体"/>
          <w:b/>
          <w:color w:val="auto"/>
          <w:sz w:val="24"/>
          <w:szCs w:val="24"/>
          <w:highlight w:val="none"/>
        </w:rPr>
        <w:t xml:space="preserve"> 供应商不得以低于成本的报价参加投标</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供应商的投标报价明显低于其他投标供应商的报价，经评审委员会质询后不能在规定时间内说明理由，或说明理由经评审委员会认为不成立，则按无效标处理。</w:t>
      </w:r>
    </w:p>
    <w:p w14:paraId="04D20597">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投标费用自理。</w:t>
      </w:r>
    </w:p>
    <w:p w14:paraId="5404F894">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投标文件有效期为自投标截止之日起90日历天，中标供应商的投标文件有效期延长至合同执行完毕。</w:t>
      </w:r>
    </w:p>
    <w:p w14:paraId="0A4ADBAC">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 </w:t>
      </w:r>
      <w:r>
        <w:rPr>
          <w:rFonts w:hint="eastAsia" w:ascii="宋体" w:hAnsi="宋体" w:eastAsia="宋体" w:cs="宋体"/>
          <w:color w:val="auto"/>
          <w:sz w:val="24"/>
          <w:szCs w:val="24"/>
          <w:highlight w:val="none"/>
        </w:rPr>
        <w:t>开标</w:t>
      </w:r>
    </w:p>
    <w:p w14:paraId="21CF5CCE">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招标代理机构组织招标、开标、评标工作，招标整个过程接受监督机构的监督。</w:t>
      </w:r>
    </w:p>
    <w:p w14:paraId="4FBF569B">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评标委员会的组成及要求</w:t>
      </w:r>
    </w:p>
    <w:p w14:paraId="6EE5ED8B">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确保评标工作公平、公正，依法成立评标委员会。评标委员会由采购人代表和评审专家组成，成员人数为5人以上单数，其中评审专家不得少于成员总数的三分之二。评审专家从政府采购评审专家库中随机抽取。评标委员会成员应当遵守并履行下列职责义务：</w:t>
      </w:r>
    </w:p>
    <w:p w14:paraId="27A12FE4">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1遵纪守法，客观、公正、认真负责地履行职责，审查投标文件是否符合招标文件的要求，并</w:t>
      </w:r>
      <w:r>
        <w:rPr>
          <w:rFonts w:hint="eastAsia" w:ascii="宋体" w:hAnsi="宋体" w:cs="宋体"/>
          <w:color w:val="auto"/>
          <w:sz w:val="24"/>
          <w:szCs w:val="24"/>
          <w:highlight w:val="none"/>
          <w:lang w:eastAsia="zh-CN"/>
        </w:rPr>
        <w:t>作出评价</w:t>
      </w:r>
      <w:r>
        <w:rPr>
          <w:rFonts w:hint="eastAsia" w:ascii="宋体" w:hAnsi="宋体" w:eastAsia="宋体" w:cs="宋体"/>
          <w:color w:val="auto"/>
          <w:sz w:val="24"/>
          <w:szCs w:val="24"/>
          <w:highlight w:val="none"/>
        </w:rPr>
        <w:t>；</w:t>
      </w:r>
    </w:p>
    <w:p w14:paraId="5FE4E05B">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2要求投标人对投标文件有关事项作出解释或澄清；</w:t>
      </w:r>
    </w:p>
    <w:p w14:paraId="70B91296">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3按照招标文件的要求和评标标准进行评标，推荐中标候选单位名单，对评审意见承担个人责任；</w:t>
      </w:r>
    </w:p>
    <w:p w14:paraId="099330F0">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4对评标过程和结果以及投标人的商业秘密保密；</w:t>
      </w:r>
    </w:p>
    <w:p w14:paraId="01B724CD">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5参与评标结果报告的起草；</w:t>
      </w:r>
    </w:p>
    <w:p w14:paraId="63AF20F7">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6配合招标人、招标代理机构答复投标人提出的质疑；</w:t>
      </w:r>
    </w:p>
    <w:p w14:paraId="7C118FF0">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7配合有关部门处理投诉工作；</w:t>
      </w:r>
    </w:p>
    <w:p w14:paraId="1EF2802C">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招标代理机构在规定的时间和地点组织公开开标，投标人须委派代表参加，并</w:t>
      </w:r>
      <w:r>
        <w:rPr>
          <w:rFonts w:hint="eastAsia" w:ascii="宋体" w:hAnsi="宋体" w:cs="宋体"/>
          <w:color w:val="auto"/>
          <w:sz w:val="24"/>
          <w:szCs w:val="24"/>
          <w:highlight w:val="none"/>
          <w:lang w:val="en-US" w:eastAsia="zh-CN"/>
        </w:rPr>
        <w:t>电子</w:t>
      </w:r>
      <w:r>
        <w:rPr>
          <w:rFonts w:hint="eastAsia" w:ascii="宋体" w:hAnsi="宋体" w:eastAsia="宋体" w:cs="宋体"/>
          <w:color w:val="auto"/>
          <w:sz w:val="24"/>
          <w:szCs w:val="24"/>
          <w:highlight w:val="none"/>
        </w:rPr>
        <w:t>签名报到以证明其出席。</w:t>
      </w:r>
    </w:p>
    <w:p w14:paraId="3FDB8342">
      <w:pPr>
        <w:pageBreakBefore w:val="0"/>
        <w:kinsoku/>
        <w:overflowPunct/>
        <w:topLinePunct w:val="0"/>
        <w:autoSpaceDE/>
        <w:autoSpaceDN/>
        <w:bidi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开标时，招标代理机构以公开唱标的形式将投标报价表的内容公布。</w:t>
      </w:r>
    </w:p>
    <w:p w14:paraId="6117BF28">
      <w:pPr>
        <w:pageBreakBefore w:val="0"/>
        <w:kinsoku/>
        <w:overflowPunct/>
        <w:topLinePunct w:val="0"/>
        <w:autoSpaceDE/>
        <w:autoSpaceDN/>
        <w:bidi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开标结束到向中标单位授予合同期间，凡与审查、澄清、评价和比较评标的有关资料及评审意见等内容，评标委员会均不得向投标人及与评标无关的其他人透露。</w:t>
      </w:r>
    </w:p>
    <w:p w14:paraId="03740240">
      <w:pPr>
        <w:pageBreakBefore w:val="0"/>
        <w:kinsoku/>
        <w:overflowPunct/>
        <w:topLinePunct w:val="0"/>
        <w:autoSpaceDE/>
        <w:autoSpaceDN/>
        <w:bidi w:val="0"/>
        <w:spacing w:line="500" w:lineRule="exact"/>
        <w:ind w:firstLine="645"/>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6.</w:t>
      </w:r>
      <w:r>
        <w:rPr>
          <w:rFonts w:hint="eastAsia" w:ascii="宋体" w:hAnsi="宋体" w:eastAsia="宋体" w:cs="宋体"/>
          <w:b w:val="0"/>
          <w:bCs/>
          <w:color w:val="auto"/>
          <w:sz w:val="24"/>
          <w:szCs w:val="24"/>
          <w:highlight w:val="none"/>
        </w:rPr>
        <w:t>最低报价不作为唯一中标原则。</w:t>
      </w:r>
    </w:p>
    <w:p w14:paraId="5BE26AD6">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五、安康市公共资源交易平台全流程电子化政府采购项目内容（此项内容请着重阅读）</w:t>
      </w:r>
    </w:p>
    <w:p w14:paraId="60DC45D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关于需要特别提醒供应商的内容</w:t>
      </w:r>
    </w:p>
    <w:p w14:paraId="2711B238">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本项目采用电子化投标的方式</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0A06FC81">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1.2、制作电子投标文件</w:t>
      </w:r>
    </w:p>
    <w:p w14:paraId="265EDD01">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投标供应商须在“全国公共资源交易中心平台（陕西省）（http://www.sxggzyjy.cn/）”的“服务指南”栏目“下载专区”中，免费下载“陕西省公共资源交易平台政府采购电子标书制作工具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V8.0.0.2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”，并升级至最新版本，使用该客户端制作电子投标文件，制作扩展名为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SXSTF”的电子投标文件。”</w:t>
      </w:r>
    </w:p>
    <w:p w14:paraId="6C47BD8A">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1.3、递交电子投标文件</w:t>
      </w:r>
    </w:p>
    <w:p w14:paraId="34759D84">
      <w:pPr>
        <w:pageBreakBefore w:val="0"/>
        <w:kinsoku/>
        <w:overflowPunct/>
        <w:topLinePunct w:val="0"/>
        <w:autoSpaceDE/>
        <w:autoSpaceDN/>
        <w:bidi w:val="0"/>
        <w:spacing w:line="500" w:lineRule="exact"/>
        <w:ind w:firstLine="65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754AC2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关于报名</w:t>
      </w:r>
    </w:p>
    <w:p w14:paraId="1A8731FC">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r>
        <w:rPr>
          <w:rFonts w:hint="eastAsia" w:ascii="宋体" w:hAnsi="宋体" w:cs="宋体"/>
          <w:color w:val="auto"/>
          <w:sz w:val="24"/>
          <w:szCs w:val="24"/>
          <w:highlight w:val="none"/>
          <w:lang w:val="en-US" w:eastAsia="zh-CN"/>
        </w:rPr>
        <w:t xml:space="preserve"> 投标</w:t>
      </w:r>
      <w:r>
        <w:rPr>
          <w:rFonts w:hint="eastAsia" w:ascii="宋体" w:hAnsi="宋体" w:eastAsia="宋体" w:cs="宋体"/>
          <w:color w:val="auto"/>
          <w:sz w:val="24"/>
          <w:szCs w:val="24"/>
          <w:highlight w:val="none"/>
          <w:lang w:val="en-US" w:eastAsia="zh-CN"/>
        </w:rPr>
        <w:t>供应商使用捆绑陕西省公共资源交易平台的CA锁登录电子交易平台，通过政府采购系统企业端进入，点击“我要投标”并完善相关投标信息；</w:t>
      </w:r>
    </w:p>
    <w:p w14:paraId="66A8E56A">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投标供应商须在招标文件发售截止前登录电子交易平台下载电子招标文件，未完成网上</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或未提供授权信息或未在规定时间内在平台上下载文件，导致无法完成后续流程的</w:t>
      </w:r>
      <w:r>
        <w:rPr>
          <w:rFonts w:hint="eastAsia" w:ascii="宋体" w:hAnsi="宋体" w:cs="宋体"/>
          <w:color w:val="auto"/>
          <w:sz w:val="24"/>
          <w:szCs w:val="24"/>
          <w:highlight w:val="none"/>
          <w:lang w:val="en-US" w:eastAsia="zh-CN"/>
        </w:rPr>
        <w:t>，责任</w:t>
      </w:r>
      <w:r>
        <w:rPr>
          <w:rFonts w:hint="eastAsia" w:ascii="宋体" w:hAnsi="宋体" w:eastAsia="宋体" w:cs="宋体"/>
          <w:color w:val="auto"/>
          <w:sz w:val="24"/>
          <w:szCs w:val="24"/>
          <w:highlight w:val="none"/>
          <w:lang w:val="en-US" w:eastAsia="zh-CN"/>
        </w:rPr>
        <w:t>自负；</w:t>
      </w:r>
    </w:p>
    <w:p w14:paraId="3928C043">
      <w:pPr>
        <w:pageBreakBefore w:val="0"/>
        <w:kinsoku/>
        <w:overflowPunct/>
        <w:topLinePunct w:val="0"/>
        <w:autoSpaceDE/>
        <w:autoSpaceDN/>
        <w:bidi w:val="0"/>
        <w:spacing w:line="5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本项目采用电子化投标的方式，相关操作流程详见全国公共资源交易平台（陕西省）网站[服务指南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下载专区]中的《陕西省公共资源交易中心政府采购项目投标指南》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4C4AAC1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电子招标文件技术支持：4009280095、4009980000。</w:t>
      </w:r>
    </w:p>
    <w:p w14:paraId="278005C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关于文件的制作和签名</w:t>
      </w:r>
    </w:p>
    <w:p w14:paraId="2CB20B65">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编制电子投标文件时，应使用最新发布的电子招标文件及专用制作工具进行编制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并使用数字认证证书（CA）对电子投标文件进行签署、加密、递交及开标时解密等相关操作。</w:t>
      </w:r>
    </w:p>
    <w:p w14:paraId="0C125C1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（1）电子招标文件下载</w:t>
      </w:r>
    </w:p>
    <w:p w14:paraId="388EFEC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供应商登录全国公共资源交易平台（陕西省）网站[电子交易平台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企业端]后，在[我的项目]中点击“项目流程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交易文件下载”下载电子招标文件（*.SXSZF）</w:t>
      </w:r>
      <w:r>
        <w:rPr>
          <w:rFonts w:hint="eastAsia" w:ascii="宋体" w:hAnsi="宋体" w:cs="宋体"/>
          <w:color w:val="auto"/>
          <w:sz w:val="24"/>
          <w:szCs w:val="24"/>
          <w:highlight w:val="none"/>
          <w:lang w:eastAsia="zh-CN"/>
        </w:rPr>
        <w:t>。</w:t>
      </w:r>
    </w:p>
    <w:p w14:paraId="46CBE47F">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注意：该项目如有变更文件，则应点击“项目流程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答疑文件下载”下载更新后的电子招标文件（*.SXSCF）</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使用旧版电子招标文件制作的电子投标文件，系统将拒绝接收。</w:t>
      </w:r>
    </w:p>
    <w:p w14:paraId="2732D889">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（2）电子招标文件需要使用专用软件打开、浏览</w:t>
      </w:r>
    </w:p>
    <w:p w14:paraId="3233B21A">
      <w:pPr>
        <w:pageBreakBefore w:val="0"/>
        <w:kinsoku/>
        <w:overflowPunct/>
        <w:topLinePunct w:val="0"/>
        <w:autoSpaceDE/>
        <w:autoSpaceDN/>
        <w:bidi w:val="0"/>
        <w:spacing w:line="500" w:lineRule="exact"/>
        <w:ind w:firstLine="65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下载专区]免费下载《陕西省公共资源交易平台政府采购电子标书制作工具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V8.0.0.2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》，下载网址：http://www.sxggzyjy.cn/fwzn/004003/20180827/c8c8fb15-a7cc-4011-a244-806289d7cf3b.html，并升级至最新版本，使用该客户端可以打开电子招标文件。软件操作手册详见全国公共资源交易平台（陕西省）网站[服务指南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下载专区]中的《陕西省公共资源交易（政府采购类）投标文件制作软件操作手册》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下载网址：</w:t>
      </w:r>
    </w:p>
    <w:p w14:paraId="7512C96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http://www.sxggzyjy.cn/fwzn/004003/20170821/c3afa05b-f5e6-4e64-9fb0-e397ef73413d.html</w:t>
      </w:r>
      <w:r>
        <w:rPr>
          <w:rFonts w:hint="eastAsia" w:ascii="宋体" w:hAnsi="宋体" w:cs="宋体"/>
          <w:color w:val="auto"/>
          <w:sz w:val="24"/>
          <w:szCs w:val="24"/>
          <w:highlight w:val="none"/>
          <w:lang w:eastAsia="zh-CN"/>
        </w:rPr>
        <w:t>;</w:t>
      </w:r>
    </w:p>
    <w:p w14:paraId="36CC6D3F">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（3）制作电子投标文件</w:t>
      </w:r>
    </w:p>
    <w:p w14:paraId="4FC1197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电子投标文件同样需要使用上述软件进行编制。在编制过程中，如有技术性问题，请先翻阅操作手册或致电软件开发商，技术支持热线：4009280095、4009980000。</w:t>
      </w:r>
    </w:p>
    <w:p w14:paraId="7DB83AE8">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关于响应文件递交与解密</w:t>
      </w:r>
    </w:p>
    <w:p w14:paraId="6361191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4.1.文件递交</w:t>
      </w:r>
    </w:p>
    <w:p w14:paraId="0451872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（1）电子投标文件可于提交投标文件截止时间前任意时段登录全国公共资源交易平台（陕西省）网站[电子交易平台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企业端]进行提交，逾期系统将拒绝接收。提交时，供应商应登录全国公共资源交易中心平台（陕西省），选择[“首页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我的项目”，点击[项目流程]，在打开的[项目管理]对话框中选择[上传响应文件]，上传加密的电子投标文件（*.SXSTF），上传成功后，电子化平台将予以记录。</w:t>
      </w:r>
    </w:p>
    <w:p w14:paraId="415D0D64">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4.2.文件开启与解密</w:t>
      </w:r>
    </w:p>
    <w:p w14:paraId="118492F1">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4.2.1</w:t>
      </w:r>
      <w:r>
        <w:rPr>
          <w:rFonts w:hint="eastAsia" w:ascii="宋体" w:hAnsi="宋体" w:eastAsia="宋体" w:cs="宋体"/>
          <w:color w:val="auto"/>
          <w:sz w:val="24"/>
          <w:szCs w:val="24"/>
          <w:highlight w:val="none"/>
        </w:rPr>
        <w:t>采购代理机构组织</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、文件开启、评审工作，</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整个过程接受监督部门的监督。</w:t>
      </w:r>
    </w:p>
    <w:p w14:paraId="39B1AB5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4.2.2</w:t>
      </w:r>
      <w:r>
        <w:rPr>
          <w:rFonts w:hint="eastAsia" w:ascii="宋体" w:hAnsi="宋体" w:eastAsia="宋体" w:cs="宋体"/>
          <w:color w:val="auto"/>
          <w:sz w:val="24"/>
          <w:szCs w:val="24"/>
          <w:highlight w:val="none"/>
        </w:rPr>
        <w:t>采购代理机构在规定的时间和地点组织</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，响应供应商须</w:t>
      </w:r>
      <w:r>
        <w:rPr>
          <w:rFonts w:hint="eastAsia" w:ascii="宋体" w:hAnsi="宋体" w:cs="宋体"/>
          <w:color w:val="auto"/>
          <w:sz w:val="24"/>
          <w:szCs w:val="24"/>
          <w:highlight w:val="none"/>
          <w:lang w:eastAsia="zh-CN"/>
        </w:rPr>
        <w:t>委派代表</w:t>
      </w:r>
      <w:r>
        <w:rPr>
          <w:rFonts w:hint="eastAsia" w:ascii="宋体" w:hAnsi="宋体" w:eastAsia="宋体" w:cs="宋体"/>
          <w:color w:val="auto"/>
          <w:sz w:val="24"/>
          <w:szCs w:val="24"/>
          <w:highlight w:val="none"/>
        </w:rPr>
        <w:t>参加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w:t>
      </w:r>
      <w:r>
        <w:rPr>
          <w:rFonts w:hint="eastAsia" w:ascii="宋体" w:hAnsi="宋体" w:cs="宋体"/>
          <w:color w:val="auto"/>
          <w:sz w:val="24"/>
          <w:szCs w:val="24"/>
          <w:highlight w:val="none"/>
          <w:lang w:val="en-US" w:eastAsia="zh-CN"/>
        </w:rPr>
        <w:t>开标会议</w:t>
      </w:r>
      <w:r>
        <w:rPr>
          <w:rFonts w:hint="eastAsia" w:ascii="宋体" w:hAnsi="宋体" w:eastAsia="宋体" w:cs="宋体"/>
          <w:color w:val="auto"/>
          <w:sz w:val="24"/>
          <w:szCs w:val="24"/>
          <w:highlight w:val="none"/>
        </w:rPr>
        <w:t>的授权代表在不见面开标大厅签名报到以证明其出席。</w:t>
      </w:r>
    </w:p>
    <w:p w14:paraId="52E3934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不见面开标系统：打开页面网址</w:t>
      </w:r>
      <w:r>
        <w:rPr>
          <w:rFonts w:hint="eastAsia" w:ascii="宋体" w:hAnsi="宋体" w:eastAsia="宋体" w:cs="宋体"/>
          <w:color w:val="auto"/>
          <w:sz w:val="24"/>
          <w:szCs w:val="24"/>
          <w:highlight w:val="none"/>
          <w:lang w:eastAsia="zh-CN"/>
        </w:rPr>
        <w:t>http://219.145.206.209/BidOpeningHall/bidopeninghallaction/hall/login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点击右上角“登录”，在左侧选择“投标人”身份，登录地区选择“安康市不见面开标”</w:t>
      </w:r>
      <w:r>
        <w:rPr>
          <w:rFonts w:hint="eastAsia" w:ascii="宋体" w:hAnsi="宋体" w:cs="宋体"/>
          <w:color w:val="auto"/>
          <w:sz w:val="24"/>
          <w:szCs w:val="24"/>
          <w:highlight w:val="none"/>
          <w:lang w:eastAsia="zh-CN"/>
        </w:rPr>
        <w:t>，插入</w:t>
      </w:r>
      <w:r>
        <w:rPr>
          <w:rFonts w:hint="eastAsia" w:ascii="宋体" w:hAnsi="宋体" w:eastAsia="宋体" w:cs="宋体"/>
          <w:color w:val="auto"/>
          <w:sz w:val="24"/>
          <w:szCs w:val="24"/>
          <w:highlight w:val="none"/>
        </w:rPr>
        <w:t>CA锁登录，输入密码后，点击“登录”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投标人登录之后可以看到当前投标人今日开标项目：1</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选择要开标的项目，点击进入，</w:t>
      </w:r>
      <w:r>
        <w:rPr>
          <w:rFonts w:hint="eastAsia" w:ascii="宋体" w:hAnsi="宋体" w:cs="宋体"/>
          <w:color w:val="auto"/>
          <w:sz w:val="24"/>
          <w:szCs w:val="24"/>
          <w:highlight w:val="none"/>
          <w:lang w:eastAsia="zh-CN"/>
        </w:rPr>
        <w:t>阅读页面上的</w:t>
      </w:r>
      <w:r>
        <w:rPr>
          <w:rFonts w:hint="eastAsia" w:ascii="宋体" w:hAnsi="宋体" w:eastAsia="宋体" w:cs="宋体"/>
          <w:color w:val="auto"/>
          <w:sz w:val="24"/>
          <w:szCs w:val="24"/>
          <w:highlight w:val="none"/>
        </w:rPr>
        <w:t>开标流程，点击“我已阅读”进入开标大厅，点击“取消”返回项目列表页面。</w:t>
      </w:r>
    </w:p>
    <w:p w14:paraId="1E221873">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开标签到：投标人等待开标时需要签到，等候开标。请在开标前完成签到，开标时间到了之后就不能签到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点击页面上“签到”按钮进行签到，开标前60分钟可以签到。签到成功之后，按钮灰化，无需再次签到，同时第一个座位图右下角出现绿色√。</w:t>
      </w:r>
    </w:p>
    <w:p w14:paraId="684522AD">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开标时，供应商须使用电子响应文件加密时所用的数字认证证书（CA锁）自行解密电子响应文件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系统默认解密时长为</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0分钟，供应商需在解密时间规定内完成文件解密。</w:t>
      </w:r>
    </w:p>
    <w:p w14:paraId="2CF09F5A">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（4）解密成功后，依次导入投标企业电子投标文件。</w:t>
      </w:r>
      <w:r>
        <w:rPr>
          <w:rFonts w:hint="eastAsia" w:ascii="宋体" w:hAnsi="宋体" w:eastAsia="宋体" w:cs="宋体"/>
          <w:color w:val="auto"/>
          <w:sz w:val="24"/>
          <w:szCs w:val="24"/>
          <w:highlight w:val="none"/>
        </w:rPr>
        <w:t xml:space="preserve"> </w:t>
      </w:r>
    </w:p>
    <w:p w14:paraId="7784F27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（5）采购代理机构将在开标会议现场做会议记录，会议记录</w:t>
      </w:r>
      <w:r>
        <w:rPr>
          <w:rFonts w:hint="eastAsia" w:ascii="宋体" w:hAnsi="宋体" w:cs="宋体"/>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本项目开标会议的全部内容。</w:t>
      </w:r>
    </w:p>
    <w:p w14:paraId="752027FC">
      <w:pPr>
        <w:pageBreakBefore w:val="0"/>
        <w:kinsoku/>
        <w:overflowPunct/>
        <w:topLinePunct w:val="0"/>
        <w:autoSpaceDE/>
        <w:autoSpaceDN/>
        <w:bidi w:val="0"/>
        <w:spacing w:line="5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rPr>
        <w:t>在开标环节出现下列情况之一的，其电子投标文件视为无效文件：</w:t>
      </w:r>
    </w:p>
    <w:p w14:paraId="0E02C4D7">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（1）供应商拒绝对电子投标文件进行解密的；</w:t>
      </w:r>
    </w:p>
    <w:p w14:paraId="3AB6DD2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（2）因供应商自身原因（如未带CA锁</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所带CA锁与制作电子投标文件使用的CA锁不一致</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沿用旧版</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文件编制投标文件等情形），导致在规定时间内无法解密投标文件的；</w:t>
      </w:r>
    </w:p>
    <w:p w14:paraId="2A70CDBA">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（3）上传的电子投标文件无法打开的；</w:t>
      </w:r>
    </w:p>
    <w:p w14:paraId="57C5C6A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（4）政府采购法律法规规定的其他无效情形。</w:t>
      </w:r>
    </w:p>
    <w:p w14:paraId="6473921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4.2.4</w:t>
      </w:r>
      <w:r>
        <w:rPr>
          <w:rFonts w:hint="eastAsia" w:ascii="宋体" w:hAnsi="宋体" w:eastAsia="宋体" w:cs="宋体"/>
          <w:color w:val="auto"/>
          <w:sz w:val="24"/>
          <w:szCs w:val="24"/>
          <w:highlight w:val="none"/>
        </w:rPr>
        <w:t>特殊情形下的应急处置</w:t>
      </w:r>
    </w:p>
    <w:p w14:paraId="7DCA8605">
      <w:pPr>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开标、评审过程中，如因停电、断网、电子化系统故障等特殊原因导致电子化开、评标无法正常进行时，代理机构应及时与公共资源交易中心工作人员联系，故障在2小时内可修复的，可延续电子开标评标流程；2小时内无法修复的，由采购人根据《安康市公共资源交易平台电子化交易应急处置管理办法（试行）》的通知选择处理方法。</w:t>
      </w:r>
    </w:p>
    <w:p w14:paraId="7735675F">
      <w:pPr>
        <w:pStyle w:val="3"/>
        <w:pageBreakBefore w:val="0"/>
        <w:widowControl w:val="0"/>
        <w:kinsoku/>
        <w:wordWrap/>
        <w:overflowPunct/>
        <w:topLinePunct w:val="0"/>
        <w:autoSpaceDE/>
        <w:autoSpaceDN/>
        <w:bidi w:val="0"/>
        <w:adjustRightIn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六、评标</w:t>
      </w:r>
    </w:p>
    <w:p w14:paraId="328C4EC8">
      <w:pPr>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 xml:space="preserve"> 采购人将审查资格证明文件是否齐全有效。</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640"/>
        <w:gridCol w:w="818"/>
        <w:gridCol w:w="1879"/>
        <w:gridCol w:w="5407"/>
      </w:tblGrid>
      <w:tr w14:paraId="6138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9" w:hRule="exact"/>
          <w:jc w:val="center"/>
        </w:trPr>
        <w:tc>
          <w:tcPr>
            <w:tcW w:w="640" w:type="dxa"/>
            <w:vMerge w:val="restart"/>
            <w:tcBorders>
              <w:top w:val="single" w:color="auto" w:sz="4" w:space="0"/>
              <w:left w:val="single" w:color="auto" w:sz="4" w:space="0"/>
              <w:right w:val="single" w:color="auto" w:sz="4" w:space="0"/>
            </w:tcBorders>
            <w:vAlign w:val="center"/>
          </w:tcPr>
          <w:p w14:paraId="7B5A711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w:t>
            </w:r>
          </w:p>
          <w:p w14:paraId="414A0FD9">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w:t>
            </w:r>
          </w:p>
          <w:p w14:paraId="6F675080">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552946E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2CC994B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查</w:t>
            </w:r>
          </w:p>
        </w:tc>
        <w:tc>
          <w:tcPr>
            <w:tcW w:w="818" w:type="dxa"/>
            <w:tcBorders>
              <w:top w:val="single" w:color="auto" w:sz="4" w:space="0"/>
              <w:left w:val="single" w:color="auto" w:sz="4" w:space="0"/>
              <w:bottom w:val="single" w:color="auto" w:sz="4" w:space="0"/>
              <w:right w:val="single" w:color="auto" w:sz="4" w:space="0"/>
            </w:tcBorders>
            <w:vAlign w:val="center"/>
          </w:tcPr>
          <w:p w14:paraId="4DC96DE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9" w:type="dxa"/>
            <w:tcBorders>
              <w:top w:val="single" w:color="auto" w:sz="4" w:space="0"/>
              <w:left w:val="single" w:color="auto" w:sz="4" w:space="0"/>
              <w:bottom w:val="single" w:color="auto" w:sz="4" w:space="0"/>
              <w:right w:val="single" w:color="auto" w:sz="4" w:space="0"/>
            </w:tcBorders>
            <w:vAlign w:val="center"/>
          </w:tcPr>
          <w:p w14:paraId="7A1D64C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审查因素</w:t>
            </w:r>
          </w:p>
        </w:tc>
        <w:tc>
          <w:tcPr>
            <w:tcW w:w="5407" w:type="dxa"/>
            <w:tcBorders>
              <w:top w:val="single" w:color="auto" w:sz="4" w:space="0"/>
              <w:left w:val="single" w:color="auto" w:sz="4" w:space="0"/>
              <w:bottom w:val="single" w:color="auto" w:sz="4" w:space="0"/>
              <w:right w:val="single" w:color="auto" w:sz="4" w:space="0"/>
            </w:tcBorders>
            <w:vAlign w:val="center"/>
          </w:tcPr>
          <w:p w14:paraId="37C354E0">
            <w:pPr>
              <w:keepNext w:val="0"/>
              <w:keepLines w:val="0"/>
              <w:pageBreakBefore w:val="0"/>
              <w:widowControl w:val="0"/>
              <w:kinsoku/>
              <w:wordWrap/>
              <w:overflowPunct/>
              <w:topLinePunct w:val="0"/>
              <w:autoSpaceDE/>
              <w:autoSpaceDN/>
              <w:bidi w:val="0"/>
              <w:adjustRightInd/>
              <w:snapToGrid w:val="0"/>
              <w:spacing w:line="400" w:lineRule="exact"/>
              <w:ind w:firstLine="58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审查标准</w:t>
            </w:r>
          </w:p>
        </w:tc>
      </w:tr>
      <w:tr w14:paraId="28C4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32" w:hRule="exact"/>
          <w:jc w:val="center"/>
        </w:trPr>
        <w:tc>
          <w:tcPr>
            <w:tcW w:w="640" w:type="dxa"/>
            <w:vMerge w:val="continue"/>
            <w:tcBorders>
              <w:left w:val="single" w:color="auto" w:sz="4" w:space="0"/>
              <w:right w:val="single" w:color="auto" w:sz="4" w:space="0"/>
            </w:tcBorders>
            <w:vAlign w:val="center"/>
          </w:tcPr>
          <w:p w14:paraId="714D2DA5">
            <w:pPr>
              <w:snapToGrid w:val="0"/>
              <w:spacing w:line="360" w:lineRule="auto"/>
              <w:ind w:firstLine="580"/>
              <w:rPr>
                <w:rFonts w:hint="eastAsia" w:ascii="宋体" w:hAnsi="宋体" w:eastAsia="宋体" w:cs="宋体"/>
                <w:color w:val="auto"/>
                <w:sz w:val="24"/>
                <w:szCs w:val="24"/>
                <w:highlight w:val="none"/>
              </w:rPr>
            </w:pPr>
          </w:p>
        </w:tc>
        <w:tc>
          <w:tcPr>
            <w:tcW w:w="818" w:type="dxa"/>
            <w:tcBorders>
              <w:top w:val="single" w:color="auto" w:sz="4" w:space="0"/>
              <w:left w:val="single" w:color="auto" w:sz="4" w:space="0"/>
              <w:right w:val="single" w:color="auto" w:sz="4" w:space="0"/>
            </w:tcBorders>
            <w:vAlign w:val="center"/>
          </w:tcPr>
          <w:p w14:paraId="51A1F3B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9" w:type="dxa"/>
            <w:tcBorders>
              <w:top w:val="single" w:color="auto" w:sz="4" w:space="0"/>
              <w:left w:val="single" w:color="auto" w:sz="4" w:space="0"/>
              <w:bottom w:val="single" w:color="auto" w:sz="4" w:space="0"/>
              <w:right w:val="single" w:color="auto" w:sz="4" w:space="0"/>
            </w:tcBorders>
            <w:vAlign w:val="center"/>
          </w:tcPr>
          <w:p w14:paraId="66198DB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有效的主体资格</w:t>
            </w:r>
          </w:p>
        </w:tc>
        <w:tc>
          <w:tcPr>
            <w:tcW w:w="5407" w:type="dxa"/>
            <w:tcBorders>
              <w:top w:val="single" w:color="auto" w:sz="4" w:space="0"/>
              <w:left w:val="single" w:color="auto" w:sz="4" w:space="0"/>
              <w:bottom w:val="single" w:color="auto" w:sz="4" w:space="0"/>
              <w:right w:val="single" w:color="auto" w:sz="4" w:space="0"/>
            </w:tcBorders>
            <w:vAlign w:val="center"/>
          </w:tcPr>
          <w:p w14:paraId="6D7939D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color w:val="auto"/>
                <w:sz w:val="24"/>
                <w:szCs w:val="24"/>
                <w:highlight w:val="none"/>
                <w:lang w:eastAsia="zh-CN"/>
              </w:rPr>
              <w:t>；</w:t>
            </w:r>
          </w:p>
        </w:tc>
      </w:tr>
      <w:tr w14:paraId="4728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69" w:hRule="atLeast"/>
          <w:jc w:val="center"/>
        </w:trPr>
        <w:tc>
          <w:tcPr>
            <w:tcW w:w="640" w:type="dxa"/>
            <w:vMerge w:val="continue"/>
            <w:tcBorders>
              <w:left w:val="single" w:color="auto" w:sz="4" w:space="0"/>
              <w:right w:val="single" w:color="auto" w:sz="4" w:space="0"/>
            </w:tcBorders>
            <w:vAlign w:val="center"/>
          </w:tcPr>
          <w:p w14:paraId="02CEA4CA">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148432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9" w:type="dxa"/>
            <w:tcBorders>
              <w:top w:val="single" w:color="auto" w:sz="4" w:space="0"/>
              <w:left w:val="single" w:color="auto" w:sz="4" w:space="0"/>
              <w:bottom w:val="single" w:color="auto" w:sz="4" w:space="0"/>
              <w:right w:val="single" w:color="auto" w:sz="4" w:space="0"/>
            </w:tcBorders>
            <w:vAlign w:val="center"/>
          </w:tcPr>
          <w:p w14:paraId="21B756D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w:t>
            </w:r>
          </w:p>
        </w:tc>
        <w:tc>
          <w:tcPr>
            <w:tcW w:w="5407" w:type="dxa"/>
            <w:tcBorders>
              <w:top w:val="single" w:color="auto" w:sz="4" w:space="0"/>
              <w:left w:val="single" w:color="auto" w:sz="4" w:space="0"/>
              <w:bottom w:val="single" w:color="auto" w:sz="4" w:space="0"/>
              <w:right w:val="single" w:color="auto" w:sz="4" w:space="0"/>
            </w:tcBorders>
            <w:vAlign w:val="center"/>
          </w:tcPr>
          <w:p w14:paraId="215367B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提供法定代表人授权书（附法定代表人身份证复印件）及被授权代表身份证复印件（法定代表人直接参加只须提供法定代表人身份证复印件）；</w:t>
            </w:r>
          </w:p>
        </w:tc>
      </w:tr>
      <w:tr w14:paraId="2CBC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02" w:hRule="atLeast"/>
          <w:jc w:val="center"/>
        </w:trPr>
        <w:tc>
          <w:tcPr>
            <w:tcW w:w="640" w:type="dxa"/>
            <w:vMerge w:val="continue"/>
            <w:tcBorders>
              <w:left w:val="single" w:color="auto" w:sz="4" w:space="0"/>
              <w:right w:val="single" w:color="auto" w:sz="4" w:space="0"/>
            </w:tcBorders>
            <w:vAlign w:val="center"/>
          </w:tcPr>
          <w:p w14:paraId="1341E576">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0CB2EDB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9" w:type="dxa"/>
            <w:tcBorders>
              <w:top w:val="single" w:color="auto" w:sz="4" w:space="0"/>
              <w:left w:val="single" w:color="auto" w:sz="4" w:space="0"/>
              <w:bottom w:val="single" w:color="auto" w:sz="4" w:space="0"/>
              <w:right w:val="single" w:color="auto" w:sz="4" w:space="0"/>
            </w:tcBorders>
            <w:vAlign w:val="center"/>
          </w:tcPr>
          <w:p w14:paraId="39D7220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税收缴纳证明</w:t>
            </w:r>
          </w:p>
        </w:tc>
        <w:tc>
          <w:tcPr>
            <w:tcW w:w="5407" w:type="dxa"/>
            <w:tcBorders>
              <w:top w:val="single" w:color="auto" w:sz="4" w:space="0"/>
              <w:left w:val="single" w:color="auto" w:sz="4" w:space="0"/>
              <w:bottom w:val="single" w:color="auto" w:sz="4" w:space="0"/>
              <w:right w:val="single" w:color="auto" w:sz="4" w:space="0"/>
            </w:tcBorders>
            <w:vAlign w:val="center"/>
          </w:tcPr>
          <w:p w14:paraId="20E3C8F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提供投标截止日前半年内任意一个月缴纳的纳税证明或完税证明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纳税证明或完税证明</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lang w:eastAsia="zh-CN"/>
              </w:rPr>
              <w:t>应有代收机构或税务机关的公章或业务专用章，</w:t>
            </w:r>
            <w:r>
              <w:rPr>
                <w:rFonts w:hint="eastAsia" w:ascii="宋体" w:hAnsi="宋体" w:eastAsia="宋体" w:cs="宋体"/>
                <w:color w:val="auto"/>
                <w:sz w:val="24"/>
                <w:szCs w:val="24"/>
                <w:highlight w:val="none"/>
              </w:rPr>
              <w:t>依法免税的供应商应提供相关文件证明）</w:t>
            </w:r>
            <w:r>
              <w:rPr>
                <w:rFonts w:hint="eastAsia" w:ascii="宋体" w:hAnsi="宋体" w:cs="宋体"/>
                <w:color w:val="auto"/>
                <w:sz w:val="24"/>
                <w:szCs w:val="24"/>
                <w:highlight w:val="none"/>
                <w:lang w:eastAsia="zh-CN"/>
              </w:rPr>
              <w:t>。</w:t>
            </w:r>
          </w:p>
        </w:tc>
      </w:tr>
      <w:tr w14:paraId="1410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44" w:hRule="atLeast"/>
          <w:jc w:val="center"/>
        </w:trPr>
        <w:tc>
          <w:tcPr>
            <w:tcW w:w="640" w:type="dxa"/>
            <w:vMerge w:val="continue"/>
            <w:tcBorders>
              <w:left w:val="single" w:color="auto" w:sz="4" w:space="0"/>
              <w:right w:val="single" w:color="auto" w:sz="4" w:space="0"/>
            </w:tcBorders>
            <w:vAlign w:val="center"/>
          </w:tcPr>
          <w:p w14:paraId="59AEB54F">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2EBE452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879" w:type="dxa"/>
            <w:tcBorders>
              <w:top w:val="single" w:color="auto" w:sz="4" w:space="0"/>
              <w:left w:val="single" w:color="auto" w:sz="4" w:space="0"/>
              <w:bottom w:val="single" w:color="auto" w:sz="4" w:space="0"/>
              <w:right w:val="single" w:color="auto" w:sz="4" w:space="0"/>
            </w:tcBorders>
            <w:vAlign w:val="center"/>
          </w:tcPr>
          <w:p w14:paraId="0DF09E5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社会保障资金缴纳证明</w:t>
            </w:r>
          </w:p>
        </w:tc>
        <w:tc>
          <w:tcPr>
            <w:tcW w:w="5407" w:type="dxa"/>
            <w:tcBorders>
              <w:top w:val="single" w:color="auto" w:sz="4" w:space="0"/>
              <w:left w:val="single" w:color="auto" w:sz="4" w:space="0"/>
              <w:bottom w:val="single" w:color="auto" w:sz="4" w:space="0"/>
              <w:right w:val="single" w:color="auto" w:sz="4" w:space="0"/>
            </w:tcBorders>
            <w:vAlign w:val="center"/>
          </w:tcPr>
          <w:p w14:paraId="7CE4641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提供投标截止日前半年内任意一个月社会保障资金缴存单据或社保机构开具的社会保险参保缴费情况证明</w:t>
            </w:r>
            <w:r>
              <w:rPr>
                <w:rFonts w:hint="eastAsia" w:ascii="宋体" w:hAnsi="宋体" w:eastAsia="宋体" w:cs="宋体"/>
                <w:color w:val="auto"/>
                <w:sz w:val="24"/>
                <w:szCs w:val="24"/>
                <w:highlight w:val="none"/>
                <w:lang w:eastAsia="zh-CN"/>
              </w:rPr>
              <w:t>（专用收据或社会保险缴纳清单或社保缴纳证明，单据或证明上应有社保机构或代收机构的公章或业务专用章，依法不需要缴纳社会保障资金的供应商应提供相关文件证明）</w:t>
            </w:r>
            <w:r>
              <w:rPr>
                <w:rFonts w:hint="eastAsia" w:ascii="宋体" w:hAnsi="宋体" w:cs="宋体"/>
                <w:color w:val="auto"/>
                <w:sz w:val="24"/>
                <w:szCs w:val="24"/>
                <w:highlight w:val="none"/>
                <w:lang w:eastAsia="zh-CN"/>
              </w:rPr>
              <w:t>。</w:t>
            </w:r>
          </w:p>
        </w:tc>
      </w:tr>
      <w:tr w14:paraId="1F40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62" w:hRule="atLeast"/>
          <w:jc w:val="center"/>
        </w:trPr>
        <w:tc>
          <w:tcPr>
            <w:tcW w:w="640" w:type="dxa"/>
            <w:vMerge w:val="continue"/>
            <w:tcBorders>
              <w:left w:val="single" w:color="auto" w:sz="4" w:space="0"/>
              <w:right w:val="single" w:color="auto" w:sz="4" w:space="0"/>
            </w:tcBorders>
            <w:vAlign w:val="center"/>
          </w:tcPr>
          <w:p w14:paraId="56FE712C">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0CE06CB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879" w:type="dxa"/>
            <w:tcBorders>
              <w:top w:val="single" w:color="auto" w:sz="4" w:space="0"/>
              <w:left w:val="single" w:color="auto" w:sz="4" w:space="0"/>
              <w:right w:val="single" w:color="auto" w:sz="4" w:space="0"/>
            </w:tcBorders>
            <w:vAlign w:val="center"/>
          </w:tcPr>
          <w:p w14:paraId="75514C8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财务</w:t>
            </w:r>
            <w:r>
              <w:rPr>
                <w:rFonts w:hint="eastAsia" w:ascii="宋体" w:hAnsi="宋体" w:eastAsia="宋体" w:cs="宋体"/>
                <w:color w:val="auto"/>
                <w:sz w:val="24"/>
                <w:szCs w:val="24"/>
                <w:highlight w:val="none"/>
                <w:lang w:val="en-US" w:eastAsia="zh-CN"/>
              </w:rPr>
              <w:t>状况</w:t>
            </w:r>
            <w:r>
              <w:rPr>
                <w:rFonts w:hint="eastAsia" w:ascii="宋体" w:hAnsi="宋体" w:eastAsia="宋体" w:cs="宋体"/>
                <w:color w:val="auto"/>
                <w:sz w:val="24"/>
                <w:szCs w:val="24"/>
                <w:highlight w:val="none"/>
              </w:rPr>
              <w:t>报告</w:t>
            </w:r>
          </w:p>
        </w:tc>
        <w:tc>
          <w:tcPr>
            <w:tcW w:w="5407" w:type="dxa"/>
            <w:tcBorders>
              <w:top w:val="single" w:color="auto" w:sz="4" w:space="0"/>
              <w:left w:val="single" w:color="auto" w:sz="4" w:space="0"/>
              <w:bottom w:val="single" w:color="auto" w:sz="4" w:space="0"/>
              <w:right w:val="single" w:color="auto" w:sz="4" w:space="0"/>
            </w:tcBorders>
            <w:vAlign w:val="center"/>
          </w:tcPr>
          <w:p w14:paraId="70ECE1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提供2025年度经审计的财务审计报告（成立时间至提交投标响应文件截止时间不足1年的可提供成立后任意时段的资产负债表）或开标前6个月内其基本账户开户银行出具的资信证明。</w:t>
            </w:r>
          </w:p>
        </w:tc>
      </w:tr>
      <w:tr w14:paraId="588B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4" w:hRule="atLeast"/>
          <w:jc w:val="center"/>
        </w:trPr>
        <w:tc>
          <w:tcPr>
            <w:tcW w:w="640" w:type="dxa"/>
            <w:vMerge w:val="continue"/>
            <w:tcBorders>
              <w:left w:val="single" w:color="auto" w:sz="4" w:space="0"/>
              <w:right w:val="single" w:color="auto" w:sz="4" w:space="0"/>
            </w:tcBorders>
            <w:vAlign w:val="center"/>
          </w:tcPr>
          <w:p w14:paraId="5E9301B0">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8EC306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879" w:type="dxa"/>
            <w:tcBorders>
              <w:top w:val="single" w:color="auto" w:sz="4" w:space="0"/>
              <w:left w:val="single" w:color="auto" w:sz="4" w:space="0"/>
              <w:bottom w:val="single" w:color="auto" w:sz="4" w:space="0"/>
              <w:right w:val="single" w:color="auto" w:sz="4" w:space="0"/>
            </w:tcBorders>
            <w:vAlign w:val="center"/>
          </w:tcPr>
          <w:p w14:paraId="58B1908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无重大违法</w:t>
            </w:r>
            <w:r>
              <w:rPr>
                <w:rFonts w:hint="eastAsia" w:ascii="宋体" w:hAnsi="宋体" w:cs="宋体"/>
                <w:color w:val="auto"/>
                <w:sz w:val="24"/>
                <w:szCs w:val="24"/>
                <w:highlight w:val="none"/>
                <w:lang w:eastAsia="zh-CN"/>
              </w:rPr>
              <w:t>记录</w:t>
            </w:r>
            <w:r>
              <w:rPr>
                <w:rFonts w:hint="eastAsia" w:ascii="宋体" w:hAnsi="宋体" w:eastAsia="宋体" w:cs="宋体"/>
                <w:color w:val="auto"/>
                <w:sz w:val="24"/>
                <w:szCs w:val="24"/>
                <w:highlight w:val="none"/>
              </w:rPr>
              <w:t>的书面声明</w:t>
            </w:r>
          </w:p>
        </w:tc>
        <w:tc>
          <w:tcPr>
            <w:tcW w:w="5407" w:type="dxa"/>
            <w:tcBorders>
              <w:top w:val="single" w:color="auto" w:sz="4" w:space="0"/>
              <w:left w:val="single" w:color="auto" w:sz="4" w:space="0"/>
              <w:bottom w:val="single" w:color="auto" w:sz="4" w:space="0"/>
              <w:right w:val="single" w:color="auto" w:sz="4" w:space="0"/>
            </w:tcBorders>
            <w:vAlign w:val="center"/>
          </w:tcPr>
          <w:p w14:paraId="30EC2E96">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参加政府采购活动前三年内（2023年至今），在经营活动中没有重大违法</w:t>
            </w:r>
            <w:r>
              <w:rPr>
                <w:rFonts w:hint="eastAsia" w:ascii="宋体" w:hAnsi="宋体" w:cs="宋体"/>
                <w:color w:val="auto"/>
                <w:sz w:val="24"/>
                <w:szCs w:val="24"/>
                <w:highlight w:val="none"/>
                <w:lang w:eastAsia="zh-CN"/>
              </w:rPr>
              <w:t>记录</w:t>
            </w:r>
            <w:r>
              <w:rPr>
                <w:rFonts w:hint="eastAsia" w:ascii="宋体" w:hAnsi="宋体" w:eastAsia="宋体" w:cs="宋体"/>
                <w:color w:val="auto"/>
                <w:sz w:val="24"/>
                <w:szCs w:val="24"/>
                <w:highlight w:val="none"/>
                <w:lang w:eastAsia="zh-CN"/>
              </w:rPr>
              <w:t>（提供自述材料）</w:t>
            </w:r>
            <w:r>
              <w:rPr>
                <w:rFonts w:hint="eastAsia" w:ascii="宋体" w:hAnsi="宋体" w:cs="宋体"/>
                <w:color w:val="auto"/>
                <w:sz w:val="24"/>
                <w:szCs w:val="24"/>
                <w:highlight w:val="none"/>
                <w:lang w:eastAsia="zh-CN"/>
              </w:rPr>
              <w:t>。</w:t>
            </w:r>
          </w:p>
        </w:tc>
      </w:tr>
      <w:tr w14:paraId="5D40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3" w:hRule="atLeast"/>
          <w:jc w:val="center"/>
        </w:trPr>
        <w:tc>
          <w:tcPr>
            <w:tcW w:w="640" w:type="dxa"/>
            <w:vMerge w:val="continue"/>
            <w:tcBorders>
              <w:left w:val="single" w:color="auto" w:sz="4" w:space="0"/>
              <w:right w:val="single" w:color="auto" w:sz="4" w:space="0"/>
            </w:tcBorders>
            <w:vAlign w:val="center"/>
          </w:tcPr>
          <w:p w14:paraId="4967C902">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413522F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879" w:type="dxa"/>
            <w:tcBorders>
              <w:top w:val="single" w:color="auto" w:sz="4" w:space="0"/>
              <w:left w:val="single" w:color="auto" w:sz="4" w:space="0"/>
              <w:bottom w:val="single" w:color="auto" w:sz="4" w:space="0"/>
              <w:right w:val="single" w:color="auto" w:sz="4" w:space="0"/>
            </w:tcBorders>
            <w:vAlign w:val="center"/>
          </w:tcPr>
          <w:p w14:paraId="32D3A5F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主体信用查询记录</w:t>
            </w:r>
          </w:p>
        </w:tc>
        <w:tc>
          <w:tcPr>
            <w:tcW w:w="5407" w:type="dxa"/>
            <w:tcBorders>
              <w:top w:val="single" w:color="auto" w:sz="4" w:space="0"/>
              <w:left w:val="single" w:color="auto" w:sz="4" w:space="0"/>
              <w:bottom w:val="single" w:color="auto" w:sz="4" w:space="0"/>
              <w:right w:val="single" w:color="auto" w:sz="4" w:space="0"/>
            </w:tcBorders>
            <w:vAlign w:val="center"/>
          </w:tcPr>
          <w:p w14:paraId="050B586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响应文件中提供查询结果网页截图并加盖投标人公章，查询日期为从</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lang w:eastAsia="zh-CN"/>
              </w:rPr>
              <w:t>文件获取之日起至投标截止日前，评标现场通过网站对信用记录进行核实）。</w:t>
            </w:r>
          </w:p>
        </w:tc>
      </w:tr>
      <w:tr w14:paraId="0D54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45" w:hRule="atLeast"/>
          <w:jc w:val="center"/>
        </w:trPr>
        <w:tc>
          <w:tcPr>
            <w:tcW w:w="640" w:type="dxa"/>
            <w:vMerge w:val="continue"/>
            <w:tcBorders>
              <w:left w:val="single" w:color="auto" w:sz="4" w:space="0"/>
              <w:right w:val="single" w:color="auto" w:sz="4" w:space="0"/>
            </w:tcBorders>
            <w:vAlign w:val="center"/>
          </w:tcPr>
          <w:p w14:paraId="64AECCC5">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5E213AF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879" w:type="dxa"/>
            <w:tcBorders>
              <w:top w:val="single" w:color="auto" w:sz="4" w:space="0"/>
              <w:left w:val="single" w:color="auto" w:sz="4" w:space="0"/>
              <w:bottom w:val="single" w:color="auto" w:sz="4" w:space="0"/>
              <w:right w:val="single" w:color="auto" w:sz="4" w:space="0"/>
            </w:tcBorders>
            <w:vAlign w:val="center"/>
          </w:tcPr>
          <w:p w14:paraId="6539FA2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中小企业声明函</w:t>
            </w:r>
          </w:p>
        </w:tc>
        <w:tc>
          <w:tcPr>
            <w:tcW w:w="5407" w:type="dxa"/>
            <w:tcBorders>
              <w:top w:val="single" w:color="auto" w:sz="4" w:space="0"/>
              <w:left w:val="single" w:color="auto" w:sz="4" w:space="0"/>
              <w:bottom w:val="single" w:color="auto" w:sz="4" w:space="0"/>
              <w:right w:val="single" w:color="auto" w:sz="4" w:space="0"/>
            </w:tcBorders>
            <w:vAlign w:val="center"/>
          </w:tcPr>
          <w:p w14:paraId="48F6D8C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b w:val="0"/>
                <w:bCs w:val="0"/>
                <w:i w:val="0"/>
                <w:iCs w:val="0"/>
                <w:caps w:val="0"/>
                <w:color w:val="auto"/>
                <w:spacing w:val="0"/>
                <w:sz w:val="24"/>
                <w:szCs w:val="24"/>
                <w:highlight w:val="none"/>
                <w:shd w:val="clear" w:color="auto" w:fill="FFFFFF"/>
                <w:lang w:eastAsia="zh-CN"/>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tc>
      </w:tr>
      <w:tr w14:paraId="3316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1" w:hRule="atLeast"/>
          <w:jc w:val="center"/>
        </w:trPr>
        <w:tc>
          <w:tcPr>
            <w:tcW w:w="640" w:type="dxa"/>
            <w:vMerge w:val="continue"/>
            <w:tcBorders>
              <w:left w:val="single" w:color="auto" w:sz="4" w:space="0"/>
              <w:right w:val="single" w:color="auto" w:sz="4" w:space="0"/>
            </w:tcBorders>
            <w:vAlign w:val="center"/>
          </w:tcPr>
          <w:p w14:paraId="046C52A3">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4E73F7C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79" w:type="dxa"/>
            <w:tcBorders>
              <w:top w:val="single" w:color="auto" w:sz="4" w:space="0"/>
              <w:left w:val="single" w:color="auto" w:sz="4" w:space="0"/>
              <w:bottom w:val="single" w:color="auto" w:sz="4" w:space="0"/>
              <w:right w:val="single" w:color="auto" w:sz="4" w:space="0"/>
            </w:tcBorders>
            <w:vAlign w:val="center"/>
          </w:tcPr>
          <w:p w14:paraId="4D67ED9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非联合体投标</w:t>
            </w:r>
          </w:p>
        </w:tc>
        <w:tc>
          <w:tcPr>
            <w:tcW w:w="5407" w:type="dxa"/>
            <w:tcBorders>
              <w:top w:val="single" w:color="auto" w:sz="4" w:space="0"/>
              <w:left w:val="single" w:color="auto" w:sz="4" w:space="0"/>
              <w:bottom w:val="single" w:color="auto" w:sz="4" w:space="0"/>
              <w:right w:val="single" w:color="auto" w:sz="4" w:space="0"/>
            </w:tcBorders>
            <w:vAlign w:val="center"/>
          </w:tcPr>
          <w:p w14:paraId="54CA0B1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本项目不接受联合体投标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提供非联合体投标声明。</w:t>
            </w:r>
          </w:p>
        </w:tc>
      </w:tr>
      <w:tr w14:paraId="28B0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9" w:hRule="atLeast"/>
          <w:jc w:val="center"/>
        </w:trPr>
        <w:tc>
          <w:tcPr>
            <w:tcW w:w="640" w:type="dxa"/>
            <w:vMerge w:val="continue"/>
            <w:tcBorders>
              <w:left w:val="single" w:color="auto" w:sz="4" w:space="0"/>
              <w:bottom w:val="single" w:color="auto" w:sz="4" w:space="0"/>
              <w:right w:val="single" w:color="auto" w:sz="4" w:space="0"/>
            </w:tcBorders>
            <w:vAlign w:val="center"/>
          </w:tcPr>
          <w:p w14:paraId="3B533950">
            <w:pPr>
              <w:snapToGrid w:val="0"/>
              <w:spacing w:line="360" w:lineRule="auto"/>
              <w:ind w:firstLine="580"/>
              <w:rPr>
                <w:rFonts w:hint="eastAsia" w:ascii="宋体" w:hAnsi="宋体" w:eastAsia="宋体" w:cs="宋体"/>
                <w:color w:val="auto"/>
                <w:sz w:val="24"/>
                <w:szCs w:val="24"/>
                <w:highlight w:val="none"/>
              </w:rPr>
            </w:pPr>
          </w:p>
        </w:tc>
        <w:tc>
          <w:tcPr>
            <w:tcW w:w="8104" w:type="dxa"/>
            <w:gridSpan w:val="3"/>
            <w:tcBorders>
              <w:left w:val="single" w:color="auto" w:sz="4" w:space="0"/>
              <w:bottom w:val="single" w:color="auto" w:sz="4" w:space="0"/>
              <w:right w:val="single" w:color="auto" w:sz="4" w:space="0"/>
            </w:tcBorders>
            <w:vAlign w:val="center"/>
          </w:tcPr>
          <w:p w14:paraId="04270FC3">
            <w:pPr>
              <w:keepNext w:val="0"/>
              <w:keepLines w:val="0"/>
              <w:pageBreakBefore w:val="0"/>
              <w:widowControl w:val="0"/>
              <w:kinsoku/>
              <w:wordWrap/>
              <w:overflowPunct/>
              <w:topLinePunct w:val="0"/>
              <w:autoSpaceDE/>
              <w:autoSpaceDN/>
              <w:bidi w:val="0"/>
              <w:adjustRightInd/>
              <w:snapToGrid w:val="0"/>
              <w:spacing w:line="4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注：以上资料审查不合格将视为非响应投标。</w:t>
            </w:r>
          </w:p>
        </w:tc>
      </w:tr>
      <w:tr w14:paraId="2D6DB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8" w:hRule="atLeast"/>
          <w:jc w:val="center"/>
        </w:trPr>
        <w:tc>
          <w:tcPr>
            <w:tcW w:w="640" w:type="dxa"/>
            <w:vMerge w:val="restart"/>
            <w:tcBorders>
              <w:top w:val="single" w:color="auto" w:sz="4" w:space="0"/>
              <w:left w:val="single" w:color="auto" w:sz="4" w:space="0"/>
              <w:right w:val="single" w:color="auto" w:sz="4" w:space="0"/>
            </w:tcBorders>
            <w:vAlign w:val="center"/>
          </w:tcPr>
          <w:p w14:paraId="43E18EA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w:t>
            </w:r>
          </w:p>
          <w:p w14:paraId="6F69503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w:t>
            </w:r>
          </w:p>
          <w:p w14:paraId="70F8959F">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6138C0AF">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5A94C987">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查</w:t>
            </w:r>
          </w:p>
        </w:tc>
        <w:tc>
          <w:tcPr>
            <w:tcW w:w="818" w:type="dxa"/>
            <w:tcBorders>
              <w:top w:val="single" w:color="auto" w:sz="4" w:space="0"/>
              <w:left w:val="single" w:color="auto" w:sz="4" w:space="0"/>
              <w:bottom w:val="single" w:color="auto" w:sz="4" w:space="0"/>
              <w:right w:val="single" w:color="auto" w:sz="4" w:space="0"/>
            </w:tcBorders>
            <w:vAlign w:val="center"/>
          </w:tcPr>
          <w:p w14:paraId="42DD060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9" w:type="dxa"/>
            <w:tcBorders>
              <w:top w:val="single" w:color="auto" w:sz="4" w:space="0"/>
              <w:left w:val="single" w:color="auto" w:sz="4" w:space="0"/>
              <w:right w:val="single" w:color="auto" w:sz="4" w:space="0"/>
            </w:tcBorders>
            <w:vAlign w:val="center"/>
          </w:tcPr>
          <w:p w14:paraId="581146D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5407" w:type="dxa"/>
            <w:tcBorders>
              <w:top w:val="single" w:color="auto" w:sz="4" w:space="0"/>
              <w:left w:val="single" w:color="auto" w:sz="4" w:space="0"/>
              <w:right w:val="single" w:color="auto" w:sz="4" w:space="0"/>
            </w:tcBorders>
            <w:vAlign w:val="center"/>
          </w:tcPr>
          <w:p w14:paraId="5B34BB0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与营业执照、税务登记证和组织机构代码证一致</w:t>
            </w:r>
          </w:p>
        </w:tc>
      </w:tr>
      <w:tr w14:paraId="253D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0" w:hRule="atLeast"/>
          <w:jc w:val="center"/>
        </w:trPr>
        <w:tc>
          <w:tcPr>
            <w:tcW w:w="640" w:type="dxa"/>
            <w:vMerge w:val="continue"/>
            <w:tcBorders>
              <w:left w:val="single" w:color="auto" w:sz="4" w:space="0"/>
              <w:right w:val="single" w:color="auto" w:sz="4" w:space="0"/>
            </w:tcBorders>
            <w:vAlign w:val="center"/>
          </w:tcPr>
          <w:p w14:paraId="68903EF8">
            <w:pPr>
              <w:snapToGrid w:val="0"/>
              <w:spacing w:line="360" w:lineRule="auto"/>
              <w:ind w:firstLine="580"/>
              <w:rPr>
                <w:rFonts w:hint="eastAsia" w:ascii="宋体" w:hAnsi="宋体" w:eastAsia="宋体" w:cs="宋体"/>
                <w:color w:val="auto"/>
                <w:sz w:val="24"/>
                <w:szCs w:val="24"/>
                <w:highlight w:val="none"/>
              </w:rPr>
            </w:pPr>
          </w:p>
        </w:tc>
        <w:tc>
          <w:tcPr>
            <w:tcW w:w="818" w:type="dxa"/>
            <w:tcBorders>
              <w:top w:val="single" w:color="auto" w:sz="4" w:space="0"/>
              <w:left w:val="single" w:color="auto" w:sz="4" w:space="0"/>
              <w:right w:val="single" w:color="auto" w:sz="4" w:space="0"/>
            </w:tcBorders>
            <w:vAlign w:val="center"/>
          </w:tcPr>
          <w:p w14:paraId="0FE704F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9" w:type="dxa"/>
            <w:tcBorders>
              <w:left w:val="single" w:color="auto" w:sz="4" w:space="0"/>
              <w:right w:val="single" w:color="auto" w:sz="4" w:space="0"/>
            </w:tcBorders>
            <w:vAlign w:val="center"/>
          </w:tcPr>
          <w:p w14:paraId="5372BD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项目名称、项目编号</w:t>
            </w:r>
          </w:p>
        </w:tc>
        <w:tc>
          <w:tcPr>
            <w:tcW w:w="5407" w:type="dxa"/>
            <w:tcBorders>
              <w:left w:val="single" w:color="auto" w:sz="4" w:space="0"/>
              <w:right w:val="single" w:color="auto" w:sz="4" w:space="0"/>
            </w:tcBorders>
            <w:vAlign w:val="center"/>
          </w:tcPr>
          <w:p w14:paraId="35A81CA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本项目完全一致</w:t>
            </w:r>
          </w:p>
        </w:tc>
      </w:tr>
      <w:tr w14:paraId="2B8D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3E1E166F">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4AE0130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9" w:type="dxa"/>
            <w:tcBorders>
              <w:left w:val="single" w:color="auto" w:sz="4" w:space="0"/>
              <w:right w:val="single" w:color="auto" w:sz="4" w:space="0"/>
            </w:tcBorders>
            <w:vAlign w:val="center"/>
          </w:tcPr>
          <w:p w14:paraId="435F39D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投标文件的签署、盖章</w:t>
            </w:r>
          </w:p>
        </w:tc>
        <w:tc>
          <w:tcPr>
            <w:tcW w:w="5407" w:type="dxa"/>
            <w:tcBorders>
              <w:left w:val="single" w:color="auto" w:sz="4" w:space="0"/>
              <w:right w:val="single" w:color="auto" w:sz="4" w:space="0"/>
            </w:tcBorders>
            <w:vAlign w:val="center"/>
          </w:tcPr>
          <w:p w14:paraId="7C3F820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签署、盖章均符合招标文件要求，且无遗漏。</w:t>
            </w:r>
          </w:p>
        </w:tc>
      </w:tr>
      <w:tr w14:paraId="7C90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37A98126">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13DD9F8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9" w:type="dxa"/>
            <w:tcBorders>
              <w:left w:val="single" w:color="auto" w:sz="4" w:space="0"/>
              <w:right w:val="single" w:color="auto" w:sz="4" w:space="0"/>
            </w:tcBorders>
            <w:vAlign w:val="center"/>
          </w:tcPr>
          <w:p w14:paraId="0FEE82B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5407" w:type="dxa"/>
            <w:tcBorders>
              <w:left w:val="single" w:color="auto" w:sz="4" w:space="0"/>
              <w:right w:val="single" w:color="auto" w:sz="4" w:space="0"/>
            </w:tcBorders>
            <w:vAlign w:val="center"/>
          </w:tcPr>
          <w:p w14:paraId="378D574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4520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37DAD6EE">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158F288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79" w:type="dxa"/>
            <w:tcBorders>
              <w:left w:val="single" w:color="auto" w:sz="4" w:space="0"/>
              <w:right w:val="single" w:color="auto" w:sz="4" w:space="0"/>
            </w:tcBorders>
            <w:vAlign w:val="center"/>
          </w:tcPr>
          <w:p w14:paraId="50C3B0B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5407" w:type="dxa"/>
            <w:tcBorders>
              <w:left w:val="single" w:color="auto" w:sz="4" w:space="0"/>
              <w:right w:val="single" w:color="auto" w:sz="4" w:space="0"/>
            </w:tcBorders>
            <w:vAlign w:val="center"/>
          </w:tcPr>
          <w:p w14:paraId="1187CC6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符合招标文件规定</w:t>
            </w:r>
          </w:p>
        </w:tc>
      </w:tr>
      <w:tr w14:paraId="4DB9F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2" w:hRule="atLeast"/>
          <w:jc w:val="center"/>
        </w:trPr>
        <w:tc>
          <w:tcPr>
            <w:tcW w:w="640" w:type="dxa"/>
            <w:vMerge w:val="continue"/>
            <w:tcBorders>
              <w:left w:val="single" w:color="auto" w:sz="4" w:space="0"/>
              <w:right w:val="single" w:color="auto" w:sz="4" w:space="0"/>
            </w:tcBorders>
            <w:vAlign w:val="center"/>
          </w:tcPr>
          <w:p w14:paraId="363E97DB">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67F025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879" w:type="dxa"/>
            <w:tcBorders>
              <w:left w:val="single" w:color="auto" w:sz="4" w:space="0"/>
              <w:right w:val="single" w:color="auto" w:sz="4" w:space="0"/>
            </w:tcBorders>
            <w:vAlign w:val="center"/>
          </w:tcPr>
          <w:p w14:paraId="469A65F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服务期</w:t>
            </w:r>
          </w:p>
        </w:tc>
        <w:tc>
          <w:tcPr>
            <w:tcW w:w="5407" w:type="dxa"/>
            <w:tcBorders>
              <w:left w:val="single" w:color="auto" w:sz="4" w:space="0"/>
              <w:right w:val="single" w:color="auto" w:sz="4" w:space="0"/>
            </w:tcBorders>
            <w:vAlign w:val="center"/>
          </w:tcPr>
          <w:p w14:paraId="7973D49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2A92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93" w:hRule="atLeast"/>
          <w:jc w:val="center"/>
        </w:trPr>
        <w:tc>
          <w:tcPr>
            <w:tcW w:w="640" w:type="dxa"/>
            <w:vMerge w:val="continue"/>
            <w:tcBorders>
              <w:left w:val="single" w:color="auto" w:sz="4" w:space="0"/>
              <w:right w:val="single" w:color="auto" w:sz="4" w:space="0"/>
            </w:tcBorders>
            <w:vAlign w:val="center"/>
          </w:tcPr>
          <w:p w14:paraId="1D06C968">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7B118C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879" w:type="dxa"/>
            <w:tcBorders>
              <w:left w:val="single" w:color="auto" w:sz="4" w:space="0"/>
              <w:bottom w:val="single" w:color="auto" w:sz="4" w:space="0"/>
              <w:right w:val="single" w:color="auto" w:sz="4" w:space="0"/>
            </w:tcBorders>
            <w:vAlign w:val="center"/>
          </w:tcPr>
          <w:p w14:paraId="6A6CDBD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5407" w:type="dxa"/>
            <w:tcBorders>
              <w:left w:val="single" w:color="auto" w:sz="4" w:space="0"/>
              <w:bottom w:val="single" w:color="auto" w:sz="4" w:space="0"/>
              <w:right w:val="single" w:color="auto" w:sz="4" w:space="0"/>
            </w:tcBorders>
            <w:vAlign w:val="center"/>
          </w:tcPr>
          <w:p w14:paraId="18FADDD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没有出现法律法规或招标文件明确规定的其他被视为“无效投标”的情形。</w:t>
            </w:r>
          </w:p>
        </w:tc>
      </w:tr>
    </w:tbl>
    <w:p w14:paraId="7471BF36">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p>
    <w:p w14:paraId="4607E034">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评标委员会将审查每份投标文件是否实质上响应了招标文件的要求。实质上响应的投标应该是与招标文件要求的全部条款、条件和规格相符，没有</w:t>
      </w:r>
      <w:r>
        <w:rPr>
          <w:rFonts w:hint="eastAsia" w:ascii="宋体" w:hAnsi="宋体" w:eastAsia="宋体" w:cs="宋体"/>
          <w:color w:val="auto"/>
          <w:sz w:val="24"/>
          <w:szCs w:val="24"/>
          <w:highlight w:val="none"/>
          <w:lang w:val="en-US" w:eastAsia="zh-CN"/>
        </w:rPr>
        <w:t>重大</w:t>
      </w:r>
      <w:r>
        <w:rPr>
          <w:rFonts w:hint="eastAsia" w:ascii="宋体" w:hAnsi="宋体" w:eastAsia="宋体" w:cs="宋体"/>
          <w:color w:val="auto"/>
          <w:sz w:val="24"/>
          <w:szCs w:val="24"/>
          <w:highlight w:val="none"/>
        </w:rPr>
        <w:t>偏离</w:t>
      </w:r>
      <w:r>
        <w:rPr>
          <w:rFonts w:hint="eastAsia" w:ascii="宋体" w:hAnsi="宋体" w:eastAsia="宋体" w:cs="宋体"/>
          <w:color w:val="auto"/>
          <w:sz w:val="24"/>
          <w:szCs w:val="24"/>
          <w:highlight w:val="none"/>
          <w:lang w:val="en-US" w:eastAsia="zh-CN"/>
        </w:rPr>
        <w:t>或保留</w:t>
      </w:r>
      <w:r>
        <w:rPr>
          <w:rFonts w:hint="eastAsia" w:ascii="宋体" w:hAnsi="宋体" w:eastAsia="宋体" w:cs="宋体"/>
          <w:color w:val="auto"/>
          <w:sz w:val="24"/>
          <w:szCs w:val="24"/>
          <w:highlight w:val="none"/>
        </w:rPr>
        <w:t>的投标。对关键条文的偏离、保留或反对将被认为是实质上的偏离。重大偏离或保留是指实质上影响服务范围、质量和性能；或者实质上与招标文件不一致，而且限制了采购人的权利或供应商的义务。纠正这些偏离或保留将会对其他实质上响应要求的供应商的竞争地位产生不公正的影响。对于投标文件中不构成实质性偏差的不正规、不一致或不规则，采购人可以接受，但这种接受将影响供应商的综合得分。评标委员会只根据投标文件本身的内容确定投标文件的响应性，而不寻求外部的证据。</w:t>
      </w:r>
    </w:p>
    <w:p w14:paraId="36482BCF">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如发现下列情况之一的，将视为非响应：</w:t>
      </w:r>
    </w:p>
    <w:p w14:paraId="3C519F4F">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（1）投标文件无供应商公章、无法定代表人签字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签字人无法定代表人有效授权书的；</w:t>
      </w:r>
    </w:p>
    <w:p w14:paraId="4C394FCD">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（2）提供的必备资格证明文件不全、无效或达不到招标文件规定要求的；</w:t>
      </w:r>
    </w:p>
    <w:p w14:paraId="39F8AF48">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（3）投标有效期不足的；</w:t>
      </w:r>
    </w:p>
    <w:p w14:paraId="38732BDB">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（4）供应商不接受22.6条规定的或投标文件附有采购人不能接受的条件的；</w:t>
      </w:r>
    </w:p>
    <w:p w14:paraId="56A344F6">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期或付款支付方式不满足文件要求的；</w:t>
      </w:r>
    </w:p>
    <w:p w14:paraId="117B5FB7">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（6）供应商提供虚假证明资料，除按无效标处理外，还将上报政府采购管理部门按照有关规定进行处罚；</w:t>
      </w:r>
    </w:p>
    <w:p w14:paraId="167D59FB">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如果投标文件实质上没有响应招标文件的要求，评标委员会将予以拒绝，供应商不得通过修正或撤销</w:t>
      </w:r>
      <w:r>
        <w:rPr>
          <w:rFonts w:hint="eastAsia" w:ascii="宋体" w:hAnsi="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合要求的偏离从而使其投标成为实质上响应的投标。</w:t>
      </w:r>
    </w:p>
    <w:p w14:paraId="4327D0A1">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评标委员会将只对确定为实质上响应的投标进行审核，看其是否有计算上和累加上的算术错误，修正错误的原则如下：</w:t>
      </w:r>
    </w:p>
    <w:p w14:paraId="4CC45479">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1）投标报价表中内容与投标文件投标分项报价表内容不一致的，应以投标报价表为准；</w:t>
      </w:r>
    </w:p>
    <w:p w14:paraId="2E28CE6B">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2）投标文件的大写金额和小写金额不一致的，以大写金额为准；总价金额与按单价汇总金额不一致的，以单价金额计算结果为准；单价金额小数点有明显错位的，应以总价为准，并修改单价；</w:t>
      </w:r>
    </w:p>
    <w:p w14:paraId="06D2F942">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评标委员会将按上述修正错误的原则调整投标文件中的投标报价，调整后的价格应对供应商具有约束力。如果供应商不接受修正后的价格，则其投标将被拒绝。</w:t>
      </w:r>
    </w:p>
    <w:p w14:paraId="0DB27815">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投标文件的详细评审</w:t>
      </w:r>
    </w:p>
    <w:p w14:paraId="5ED95E0C">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评标委员会将按照第22条规定只对确定为实质上响应招标文件要求的投标进行详细的评价和比较。</w:t>
      </w:r>
    </w:p>
    <w:p w14:paraId="0CB1C762">
      <w:pPr>
        <w:keepNext w:val="0"/>
        <w:keepLines w:val="0"/>
        <w:pageBreakBefore w:val="0"/>
        <w:widowControl w:val="0"/>
        <w:kinsoku/>
        <w:wordWrap/>
        <w:overflowPunct/>
        <w:topLinePunct w:val="0"/>
        <w:autoSpaceDE/>
        <w:autoSpaceDN/>
        <w:bidi w:val="0"/>
        <w:adjustRightInd/>
        <w:spacing w:line="500" w:lineRule="exact"/>
        <w:ind w:left="63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3.</w:t>
      </w:r>
      <w:r>
        <w:rPr>
          <w:rFonts w:hint="eastAsia" w:ascii="宋体" w:hAnsi="宋体" w:eastAsia="宋体" w:cs="宋体"/>
          <w:b/>
          <w:bCs/>
          <w:color w:val="auto"/>
          <w:sz w:val="24"/>
          <w:szCs w:val="24"/>
          <w:highlight w:val="none"/>
        </w:rPr>
        <w:t>评标办法及内容</w:t>
      </w:r>
    </w:p>
    <w:tbl>
      <w:tblPr>
        <w:tblStyle w:val="23"/>
        <w:tblW w:w="89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2"/>
        <w:gridCol w:w="1230"/>
        <w:gridCol w:w="763"/>
        <w:gridCol w:w="6185"/>
      </w:tblGrid>
      <w:tr w14:paraId="44CF1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802" w:type="dxa"/>
            <w:vAlign w:val="center"/>
          </w:tcPr>
          <w:p w14:paraId="6AB9790B">
            <w:pPr>
              <w:pStyle w:val="20"/>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pacing w:val="8"/>
                <w:sz w:val="24"/>
                <w:szCs w:val="24"/>
                <w:highlight w:val="none"/>
                <w:lang w:val="en-US" w:eastAsia="zh-CN"/>
              </w:rPr>
            </w:pPr>
            <w:r>
              <w:rPr>
                <w:rFonts w:hint="eastAsia" w:cs="宋体"/>
                <w:color w:val="auto"/>
                <w:spacing w:val="8"/>
                <w:sz w:val="24"/>
                <w:szCs w:val="24"/>
                <w:highlight w:val="none"/>
                <w:lang w:val="en-US" w:eastAsia="zh-CN"/>
                <w14:textOutline w14:w="3797" w14:cap="sq" w14:cmpd="sng" w14:algn="ctr">
                  <w14:solidFill>
                    <w14:srgbClr w14:val="000000"/>
                  </w14:solidFill>
                  <w14:prstDash w14:val="solid"/>
                  <w14:bevel/>
                </w14:textOutline>
              </w:rPr>
              <w:t>序号</w:t>
            </w:r>
          </w:p>
        </w:tc>
        <w:tc>
          <w:tcPr>
            <w:tcW w:w="1230" w:type="dxa"/>
            <w:vAlign w:val="center"/>
          </w:tcPr>
          <w:p w14:paraId="63146205">
            <w:pPr>
              <w:pStyle w:val="20"/>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3797" w14:cap="sq" w14:cmpd="sng" w14:algn="ctr">
                  <w14:solidFill>
                    <w14:srgbClr w14:val="000000"/>
                  </w14:solidFill>
                  <w14:prstDash w14:val="solid"/>
                  <w14:bevel/>
                </w14:textOutline>
              </w:rPr>
              <w:t>评审要素</w:t>
            </w:r>
          </w:p>
        </w:tc>
        <w:tc>
          <w:tcPr>
            <w:tcW w:w="763" w:type="dxa"/>
            <w:vAlign w:val="center"/>
          </w:tcPr>
          <w:p w14:paraId="1CA60847">
            <w:pPr>
              <w:pStyle w:val="20"/>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3797" w14:cap="sq" w14:cmpd="sng" w14:algn="ctr">
                  <w14:solidFill>
                    <w14:srgbClr w14:val="000000"/>
                  </w14:solidFill>
                  <w14:prstDash w14:val="solid"/>
                  <w14:bevel/>
                </w14:textOutline>
              </w:rPr>
              <w:t>分值</w:t>
            </w:r>
          </w:p>
        </w:tc>
        <w:tc>
          <w:tcPr>
            <w:tcW w:w="6185" w:type="dxa"/>
            <w:vAlign w:val="center"/>
          </w:tcPr>
          <w:p w14:paraId="3004EE9C">
            <w:pPr>
              <w:pStyle w:val="20"/>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3797" w14:cap="sq" w14:cmpd="sng" w14:algn="ctr">
                  <w14:solidFill>
                    <w14:srgbClr w14:val="000000"/>
                  </w14:solidFill>
                  <w14:prstDash w14:val="solid"/>
                  <w14:bevel/>
                </w14:textOutline>
              </w:rPr>
              <w:t>赋分标准</w:t>
            </w:r>
          </w:p>
        </w:tc>
      </w:tr>
      <w:tr w14:paraId="2E335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5" w:hRule="atLeast"/>
          <w:jc w:val="center"/>
        </w:trPr>
        <w:tc>
          <w:tcPr>
            <w:tcW w:w="802" w:type="dxa"/>
            <w:vAlign w:val="center"/>
          </w:tcPr>
          <w:p w14:paraId="42554B18">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1</w:t>
            </w:r>
          </w:p>
        </w:tc>
        <w:tc>
          <w:tcPr>
            <w:tcW w:w="1230" w:type="dxa"/>
            <w:vAlign w:val="center"/>
          </w:tcPr>
          <w:p w14:paraId="3F690955">
            <w:pPr>
              <w:pStyle w:val="20"/>
              <w:keepNext w:val="0"/>
              <w:keepLines w:val="0"/>
              <w:pageBreakBefore w:val="0"/>
              <w:kinsoku/>
              <w:wordWrap/>
              <w:overflowPunct/>
              <w:topLinePunct w:val="0"/>
              <w:autoSpaceDE/>
              <w:autoSpaceDN/>
              <w:bidi w:val="0"/>
              <w:adjustRightInd/>
              <w:snapToGrid/>
              <w:spacing w:line="400" w:lineRule="exact"/>
              <w:ind w:right="8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lang w:eastAsia="zh-CN"/>
              </w:rPr>
              <w:t>投标</w:t>
            </w:r>
            <w:r>
              <w:rPr>
                <w:rFonts w:hint="eastAsia" w:ascii="宋体" w:hAnsi="宋体" w:eastAsia="宋体" w:cs="宋体"/>
                <w:color w:val="auto"/>
                <w:spacing w:val="6"/>
                <w:sz w:val="24"/>
                <w:szCs w:val="24"/>
                <w:highlight w:val="none"/>
              </w:rPr>
              <w:t>报价</w:t>
            </w:r>
          </w:p>
        </w:tc>
        <w:tc>
          <w:tcPr>
            <w:tcW w:w="763" w:type="dxa"/>
            <w:vAlign w:val="center"/>
          </w:tcPr>
          <w:p w14:paraId="71902C55">
            <w:pPr>
              <w:pStyle w:val="20"/>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20</w:t>
            </w:r>
            <w:r>
              <w:rPr>
                <w:rFonts w:hint="eastAsia" w:ascii="宋体" w:hAnsi="宋体" w:eastAsia="宋体" w:cs="宋体"/>
                <w:color w:val="auto"/>
                <w:spacing w:val="-1"/>
                <w:sz w:val="24"/>
                <w:szCs w:val="24"/>
                <w:highlight w:val="none"/>
              </w:rPr>
              <w:t>分</w:t>
            </w:r>
          </w:p>
        </w:tc>
        <w:tc>
          <w:tcPr>
            <w:tcW w:w="6185" w:type="dxa"/>
          </w:tcPr>
          <w:p w14:paraId="46C8B202">
            <w:pPr>
              <w:pStyle w:val="20"/>
              <w:keepNext w:val="0"/>
              <w:keepLines w:val="0"/>
              <w:pageBreakBefore w:val="0"/>
              <w:widowControl w:val="0"/>
              <w:kinsoku/>
              <w:wordWrap/>
              <w:overflowPunct/>
              <w:topLinePunct w:val="0"/>
              <w:autoSpaceDE/>
              <w:autoSpaceDN/>
              <w:bidi w:val="0"/>
              <w:adjustRightInd/>
              <w:snapToGrid/>
              <w:spacing w:line="400" w:lineRule="exact"/>
              <w:ind w:right="85"/>
              <w:textAlignment w:val="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15"/>
                <w:sz w:val="24"/>
                <w:szCs w:val="24"/>
                <w:highlight w:val="none"/>
                <w:lang w:eastAsia="zh-CN"/>
              </w:rPr>
              <w:t>以满足招标文件要求且投标价格最低的投标报价为评标基</w:t>
            </w:r>
            <w:r>
              <w:rPr>
                <w:rFonts w:hint="eastAsia" w:ascii="宋体" w:hAnsi="宋体" w:eastAsia="宋体" w:cs="宋体"/>
                <w:color w:val="auto"/>
                <w:spacing w:val="10"/>
                <w:sz w:val="24"/>
                <w:szCs w:val="24"/>
                <w:highlight w:val="none"/>
                <w:lang w:eastAsia="zh-CN"/>
              </w:rPr>
              <w:t>准价</w:t>
            </w:r>
            <w:r>
              <w:rPr>
                <w:rFonts w:hint="eastAsia" w:cs="宋体"/>
                <w:color w:val="auto"/>
                <w:spacing w:val="10"/>
                <w:sz w:val="24"/>
                <w:szCs w:val="24"/>
                <w:highlight w:val="none"/>
                <w:lang w:eastAsia="zh-CN"/>
              </w:rPr>
              <w:t>，</w:t>
            </w:r>
            <w:r>
              <w:rPr>
                <w:rFonts w:hint="eastAsia" w:ascii="宋体" w:hAnsi="宋体" w:eastAsia="宋体" w:cs="宋体"/>
                <w:color w:val="auto"/>
                <w:spacing w:val="10"/>
                <w:sz w:val="24"/>
                <w:szCs w:val="24"/>
                <w:highlight w:val="none"/>
                <w:lang w:eastAsia="zh-CN"/>
              </w:rPr>
              <w:t>其价格分为满分</w:t>
            </w:r>
            <w:r>
              <w:rPr>
                <w:rFonts w:hint="eastAsia" w:cs="宋体"/>
                <w:color w:val="auto"/>
                <w:spacing w:val="10"/>
                <w:sz w:val="24"/>
                <w:szCs w:val="24"/>
                <w:highlight w:val="none"/>
                <w:lang w:val="en-US" w:eastAsia="zh-CN"/>
              </w:rPr>
              <w:t>20</w:t>
            </w:r>
            <w:r>
              <w:rPr>
                <w:rFonts w:hint="eastAsia" w:ascii="宋体" w:hAnsi="宋体" w:eastAsia="宋体" w:cs="宋体"/>
                <w:color w:val="auto"/>
                <w:spacing w:val="10"/>
                <w:sz w:val="24"/>
                <w:szCs w:val="24"/>
                <w:highlight w:val="none"/>
                <w:lang w:eastAsia="zh-CN"/>
              </w:rPr>
              <w:t>分</w:t>
            </w:r>
            <w:r>
              <w:rPr>
                <w:rFonts w:hint="eastAsia" w:cs="宋体"/>
                <w:color w:val="auto"/>
                <w:spacing w:val="10"/>
                <w:sz w:val="24"/>
                <w:szCs w:val="24"/>
                <w:highlight w:val="none"/>
                <w:lang w:eastAsia="zh-CN"/>
              </w:rPr>
              <w:t>，</w:t>
            </w:r>
            <w:r>
              <w:rPr>
                <w:rFonts w:hint="eastAsia" w:ascii="宋体" w:hAnsi="宋体" w:eastAsia="宋体" w:cs="宋体"/>
                <w:color w:val="auto"/>
                <w:spacing w:val="10"/>
                <w:sz w:val="24"/>
                <w:szCs w:val="24"/>
                <w:highlight w:val="none"/>
                <w:lang w:eastAsia="zh-CN"/>
              </w:rPr>
              <w:t>其他供应商的价格分</w:t>
            </w:r>
            <w:r>
              <w:rPr>
                <w:rFonts w:hint="eastAsia" w:ascii="宋体" w:hAnsi="宋体" w:eastAsia="宋体" w:cs="宋体"/>
                <w:color w:val="auto"/>
                <w:spacing w:val="9"/>
                <w:sz w:val="24"/>
                <w:szCs w:val="24"/>
                <w:highlight w:val="none"/>
                <w:lang w:eastAsia="zh-CN"/>
              </w:rPr>
              <w:t>按照下列</w:t>
            </w:r>
            <w:r>
              <w:rPr>
                <w:rFonts w:hint="eastAsia" w:ascii="宋体" w:hAnsi="宋体" w:eastAsia="宋体" w:cs="宋体"/>
                <w:color w:val="auto"/>
                <w:spacing w:val="7"/>
                <w:sz w:val="24"/>
                <w:szCs w:val="24"/>
                <w:highlight w:val="none"/>
                <w:lang w:eastAsia="zh-CN"/>
              </w:rPr>
              <w:t>公式计算：</w:t>
            </w:r>
          </w:p>
          <w:p w14:paraId="4BD6963F">
            <w:pPr>
              <w:pStyle w:val="20"/>
              <w:keepNext w:val="0"/>
              <w:keepLines w:val="0"/>
              <w:pageBreakBefore w:val="0"/>
              <w:widowControl w:val="0"/>
              <w:kinsoku/>
              <w:wordWrap/>
              <w:overflowPunct/>
              <w:topLinePunct w:val="0"/>
              <w:autoSpaceDE/>
              <w:autoSpaceDN/>
              <w:bidi w:val="0"/>
              <w:adjustRightInd/>
              <w:snapToGrid/>
              <w:spacing w:line="400" w:lineRule="exact"/>
              <w:ind w:right="85"/>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7"/>
                <w:sz w:val="24"/>
                <w:szCs w:val="24"/>
                <w:highlight w:val="none"/>
                <w:lang w:eastAsia="zh-CN"/>
              </w:rPr>
              <w:t>投标报价得分=</w:t>
            </w:r>
            <w:r>
              <w:rPr>
                <w:rFonts w:hint="eastAsia" w:ascii="宋体" w:hAnsi="宋体" w:eastAsia="宋体" w:cs="宋体"/>
                <w:color w:val="auto"/>
                <w:spacing w:val="-54"/>
                <w:sz w:val="24"/>
                <w:szCs w:val="24"/>
                <w:highlight w:val="none"/>
                <w:lang w:eastAsia="zh-CN"/>
              </w:rPr>
              <w:t xml:space="preserve"> </w:t>
            </w:r>
            <w:r>
              <w:rPr>
                <w:rFonts w:hint="eastAsia" w:cs="宋体"/>
                <w:color w:val="auto"/>
                <w:spacing w:val="-54"/>
                <w:sz w:val="24"/>
                <w:szCs w:val="24"/>
                <w:highlight w:val="none"/>
                <w:lang w:eastAsia="zh-CN"/>
              </w:rPr>
              <w:t>（</w:t>
            </w:r>
            <w:r>
              <w:rPr>
                <w:rFonts w:hint="eastAsia" w:ascii="宋体" w:hAnsi="宋体" w:eastAsia="宋体" w:cs="宋体"/>
                <w:color w:val="auto"/>
                <w:spacing w:val="7"/>
                <w:sz w:val="24"/>
                <w:szCs w:val="24"/>
                <w:highlight w:val="none"/>
                <w:lang w:eastAsia="zh-CN"/>
              </w:rPr>
              <w:t>评标基准价/投标报</w:t>
            </w:r>
            <w:r>
              <w:rPr>
                <w:rFonts w:hint="eastAsia" w:ascii="宋体" w:hAnsi="宋体" w:eastAsia="宋体" w:cs="宋体"/>
                <w:color w:val="auto"/>
                <w:spacing w:val="6"/>
                <w:sz w:val="24"/>
                <w:szCs w:val="24"/>
                <w:highlight w:val="none"/>
                <w:lang w:eastAsia="zh-CN"/>
              </w:rPr>
              <w:t>价</w:t>
            </w:r>
            <w:r>
              <w:rPr>
                <w:rFonts w:hint="eastAsia"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eastAsia="zh-CN"/>
              </w:rPr>
              <w:t>×</w:t>
            </w:r>
            <w:r>
              <w:rPr>
                <w:rFonts w:hint="eastAsia" w:cs="宋体"/>
                <w:color w:val="auto"/>
                <w:spacing w:val="6"/>
                <w:sz w:val="24"/>
                <w:szCs w:val="24"/>
                <w:highlight w:val="none"/>
                <w:lang w:val="en-US" w:eastAsia="zh-CN"/>
              </w:rPr>
              <w:t>20</w:t>
            </w:r>
          </w:p>
          <w:p w14:paraId="552A9259">
            <w:pPr>
              <w:pStyle w:val="20"/>
              <w:keepNext w:val="0"/>
              <w:keepLines w:val="0"/>
              <w:pageBreakBefore w:val="0"/>
              <w:widowControl w:val="0"/>
              <w:kinsoku/>
              <w:wordWrap/>
              <w:overflowPunct/>
              <w:topLinePunct w:val="0"/>
              <w:autoSpaceDE/>
              <w:autoSpaceDN/>
              <w:bidi w:val="0"/>
              <w:adjustRightInd/>
              <w:snapToGrid/>
              <w:spacing w:line="400" w:lineRule="exact"/>
              <w:ind w:right="8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val="en-US" w:eastAsia="zh-CN"/>
              </w:rPr>
              <w:t>注：</w:t>
            </w:r>
            <w:r>
              <w:rPr>
                <w:rFonts w:hint="eastAsia" w:ascii="宋体" w:hAnsi="宋体" w:eastAsia="宋体" w:cs="宋体"/>
                <w:color w:val="auto"/>
                <w:spacing w:val="6"/>
                <w:sz w:val="24"/>
                <w:szCs w:val="24"/>
                <w:highlight w:val="none"/>
                <w:lang w:eastAsia="zh-CN"/>
              </w:rPr>
              <w:t>投标报价明显低于其他投标人，经评标委员会质询后</w:t>
            </w:r>
            <w:r>
              <w:rPr>
                <w:rFonts w:hint="eastAsia" w:cs="宋体"/>
                <w:color w:val="auto"/>
                <w:spacing w:val="6"/>
                <w:sz w:val="24"/>
                <w:szCs w:val="24"/>
                <w:highlight w:val="none"/>
                <w:lang w:eastAsia="zh-CN"/>
              </w:rPr>
              <w:t>在</w:t>
            </w:r>
            <w:r>
              <w:rPr>
                <w:rFonts w:hint="eastAsia" w:ascii="宋体" w:hAnsi="宋体" w:eastAsia="宋体" w:cs="宋体"/>
                <w:color w:val="auto"/>
                <w:spacing w:val="6"/>
                <w:sz w:val="24"/>
                <w:szCs w:val="24"/>
                <w:highlight w:val="none"/>
                <w:lang w:eastAsia="zh-CN"/>
              </w:rPr>
              <w:t>规定时间内</w:t>
            </w:r>
            <w:r>
              <w:rPr>
                <w:rFonts w:hint="eastAsia" w:cs="宋体"/>
                <w:color w:val="auto"/>
                <w:spacing w:val="6"/>
                <w:sz w:val="24"/>
                <w:szCs w:val="24"/>
                <w:highlight w:val="none"/>
                <w:lang w:eastAsia="zh-CN"/>
              </w:rPr>
              <w:t>不能说明</w:t>
            </w:r>
            <w:r>
              <w:rPr>
                <w:rFonts w:hint="eastAsia" w:ascii="宋体" w:hAnsi="宋体" w:eastAsia="宋体" w:cs="宋体"/>
                <w:color w:val="auto"/>
                <w:spacing w:val="6"/>
                <w:sz w:val="24"/>
                <w:szCs w:val="24"/>
                <w:highlight w:val="none"/>
                <w:lang w:eastAsia="zh-CN"/>
              </w:rPr>
              <w:t>理由，或说明理由但评标委员会认为理由不能成立的，客观上形成不良竞争，按无效标处理。</w:t>
            </w:r>
          </w:p>
        </w:tc>
      </w:tr>
      <w:tr w14:paraId="29E81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5" w:hRule="atLeast"/>
          <w:jc w:val="center"/>
        </w:trPr>
        <w:tc>
          <w:tcPr>
            <w:tcW w:w="802" w:type="dxa"/>
            <w:vAlign w:val="center"/>
          </w:tcPr>
          <w:p w14:paraId="164E821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2</w:t>
            </w:r>
          </w:p>
        </w:tc>
        <w:tc>
          <w:tcPr>
            <w:tcW w:w="1230" w:type="dxa"/>
            <w:vAlign w:val="top"/>
          </w:tcPr>
          <w:p w14:paraId="48D8E5E9">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17E77A87">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2DDE57CA">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64438E85">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2C2B88BE">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32A7CF91">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211DDC6A">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3097E0B5">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4AE54ADF">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51F93CE7">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总体服务 方案</w:t>
            </w:r>
          </w:p>
        </w:tc>
        <w:tc>
          <w:tcPr>
            <w:tcW w:w="763" w:type="dxa"/>
            <w:vAlign w:val="top"/>
          </w:tcPr>
          <w:p w14:paraId="7F22E51C">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2B0E2681">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20FD1E13">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4AF8CD20">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100B5303">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7D594CF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155DE1CA">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321534EC">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4B6A6D4B">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p>
          <w:p w14:paraId="6E9F5298">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30分</w:t>
            </w:r>
          </w:p>
        </w:tc>
        <w:tc>
          <w:tcPr>
            <w:tcW w:w="6185" w:type="dxa"/>
          </w:tcPr>
          <w:p w14:paraId="068627F3">
            <w:pPr>
              <w:pStyle w:val="20"/>
              <w:keepNext w:val="0"/>
              <w:keepLines w:val="0"/>
              <w:pageBreakBefore w:val="0"/>
              <w:widowControl w:val="0"/>
              <w:kinsoku/>
              <w:wordWrap/>
              <w:overflowPunct/>
              <w:topLinePunct w:val="0"/>
              <w:autoSpaceDE/>
              <w:autoSpaceDN/>
              <w:bidi w:val="0"/>
              <w:adjustRightInd/>
              <w:snapToGrid/>
              <w:spacing w:before="138" w:line="400" w:lineRule="exact"/>
              <w:ind w:left="246"/>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一、评审内容</w:t>
            </w:r>
          </w:p>
          <w:p w14:paraId="5EAEA6DB">
            <w:pPr>
              <w:pStyle w:val="20"/>
              <w:keepNext w:val="0"/>
              <w:keepLines w:val="0"/>
              <w:pageBreakBefore w:val="0"/>
              <w:widowControl w:val="0"/>
              <w:kinsoku/>
              <w:wordWrap/>
              <w:overflowPunct/>
              <w:topLinePunct w:val="0"/>
              <w:autoSpaceDE/>
              <w:autoSpaceDN/>
              <w:bidi w:val="0"/>
              <w:adjustRightInd/>
              <w:snapToGrid/>
              <w:spacing w:before="116" w:line="400" w:lineRule="exact"/>
              <w:ind w:left="111" w:right="105" w:firstLine="7"/>
              <w:jc w:val="both"/>
              <w:textAlignment w:val="auto"/>
              <w:rPr>
                <w:rFonts w:hint="eastAsia" w:ascii="宋体" w:hAnsi="宋体" w:eastAsia="宋体" w:cs="宋体"/>
                <w:color w:val="auto"/>
                <w:sz w:val="24"/>
                <w:szCs w:val="24"/>
                <w:highlight w:val="none"/>
              </w:rPr>
            </w:pPr>
            <w:r>
              <w:rPr>
                <w:rFonts w:hint="eastAsia" w:cs="宋体"/>
                <w:color w:val="auto"/>
                <w:spacing w:val="-3"/>
                <w:sz w:val="24"/>
                <w:szCs w:val="24"/>
                <w:highlight w:val="none"/>
                <w:lang w:val="en-US" w:eastAsia="zh-CN"/>
              </w:rPr>
              <w:t>针对</w:t>
            </w:r>
            <w:r>
              <w:rPr>
                <w:rFonts w:hint="eastAsia" w:ascii="宋体" w:hAnsi="宋体" w:eastAsia="宋体" w:cs="宋体"/>
                <w:color w:val="auto"/>
                <w:spacing w:val="-3"/>
                <w:sz w:val="24"/>
                <w:szCs w:val="24"/>
                <w:highlight w:val="none"/>
              </w:rPr>
              <w:t>采购项目实际情况，制定详细的</w:t>
            </w:r>
            <w:r>
              <w:rPr>
                <w:rFonts w:hint="eastAsia" w:cs="宋体"/>
                <w:color w:val="auto"/>
                <w:spacing w:val="-3"/>
                <w:sz w:val="24"/>
                <w:szCs w:val="24"/>
                <w:highlight w:val="none"/>
                <w:lang w:val="en-US" w:eastAsia="zh-CN"/>
              </w:rPr>
              <w:t>排水设施养护劳务</w:t>
            </w:r>
            <w:r>
              <w:rPr>
                <w:rFonts w:hint="eastAsia" w:ascii="宋体" w:hAnsi="宋体" w:eastAsia="宋体" w:cs="宋体"/>
                <w:color w:val="auto"/>
                <w:spacing w:val="-3"/>
                <w:sz w:val="24"/>
                <w:szCs w:val="24"/>
                <w:highlight w:val="none"/>
              </w:rPr>
              <w:t>服务方案。内容包括但不限于：①重点难点分析；②</w:t>
            </w:r>
            <w:r>
              <w:rPr>
                <w:rFonts w:hint="eastAsia" w:cs="宋体"/>
                <w:color w:val="auto"/>
                <w:spacing w:val="-3"/>
                <w:sz w:val="24"/>
                <w:szCs w:val="24"/>
                <w:highlight w:val="none"/>
                <w:lang w:eastAsia="zh-CN"/>
              </w:rPr>
              <w:t>养护</w:t>
            </w:r>
            <w:r>
              <w:rPr>
                <w:rFonts w:hint="eastAsia" w:ascii="宋体" w:hAnsi="宋体" w:eastAsia="宋体" w:cs="宋体"/>
                <w:color w:val="auto"/>
                <w:spacing w:val="-3"/>
                <w:sz w:val="24"/>
                <w:szCs w:val="24"/>
                <w:highlight w:val="none"/>
              </w:rPr>
              <w:t>工作总体计划；③</w:t>
            </w:r>
            <w:r>
              <w:rPr>
                <w:rFonts w:hint="eastAsia" w:cs="宋体"/>
                <w:color w:val="auto"/>
                <w:spacing w:val="-3"/>
                <w:sz w:val="24"/>
                <w:szCs w:val="24"/>
                <w:highlight w:val="none"/>
                <w:lang w:eastAsia="zh-CN"/>
              </w:rPr>
              <w:t>养护人员及设备的配置方案</w:t>
            </w:r>
            <w:r>
              <w:rPr>
                <w:rFonts w:hint="eastAsia" w:ascii="宋体" w:hAnsi="宋体" w:eastAsia="宋体" w:cs="宋体"/>
                <w:color w:val="auto"/>
                <w:spacing w:val="-1"/>
                <w:sz w:val="24"/>
                <w:szCs w:val="24"/>
                <w:highlight w:val="none"/>
              </w:rPr>
              <w:t>；④现场管理；⑤日常维护</w:t>
            </w:r>
            <w:r>
              <w:rPr>
                <w:rFonts w:hint="eastAsia" w:cs="宋体"/>
                <w:color w:val="auto"/>
                <w:spacing w:val="-1"/>
                <w:sz w:val="24"/>
                <w:szCs w:val="24"/>
                <w:highlight w:val="none"/>
                <w:lang w:val="en-US" w:eastAsia="zh-CN"/>
              </w:rPr>
              <w:t>方案</w:t>
            </w:r>
            <w:r>
              <w:rPr>
                <w:rFonts w:hint="eastAsia" w:ascii="宋体" w:hAnsi="宋体" w:eastAsia="宋体" w:cs="宋体"/>
                <w:color w:val="auto"/>
                <w:spacing w:val="-1"/>
                <w:sz w:val="24"/>
                <w:szCs w:val="24"/>
                <w:highlight w:val="none"/>
              </w:rPr>
              <w:t>；⑥应急抢险处置方案等。</w:t>
            </w:r>
          </w:p>
          <w:p w14:paraId="5BB92B9D">
            <w:pPr>
              <w:pStyle w:val="20"/>
              <w:keepNext w:val="0"/>
              <w:keepLines w:val="0"/>
              <w:pageBreakBefore w:val="0"/>
              <w:widowControl w:val="0"/>
              <w:numPr>
                <w:ilvl w:val="0"/>
                <w:numId w:val="2"/>
              </w:numPr>
              <w:kinsoku/>
              <w:wordWrap/>
              <w:overflowPunct/>
              <w:topLinePunct w:val="0"/>
              <w:autoSpaceDE/>
              <w:autoSpaceDN/>
              <w:bidi w:val="0"/>
              <w:adjustRightInd/>
              <w:snapToGrid/>
              <w:spacing w:before="135" w:line="400" w:lineRule="exact"/>
              <w:ind w:left="112" w:right="105"/>
              <w:textAlignment w:val="auto"/>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赋分标准（满分30分）</w:t>
            </w:r>
          </w:p>
          <w:p w14:paraId="1ED80D35">
            <w:pPr>
              <w:pStyle w:val="20"/>
              <w:keepNext w:val="0"/>
              <w:keepLines w:val="0"/>
              <w:pageBreakBefore w:val="0"/>
              <w:widowControl w:val="0"/>
              <w:numPr>
                <w:ilvl w:val="0"/>
                <w:numId w:val="0"/>
              </w:numPr>
              <w:kinsoku/>
              <w:wordWrap/>
              <w:overflowPunct/>
              <w:topLinePunct w:val="0"/>
              <w:autoSpaceDE/>
              <w:autoSpaceDN/>
              <w:bidi w:val="0"/>
              <w:adjustRightInd/>
              <w:snapToGrid/>
              <w:spacing w:before="135" w:line="400" w:lineRule="exact"/>
              <w:ind w:right="105"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①重点难点分析：</w:t>
            </w:r>
            <w:r>
              <w:rPr>
                <w:rFonts w:hint="eastAsia" w:cs="宋体"/>
                <w:color w:val="auto"/>
                <w:sz w:val="24"/>
                <w:szCs w:val="24"/>
                <w:highlight w:val="none"/>
                <w:lang w:val="en-US" w:eastAsia="zh-CN"/>
              </w:rPr>
              <w:t>内容完整、贴合项目实际得基础分3分，本项缺失扣3分；每发现一处内容缺陷、针对性不强、操作性不足扣0.5分，扣至0分为止。</w:t>
            </w:r>
            <w:r>
              <w:rPr>
                <w:rFonts w:hint="eastAsia" w:ascii="宋体" w:hAnsi="宋体" w:eastAsia="宋体" w:cs="宋体"/>
                <w:b/>
                <w:bCs/>
                <w:color w:val="auto"/>
                <w:spacing w:val="-2"/>
                <w:sz w:val="24"/>
                <w:szCs w:val="24"/>
                <w:highlight w:val="none"/>
              </w:rPr>
              <w:t>（3分）</w:t>
            </w:r>
          </w:p>
          <w:p w14:paraId="57513CC8">
            <w:pPr>
              <w:pStyle w:val="20"/>
              <w:keepNext w:val="0"/>
              <w:keepLines w:val="0"/>
              <w:pageBreakBefore w:val="0"/>
              <w:widowControl w:val="0"/>
              <w:numPr>
                <w:ilvl w:val="0"/>
                <w:numId w:val="0"/>
              </w:numPr>
              <w:kinsoku/>
              <w:wordWrap/>
              <w:overflowPunct/>
              <w:topLinePunct w:val="0"/>
              <w:autoSpaceDE/>
              <w:autoSpaceDN/>
              <w:bidi w:val="0"/>
              <w:adjustRightInd/>
              <w:snapToGrid/>
              <w:spacing w:before="135" w:line="400" w:lineRule="exact"/>
              <w:ind w:right="105"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cs="宋体"/>
                <w:color w:val="auto"/>
                <w:spacing w:val="-3"/>
                <w:sz w:val="24"/>
                <w:szCs w:val="24"/>
                <w:highlight w:val="none"/>
                <w:lang w:eastAsia="zh-CN"/>
              </w:rPr>
              <w:t>养护</w:t>
            </w:r>
            <w:r>
              <w:rPr>
                <w:rFonts w:hint="eastAsia" w:ascii="宋体" w:hAnsi="宋体" w:eastAsia="宋体" w:cs="宋体"/>
                <w:color w:val="auto"/>
                <w:spacing w:val="-3"/>
                <w:sz w:val="24"/>
                <w:szCs w:val="24"/>
                <w:highlight w:val="none"/>
              </w:rPr>
              <w:t>工作总体计划</w:t>
            </w:r>
            <w:r>
              <w:rPr>
                <w:rFonts w:hint="eastAsia" w:ascii="宋体" w:hAnsi="宋体" w:eastAsia="宋体" w:cs="宋体"/>
                <w:color w:val="auto"/>
                <w:sz w:val="24"/>
                <w:szCs w:val="24"/>
                <w:highlight w:val="none"/>
              </w:rPr>
              <w:t>：计划</w:t>
            </w:r>
            <w:r>
              <w:rPr>
                <w:rFonts w:hint="eastAsia" w:cs="宋体"/>
                <w:color w:val="auto"/>
                <w:sz w:val="24"/>
                <w:szCs w:val="24"/>
                <w:highlight w:val="none"/>
                <w:lang w:eastAsia="zh-CN"/>
              </w:rPr>
              <w:t>翔实</w:t>
            </w:r>
            <w:r>
              <w:rPr>
                <w:rFonts w:hint="eastAsia" w:ascii="宋体" w:hAnsi="宋体" w:eastAsia="宋体" w:cs="宋体"/>
                <w:color w:val="auto"/>
                <w:sz w:val="24"/>
                <w:szCs w:val="24"/>
                <w:highlight w:val="none"/>
              </w:rPr>
              <w:t>合理，贴合项目工期及服务要求得基础分</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cs="宋体"/>
                <w:color w:val="auto"/>
                <w:sz w:val="24"/>
                <w:szCs w:val="24"/>
                <w:highlight w:val="none"/>
                <w:lang w:eastAsia="zh-CN"/>
              </w:rPr>
              <w:t>本项缺失</w:t>
            </w:r>
            <w:r>
              <w:rPr>
                <w:rFonts w:hint="eastAsia" w:ascii="宋体" w:hAnsi="宋体" w:eastAsia="宋体" w:cs="宋体"/>
                <w:color w:val="auto"/>
                <w:sz w:val="24"/>
                <w:szCs w:val="24"/>
                <w:highlight w:val="none"/>
              </w:rPr>
              <w:t>扣</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分；每发现一处内容缺陷、针对性不强、操作性不足扣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分，扣至0分为止。</w:t>
            </w:r>
            <w:r>
              <w:rPr>
                <w:rFonts w:hint="eastAsia" w:ascii="宋体" w:hAnsi="宋体" w:eastAsia="宋体" w:cs="宋体"/>
                <w:b/>
                <w:bCs/>
                <w:color w:val="auto"/>
                <w:spacing w:val="-2"/>
                <w:sz w:val="24"/>
                <w:szCs w:val="24"/>
                <w:highlight w:val="none"/>
              </w:rPr>
              <w:t>（3分）</w:t>
            </w:r>
          </w:p>
          <w:p w14:paraId="5A3775B6">
            <w:pPr>
              <w:pStyle w:val="20"/>
              <w:keepNext w:val="0"/>
              <w:keepLines w:val="0"/>
              <w:pageBreakBefore w:val="0"/>
              <w:widowControl w:val="0"/>
              <w:kinsoku/>
              <w:wordWrap/>
              <w:overflowPunct/>
              <w:topLinePunct w:val="0"/>
              <w:autoSpaceDE/>
              <w:autoSpaceDN/>
              <w:bidi w:val="0"/>
              <w:adjustRightInd/>
              <w:snapToGrid/>
              <w:spacing w:before="136" w:line="400" w:lineRule="exact"/>
              <w:ind w:left="116" w:right="46" w:hanging="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③</w:t>
            </w:r>
            <w:r>
              <w:rPr>
                <w:rFonts w:hint="eastAsia" w:cs="宋体"/>
                <w:color w:val="auto"/>
                <w:spacing w:val="-6"/>
                <w:sz w:val="24"/>
                <w:szCs w:val="24"/>
                <w:highlight w:val="none"/>
                <w:lang w:eastAsia="zh-CN"/>
              </w:rPr>
              <w:t>养护</w:t>
            </w:r>
            <w:r>
              <w:rPr>
                <w:rFonts w:hint="eastAsia" w:ascii="宋体" w:hAnsi="宋体" w:eastAsia="宋体" w:cs="宋体"/>
                <w:color w:val="auto"/>
                <w:spacing w:val="-6"/>
                <w:sz w:val="24"/>
                <w:szCs w:val="24"/>
                <w:highlight w:val="none"/>
              </w:rPr>
              <w:t>人员</w:t>
            </w:r>
            <w:r>
              <w:rPr>
                <w:rFonts w:hint="eastAsia" w:cs="宋体"/>
                <w:color w:val="auto"/>
                <w:spacing w:val="-6"/>
                <w:sz w:val="24"/>
                <w:szCs w:val="24"/>
                <w:highlight w:val="none"/>
                <w:lang w:val="en-US" w:eastAsia="zh-CN"/>
              </w:rPr>
              <w:t>及</w:t>
            </w:r>
            <w:r>
              <w:rPr>
                <w:rFonts w:hint="eastAsia" w:ascii="宋体" w:hAnsi="宋体" w:eastAsia="宋体" w:cs="宋体"/>
                <w:color w:val="auto"/>
                <w:spacing w:val="-6"/>
                <w:sz w:val="24"/>
                <w:szCs w:val="24"/>
                <w:highlight w:val="none"/>
              </w:rPr>
              <w:t>设备的配置方案</w:t>
            </w:r>
            <w:r>
              <w:rPr>
                <w:rFonts w:hint="eastAsia" w:cs="宋体"/>
                <w:color w:val="auto"/>
                <w:spacing w:val="-6"/>
                <w:sz w:val="24"/>
                <w:szCs w:val="24"/>
                <w:highlight w:val="none"/>
                <w:lang w:eastAsia="zh-CN"/>
              </w:rPr>
              <w:t>：</w:t>
            </w:r>
            <w:r>
              <w:rPr>
                <w:rFonts w:hint="eastAsia" w:cs="宋体"/>
                <w:color w:val="auto"/>
                <w:spacing w:val="-6"/>
                <w:sz w:val="24"/>
                <w:szCs w:val="24"/>
                <w:highlight w:val="none"/>
                <w:lang w:val="en-US" w:eastAsia="zh-CN"/>
              </w:rPr>
              <w:t>人员分工清晰、设备配置充足，匹配项目需求得基础分6分，本项缺失扣6分；每发现一处内容缺陷、针对性不强、操作性不足扣0.5分，扣至0分为止。</w:t>
            </w:r>
            <w:r>
              <w:rPr>
                <w:rFonts w:hint="eastAsia" w:ascii="宋体" w:hAnsi="宋体" w:eastAsia="宋体" w:cs="宋体"/>
                <w:b/>
                <w:bCs/>
                <w:color w:val="auto"/>
                <w:spacing w:val="-3"/>
                <w:sz w:val="24"/>
                <w:szCs w:val="24"/>
                <w:highlight w:val="none"/>
              </w:rPr>
              <w:t>（6分）</w:t>
            </w:r>
          </w:p>
          <w:p w14:paraId="16F0E94F">
            <w:pPr>
              <w:pStyle w:val="20"/>
              <w:keepNext w:val="0"/>
              <w:keepLines w:val="0"/>
              <w:pageBreakBefore w:val="0"/>
              <w:widowControl w:val="0"/>
              <w:kinsoku/>
              <w:wordWrap/>
              <w:overflowPunct/>
              <w:topLinePunct w:val="0"/>
              <w:autoSpaceDE/>
              <w:autoSpaceDN/>
              <w:bidi w:val="0"/>
              <w:adjustRightInd/>
              <w:snapToGrid/>
              <w:spacing w:before="136" w:line="400" w:lineRule="exact"/>
              <w:ind w:left="112" w:right="105" w:hanging="1"/>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④现场管理</w:t>
            </w:r>
            <w:r>
              <w:rPr>
                <w:rFonts w:hint="eastAsia"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现场管控措施完备、管理流程清晰可行得基础分</w:t>
            </w:r>
            <w:r>
              <w:rPr>
                <w:rFonts w:hint="eastAsia"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分，</w:t>
            </w:r>
            <w:r>
              <w:rPr>
                <w:rFonts w:hint="eastAsia" w:cs="宋体"/>
                <w:color w:val="auto"/>
                <w:spacing w:val="-3"/>
                <w:sz w:val="24"/>
                <w:szCs w:val="24"/>
                <w:highlight w:val="none"/>
                <w:lang w:eastAsia="zh-CN"/>
              </w:rPr>
              <w:t>本项缺失</w:t>
            </w:r>
            <w:r>
              <w:rPr>
                <w:rFonts w:hint="eastAsia" w:ascii="宋体" w:hAnsi="宋体" w:eastAsia="宋体" w:cs="宋体"/>
                <w:color w:val="auto"/>
                <w:spacing w:val="-3"/>
                <w:sz w:val="24"/>
                <w:szCs w:val="24"/>
                <w:highlight w:val="none"/>
              </w:rPr>
              <w:t>扣</w:t>
            </w:r>
            <w:r>
              <w:rPr>
                <w:rFonts w:hint="eastAsia"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分；每发现一处内容缺陷、针对性不强、操作性不足扣</w:t>
            </w:r>
            <w:r>
              <w:rPr>
                <w:rFonts w:hint="eastAsia" w:cs="宋体"/>
                <w:color w:val="auto"/>
                <w:spacing w:val="-3"/>
                <w:sz w:val="24"/>
                <w:szCs w:val="24"/>
                <w:highlight w:val="none"/>
                <w:lang w:val="en-US" w:eastAsia="zh-CN"/>
              </w:rPr>
              <w:t>0.5</w:t>
            </w:r>
            <w:r>
              <w:rPr>
                <w:rFonts w:hint="eastAsia" w:ascii="宋体" w:hAnsi="宋体" w:eastAsia="宋体" w:cs="宋体"/>
                <w:color w:val="auto"/>
                <w:spacing w:val="-3"/>
                <w:sz w:val="24"/>
                <w:szCs w:val="24"/>
                <w:highlight w:val="none"/>
              </w:rPr>
              <w:t>分，扣至0分为止。</w:t>
            </w:r>
            <w:r>
              <w:rPr>
                <w:rFonts w:hint="eastAsia" w:ascii="宋体" w:hAnsi="宋体" w:eastAsia="宋体" w:cs="宋体"/>
                <w:b/>
                <w:bCs/>
                <w:color w:val="auto"/>
                <w:spacing w:val="-2"/>
                <w:sz w:val="24"/>
                <w:szCs w:val="24"/>
                <w:highlight w:val="none"/>
              </w:rPr>
              <w:t>（6分）</w:t>
            </w:r>
          </w:p>
          <w:p w14:paraId="3DC9EA3F">
            <w:pPr>
              <w:pStyle w:val="20"/>
              <w:keepNext w:val="0"/>
              <w:keepLines w:val="0"/>
              <w:pageBreakBefore w:val="0"/>
              <w:widowControl w:val="0"/>
              <w:kinsoku/>
              <w:wordWrap/>
              <w:overflowPunct/>
              <w:topLinePunct w:val="0"/>
              <w:autoSpaceDE/>
              <w:autoSpaceDN/>
              <w:bidi w:val="0"/>
              <w:adjustRightInd/>
              <w:snapToGrid/>
              <w:spacing w:before="136" w:line="400" w:lineRule="exact"/>
              <w:ind w:left="115" w:right="36" w:hanging="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⑤日常维护</w:t>
            </w:r>
            <w:r>
              <w:rPr>
                <w:rFonts w:hint="eastAsia" w:cs="宋体"/>
                <w:color w:val="auto"/>
                <w:spacing w:val="-1"/>
                <w:sz w:val="24"/>
                <w:szCs w:val="24"/>
                <w:highlight w:val="none"/>
                <w:lang w:val="en-US" w:eastAsia="zh-CN"/>
              </w:rPr>
              <w:t>方案</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65"/>
                <w:sz w:val="24"/>
                <w:szCs w:val="24"/>
                <w:highlight w:val="none"/>
              </w:rPr>
              <w:t xml:space="preserve"> </w:t>
            </w:r>
            <w:r>
              <w:rPr>
                <w:rFonts w:hint="eastAsia" w:cs="宋体"/>
                <w:color w:val="auto"/>
                <w:spacing w:val="-6"/>
                <w:sz w:val="24"/>
                <w:szCs w:val="24"/>
                <w:highlight w:val="none"/>
                <w:lang w:val="en-US" w:eastAsia="zh-CN"/>
              </w:rPr>
              <w:t>维护流程完整，措施具体可落地得基础分6分，本项缺失扣6分；每发现一处内容缺陷、针对性不强、操作性不足扣0.5分，扣至0分为止。</w:t>
            </w:r>
            <w:r>
              <w:rPr>
                <w:rFonts w:hint="eastAsia" w:ascii="宋体" w:hAnsi="宋体" w:eastAsia="宋体" w:cs="宋体"/>
                <w:b/>
                <w:bCs/>
                <w:color w:val="auto"/>
                <w:spacing w:val="-5"/>
                <w:sz w:val="24"/>
                <w:szCs w:val="24"/>
                <w:highlight w:val="none"/>
              </w:rPr>
              <w:t>（6分）</w:t>
            </w:r>
          </w:p>
          <w:p w14:paraId="22F85890">
            <w:pPr>
              <w:pStyle w:val="20"/>
              <w:keepNext w:val="0"/>
              <w:keepLines w:val="0"/>
              <w:pageBreakBefore w:val="0"/>
              <w:widowControl w:val="0"/>
              <w:kinsoku/>
              <w:wordWrap/>
              <w:overflowPunct/>
              <w:topLinePunct w:val="0"/>
              <w:autoSpaceDE/>
              <w:autoSpaceDN/>
              <w:bidi w:val="0"/>
              <w:adjustRightInd/>
              <w:snapToGrid/>
              <w:spacing w:line="400" w:lineRule="exact"/>
              <w:ind w:right="85"/>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⑥应急抢险处置方案：</w:t>
            </w:r>
            <w:r>
              <w:rPr>
                <w:rFonts w:hint="eastAsia" w:ascii="宋体" w:hAnsi="宋体" w:eastAsia="宋体" w:cs="宋体"/>
                <w:color w:val="auto"/>
                <w:spacing w:val="-65"/>
                <w:sz w:val="24"/>
                <w:szCs w:val="24"/>
                <w:highlight w:val="none"/>
              </w:rPr>
              <w:t xml:space="preserve"> </w:t>
            </w:r>
            <w:r>
              <w:rPr>
                <w:rFonts w:hint="eastAsia" w:cs="宋体"/>
                <w:color w:val="auto"/>
                <w:spacing w:val="-6"/>
                <w:sz w:val="24"/>
                <w:szCs w:val="24"/>
                <w:highlight w:val="none"/>
                <w:lang w:val="en-US" w:eastAsia="zh-CN"/>
              </w:rPr>
              <w:t>预案完整、处置流程清晰、保障措施到位得基础分6分，本项缺失扣6分；每发现一处内容缺陷、针对性不强、操作性不足扣1分，扣至0分为止。</w:t>
            </w:r>
            <w:r>
              <w:rPr>
                <w:rFonts w:hint="eastAsia" w:ascii="宋体" w:hAnsi="宋体" w:eastAsia="宋体" w:cs="宋体"/>
                <w:b/>
                <w:bCs/>
                <w:color w:val="auto"/>
                <w:spacing w:val="-5"/>
                <w:sz w:val="24"/>
                <w:szCs w:val="24"/>
                <w:highlight w:val="none"/>
              </w:rPr>
              <w:t>（6分）</w:t>
            </w:r>
          </w:p>
        </w:tc>
      </w:tr>
      <w:tr w14:paraId="01436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802" w:type="dxa"/>
            <w:shd w:val="clear" w:color="auto" w:fill="auto"/>
            <w:vAlign w:val="center"/>
          </w:tcPr>
          <w:p w14:paraId="2BEB34C1">
            <w:pPr>
              <w:pStyle w:val="20"/>
              <w:keepNext w:val="0"/>
              <w:keepLines w:val="0"/>
              <w:pageBreakBefore w:val="0"/>
              <w:widowControl w:val="0"/>
              <w:kinsoku/>
              <w:wordWrap/>
              <w:overflowPunct/>
              <w:topLinePunct w:val="0"/>
              <w:autoSpaceDE/>
              <w:autoSpaceDN/>
              <w:bidi w:val="0"/>
              <w:adjustRightInd/>
              <w:snapToGrid/>
              <w:spacing w:line="400" w:lineRule="exact"/>
              <w:ind w:right="0" w:firstLine="252" w:firstLineChars="100"/>
              <w:jc w:val="both"/>
              <w:textAlignment w:val="auto"/>
              <w:rPr>
                <w:rFonts w:hint="eastAsia" w:ascii="宋体" w:hAnsi="宋体" w:eastAsia="宋体" w:cs="宋体"/>
                <w:color w:val="auto"/>
                <w:spacing w:val="6"/>
                <w:sz w:val="24"/>
                <w:szCs w:val="24"/>
                <w:highlight w:val="none"/>
                <w:shd w:val="clear" w:color="auto" w:fill="auto"/>
                <w:lang w:val="en-US" w:eastAsia="zh-CN"/>
              </w:rPr>
            </w:pPr>
            <w:r>
              <w:rPr>
                <w:rFonts w:hint="eastAsia" w:ascii="宋体" w:hAnsi="宋体" w:eastAsia="宋体" w:cs="宋体"/>
                <w:color w:val="auto"/>
                <w:spacing w:val="6"/>
                <w:sz w:val="24"/>
                <w:szCs w:val="24"/>
                <w:highlight w:val="none"/>
                <w:shd w:val="clear" w:color="auto" w:fill="auto"/>
                <w:lang w:val="en-US" w:eastAsia="zh-CN"/>
              </w:rPr>
              <w:t>3</w:t>
            </w:r>
          </w:p>
        </w:tc>
        <w:tc>
          <w:tcPr>
            <w:tcW w:w="1230" w:type="dxa"/>
            <w:shd w:val="clear" w:color="auto" w:fill="auto"/>
            <w:vAlign w:val="top"/>
          </w:tcPr>
          <w:p w14:paraId="08336077">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53395A4B">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3A4A9978">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2D08622">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706D57C3">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588AC7A6">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C75A21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190C377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565D2D0C">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13C2E4BE">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shd w:val="clear" w:color="auto" w:fill="auto"/>
                <w:lang w:val="en-US" w:eastAsia="zh-CN"/>
              </w:rPr>
            </w:pPr>
          </w:p>
          <w:p w14:paraId="5A935810">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cs="宋体"/>
                <w:color w:val="auto"/>
                <w:spacing w:val="6"/>
                <w:sz w:val="24"/>
                <w:szCs w:val="24"/>
                <w:highlight w:val="none"/>
                <w:shd w:val="clear" w:color="auto" w:fill="auto"/>
                <w:lang w:val="en-US" w:eastAsia="zh-CN"/>
              </w:rPr>
            </w:pPr>
          </w:p>
          <w:p w14:paraId="392F472C">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en-US"/>
              </w:rPr>
            </w:pPr>
            <w:r>
              <w:rPr>
                <w:rFonts w:hint="eastAsia" w:cs="宋体"/>
                <w:color w:val="auto"/>
                <w:spacing w:val="6"/>
                <w:sz w:val="24"/>
                <w:szCs w:val="24"/>
                <w:highlight w:val="none"/>
                <w:shd w:val="clear" w:color="auto" w:fill="auto"/>
                <w:lang w:val="en-US" w:eastAsia="zh-CN"/>
              </w:rPr>
              <w:t>服务</w:t>
            </w:r>
            <w:r>
              <w:rPr>
                <w:rFonts w:hint="eastAsia" w:ascii="宋体" w:hAnsi="宋体" w:eastAsia="宋体" w:cs="宋体"/>
                <w:color w:val="auto"/>
                <w:spacing w:val="6"/>
                <w:sz w:val="24"/>
                <w:szCs w:val="24"/>
                <w:highlight w:val="none"/>
                <w:shd w:val="clear" w:color="auto" w:fill="auto"/>
                <w:lang w:val="en-US" w:eastAsia="zh-CN"/>
              </w:rPr>
              <w:t>质量保证方案</w:t>
            </w:r>
          </w:p>
        </w:tc>
        <w:tc>
          <w:tcPr>
            <w:tcW w:w="763" w:type="dxa"/>
            <w:shd w:val="clear" w:color="auto" w:fill="auto"/>
            <w:vAlign w:val="top"/>
          </w:tcPr>
          <w:p w14:paraId="06FE583B">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36FB273E">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6A222157">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07233101">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6169769B">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7299359">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07250AF6">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0AB24C91">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20107515">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B34AD48">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38B5A15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2187C7BE">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en-US"/>
              </w:rPr>
            </w:pPr>
            <w:r>
              <w:rPr>
                <w:rFonts w:hint="eastAsia" w:cs="宋体"/>
                <w:color w:val="auto"/>
                <w:spacing w:val="6"/>
                <w:sz w:val="24"/>
                <w:szCs w:val="24"/>
                <w:highlight w:val="none"/>
                <w:shd w:val="clear" w:color="auto" w:fill="auto"/>
                <w:lang w:val="en-US" w:eastAsia="zh-CN"/>
              </w:rPr>
              <w:t>10</w:t>
            </w:r>
            <w:r>
              <w:rPr>
                <w:rFonts w:hint="eastAsia" w:ascii="宋体" w:hAnsi="宋体" w:eastAsia="宋体" w:cs="宋体"/>
                <w:color w:val="auto"/>
                <w:spacing w:val="6"/>
                <w:sz w:val="24"/>
                <w:szCs w:val="24"/>
                <w:highlight w:val="none"/>
                <w:shd w:val="clear" w:color="auto" w:fill="auto"/>
                <w:lang w:val="en-US" w:eastAsia="zh-CN"/>
              </w:rPr>
              <w:t>分</w:t>
            </w:r>
          </w:p>
        </w:tc>
        <w:tc>
          <w:tcPr>
            <w:tcW w:w="6185" w:type="dxa"/>
            <w:shd w:val="clear" w:color="auto" w:fill="auto"/>
            <w:vAlign w:val="top"/>
          </w:tcPr>
          <w:p w14:paraId="66ACFBB1">
            <w:pPr>
              <w:pStyle w:val="20"/>
              <w:keepNext w:val="0"/>
              <w:keepLines w:val="0"/>
              <w:pageBreakBefore w:val="0"/>
              <w:widowControl w:val="0"/>
              <w:kinsoku/>
              <w:wordWrap/>
              <w:overflowPunct/>
              <w:topLinePunct w:val="0"/>
              <w:autoSpaceDE/>
              <w:autoSpaceDN/>
              <w:bidi w:val="0"/>
              <w:adjustRightInd/>
              <w:snapToGrid/>
              <w:spacing w:before="133" w:line="400" w:lineRule="exact"/>
              <w:ind w:left="116"/>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pacing w:val="-5"/>
                <w:sz w:val="24"/>
                <w:szCs w:val="24"/>
                <w:highlight w:val="none"/>
                <w:shd w:val="clear" w:color="auto" w:fill="auto"/>
              </w:rPr>
              <w:t>一、评审内容</w:t>
            </w:r>
          </w:p>
          <w:p w14:paraId="169568F7">
            <w:pPr>
              <w:pStyle w:val="20"/>
              <w:keepNext w:val="0"/>
              <w:keepLines w:val="0"/>
              <w:pageBreakBefore w:val="0"/>
              <w:widowControl w:val="0"/>
              <w:kinsoku/>
              <w:wordWrap/>
              <w:overflowPunct/>
              <w:topLinePunct w:val="0"/>
              <w:autoSpaceDE/>
              <w:autoSpaceDN/>
              <w:bidi w:val="0"/>
              <w:adjustRightInd/>
              <w:snapToGrid/>
              <w:spacing w:before="137" w:line="400" w:lineRule="exact"/>
              <w:ind w:left="112" w:right="29"/>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针对本项目具有良好的管理制度，内容包括：①</w:t>
            </w:r>
            <w:r>
              <w:rPr>
                <w:rFonts w:hint="eastAsia" w:cs="宋体"/>
                <w:color w:val="auto"/>
                <w:spacing w:val="-3"/>
                <w:sz w:val="24"/>
                <w:szCs w:val="24"/>
                <w:highlight w:val="none"/>
                <w:shd w:val="clear" w:color="auto" w:fill="auto"/>
                <w:lang w:val="en-US" w:eastAsia="zh-CN"/>
              </w:rPr>
              <w:t>服务</w:t>
            </w:r>
            <w:r>
              <w:rPr>
                <w:rFonts w:hint="eastAsia" w:ascii="宋体" w:hAnsi="宋体" w:eastAsia="宋体" w:cs="宋体"/>
                <w:color w:val="auto"/>
                <w:spacing w:val="-3"/>
                <w:sz w:val="24"/>
                <w:szCs w:val="24"/>
                <w:highlight w:val="none"/>
                <w:shd w:val="clear" w:color="auto" w:fill="auto"/>
              </w:rPr>
              <w:t>质量管理制度</w:t>
            </w:r>
            <w:r>
              <w:rPr>
                <w:rFonts w:hint="eastAsia" w:ascii="宋体" w:hAnsi="宋体" w:eastAsia="宋体" w:cs="宋体"/>
                <w:color w:val="auto"/>
                <w:spacing w:val="-6"/>
                <w:sz w:val="24"/>
                <w:szCs w:val="24"/>
                <w:highlight w:val="none"/>
                <w:shd w:val="clear" w:color="auto" w:fill="auto"/>
              </w:rPr>
              <w:t>；②档案管理制度</w:t>
            </w:r>
            <w:r>
              <w:rPr>
                <w:rFonts w:hint="eastAsia" w:ascii="宋体" w:hAnsi="宋体" w:eastAsia="宋体" w:cs="宋体"/>
                <w:color w:val="auto"/>
                <w:spacing w:val="-7"/>
                <w:sz w:val="24"/>
                <w:szCs w:val="24"/>
                <w:highlight w:val="none"/>
                <w:shd w:val="clear" w:color="auto" w:fill="auto"/>
              </w:rPr>
              <w:t>；③</w:t>
            </w:r>
            <w:r>
              <w:rPr>
                <w:rFonts w:hint="eastAsia" w:ascii="宋体" w:hAnsi="宋体" w:eastAsia="宋体" w:cs="宋体"/>
                <w:color w:val="auto"/>
                <w:spacing w:val="3"/>
                <w:sz w:val="24"/>
                <w:szCs w:val="24"/>
                <w:highlight w:val="none"/>
                <w:shd w:val="clear" w:color="auto" w:fill="auto"/>
              </w:rPr>
              <w:t>保证</w:t>
            </w:r>
            <w:r>
              <w:rPr>
                <w:rFonts w:hint="eastAsia" w:cs="宋体"/>
                <w:color w:val="auto"/>
                <w:spacing w:val="3"/>
                <w:sz w:val="24"/>
                <w:szCs w:val="24"/>
                <w:highlight w:val="none"/>
                <w:shd w:val="clear" w:color="auto" w:fill="auto"/>
                <w:lang w:eastAsia="zh-CN"/>
              </w:rPr>
              <w:t>养护</w:t>
            </w:r>
            <w:r>
              <w:rPr>
                <w:rFonts w:hint="eastAsia" w:ascii="宋体" w:hAnsi="宋体" w:eastAsia="宋体" w:cs="宋体"/>
                <w:color w:val="auto"/>
                <w:spacing w:val="3"/>
                <w:sz w:val="24"/>
                <w:szCs w:val="24"/>
                <w:highlight w:val="none"/>
                <w:shd w:val="clear" w:color="auto" w:fill="auto"/>
              </w:rPr>
              <w:t>质量的操作细则</w:t>
            </w:r>
            <w:r>
              <w:rPr>
                <w:rFonts w:hint="eastAsia" w:ascii="宋体" w:hAnsi="宋体" w:eastAsia="宋体" w:cs="宋体"/>
                <w:color w:val="auto"/>
                <w:spacing w:val="-1"/>
                <w:sz w:val="24"/>
                <w:szCs w:val="24"/>
                <w:highlight w:val="none"/>
                <w:shd w:val="clear" w:color="auto" w:fill="auto"/>
              </w:rPr>
              <w:t>。</w:t>
            </w:r>
          </w:p>
          <w:p w14:paraId="43593D67">
            <w:pPr>
              <w:pStyle w:val="20"/>
              <w:keepNext w:val="0"/>
              <w:keepLines w:val="0"/>
              <w:pageBreakBefore w:val="0"/>
              <w:widowControl w:val="0"/>
              <w:kinsoku/>
              <w:wordWrap/>
              <w:overflowPunct/>
              <w:topLinePunct w:val="0"/>
              <w:autoSpaceDE/>
              <w:autoSpaceDN/>
              <w:bidi w:val="0"/>
              <w:adjustRightInd/>
              <w:snapToGrid/>
              <w:spacing w:line="400" w:lineRule="exact"/>
              <w:ind w:left="116"/>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pacing w:val="-5"/>
                <w:sz w:val="24"/>
                <w:szCs w:val="24"/>
                <w:highlight w:val="none"/>
                <w:shd w:val="clear" w:color="auto" w:fill="auto"/>
              </w:rPr>
              <w:t>二、赋分标准（满分</w:t>
            </w:r>
            <w:r>
              <w:rPr>
                <w:rFonts w:hint="eastAsia" w:cs="宋体"/>
                <w:b/>
                <w:bCs/>
                <w:color w:val="auto"/>
                <w:spacing w:val="-5"/>
                <w:sz w:val="24"/>
                <w:szCs w:val="24"/>
                <w:highlight w:val="none"/>
                <w:shd w:val="clear" w:color="auto" w:fill="auto"/>
                <w:lang w:val="en-US" w:eastAsia="zh-CN"/>
              </w:rPr>
              <w:t>10</w:t>
            </w:r>
            <w:r>
              <w:rPr>
                <w:rFonts w:hint="eastAsia" w:ascii="宋体" w:hAnsi="宋体" w:eastAsia="宋体" w:cs="宋体"/>
                <w:b/>
                <w:bCs/>
                <w:color w:val="auto"/>
                <w:spacing w:val="-5"/>
                <w:sz w:val="24"/>
                <w:szCs w:val="24"/>
                <w:highlight w:val="none"/>
                <w:shd w:val="clear" w:color="auto" w:fill="auto"/>
              </w:rPr>
              <w:t>分）</w:t>
            </w:r>
          </w:p>
          <w:p w14:paraId="1931737F">
            <w:pPr>
              <w:pStyle w:val="20"/>
              <w:keepNext w:val="0"/>
              <w:keepLines w:val="0"/>
              <w:pageBreakBefore w:val="0"/>
              <w:widowControl w:val="0"/>
              <w:kinsoku/>
              <w:wordWrap/>
              <w:overflowPunct/>
              <w:topLinePunct w:val="0"/>
              <w:autoSpaceDE/>
              <w:autoSpaceDN/>
              <w:bidi w:val="0"/>
              <w:adjustRightInd/>
              <w:snapToGrid/>
              <w:spacing w:before="138" w:line="400" w:lineRule="exact"/>
              <w:ind w:left="113" w:leftChars="0" w:right="110" w:rightChars="0" w:hanging="2" w:firstLineChars="0"/>
              <w:textAlignment w:val="auto"/>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①服务质量管理制度：针对本项目制定详细的质量管理制度，制度条款清晰具体、岗位职责明确、可操作性强，能够满足服务需求得基础分3分；</w:t>
            </w:r>
            <w:r>
              <w:rPr>
                <w:rFonts w:hint="eastAsia" w:cs="宋体"/>
                <w:color w:val="auto"/>
                <w:spacing w:val="-1"/>
                <w:sz w:val="24"/>
                <w:szCs w:val="24"/>
                <w:highlight w:val="none"/>
                <w:shd w:val="clear" w:color="auto" w:fill="auto"/>
                <w:lang w:eastAsia="zh-CN"/>
              </w:rPr>
              <w:t>本项缺失</w:t>
            </w:r>
            <w:r>
              <w:rPr>
                <w:rFonts w:hint="eastAsia" w:ascii="宋体" w:hAnsi="宋体" w:eastAsia="宋体" w:cs="宋体"/>
                <w:color w:val="auto"/>
                <w:spacing w:val="-1"/>
                <w:sz w:val="24"/>
                <w:szCs w:val="24"/>
                <w:highlight w:val="none"/>
                <w:shd w:val="clear" w:color="auto" w:fill="auto"/>
              </w:rPr>
              <w:t>扣3分；每发现一处内容缺陷、针对性不强、操作性不足扣0.5分，扣至0分为止。（3分）</w:t>
            </w:r>
          </w:p>
          <w:p w14:paraId="14E6A9C9">
            <w:pPr>
              <w:pStyle w:val="20"/>
              <w:keepNext w:val="0"/>
              <w:keepLines w:val="0"/>
              <w:pageBreakBefore w:val="0"/>
              <w:widowControl w:val="0"/>
              <w:kinsoku/>
              <w:wordWrap/>
              <w:overflowPunct/>
              <w:topLinePunct w:val="0"/>
              <w:autoSpaceDE/>
              <w:autoSpaceDN/>
              <w:bidi w:val="0"/>
              <w:adjustRightInd/>
              <w:snapToGrid/>
              <w:spacing w:before="138" w:line="400" w:lineRule="exact"/>
              <w:ind w:left="113" w:leftChars="0" w:right="110" w:rightChars="0" w:hanging="2" w:firstLineChars="0"/>
              <w:textAlignment w:val="auto"/>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②档案管理制度：针对本项目建立、健全养护管理档案制度及专项巡查养护台账，制度条款清晰具体、岗位职责明确、可操作性强，能够满足服务需求得基础分3分；</w:t>
            </w:r>
            <w:r>
              <w:rPr>
                <w:rFonts w:hint="eastAsia" w:cs="宋体"/>
                <w:color w:val="auto"/>
                <w:spacing w:val="-1"/>
                <w:sz w:val="24"/>
                <w:szCs w:val="24"/>
                <w:highlight w:val="none"/>
                <w:shd w:val="clear" w:color="auto" w:fill="auto"/>
                <w:lang w:eastAsia="zh-CN"/>
              </w:rPr>
              <w:t>本项缺失</w:t>
            </w:r>
            <w:r>
              <w:rPr>
                <w:rFonts w:hint="eastAsia" w:ascii="宋体" w:hAnsi="宋体" w:eastAsia="宋体" w:cs="宋体"/>
                <w:color w:val="auto"/>
                <w:spacing w:val="-1"/>
                <w:sz w:val="24"/>
                <w:szCs w:val="24"/>
                <w:highlight w:val="none"/>
                <w:shd w:val="clear" w:color="auto" w:fill="auto"/>
              </w:rPr>
              <w:t>扣3分；每发现一处内容缺陷、针对性不强、操作性不足扣0.5分，扣至0分为止。（3分）</w:t>
            </w:r>
          </w:p>
          <w:p w14:paraId="4A1BF0E7">
            <w:pPr>
              <w:pStyle w:val="20"/>
              <w:keepNext w:val="0"/>
              <w:keepLines w:val="0"/>
              <w:pageBreakBefore w:val="0"/>
              <w:widowControl w:val="0"/>
              <w:kinsoku/>
              <w:wordWrap/>
              <w:overflowPunct/>
              <w:topLinePunct w:val="0"/>
              <w:autoSpaceDE/>
              <w:autoSpaceDN/>
              <w:bidi w:val="0"/>
              <w:adjustRightInd/>
              <w:snapToGrid/>
              <w:spacing w:before="138" w:line="400" w:lineRule="exact"/>
              <w:ind w:left="113" w:leftChars="0" w:right="110" w:rightChars="0" w:hanging="2" w:firstLineChars="0"/>
              <w:textAlignment w:val="auto"/>
              <w:rPr>
                <w:rFonts w:hint="eastAsia" w:ascii="宋体" w:hAnsi="宋体" w:eastAsia="宋体" w:cs="宋体"/>
                <w:color w:val="auto"/>
                <w:kern w:val="2"/>
                <w:sz w:val="24"/>
                <w:szCs w:val="24"/>
                <w:highlight w:val="none"/>
                <w:shd w:val="clear" w:color="auto" w:fill="auto"/>
                <w:lang w:val="en-US" w:eastAsia="en-US" w:bidi="ar-SA"/>
              </w:rPr>
            </w:pPr>
            <w:r>
              <w:rPr>
                <w:rFonts w:hint="eastAsia" w:ascii="宋体" w:hAnsi="宋体" w:eastAsia="宋体" w:cs="宋体"/>
                <w:color w:val="auto"/>
                <w:spacing w:val="-1"/>
                <w:sz w:val="24"/>
                <w:szCs w:val="24"/>
                <w:highlight w:val="none"/>
                <w:shd w:val="clear" w:color="auto" w:fill="auto"/>
              </w:rPr>
              <w:t>③保证养护质量的操作细则：针对本项目提供完善的保证养护质量的操作细则，科学合理，切实可行，能满足本项目要求得基础分4分；</w:t>
            </w:r>
            <w:r>
              <w:rPr>
                <w:rFonts w:hint="eastAsia" w:cs="宋体"/>
                <w:color w:val="auto"/>
                <w:spacing w:val="-1"/>
                <w:sz w:val="24"/>
                <w:szCs w:val="24"/>
                <w:highlight w:val="none"/>
                <w:shd w:val="clear" w:color="auto" w:fill="auto"/>
                <w:lang w:eastAsia="zh-CN"/>
              </w:rPr>
              <w:t>本项缺失</w:t>
            </w:r>
            <w:r>
              <w:rPr>
                <w:rFonts w:hint="eastAsia" w:ascii="宋体" w:hAnsi="宋体" w:eastAsia="宋体" w:cs="宋体"/>
                <w:color w:val="auto"/>
                <w:spacing w:val="-1"/>
                <w:sz w:val="24"/>
                <w:szCs w:val="24"/>
                <w:highlight w:val="none"/>
                <w:shd w:val="clear" w:color="auto" w:fill="auto"/>
              </w:rPr>
              <w:t>扣4分；每发现一处内容缺陷、针对性不强、操作性不足扣0.5分，扣至0分为止。（4分）</w:t>
            </w:r>
          </w:p>
        </w:tc>
      </w:tr>
      <w:tr w14:paraId="17206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8" w:hRule="atLeast"/>
          <w:jc w:val="center"/>
        </w:trPr>
        <w:tc>
          <w:tcPr>
            <w:tcW w:w="802" w:type="dxa"/>
            <w:shd w:val="clear" w:color="auto" w:fill="auto"/>
            <w:vAlign w:val="center"/>
          </w:tcPr>
          <w:p w14:paraId="55419B43">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B41AD2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4B42F2E0">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5753DFF2">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3CD7DDCD">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36E4F044">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7ED8B405">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highlight w:val="none"/>
                <w:shd w:val="clear" w:color="auto" w:fill="auto"/>
                <w:lang w:val="en-US" w:eastAsia="zh-CN"/>
              </w:rPr>
            </w:pPr>
          </w:p>
          <w:p w14:paraId="27B5D02B">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default" w:ascii="宋体" w:hAnsi="宋体" w:eastAsia="宋体" w:cs="宋体"/>
                <w:color w:val="auto"/>
                <w:spacing w:val="6"/>
                <w:sz w:val="24"/>
                <w:szCs w:val="24"/>
                <w:highlight w:val="none"/>
                <w:shd w:val="clear" w:color="auto" w:fill="auto"/>
                <w:lang w:val="en-US" w:eastAsia="zh-CN"/>
              </w:rPr>
            </w:pPr>
            <w:r>
              <w:rPr>
                <w:rFonts w:hint="eastAsia" w:cs="宋体"/>
                <w:color w:val="auto"/>
                <w:spacing w:val="6"/>
                <w:sz w:val="24"/>
                <w:szCs w:val="24"/>
                <w:highlight w:val="none"/>
                <w:shd w:val="clear" w:color="auto" w:fill="auto"/>
                <w:lang w:val="en-US" w:eastAsia="zh-CN"/>
              </w:rPr>
              <w:t>4</w:t>
            </w:r>
          </w:p>
        </w:tc>
        <w:tc>
          <w:tcPr>
            <w:tcW w:w="1230" w:type="dxa"/>
            <w:shd w:val="clear" w:color="auto" w:fill="auto"/>
            <w:vAlign w:val="center"/>
          </w:tcPr>
          <w:p w14:paraId="12CC3A04">
            <w:pPr>
              <w:spacing w:line="250" w:lineRule="auto"/>
              <w:jc w:val="center"/>
              <w:rPr>
                <w:rFonts w:hint="eastAsia" w:ascii="宋体" w:hAnsi="宋体" w:eastAsia="宋体" w:cs="宋体"/>
                <w:color w:val="auto"/>
                <w:sz w:val="24"/>
                <w:szCs w:val="24"/>
                <w:highlight w:val="none"/>
                <w:shd w:val="clear" w:color="auto" w:fill="auto"/>
              </w:rPr>
            </w:pPr>
          </w:p>
          <w:p w14:paraId="2BFC634B">
            <w:pPr>
              <w:spacing w:line="250" w:lineRule="auto"/>
              <w:jc w:val="center"/>
              <w:rPr>
                <w:rFonts w:hint="eastAsia" w:ascii="宋体" w:hAnsi="宋体" w:eastAsia="宋体" w:cs="宋体"/>
                <w:color w:val="auto"/>
                <w:sz w:val="24"/>
                <w:szCs w:val="24"/>
                <w:highlight w:val="none"/>
                <w:shd w:val="clear" w:color="auto" w:fill="auto"/>
              </w:rPr>
            </w:pPr>
          </w:p>
          <w:p w14:paraId="577422CA">
            <w:pPr>
              <w:spacing w:line="250" w:lineRule="auto"/>
              <w:jc w:val="center"/>
              <w:rPr>
                <w:rFonts w:hint="eastAsia" w:ascii="宋体" w:hAnsi="宋体" w:eastAsia="宋体" w:cs="宋体"/>
                <w:color w:val="auto"/>
                <w:sz w:val="24"/>
                <w:szCs w:val="24"/>
                <w:highlight w:val="none"/>
                <w:shd w:val="clear" w:color="auto" w:fill="auto"/>
              </w:rPr>
            </w:pPr>
          </w:p>
          <w:p w14:paraId="2DD307B7">
            <w:pPr>
              <w:spacing w:line="250" w:lineRule="auto"/>
              <w:jc w:val="center"/>
              <w:rPr>
                <w:rFonts w:hint="eastAsia" w:ascii="宋体" w:hAnsi="宋体" w:eastAsia="宋体" w:cs="宋体"/>
                <w:color w:val="auto"/>
                <w:sz w:val="24"/>
                <w:szCs w:val="24"/>
                <w:highlight w:val="none"/>
                <w:shd w:val="clear" w:color="auto" w:fill="auto"/>
              </w:rPr>
            </w:pPr>
          </w:p>
          <w:p w14:paraId="174BB06B">
            <w:pPr>
              <w:spacing w:line="250" w:lineRule="auto"/>
              <w:jc w:val="center"/>
              <w:rPr>
                <w:rFonts w:hint="eastAsia" w:ascii="宋体" w:hAnsi="宋体" w:eastAsia="宋体" w:cs="宋体"/>
                <w:color w:val="auto"/>
                <w:sz w:val="24"/>
                <w:szCs w:val="24"/>
                <w:highlight w:val="none"/>
                <w:shd w:val="clear" w:color="auto" w:fill="auto"/>
              </w:rPr>
            </w:pPr>
          </w:p>
          <w:p w14:paraId="28CBF8A1">
            <w:pPr>
              <w:spacing w:line="250" w:lineRule="auto"/>
              <w:jc w:val="center"/>
              <w:rPr>
                <w:rFonts w:hint="eastAsia" w:ascii="宋体" w:hAnsi="宋体" w:eastAsia="宋体" w:cs="宋体"/>
                <w:color w:val="auto"/>
                <w:sz w:val="24"/>
                <w:szCs w:val="24"/>
                <w:highlight w:val="none"/>
                <w:shd w:val="clear" w:color="auto" w:fill="auto"/>
              </w:rPr>
            </w:pPr>
          </w:p>
          <w:p w14:paraId="10F93B0F">
            <w:pPr>
              <w:spacing w:line="250" w:lineRule="auto"/>
              <w:jc w:val="center"/>
              <w:rPr>
                <w:rFonts w:hint="eastAsia" w:ascii="宋体" w:hAnsi="宋体" w:eastAsia="宋体" w:cs="宋体"/>
                <w:color w:val="auto"/>
                <w:sz w:val="24"/>
                <w:szCs w:val="24"/>
                <w:highlight w:val="none"/>
                <w:shd w:val="clear" w:color="auto" w:fill="auto"/>
              </w:rPr>
            </w:pPr>
          </w:p>
          <w:p w14:paraId="5CCF63FB">
            <w:pPr>
              <w:spacing w:line="250" w:lineRule="auto"/>
              <w:jc w:val="center"/>
              <w:rPr>
                <w:rFonts w:hint="eastAsia" w:ascii="宋体" w:hAnsi="宋体" w:eastAsia="宋体" w:cs="宋体"/>
                <w:color w:val="auto"/>
                <w:sz w:val="24"/>
                <w:szCs w:val="24"/>
                <w:highlight w:val="none"/>
                <w:shd w:val="clear" w:color="auto" w:fill="auto"/>
              </w:rPr>
            </w:pPr>
          </w:p>
          <w:p w14:paraId="2ABD4426">
            <w:pPr>
              <w:spacing w:line="250" w:lineRule="auto"/>
              <w:jc w:val="center"/>
              <w:rPr>
                <w:rFonts w:hint="eastAsia" w:ascii="宋体" w:hAnsi="宋体" w:eastAsia="宋体" w:cs="宋体"/>
                <w:color w:val="auto"/>
                <w:sz w:val="24"/>
                <w:szCs w:val="24"/>
                <w:highlight w:val="none"/>
                <w:shd w:val="clear" w:color="auto" w:fill="auto"/>
              </w:rPr>
            </w:pPr>
          </w:p>
          <w:p w14:paraId="379C6BF1">
            <w:pPr>
              <w:spacing w:line="25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项目组织</w:t>
            </w:r>
          </w:p>
          <w:p w14:paraId="1CD5E64E">
            <w:pPr>
              <w:spacing w:line="25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团队</w:t>
            </w:r>
          </w:p>
        </w:tc>
        <w:tc>
          <w:tcPr>
            <w:tcW w:w="763" w:type="dxa"/>
            <w:shd w:val="clear" w:color="auto" w:fill="auto"/>
            <w:vAlign w:val="center"/>
          </w:tcPr>
          <w:p w14:paraId="3BDD7863">
            <w:pPr>
              <w:spacing w:line="250" w:lineRule="auto"/>
              <w:jc w:val="center"/>
              <w:rPr>
                <w:rFonts w:hint="eastAsia" w:ascii="宋体" w:hAnsi="宋体" w:eastAsia="宋体" w:cs="宋体"/>
                <w:color w:val="auto"/>
                <w:sz w:val="24"/>
                <w:szCs w:val="24"/>
                <w:highlight w:val="none"/>
                <w:shd w:val="clear" w:color="auto" w:fill="auto"/>
              </w:rPr>
            </w:pPr>
          </w:p>
          <w:p w14:paraId="33E254D7">
            <w:pPr>
              <w:spacing w:line="250" w:lineRule="auto"/>
              <w:jc w:val="center"/>
              <w:rPr>
                <w:rFonts w:hint="eastAsia" w:ascii="宋体" w:hAnsi="宋体" w:eastAsia="宋体" w:cs="宋体"/>
                <w:color w:val="auto"/>
                <w:sz w:val="24"/>
                <w:szCs w:val="24"/>
                <w:highlight w:val="none"/>
                <w:shd w:val="clear" w:color="auto" w:fill="auto"/>
              </w:rPr>
            </w:pPr>
          </w:p>
          <w:p w14:paraId="5A7F2266">
            <w:pPr>
              <w:spacing w:line="250" w:lineRule="auto"/>
              <w:jc w:val="center"/>
              <w:rPr>
                <w:rFonts w:hint="eastAsia" w:ascii="宋体" w:hAnsi="宋体" w:eastAsia="宋体" w:cs="宋体"/>
                <w:color w:val="auto"/>
                <w:sz w:val="24"/>
                <w:szCs w:val="24"/>
                <w:highlight w:val="none"/>
                <w:shd w:val="clear" w:color="auto" w:fill="auto"/>
              </w:rPr>
            </w:pPr>
          </w:p>
          <w:p w14:paraId="4C1263AC">
            <w:pPr>
              <w:spacing w:line="250" w:lineRule="auto"/>
              <w:jc w:val="center"/>
              <w:rPr>
                <w:rFonts w:hint="eastAsia" w:ascii="宋体" w:hAnsi="宋体" w:eastAsia="宋体" w:cs="宋体"/>
                <w:color w:val="auto"/>
                <w:sz w:val="24"/>
                <w:szCs w:val="24"/>
                <w:highlight w:val="none"/>
                <w:shd w:val="clear" w:color="auto" w:fill="auto"/>
              </w:rPr>
            </w:pPr>
          </w:p>
          <w:p w14:paraId="0669D115">
            <w:pPr>
              <w:spacing w:line="250" w:lineRule="auto"/>
              <w:jc w:val="center"/>
              <w:rPr>
                <w:rFonts w:hint="eastAsia" w:ascii="宋体" w:hAnsi="宋体" w:eastAsia="宋体" w:cs="宋体"/>
                <w:color w:val="auto"/>
                <w:sz w:val="24"/>
                <w:szCs w:val="24"/>
                <w:highlight w:val="none"/>
                <w:shd w:val="clear" w:color="auto" w:fill="auto"/>
              </w:rPr>
            </w:pPr>
          </w:p>
          <w:p w14:paraId="1CF92E49">
            <w:pPr>
              <w:spacing w:line="250" w:lineRule="auto"/>
              <w:jc w:val="center"/>
              <w:rPr>
                <w:rFonts w:hint="eastAsia" w:ascii="宋体" w:hAnsi="宋体" w:eastAsia="宋体" w:cs="宋体"/>
                <w:color w:val="auto"/>
                <w:sz w:val="24"/>
                <w:szCs w:val="24"/>
                <w:highlight w:val="none"/>
                <w:shd w:val="clear" w:color="auto" w:fill="auto"/>
              </w:rPr>
            </w:pPr>
          </w:p>
          <w:p w14:paraId="606A89E2">
            <w:pPr>
              <w:spacing w:line="250" w:lineRule="auto"/>
              <w:jc w:val="center"/>
              <w:rPr>
                <w:rFonts w:hint="eastAsia" w:ascii="宋体" w:hAnsi="宋体" w:eastAsia="宋体" w:cs="宋体"/>
                <w:color w:val="auto"/>
                <w:sz w:val="24"/>
                <w:szCs w:val="24"/>
                <w:highlight w:val="none"/>
                <w:shd w:val="clear" w:color="auto" w:fill="auto"/>
              </w:rPr>
            </w:pPr>
          </w:p>
          <w:p w14:paraId="6529607A">
            <w:pPr>
              <w:spacing w:line="250" w:lineRule="auto"/>
              <w:jc w:val="center"/>
              <w:rPr>
                <w:rFonts w:hint="eastAsia" w:ascii="宋体" w:hAnsi="宋体" w:eastAsia="宋体" w:cs="宋体"/>
                <w:color w:val="auto"/>
                <w:sz w:val="24"/>
                <w:szCs w:val="24"/>
                <w:highlight w:val="none"/>
                <w:shd w:val="clear" w:color="auto" w:fill="auto"/>
              </w:rPr>
            </w:pPr>
          </w:p>
          <w:p w14:paraId="60D42D0B">
            <w:pPr>
              <w:spacing w:line="250" w:lineRule="auto"/>
              <w:jc w:val="center"/>
              <w:rPr>
                <w:rFonts w:hint="eastAsia" w:ascii="宋体" w:hAnsi="宋体" w:eastAsia="宋体" w:cs="宋体"/>
                <w:color w:val="auto"/>
                <w:sz w:val="24"/>
                <w:szCs w:val="24"/>
                <w:highlight w:val="none"/>
                <w:shd w:val="clear" w:color="auto" w:fill="auto"/>
              </w:rPr>
            </w:pPr>
          </w:p>
          <w:p w14:paraId="3B77F734">
            <w:pPr>
              <w:spacing w:line="250" w:lineRule="auto"/>
              <w:jc w:val="center"/>
              <w:rPr>
                <w:rFonts w:hint="eastAsia" w:ascii="宋体" w:hAnsi="宋体" w:eastAsia="宋体" w:cs="宋体"/>
                <w:color w:val="auto"/>
                <w:sz w:val="24"/>
                <w:szCs w:val="24"/>
                <w:highlight w:val="none"/>
                <w:shd w:val="clear" w:color="auto" w:fill="auto"/>
              </w:rPr>
            </w:pPr>
          </w:p>
          <w:p w14:paraId="45F0663F">
            <w:pPr>
              <w:spacing w:line="250" w:lineRule="auto"/>
              <w:jc w:val="center"/>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30</w:t>
            </w:r>
            <w:r>
              <w:rPr>
                <w:rFonts w:hint="eastAsia" w:ascii="宋体" w:hAnsi="宋体" w:eastAsia="宋体" w:cs="宋体"/>
                <w:color w:val="auto"/>
                <w:sz w:val="24"/>
                <w:szCs w:val="24"/>
                <w:highlight w:val="none"/>
                <w:shd w:val="clear" w:color="auto" w:fill="auto"/>
              </w:rPr>
              <w:t>分</w:t>
            </w:r>
          </w:p>
        </w:tc>
        <w:tc>
          <w:tcPr>
            <w:tcW w:w="6185" w:type="dxa"/>
            <w:shd w:val="clear" w:color="auto" w:fill="auto"/>
            <w:vAlign w:val="top"/>
          </w:tcPr>
          <w:p w14:paraId="0A038128">
            <w:pPr>
              <w:pStyle w:val="20"/>
              <w:keepNext w:val="0"/>
              <w:keepLines w:val="0"/>
              <w:pageBreakBefore w:val="0"/>
              <w:widowControl w:val="0"/>
              <w:kinsoku/>
              <w:wordWrap/>
              <w:overflowPunct/>
              <w:topLinePunct w:val="0"/>
              <w:autoSpaceDE/>
              <w:autoSpaceDN/>
              <w:bidi w:val="0"/>
              <w:adjustRightInd/>
              <w:snapToGrid/>
              <w:spacing w:line="400" w:lineRule="exact"/>
              <w:ind w:left="116"/>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一、评审内容</w:t>
            </w:r>
            <w:r>
              <w:rPr>
                <w:rFonts w:hint="eastAsia" w:ascii="宋体" w:hAnsi="宋体" w:eastAsia="宋体" w:cs="宋体"/>
                <w:b/>
                <w:bCs/>
                <w:color w:val="auto"/>
                <w:spacing w:val="-4"/>
                <w:sz w:val="24"/>
                <w:szCs w:val="24"/>
                <w:highlight w:val="none"/>
                <w:shd w:val="clear" w:color="auto" w:fill="auto"/>
              </w:rPr>
              <w:t>（满分</w:t>
            </w:r>
            <w:r>
              <w:rPr>
                <w:rFonts w:hint="eastAsia" w:cs="宋体"/>
                <w:b/>
                <w:bCs/>
                <w:color w:val="auto"/>
                <w:spacing w:val="-4"/>
                <w:sz w:val="24"/>
                <w:szCs w:val="24"/>
                <w:highlight w:val="none"/>
                <w:shd w:val="clear" w:color="auto" w:fill="auto"/>
                <w:lang w:val="en-US" w:eastAsia="zh-CN"/>
              </w:rPr>
              <w:t>30</w:t>
            </w:r>
            <w:r>
              <w:rPr>
                <w:rFonts w:hint="eastAsia" w:ascii="宋体" w:hAnsi="宋体" w:eastAsia="宋体" w:cs="宋体"/>
                <w:b/>
                <w:bCs/>
                <w:color w:val="auto"/>
                <w:spacing w:val="-4"/>
                <w:sz w:val="24"/>
                <w:szCs w:val="24"/>
                <w:highlight w:val="none"/>
                <w:shd w:val="clear" w:color="auto" w:fill="auto"/>
              </w:rPr>
              <w:t>分）</w:t>
            </w:r>
          </w:p>
          <w:p w14:paraId="05D52F24">
            <w:pPr>
              <w:pStyle w:val="20"/>
              <w:keepNext w:val="0"/>
              <w:keepLines w:val="0"/>
              <w:pageBreakBefore w:val="0"/>
              <w:widowControl w:val="0"/>
              <w:kinsoku/>
              <w:wordWrap/>
              <w:overflowPunct/>
              <w:topLinePunct w:val="0"/>
              <w:autoSpaceDE/>
              <w:autoSpaceDN/>
              <w:bidi w:val="0"/>
              <w:adjustRightInd/>
              <w:snapToGrid/>
              <w:spacing w:before="169" w:line="400" w:lineRule="exact"/>
              <w:ind w:right="29"/>
              <w:jc w:val="both"/>
              <w:textAlignment w:val="auto"/>
              <w:rPr>
                <w:rFonts w:hint="eastAsia" w:ascii="宋体" w:hAnsi="宋体" w:eastAsia="宋体" w:cs="宋体"/>
                <w:color w:val="auto"/>
                <w:spacing w:val="-3"/>
                <w:sz w:val="24"/>
                <w:szCs w:val="24"/>
                <w:highlight w:val="none"/>
                <w:shd w:val="clear" w:color="auto" w:fill="auto"/>
              </w:rPr>
            </w:pPr>
            <w:r>
              <w:rPr>
                <w:rFonts w:hint="eastAsia" w:ascii="宋体" w:hAnsi="宋体" w:eastAsia="宋体" w:cs="宋体"/>
                <w:color w:val="auto"/>
                <w:sz w:val="24"/>
                <w:szCs w:val="24"/>
                <w:highlight w:val="none"/>
                <w:shd w:val="clear" w:color="auto" w:fill="auto"/>
              </w:rPr>
              <w:t>①</w:t>
            </w:r>
            <w:r>
              <w:rPr>
                <w:rFonts w:hint="eastAsia" w:ascii="宋体" w:hAnsi="宋体" w:eastAsia="宋体" w:cs="宋体"/>
                <w:color w:val="auto"/>
                <w:spacing w:val="-3"/>
                <w:sz w:val="24"/>
                <w:szCs w:val="24"/>
                <w:highlight w:val="none"/>
                <w:shd w:val="clear" w:color="auto" w:fill="auto"/>
              </w:rPr>
              <w:t>项目负责人具有相关专业中级职称</w:t>
            </w:r>
            <w:r>
              <w:rPr>
                <w:rFonts w:hint="eastAsia" w:cs="宋体"/>
                <w:color w:val="auto"/>
                <w:spacing w:val="-3"/>
                <w:sz w:val="24"/>
                <w:szCs w:val="24"/>
                <w:highlight w:val="none"/>
                <w:shd w:val="clear" w:color="auto" w:fill="auto"/>
                <w:lang w:val="en-US" w:eastAsia="zh-CN"/>
              </w:rPr>
              <w:t>及以上</w:t>
            </w:r>
            <w:r>
              <w:rPr>
                <w:rFonts w:hint="eastAsia" w:ascii="宋体" w:hAnsi="宋体" w:eastAsia="宋体" w:cs="宋体"/>
                <w:color w:val="auto"/>
                <w:spacing w:val="-3"/>
                <w:sz w:val="24"/>
                <w:szCs w:val="24"/>
                <w:highlight w:val="none"/>
                <w:shd w:val="clear" w:color="auto" w:fill="auto"/>
              </w:rPr>
              <w:t>得</w:t>
            </w:r>
            <w:r>
              <w:rPr>
                <w:rFonts w:hint="eastAsia" w:cs="宋体"/>
                <w:color w:val="auto"/>
                <w:spacing w:val="-3"/>
                <w:sz w:val="24"/>
                <w:szCs w:val="24"/>
                <w:highlight w:val="none"/>
                <w:shd w:val="clear" w:color="auto" w:fill="auto"/>
                <w:lang w:val="en-US" w:eastAsia="zh-CN"/>
              </w:rPr>
              <w:t>5</w:t>
            </w:r>
            <w:r>
              <w:rPr>
                <w:rFonts w:hint="eastAsia" w:ascii="宋体" w:hAnsi="宋体" w:eastAsia="宋体" w:cs="宋体"/>
                <w:color w:val="auto"/>
                <w:spacing w:val="-3"/>
                <w:sz w:val="24"/>
                <w:szCs w:val="24"/>
                <w:highlight w:val="none"/>
                <w:shd w:val="clear" w:color="auto" w:fill="auto"/>
              </w:rPr>
              <w:t>分</w:t>
            </w:r>
            <w:r>
              <w:rPr>
                <w:rFonts w:hint="eastAsia" w:cs="宋体"/>
                <w:color w:val="auto"/>
                <w:spacing w:val="-3"/>
                <w:sz w:val="24"/>
                <w:szCs w:val="24"/>
                <w:highlight w:val="none"/>
                <w:shd w:val="clear" w:color="auto" w:fill="auto"/>
                <w:lang w:eastAsia="zh-CN"/>
              </w:rPr>
              <w:t>，</w:t>
            </w:r>
            <w:r>
              <w:rPr>
                <w:rFonts w:hint="eastAsia" w:cs="宋体"/>
                <w:color w:val="auto"/>
                <w:spacing w:val="-3"/>
                <w:sz w:val="24"/>
                <w:szCs w:val="24"/>
                <w:highlight w:val="none"/>
                <w:shd w:val="clear" w:color="auto" w:fill="auto"/>
                <w:lang w:val="en-US" w:eastAsia="zh-CN"/>
              </w:rPr>
              <w:t>初级职称得2分</w:t>
            </w:r>
            <w:r>
              <w:rPr>
                <w:rFonts w:hint="eastAsia" w:ascii="宋体" w:hAnsi="宋体" w:eastAsia="宋体" w:cs="宋体"/>
                <w:color w:val="auto"/>
                <w:spacing w:val="-3"/>
                <w:sz w:val="24"/>
                <w:szCs w:val="24"/>
                <w:highlight w:val="none"/>
                <w:shd w:val="clear" w:color="auto" w:fill="auto"/>
              </w:rPr>
              <w:t>。</w:t>
            </w:r>
            <w:r>
              <w:rPr>
                <w:rFonts w:hint="eastAsia" w:cs="宋体"/>
                <w:b/>
                <w:bCs/>
                <w:color w:val="auto"/>
                <w:spacing w:val="-4"/>
                <w:sz w:val="24"/>
                <w:szCs w:val="24"/>
                <w:highlight w:val="none"/>
                <w:shd w:val="clear" w:color="auto" w:fill="auto"/>
                <w:lang w:eastAsia="zh-CN"/>
              </w:rPr>
              <w:t>（</w:t>
            </w:r>
            <w:r>
              <w:rPr>
                <w:rFonts w:hint="eastAsia" w:cs="宋体"/>
                <w:b/>
                <w:bCs/>
                <w:color w:val="auto"/>
                <w:spacing w:val="-4"/>
                <w:sz w:val="24"/>
                <w:szCs w:val="24"/>
                <w:highlight w:val="none"/>
                <w:shd w:val="clear" w:color="auto" w:fill="auto"/>
                <w:lang w:val="en-US" w:eastAsia="zh-CN"/>
              </w:rPr>
              <w:t>5分</w:t>
            </w:r>
            <w:r>
              <w:rPr>
                <w:rFonts w:hint="eastAsia" w:cs="宋体"/>
                <w:b/>
                <w:bCs/>
                <w:color w:val="auto"/>
                <w:spacing w:val="-4"/>
                <w:sz w:val="24"/>
                <w:szCs w:val="24"/>
                <w:highlight w:val="none"/>
                <w:shd w:val="clear" w:color="auto" w:fill="auto"/>
                <w:lang w:eastAsia="zh-CN"/>
              </w:rPr>
              <w:t>）</w:t>
            </w:r>
          </w:p>
          <w:p w14:paraId="2C545837">
            <w:pPr>
              <w:pStyle w:val="20"/>
              <w:keepNext w:val="0"/>
              <w:keepLines w:val="0"/>
              <w:pageBreakBefore w:val="0"/>
              <w:widowControl w:val="0"/>
              <w:kinsoku/>
              <w:wordWrap/>
              <w:overflowPunct/>
              <w:topLinePunct w:val="0"/>
              <w:autoSpaceDE/>
              <w:autoSpaceDN/>
              <w:bidi w:val="0"/>
              <w:adjustRightInd/>
              <w:snapToGrid/>
              <w:spacing w:before="169" w:line="400" w:lineRule="exact"/>
              <w:ind w:right="29"/>
              <w:jc w:val="both"/>
              <w:textAlignment w:val="auto"/>
              <w:rPr>
                <w:rFonts w:hint="eastAsia" w:cs="宋体"/>
                <w:b/>
                <w:bCs/>
                <w:color w:val="auto"/>
                <w:spacing w:val="-4"/>
                <w:sz w:val="24"/>
                <w:szCs w:val="24"/>
                <w:highlight w:val="none"/>
                <w:shd w:val="clear" w:color="auto" w:fill="auto"/>
                <w:lang w:eastAsia="zh-CN"/>
              </w:rPr>
            </w:pPr>
            <w:r>
              <w:rPr>
                <w:rFonts w:hint="eastAsia" w:ascii="宋体" w:hAnsi="宋体" w:eastAsia="宋体" w:cs="宋体"/>
                <w:color w:val="auto"/>
                <w:spacing w:val="-4"/>
                <w:sz w:val="24"/>
                <w:szCs w:val="24"/>
                <w:highlight w:val="none"/>
                <w:shd w:val="clear" w:color="auto" w:fill="auto"/>
                <w:lang w:val="en-US" w:eastAsia="zh-CN"/>
              </w:rPr>
              <w:t>②项目负责人具有相关专业二级及以上注册</w:t>
            </w:r>
            <w:r>
              <w:rPr>
                <w:rFonts w:hint="eastAsia" w:cs="宋体"/>
                <w:color w:val="auto"/>
                <w:spacing w:val="-4"/>
                <w:sz w:val="24"/>
                <w:szCs w:val="24"/>
                <w:highlight w:val="none"/>
                <w:shd w:val="clear" w:color="auto" w:fill="auto"/>
                <w:lang w:val="en-US" w:eastAsia="zh-CN"/>
              </w:rPr>
              <w:t>建造师资格</w:t>
            </w:r>
            <w:r>
              <w:rPr>
                <w:rFonts w:hint="eastAsia" w:ascii="宋体" w:hAnsi="宋体" w:eastAsia="宋体" w:cs="宋体"/>
                <w:color w:val="auto"/>
                <w:spacing w:val="-4"/>
                <w:sz w:val="24"/>
                <w:szCs w:val="24"/>
                <w:highlight w:val="none"/>
                <w:shd w:val="clear" w:color="auto" w:fill="auto"/>
              </w:rPr>
              <w:t>和有效的安全生产考核合格证书</w:t>
            </w:r>
            <w:r>
              <w:rPr>
                <w:rFonts w:hint="eastAsia" w:ascii="宋体" w:hAnsi="宋体" w:eastAsia="宋体" w:cs="宋体"/>
                <w:color w:val="auto"/>
                <w:spacing w:val="-3"/>
                <w:sz w:val="24"/>
                <w:szCs w:val="24"/>
                <w:highlight w:val="none"/>
                <w:shd w:val="clear" w:color="auto" w:fill="auto"/>
              </w:rPr>
              <w:t>得</w:t>
            </w:r>
            <w:r>
              <w:rPr>
                <w:rFonts w:hint="eastAsia" w:cs="宋体"/>
                <w:color w:val="auto"/>
                <w:spacing w:val="-3"/>
                <w:sz w:val="24"/>
                <w:szCs w:val="24"/>
                <w:highlight w:val="none"/>
                <w:shd w:val="clear" w:color="auto" w:fill="auto"/>
                <w:lang w:val="en-US" w:eastAsia="zh-CN"/>
              </w:rPr>
              <w:t>5</w:t>
            </w:r>
            <w:r>
              <w:rPr>
                <w:rFonts w:hint="eastAsia" w:ascii="宋体" w:hAnsi="宋体" w:eastAsia="宋体" w:cs="宋体"/>
                <w:color w:val="auto"/>
                <w:spacing w:val="-3"/>
                <w:sz w:val="24"/>
                <w:szCs w:val="24"/>
                <w:highlight w:val="none"/>
                <w:shd w:val="clear" w:color="auto" w:fill="auto"/>
              </w:rPr>
              <w:t>分</w:t>
            </w:r>
            <w:r>
              <w:rPr>
                <w:rFonts w:hint="eastAsia" w:cs="宋体"/>
                <w:color w:val="auto"/>
                <w:spacing w:val="-3"/>
                <w:sz w:val="24"/>
                <w:szCs w:val="24"/>
                <w:highlight w:val="none"/>
                <w:shd w:val="clear" w:color="auto" w:fill="auto"/>
                <w:lang w:eastAsia="zh-CN"/>
              </w:rPr>
              <w:t>。</w:t>
            </w:r>
            <w:r>
              <w:rPr>
                <w:rFonts w:hint="eastAsia" w:cs="宋体"/>
                <w:b/>
                <w:bCs/>
                <w:color w:val="auto"/>
                <w:spacing w:val="-4"/>
                <w:sz w:val="24"/>
                <w:szCs w:val="24"/>
                <w:highlight w:val="none"/>
                <w:shd w:val="clear" w:color="auto" w:fill="auto"/>
                <w:lang w:eastAsia="zh-CN"/>
              </w:rPr>
              <w:t>（</w:t>
            </w:r>
            <w:r>
              <w:rPr>
                <w:rFonts w:hint="eastAsia" w:cs="宋体"/>
                <w:b/>
                <w:bCs/>
                <w:color w:val="auto"/>
                <w:spacing w:val="-4"/>
                <w:sz w:val="24"/>
                <w:szCs w:val="24"/>
                <w:highlight w:val="none"/>
                <w:shd w:val="clear" w:color="auto" w:fill="auto"/>
                <w:lang w:val="en-US" w:eastAsia="zh-CN"/>
              </w:rPr>
              <w:t>5分</w:t>
            </w:r>
            <w:r>
              <w:rPr>
                <w:rFonts w:hint="eastAsia" w:cs="宋体"/>
                <w:b/>
                <w:bCs/>
                <w:color w:val="auto"/>
                <w:spacing w:val="-4"/>
                <w:sz w:val="24"/>
                <w:szCs w:val="24"/>
                <w:highlight w:val="none"/>
                <w:shd w:val="clear" w:color="auto" w:fill="auto"/>
                <w:lang w:eastAsia="zh-CN"/>
              </w:rPr>
              <w:t>）</w:t>
            </w:r>
          </w:p>
          <w:p w14:paraId="3D118E03">
            <w:pPr>
              <w:pStyle w:val="20"/>
              <w:keepNext w:val="0"/>
              <w:keepLines w:val="0"/>
              <w:pageBreakBefore w:val="0"/>
              <w:widowControl w:val="0"/>
              <w:kinsoku/>
              <w:wordWrap/>
              <w:overflowPunct/>
              <w:topLinePunct w:val="0"/>
              <w:autoSpaceDE/>
              <w:autoSpaceDN/>
              <w:bidi w:val="0"/>
              <w:adjustRightInd/>
              <w:snapToGrid/>
              <w:spacing w:before="169" w:line="400" w:lineRule="exact"/>
              <w:ind w:right="29"/>
              <w:jc w:val="both"/>
              <w:textAlignment w:val="auto"/>
              <w:rPr>
                <w:rFonts w:hint="eastAsia" w:cs="宋体"/>
                <w:b/>
                <w:bCs/>
                <w:color w:val="auto"/>
                <w:spacing w:val="-4"/>
                <w:sz w:val="24"/>
                <w:szCs w:val="24"/>
                <w:highlight w:val="none"/>
                <w:shd w:val="clear" w:color="auto" w:fill="auto"/>
                <w:lang w:eastAsia="zh-CN"/>
              </w:rPr>
            </w:pPr>
            <w:r>
              <w:rPr>
                <w:rFonts w:hint="eastAsia" w:ascii="宋体" w:hAnsi="宋体" w:eastAsia="宋体" w:cs="宋体"/>
                <w:color w:val="auto"/>
                <w:spacing w:val="-3"/>
                <w:sz w:val="24"/>
                <w:szCs w:val="24"/>
                <w:highlight w:val="none"/>
                <w:shd w:val="clear" w:color="auto" w:fill="auto"/>
              </w:rPr>
              <w:t>需提供项目负责人</w:t>
            </w:r>
            <w:r>
              <w:rPr>
                <w:rFonts w:hint="eastAsia" w:cs="宋体"/>
                <w:color w:val="auto"/>
                <w:spacing w:val="-3"/>
                <w:sz w:val="24"/>
                <w:szCs w:val="24"/>
                <w:highlight w:val="none"/>
                <w:shd w:val="clear" w:color="auto" w:fill="auto"/>
                <w:lang w:val="en-US" w:eastAsia="zh-CN"/>
              </w:rPr>
              <w:t>相关</w:t>
            </w:r>
            <w:r>
              <w:rPr>
                <w:rFonts w:hint="eastAsia" w:ascii="宋体" w:hAnsi="宋体" w:eastAsia="宋体" w:cs="宋体"/>
                <w:color w:val="auto"/>
                <w:spacing w:val="-3"/>
                <w:sz w:val="24"/>
                <w:szCs w:val="24"/>
                <w:highlight w:val="none"/>
                <w:shd w:val="clear" w:color="auto" w:fill="auto"/>
                <w:lang w:val="en-US" w:eastAsia="zh-CN"/>
              </w:rPr>
              <w:t>证书及</w:t>
            </w:r>
            <w:r>
              <w:rPr>
                <w:rFonts w:hint="eastAsia" w:ascii="宋体" w:hAnsi="宋体" w:eastAsia="宋体" w:cs="宋体"/>
                <w:color w:val="auto"/>
                <w:spacing w:val="-3"/>
                <w:sz w:val="24"/>
                <w:szCs w:val="24"/>
                <w:highlight w:val="none"/>
                <w:shd w:val="clear" w:color="auto" w:fill="auto"/>
              </w:rPr>
              <w:t>在本单位缴纳的社保证明材料（投标截止日前半年内任意一个月）</w:t>
            </w:r>
            <w:r>
              <w:rPr>
                <w:rFonts w:hint="eastAsia" w:ascii="宋体" w:hAnsi="宋体" w:eastAsia="宋体" w:cs="宋体"/>
                <w:color w:val="auto"/>
                <w:spacing w:val="-53"/>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以社保缴费部门出具的社保缴费证明为准，不满足此项要求者不予认定。</w:t>
            </w:r>
          </w:p>
          <w:p w14:paraId="36AD73C0">
            <w:pPr>
              <w:pStyle w:val="20"/>
              <w:keepNext w:val="0"/>
              <w:keepLines w:val="0"/>
              <w:pageBreakBefore w:val="0"/>
              <w:widowControl w:val="0"/>
              <w:kinsoku/>
              <w:wordWrap/>
              <w:overflowPunct/>
              <w:topLinePunct w:val="0"/>
              <w:autoSpaceDE/>
              <w:autoSpaceDN/>
              <w:bidi w:val="0"/>
              <w:adjustRightInd/>
              <w:snapToGrid/>
              <w:spacing w:before="169" w:line="400" w:lineRule="exact"/>
              <w:ind w:right="29"/>
              <w:jc w:val="both"/>
              <w:textAlignment w:val="auto"/>
              <w:rPr>
                <w:rFonts w:hint="default" w:cs="宋体"/>
                <w:b/>
                <w:bCs/>
                <w:color w:val="auto"/>
                <w:spacing w:val="-2"/>
                <w:sz w:val="24"/>
                <w:szCs w:val="24"/>
                <w:highlight w:val="none"/>
                <w:shd w:val="clear" w:color="auto" w:fill="auto"/>
                <w:lang w:val="en-US" w:eastAsia="zh-CN"/>
              </w:rPr>
            </w:pPr>
            <w:r>
              <w:rPr>
                <w:rFonts w:hint="eastAsia" w:cs="宋体"/>
                <w:color w:val="auto"/>
                <w:spacing w:val="-2"/>
                <w:sz w:val="24"/>
                <w:szCs w:val="24"/>
                <w:highlight w:val="none"/>
                <w:shd w:val="clear" w:color="auto" w:fill="auto"/>
                <w:lang w:val="en-US" w:eastAsia="zh-CN"/>
              </w:rPr>
              <w:t>③项目负责人提供一个近三年（2023年10月至今）已完成的类似项目业绩，得2分。（提供合同协议书扫描件加盖公章）</w:t>
            </w:r>
            <w:r>
              <w:rPr>
                <w:rFonts w:hint="eastAsia" w:cs="宋体"/>
                <w:b/>
                <w:bCs/>
                <w:color w:val="auto"/>
                <w:spacing w:val="-2"/>
                <w:sz w:val="24"/>
                <w:szCs w:val="24"/>
                <w:highlight w:val="none"/>
                <w:shd w:val="clear" w:color="auto" w:fill="auto"/>
                <w:lang w:val="en-US" w:eastAsia="zh-CN"/>
              </w:rPr>
              <w:t>（2分）</w:t>
            </w:r>
          </w:p>
          <w:p w14:paraId="61E0E48C">
            <w:pPr>
              <w:pStyle w:val="20"/>
              <w:keepNext w:val="0"/>
              <w:keepLines w:val="0"/>
              <w:pageBreakBefore w:val="0"/>
              <w:widowControl w:val="0"/>
              <w:kinsoku/>
              <w:wordWrap/>
              <w:overflowPunct/>
              <w:topLinePunct w:val="0"/>
              <w:autoSpaceDE/>
              <w:autoSpaceDN/>
              <w:bidi w:val="0"/>
              <w:adjustRightInd/>
              <w:snapToGrid/>
              <w:spacing w:before="170" w:line="400" w:lineRule="exact"/>
              <w:ind w:right="56"/>
              <w:textAlignment w:val="auto"/>
              <w:rPr>
                <w:rFonts w:hint="eastAsia" w:ascii="宋体" w:hAnsi="宋体" w:eastAsia="宋体" w:cs="宋体"/>
                <w:color w:val="auto"/>
                <w:spacing w:val="3"/>
                <w:sz w:val="24"/>
                <w:szCs w:val="24"/>
                <w:highlight w:val="none"/>
                <w:shd w:val="clear" w:color="auto" w:fill="auto"/>
                <w:lang w:eastAsia="zh-CN"/>
              </w:rPr>
            </w:pPr>
            <w:r>
              <w:rPr>
                <w:rFonts w:hint="eastAsia" w:ascii="宋体" w:hAnsi="宋体" w:eastAsia="宋体" w:cs="宋体"/>
                <w:color w:val="auto"/>
                <w:spacing w:val="-1"/>
                <w:sz w:val="24"/>
                <w:szCs w:val="24"/>
                <w:highlight w:val="none"/>
                <w:shd w:val="clear" w:color="auto" w:fill="auto"/>
              </w:rPr>
              <w:t>②</w:t>
            </w:r>
            <w:r>
              <w:rPr>
                <w:rFonts w:hint="eastAsia" w:ascii="宋体" w:hAnsi="宋体" w:eastAsia="宋体" w:cs="宋体"/>
                <w:color w:val="auto"/>
                <w:sz w:val="24"/>
                <w:szCs w:val="24"/>
                <w:highlight w:val="none"/>
                <w:shd w:val="clear" w:color="auto" w:fill="auto"/>
              </w:rPr>
              <w:t>项目</w:t>
            </w:r>
            <w:r>
              <w:rPr>
                <w:rFonts w:hint="eastAsia" w:ascii="宋体" w:hAnsi="宋体" w:eastAsia="宋体" w:cs="宋体"/>
                <w:color w:val="auto"/>
                <w:spacing w:val="-2"/>
                <w:sz w:val="24"/>
                <w:szCs w:val="24"/>
                <w:highlight w:val="none"/>
                <w:shd w:val="clear" w:color="auto" w:fill="auto"/>
              </w:rPr>
              <w:t>团队</w:t>
            </w:r>
            <w:r>
              <w:rPr>
                <w:rFonts w:hint="eastAsia" w:cs="宋体"/>
                <w:color w:val="auto"/>
                <w:spacing w:val="-2"/>
                <w:sz w:val="24"/>
                <w:szCs w:val="24"/>
                <w:highlight w:val="none"/>
                <w:shd w:val="clear" w:color="auto" w:fill="auto"/>
                <w:lang w:eastAsia="zh-CN"/>
              </w:rPr>
              <w:t>（</w:t>
            </w:r>
            <w:r>
              <w:rPr>
                <w:rFonts w:hint="eastAsia" w:cs="宋体"/>
                <w:color w:val="auto"/>
                <w:spacing w:val="-2"/>
                <w:sz w:val="24"/>
                <w:szCs w:val="24"/>
                <w:highlight w:val="none"/>
                <w:shd w:val="clear" w:color="auto" w:fill="auto"/>
                <w:lang w:val="en-US" w:eastAsia="zh-CN"/>
              </w:rPr>
              <w:t>除项目负责人</w:t>
            </w:r>
            <w:r>
              <w:rPr>
                <w:rFonts w:hint="eastAsia" w:cs="宋体"/>
                <w:color w:val="auto"/>
                <w:spacing w:val="-2"/>
                <w:sz w:val="24"/>
                <w:szCs w:val="24"/>
                <w:highlight w:val="none"/>
                <w:shd w:val="clear" w:color="auto" w:fill="auto"/>
                <w:lang w:eastAsia="zh-CN"/>
              </w:rPr>
              <w:t>）</w:t>
            </w: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pacing w:val="-2"/>
                <w:sz w:val="24"/>
                <w:szCs w:val="24"/>
                <w:highlight w:val="none"/>
                <w:shd w:val="clear" w:color="auto" w:fill="auto"/>
                <w:lang w:val="en-US" w:eastAsia="zh-CN"/>
              </w:rPr>
              <w:t>供应商</w:t>
            </w:r>
            <w:r>
              <w:rPr>
                <w:rFonts w:hint="eastAsia" w:cs="宋体"/>
                <w:color w:val="auto"/>
                <w:spacing w:val="-2"/>
                <w:sz w:val="24"/>
                <w:szCs w:val="24"/>
                <w:highlight w:val="none"/>
                <w:shd w:val="clear" w:color="auto" w:fill="auto"/>
                <w:lang w:val="en-US" w:eastAsia="zh-CN"/>
              </w:rPr>
              <w:t>须</w:t>
            </w:r>
            <w:r>
              <w:rPr>
                <w:rFonts w:hint="eastAsia" w:ascii="宋体" w:hAnsi="宋体" w:eastAsia="宋体" w:cs="宋体"/>
                <w:color w:val="auto"/>
                <w:spacing w:val="-2"/>
                <w:sz w:val="24"/>
                <w:szCs w:val="24"/>
                <w:highlight w:val="none"/>
                <w:shd w:val="clear" w:color="auto" w:fill="auto"/>
                <w:lang w:val="en-US" w:eastAsia="zh-CN"/>
              </w:rPr>
              <w:t>提供项目组专职管理人员、资料员等配置情况，</w:t>
            </w:r>
            <w:r>
              <w:rPr>
                <w:rFonts w:hint="eastAsia" w:ascii="宋体" w:hAnsi="宋体" w:eastAsia="宋体" w:cs="宋体"/>
                <w:color w:val="auto"/>
                <w:spacing w:val="-2"/>
                <w:sz w:val="24"/>
                <w:szCs w:val="24"/>
                <w:highlight w:val="none"/>
                <w:shd w:val="clear" w:color="auto" w:fill="auto"/>
              </w:rPr>
              <w:t>团队至少由6名专职</w:t>
            </w:r>
            <w:r>
              <w:rPr>
                <w:rFonts w:hint="eastAsia" w:cs="宋体"/>
                <w:color w:val="auto"/>
                <w:spacing w:val="-2"/>
                <w:sz w:val="24"/>
                <w:szCs w:val="24"/>
                <w:highlight w:val="none"/>
                <w:shd w:val="clear" w:color="auto" w:fill="auto"/>
                <w:lang w:val="en-US" w:eastAsia="zh-CN"/>
              </w:rPr>
              <w:t>技术</w:t>
            </w:r>
            <w:r>
              <w:rPr>
                <w:rFonts w:hint="eastAsia" w:ascii="宋体" w:hAnsi="宋体" w:eastAsia="宋体" w:cs="宋体"/>
                <w:color w:val="auto"/>
                <w:spacing w:val="-2"/>
                <w:sz w:val="24"/>
                <w:szCs w:val="24"/>
                <w:highlight w:val="none"/>
                <w:shd w:val="clear" w:color="auto" w:fill="auto"/>
              </w:rPr>
              <w:t>人员</w:t>
            </w:r>
            <w:r>
              <w:rPr>
                <w:rFonts w:hint="eastAsia" w:cs="宋体"/>
                <w:color w:val="auto"/>
                <w:spacing w:val="-2"/>
                <w:sz w:val="24"/>
                <w:szCs w:val="24"/>
                <w:highlight w:val="none"/>
                <w:shd w:val="clear" w:color="auto" w:fill="auto"/>
                <w:lang w:eastAsia="zh-CN"/>
              </w:rPr>
              <w:t>（</w:t>
            </w:r>
            <w:r>
              <w:rPr>
                <w:rFonts w:hint="eastAsia" w:cs="宋体"/>
                <w:color w:val="auto"/>
                <w:spacing w:val="-2"/>
                <w:sz w:val="24"/>
                <w:szCs w:val="24"/>
                <w:highlight w:val="none"/>
                <w:shd w:val="clear" w:color="auto" w:fill="auto"/>
                <w:lang w:val="en-US" w:eastAsia="zh-CN"/>
              </w:rPr>
              <w:t>包括但不限于安全员</w:t>
            </w:r>
            <w:r>
              <w:rPr>
                <w:rFonts w:hint="eastAsia" w:ascii="宋体" w:hAnsi="宋体" w:eastAsia="宋体" w:cs="宋体"/>
                <w:color w:val="auto"/>
                <w:spacing w:val="-2"/>
                <w:sz w:val="24"/>
                <w:szCs w:val="24"/>
                <w:highlight w:val="none"/>
                <w:shd w:val="clear" w:color="auto" w:fill="auto"/>
                <w:lang w:val="en-US" w:eastAsia="zh-CN"/>
              </w:rPr>
              <w:t>、资料员</w:t>
            </w:r>
            <w:r>
              <w:rPr>
                <w:rFonts w:hint="eastAsia" w:cs="宋体"/>
                <w:color w:val="auto"/>
                <w:spacing w:val="-2"/>
                <w:sz w:val="24"/>
                <w:szCs w:val="24"/>
                <w:highlight w:val="none"/>
                <w:shd w:val="clear" w:color="auto" w:fill="auto"/>
                <w:lang w:val="en-US" w:eastAsia="zh-CN"/>
              </w:rPr>
              <w:t>、水电工、技术员、施工员等</w:t>
            </w:r>
            <w:r>
              <w:rPr>
                <w:rFonts w:hint="eastAsia" w:cs="宋体"/>
                <w:color w:val="auto"/>
                <w:spacing w:val="-2"/>
                <w:sz w:val="24"/>
                <w:szCs w:val="24"/>
                <w:highlight w:val="none"/>
                <w:shd w:val="clear" w:color="auto" w:fill="auto"/>
                <w:lang w:eastAsia="zh-CN"/>
              </w:rPr>
              <w:t>）</w:t>
            </w:r>
            <w:r>
              <w:rPr>
                <w:rFonts w:hint="eastAsia" w:cs="宋体"/>
                <w:color w:val="auto"/>
                <w:spacing w:val="-2"/>
                <w:sz w:val="24"/>
                <w:szCs w:val="24"/>
                <w:highlight w:val="none"/>
                <w:shd w:val="clear" w:color="auto" w:fill="auto"/>
                <w:lang w:val="en-US" w:eastAsia="zh-CN"/>
              </w:rPr>
              <w:t>组成</w:t>
            </w:r>
            <w:r>
              <w:rPr>
                <w:rFonts w:hint="eastAsia" w:ascii="宋体" w:hAnsi="宋体" w:eastAsia="宋体" w:cs="宋体"/>
                <w:color w:val="auto"/>
                <w:spacing w:val="-2"/>
                <w:sz w:val="24"/>
                <w:szCs w:val="24"/>
                <w:highlight w:val="none"/>
                <w:shd w:val="clear" w:color="auto" w:fill="auto"/>
              </w:rPr>
              <w:t>，每提供一个人员得</w:t>
            </w:r>
            <w:r>
              <w:rPr>
                <w:rFonts w:hint="eastAsia" w:cs="宋体"/>
                <w:color w:val="auto"/>
                <w:spacing w:val="-2"/>
                <w:sz w:val="24"/>
                <w:szCs w:val="24"/>
                <w:highlight w:val="none"/>
                <w:shd w:val="clear" w:color="auto" w:fill="auto"/>
                <w:lang w:val="en-US" w:eastAsia="zh-CN"/>
              </w:rPr>
              <w:t>3</w:t>
            </w:r>
            <w:r>
              <w:rPr>
                <w:rFonts w:hint="eastAsia" w:ascii="宋体" w:hAnsi="宋体" w:eastAsia="宋体" w:cs="宋体"/>
                <w:color w:val="auto"/>
                <w:spacing w:val="-2"/>
                <w:sz w:val="24"/>
                <w:szCs w:val="24"/>
                <w:highlight w:val="none"/>
                <w:shd w:val="clear" w:color="auto" w:fill="auto"/>
              </w:rPr>
              <w:t>分，满分</w:t>
            </w:r>
            <w:r>
              <w:rPr>
                <w:rFonts w:hint="eastAsia" w:cs="宋体"/>
                <w:color w:val="auto"/>
                <w:spacing w:val="-2"/>
                <w:sz w:val="24"/>
                <w:szCs w:val="24"/>
                <w:highlight w:val="none"/>
                <w:shd w:val="clear" w:color="auto" w:fill="auto"/>
                <w:lang w:val="en-US" w:eastAsia="zh-CN"/>
              </w:rPr>
              <w:t>18</w:t>
            </w:r>
            <w:r>
              <w:rPr>
                <w:rFonts w:hint="eastAsia" w:ascii="宋体" w:hAnsi="宋体" w:eastAsia="宋体" w:cs="宋体"/>
                <w:color w:val="auto"/>
                <w:spacing w:val="-2"/>
                <w:sz w:val="24"/>
                <w:szCs w:val="24"/>
                <w:highlight w:val="none"/>
                <w:shd w:val="clear" w:color="auto" w:fill="auto"/>
              </w:rPr>
              <w:t>分。</w:t>
            </w:r>
            <w:r>
              <w:rPr>
                <w:rFonts w:hint="eastAsia" w:ascii="宋体" w:hAnsi="宋体" w:eastAsia="宋体" w:cs="宋体"/>
                <w:color w:val="auto"/>
                <w:spacing w:val="-2"/>
                <w:sz w:val="24"/>
                <w:szCs w:val="24"/>
                <w:highlight w:val="none"/>
                <w:shd w:val="clear" w:color="auto" w:fill="auto"/>
                <w:lang w:val="en-US" w:eastAsia="zh-CN"/>
              </w:rPr>
              <w:t>（</w:t>
            </w:r>
            <w:r>
              <w:rPr>
                <w:rFonts w:hint="eastAsia" w:cs="宋体"/>
                <w:color w:val="auto"/>
                <w:spacing w:val="-2"/>
                <w:sz w:val="24"/>
                <w:szCs w:val="24"/>
                <w:highlight w:val="none"/>
                <w:shd w:val="clear" w:color="auto" w:fill="auto"/>
                <w:lang w:val="en-US" w:eastAsia="zh-CN"/>
              </w:rPr>
              <w:t>所有人员须人员岗位分工明确，并</w:t>
            </w:r>
            <w:r>
              <w:rPr>
                <w:rFonts w:hint="eastAsia" w:ascii="宋体" w:hAnsi="宋体" w:eastAsia="宋体" w:cs="宋体"/>
                <w:color w:val="auto"/>
                <w:spacing w:val="-2"/>
                <w:sz w:val="24"/>
                <w:szCs w:val="24"/>
                <w:highlight w:val="none"/>
                <w:shd w:val="clear" w:color="auto" w:fill="auto"/>
                <w:lang w:val="en-US" w:eastAsia="zh-CN"/>
              </w:rPr>
              <w:t>提供身份证及</w:t>
            </w:r>
            <w:r>
              <w:rPr>
                <w:rFonts w:hint="eastAsia" w:cs="宋体"/>
                <w:color w:val="auto"/>
                <w:spacing w:val="-2"/>
                <w:sz w:val="24"/>
                <w:szCs w:val="24"/>
                <w:highlight w:val="none"/>
                <w:shd w:val="clear" w:color="auto" w:fill="auto"/>
                <w:lang w:val="en-US" w:eastAsia="zh-CN"/>
              </w:rPr>
              <w:t>在本单位的社保缴纳证明或与本单位的劳动合同</w:t>
            </w:r>
            <w:r>
              <w:rPr>
                <w:rFonts w:hint="eastAsia" w:ascii="宋体" w:hAnsi="宋体" w:eastAsia="宋体" w:cs="宋体"/>
                <w:color w:val="auto"/>
                <w:spacing w:val="-2"/>
                <w:sz w:val="24"/>
                <w:szCs w:val="24"/>
                <w:highlight w:val="none"/>
                <w:shd w:val="clear" w:color="auto" w:fill="auto"/>
                <w:lang w:val="en-US" w:eastAsia="zh-CN"/>
              </w:rPr>
              <w:t>等，未提供或缺项的不得分）</w:t>
            </w:r>
            <w:r>
              <w:rPr>
                <w:rFonts w:hint="eastAsia" w:cs="宋体"/>
                <w:b/>
                <w:bCs/>
                <w:color w:val="auto"/>
                <w:spacing w:val="-2"/>
                <w:sz w:val="24"/>
                <w:szCs w:val="24"/>
                <w:highlight w:val="none"/>
                <w:shd w:val="clear" w:color="auto" w:fill="auto"/>
                <w:lang w:val="en-US" w:eastAsia="zh-CN"/>
              </w:rPr>
              <w:t>（18分）</w:t>
            </w:r>
          </w:p>
        </w:tc>
      </w:tr>
      <w:tr w14:paraId="16405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802" w:type="dxa"/>
            <w:shd w:val="clear" w:color="auto" w:fill="auto"/>
            <w:vAlign w:val="center"/>
          </w:tcPr>
          <w:p w14:paraId="48C06FAA">
            <w:pPr>
              <w:pStyle w:val="20"/>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default" w:ascii="宋体" w:hAnsi="宋体" w:eastAsia="宋体" w:cs="宋体"/>
                <w:color w:val="auto"/>
                <w:spacing w:val="6"/>
                <w:sz w:val="24"/>
                <w:szCs w:val="24"/>
                <w:highlight w:val="none"/>
                <w:shd w:val="clear" w:color="auto" w:fill="auto"/>
                <w:lang w:val="en-US" w:eastAsia="zh-CN"/>
              </w:rPr>
            </w:pPr>
            <w:r>
              <w:rPr>
                <w:rFonts w:hint="eastAsia" w:cs="宋体"/>
                <w:color w:val="auto"/>
                <w:spacing w:val="6"/>
                <w:sz w:val="24"/>
                <w:szCs w:val="24"/>
                <w:highlight w:val="none"/>
                <w:shd w:val="clear" w:color="auto" w:fill="auto"/>
                <w:lang w:val="en-US" w:eastAsia="zh-CN"/>
              </w:rPr>
              <w:t>5</w:t>
            </w:r>
          </w:p>
        </w:tc>
        <w:tc>
          <w:tcPr>
            <w:tcW w:w="1230" w:type="dxa"/>
            <w:shd w:val="clear" w:color="auto" w:fill="auto"/>
            <w:vAlign w:val="top"/>
          </w:tcPr>
          <w:p w14:paraId="28BC1710">
            <w:pPr>
              <w:pStyle w:val="20"/>
              <w:spacing w:before="73" w:line="230" w:lineRule="auto"/>
              <w:ind w:left="433"/>
              <w:rPr>
                <w:rFonts w:hint="eastAsia" w:ascii="宋体" w:hAnsi="宋体" w:eastAsia="宋体" w:cs="宋体"/>
                <w:color w:val="auto"/>
                <w:spacing w:val="-6"/>
                <w:sz w:val="24"/>
                <w:szCs w:val="24"/>
                <w:highlight w:val="none"/>
                <w:shd w:val="clear" w:color="auto" w:fill="auto"/>
              </w:rPr>
            </w:pPr>
          </w:p>
          <w:p w14:paraId="18C08CB3">
            <w:pPr>
              <w:pStyle w:val="20"/>
              <w:spacing w:before="73" w:line="230" w:lineRule="auto"/>
              <w:ind w:left="43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企业</w:t>
            </w:r>
          </w:p>
          <w:p w14:paraId="5FDD4B94">
            <w:pPr>
              <w:pStyle w:val="20"/>
              <w:spacing w:before="45" w:line="205" w:lineRule="auto"/>
              <w:ind w:left="428" w:leftChars="0"/>
              <w:rPr>
                <w:rFonts w:hint="eastAsia" w:ascii="宋体" w:hAnsi="宋体" w:eastAsia="宋体" w:cs="宋体"/>
                <w:color w:val="auto"/>
                <w:spacing w:val="-14"/>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业绩</w:t>
            </w:r>
          </w:p>
        </w:tc>
        <w:tc>
          <w:tcPr>
            <w:tcW w:w="763" w:type="dxa"/>
            <w:shd w:val="clear" w:color="auto" w:fill="auto"/>
            <w:vAlign w:val="top"/>
          </w:tcPr>
          <w:p w14:paraId="1F65219E">
            <w:pPr>
              <w:pStyle w:val="20"/>
              <w:spacing w:before="231" w:line="221" w:lineRule="auto"/>
              <w:ind w:left="221" w:leftChars="0"/>
              <w:rPr>
                <w:rFonts w:hint="eastAsia" w:ascii="宋体" w:hAnsi="宋体" w:eastAsia="宋体" w:cs="宋体"/>
                <w:color w:val="auto"/>
                <w:spacing w:val="-5"/>
                <w:sz w:val="24"/>
                <w:szCs w:val="24"/>
                <w:highlight w:val="none"/>
                <w:shd w:val="clear" w:color="auto" w:fill="auto"/>
              </w:rPr>
            </w:pPr>
          </w:p>
          <w:p w14:paraId="2C74095D">
            <w:pPr>
              <w:pStyle w:val="20"/>
              <w:spacing w:before="231" w:line="221" w:lineRule="auto"/>
              <w:ind w:left="221" w:leftChars="0"/>
              <w:rPr>
                <w:rFonts w:hint="eastAsia" w:ascii="宋体" w:hAnsi="宋体" w:eastAsia="宋体" w:cs="宋体"/>
                <w:color w:val="auto"/>
                <w:spacing w:val="-8"/>
                <w:sz w:val="24"/>
                <w:szCs w:val="24"/>
                <w:highlight w:val="none"/>
                <w:shd w:val="clear" w:color="auto" w:fill="auto"/>
              </w:rPr>
            </w:pPr>
            <w:r>
              <w:rPr>
                <w:rFonts w:hint="eastAsia" w:cs="宋体"/>
                <w:color w:val="auto"/>
                <w:spacing w:val="-5"/>
                <w:sz w:val="24"/>
                <w:szCs w:val="24"/>
                <w:highlight w:val="none"/>
                <w:shd w:val="clear" w:color="auto" w:fill="auto"/>
                <w:lang w:val="en-US" w:eastAsia="zh-CN"/>
              </w:rPr>
              <w:t>10</w:t>
            </w:r>
            <w:r>
              <w:rPr>
                <w:rFonts w:hint="eastAsia" w:ascii="宋体" w:hAnsi="宋体" w:eastAsia="宋体" w:cs="宋体"/>
                <w:color w:val="auto"/>
                <w:spacing w:val="-5"/>
                <w:sz w:val="24"/>
                <w:szCs w:val="24"/>
                <w:highlight w:val="none"/>
                <w:shd w:val="clear" w:color="auto" w:fill="auto"/>
              </w:rPr>
              <w:t>分</w:t>
            </w:r>
          </w:p>
        </w:tc>
        <w:tc>
          <w:tcPr>
            <w:tcW w:w="6185" w:type="dxa"/>
            <w:shd w:val="clear" w:color="auto" w:fill="auto"/>
            <w:vAlign w:val="top"/>
          </w:tcPr>
          <w:p w14:paraId="17808B3C">
            <w:pPr>
              <w:pStyle w:val="20"/>
              <w:keepNext w:val="0"/>
              <w:keepLines w:val="0"/>
              <w:pageBreakBefore w:val="0"/>
              <w:widowControl w:val="0"/>
              <w:kinsoku/>
              <w:wordWrap/>
              <w:overflowPunct/>
              <w:topLinePunct w:val="0"/>
              <w:autoSpaceDE/>
              <w:autoSpaceDN/>
              <w:bidi w:val="0"/>
              <w:adjustRightInd/>
              <w:snapToGrid/>
              <w:spacing w:before="136" w:line="400" w:lineRule="exact"/>
              <w:ind w:left="113" w:leftChars="0"/>
              <w:textAlignment w:val="auto"/>
              <w:rPr>
                <w:rFonts w:hint="eastAsia" w:ascii="宋体" w:hAnsi="宋体" w:eastAsia="宋体" w:cs="宋体"/>
                <w:color w:val="auto"/>
                <w:spacing w:val="-3"/>
                <w:sz w:val="24"/>
                <w:szCs w:val="24"/>
                <w:highlight w:val="none"/>
                <w:shd w:val="clear" w:color="auto" w:fill="auto"/>
                <w:lang w:val="en-US" w:eastAsia="zh-CN"/>
              </w:rPr>
            </w:pPr>
            <w:r>
              <w:rPr>
                <w:rFonts w:hint="eastAsia" w:ascii="宋体" w:hAnsi="宋体" w:eastAsia="宋体" w:cs="宋体"/>
                <w:color w:val="auto"/>
                <w:spacing w:val="-2"/>
                <w:sz w:val="24"/>
                <w:szCs w:val="24"/>
                <w:highlight w:val="none"/>
                <w:shd w:val="clear" w:color="auto" w:fill="auto"/>
                <w:lang w:val="en-US" w:eastAsia="zh-CN"/>
              </w:rPr>
              <w:t>供应商提供近三年（2023年1</w:t>
            </w:r>
            <w:r>
              <w:rPr>
                <w:rFonts w:hint="eastAsia" w:cs="宋体"/>
                <w:color w:val="auto"/>
                <w:spacing w:val="-2"/>
                <w:sz w:val="24"/>
                <w:szCs w:val="24"/>
                <w:highlight w:val="none"/>
                <w:shd w:val="clear" w:color="auto" w:fill="auto"/>
                <w:lang w:val="en-US" w:eastAsia="zh-CN"/>
              </w:rPr>
              <w:t>0</w:t>
            </w:r>
            <w:r>
              <w:rPr>
                <w:rFonts w:hint="eastAsia" w:ascii="宋体" w:hAnsi="宋体" w:eastAsia="宋体" w:cs="宋体"/>
                <w:color w:val="auto"/>
                <w:spacing w:val="-2"/>
                <w:sz w:val="24"/>
                <w:szCs w:val="24"/>
                <w:highlight w:val="none"/>
                <w:shd w:val="clear" w:color="auto" w:fill="auto"/>
                <w:lang w:val="en-US" w:eastAsia="zh-CN"/>
              </w:rPr>
              <w:t>月至今）已完成的类似项目业绩，每个项目得</w:t>
            </w:r>
            <w:r>
              <w:rPr>
                <w:rFonts w:hint="eastAsia" w:cs="宋体"/>
                <w:color w:val="auto"/>
                <w:spacing w:val="-2"/>
                <w:sz w:val="24"/>
                <w:szCs w:val="24"/>
                <w:highlight w:val="none"/>
                <w:shd w:val="clear" w:color="auto" w:fill="auto"/>
                <w:lang w:val="en-US" w:eastAsia="zh-CN"/>
              </w:rPr>
              <w:t>5</w:t>
            </w:r>
            <w:r>
              <w:rPr>
                <w:rFonts w:hint="eastAsia" w:ascii="宋体" w:hAnsi="宋体" w:eastAsia="宋体" w:cs="宋体"/>
                <w:color w:val="auto"/>
                <w:spacing w:val="-2"/>
                <w:sz w:val="24"/>
                <w:szCs w:val="24"/>
                <w:highlight w:val="none"/>
                <w:shd w:val="clear" w:color="auto" w:fill="auto"/>
                <w:lang w:val="en-US" w:eastAsia="zh-CN"/>
              </w:rPr>
              <w:t>分，满分</w:t>
            </w:r>
            <w:r>
              <w:rPr>
                <w:rFonts w:hint="eastAsia" w:cs="宋体"/>
                <w:color w:val="auto"/>
                <w:spacing w:val="-2"/>
                <w:sz w:val="24"/>
                <w:szCs w:val="24"/>
                <w:highlight w:val="none"/>
                <w:shd w:val="clear" w:color="auto" w:fill="auto"/>
                <w:lang w:val="en-US" w:eastAsia="zh-CN"/>
              </w:rPr>
              <w:t>10</w:t>
            </w:r>
            <w:r>
              <w:rPr>
                <w:rFonts w:hint="eastAsia" w:ascii="宋体" w:hAnsi="宋体" w:eastAsia="宋体" w:cs="宋体"/>
                <w:color w:val="auto"/>
                <w:spacing w:val="-2"/>
                <w:sz w:val="24"/>
                <w:szCs w:val="24"/>
                <w:highlight w:val="none"/>
                <w:shd w:val="clear" w:color="auto" w:fill="auto"/>
                <w:lang w:val="en-US" w:eastAsia="zh-CN"/>
              </w:rPr>
              <w:t>分。（提供合同协议书扫描件加盖公章）</w:t>
            </w:r>
            <w:r>
              <w:rPr>
                <w:rFonts w:hint="eastAsia" w:ascii="宋体" w:hAnsi="宋体" w:eastAsia="宋体" w:cs="宋体"/>
                <w:color w:val="auto"/>
                <w:kern w:val="0"/>
                <w:sz w:val="24"/>
                <w:szCs w:val="24"/>
                <w:highlight w:val="none"/>
                <w:lang w:val="en-US" w:eastAsia="zh-CN" w:bidi="ar"/>
              </w:rPr>
              <w:t>。</w:t>
            </w:r>
          </w:p>
        </w:tc>
      </w:tr>
    </w:tbl>
    <w:p w14:paraId="4051841F">
      <w:pPr>
        <w:pageBreakBefore w:val="0"/>
        <w:widowControl w:val="0"/>
        <w:kinsoku/>
        <w:wordWrap/>
        <w:overflowPunct/>
        <w:topLinePunct w:val="0"/>
        <w:autoSpaceDE/>
        <w:autoSpaceDN/>
        <w:bidi w:val="0"/>
        <w:snapToGrid w:val="0"/>
        <w:spacing w:line="500" w:lineRule="atLeast"/>
        <w:ind w:firstLine="580"/>
        <w:textAlignment w:val="auto"/>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z w:val="24"/>
          <w:szCs w:val="24"/>
          <w:highlight w:val="none"/>
        </w:rPr>
        <w:t>采用综合评分法，即在最大限度地满足招标文件实质性要求前提下，按照招标文件中规定的各项因素进行综合评审后，以评审总得分顺序推荐中标候选人。具体评审因素和分值如下。</w:t>
      </w:r>
    </w:p>
    <w:p w14:paraId="1B96FD1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6.本项目落实政府采购政策</w:t>
      </w:r>
    </w:p>
    <w:p w14:paraId="61DA6B65">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6-1投标企业政府采购政策</w:t>
      </w:r>
    </w:p>
    <w:p w14:paraId="783A6487">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（1）中小企业落实政府采购政策</w:t>
      </w:r>
    </w:p>
    <w:p w14:paraId="7CF3EE0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①财政部、工业和信息化部关于印发《政府采购促进中小企业发展管理办法》的通知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财库〔2020〕46号。提供本企业制造的货物、承担的工程或者服务，或者提供其他中小企业制造的货物。（本项所称货物不包括使用大型企业注册商标的货物）。</w:t>
      </w:r>
    </w:p>
    <w:p w14:paraId="43A3A030">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②投标人须提供《中小企业声明函》，以此为依据享受政府采购政策，开标时提供原件备查。</w:t>
      </w:r>
      <w:r>
        <w:rPr>
          <w:rFonts w:hint="eastAsia" w:ascii="宋体" w:hAnsi="宋体" w:eastAsia="宋体" w:cs="宋体"/>
          <w:b/>
          <w:bCs/>
          <w:color w:val="auto"/>
          <w:sz w:val="24"/>
          <w:szCs w:val="24"/>
          <w:highlight w:val="none"/>
        </w:rPr>
        <w:t>本项目采购标的对应的中小企业划分标准所属行业为：</w:t>
      </w:r>
      <w:r>
        <w:rPr>
          <w:rFonts w:hint="eastAsia" w:ascii="宋体" w:hAnsi="宋体" w:cs="宋体"/>
          <w:b/>
          <w:bCs/>
          <w:color w:val="auto"/>
          <w:sz w:val="24"/>
          <w:szCs w:val="24"/>
          <w:highlight w:val="none"/>
          <w:lang w:val="en-US" w:eastAsia="zh-CN"/>
        </w:rPr>
        <w:t>其他未列明行业</w:t>
      </w:r>
      <w:r>
        <w:rPr>
          <w:rFonts w:hint="eastAsia" w:ascii="宋体" w:hAnsi="宋体" w:eastAsia="宋体" w:cs="宋体"/>
          <w:b/>
          <w:bCs/>
          <w:color w:val="auto"/>
          <w:sz w:val="24"/>
          <w:szCs w:val="24"/>
          <w:highlight w:val="none"/>
          <w:lang w:eastAsia="zh-CN"/>
        </w:rPr>
        <w:t>。</w:t>
      </w:r>
    </w:p>
    <w:p w14:paraId="1EE372AE">
      <w:pPr>
        <w:pageBreakBefore w:val="0"/>
        <w:widowControl w:val="0"/>
        <w:tabs>
          <w:tab w:val="left" w:pos="6984"/>
        </w:tabs>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（2）监狱和戒毒企业落实政府采购政策</w:t>
      </w:r>
      <w:r>
        <w:rPr>
          <w:rFonts w:hint="eastAsia" w:ascii="宋体" w:hAnsi="宋体" w:eastAsia="宋体" w:cs="宋体"/>
          <w:color w:val="auto"/>
          <w:sz w:val="24"/>
          <w:szCs w:val="24"/>
          <w:highlight w:val="none"/>
        </w:rPr>
        <w:tab/>
      </w:r>
    </w:p>
    <w:p w14:paraId="5D74D485">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监狱和戒毒企业应符合《财政部、司法部关于政府采购支持监狱企业发展有关问题的通知》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财库[2014]68号，并提供由省级以上监狱管理局、戒毒管理局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出具的属于监狱企业的证明，开标时提供原件备查。</w:t>
      </w:r>
    </w:p>
    <w:p w14:paraId="09AABE49">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（3）残疾人福利性单位落实政府采购政策</w:t>
      </w:r>
    </w:p>
    <w:p w14:paraId="33C6365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残疾人福利性单位应符合财库〔2018〕141号规定，提供本单位制造的货物、承担的工程或者服务（以下简称产品），或者提供其他残疾人福利性单位制造的货物（不包括使用非残疾人福利性单位注册商标的货物）。</w:t>
      </w:r>
    </w:p>
    <w:p w14:paraId="311C11A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②</w:t>
      </w:r>
      <w:r>
        <w:rPr>
          <w:rFonts w:hint="eastAsia" w:ascii="宋体" w:hAnsi="宋体" w:eastAsia="宋体" w:cs="宋体"/>
          <w:color w:val="auto"/>
          <w:sz w:val="24"/>
          <w:szCs w:val="24"/>
          <w:highlight w:val="none"/>
        </w:rPr>
        <w:t>投标人须按照财库〔2018〕141号规定，提供《残疾人福利性单位声明函》，并对声明的真实性负责。以此为依据享受政府采购政策。</w:t>
      </w:r>
    </w:p>
    <w:p w14:paraId="1AF3DB8D">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③中标、成交投标人为残疾人福利性单位的，采购人或者其委托的采购代理机构应当随中标、成交结果同时公告其《残疾人福利性单位声明函》，接受社会监督。</w:t>
      </w:r>
    </w:p>
    <w:p w14:paraId="50CC653E">
      <w:pPr>
        <w:pageBreakBefore w:val="0"/>
        <w:widowControl w:val="0"/>
        <w:numPr>
          <w:ilvl w:val="0"/>
          <w:numId w:val="3"/>
        </w:numPr>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人应如实提供以上证明文件，如存在虚假应标，将取消其投标资格。</w:t>
      </w:r>
    </w:p>
    <w:p w14:paraId="54DBF123">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6-2投标产品政府采购政策</w:t>
      </w:r>
    </w:p>
    <w:p w14:paraId="5B3E4D00">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（1）节能产品根据《国务院办公厅关于建立政府强制采购节能产品制度的</w:t>
      </w:r>
      <w:r>
        <w:rPr>
          <w:rFonts w:hint="eastAsia" w:ascii="宋体" w:hAnsi="宋体" w:cs="宋体"/>
          <w:color w:val="auto"/>
          <w:sz w:val="24"/>
          <w:szCs w:val="24"/>
          <w:highlight w:val="none"/>
          <w:lang w:eastAsia="zh-CN"/>
        </w:rPr>
        <w:t>通知</w:t>
      </w:r>
      <w:r>
        <w:rPr>
          <w:rFonts w:hint="eastAsia" w:ascii="宋体" w:hAnsi="宋体" w:eastAsia="宋体" w:cs="宋体"/>
          <w:color w:val="auto"/>
          <w:sz w:val="24"/>
          <w:szCs w:val="24"/>
          <w:highlight w:val="none"/>
        </w:rPr>
        <w:t>》（国办发[2007]51号）的规定，以中国政府采购网（http://www.ccgp.gov.cn/）公布的最新一期节能产品政府采购清单为准。</w:t>
      </w:r>
    </w:p>
    <w:p w14:paraId="35BEA92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（2）环境标志产品根据《环境标志产品政府采购实施的意见》（财库[2006]90号）的规定，以中国政府采购网（http://www.ccgp.gov.cn/）公布的最新一期环境标志产品政府采购清单为准。</w:t>
      </w:r>
    </w:p>
    <w:p w14:paraId="5F7E20A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0663392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（4）若节能、环保、环境标志清单内的产品仅是构成投标产品的部件、组件或零件的，则该投标产品不享受鼓励优惠政策。</w:t>
      </w:r>
    </w:p>
    <w:p w14:paraId="02FEB28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（5）同一标段的节能、环保、环境标志产品部分优惠只对属于清单内的非强制类产品进行优惠，强制类产品不给予优惠。</w:t>
      </w:r>
    </w:p>
    <w:p w14:paraId="216AE1C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（6）节能、环保、环境标志产品不重复优惠；同时列入国家级清单和省级清单的产品不重复优惠。</w:t>
      </w:r>
    </w:p>
    <w:p w14:paraId="2864FE5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（7）获得上述认证的产品在投标时应提供有效证明材料。以上所有证明文件复印件须加盖投标人公章并注明“与原件一致”，否则不予优惠。</w:t>
      </w:r>
    </w:p>
    <w:p w14:paraId="33F28D3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价格评审优惠说明</w:t>
      </w:r>
    </w:p>
    <w:p w14:paraId="5DCA2B60">
      <w:pPr>
        <w:pageBreakBefore w:val="0"/>
        <w:widowControl w:val="0"/>
        <w:numPr>
          <w:ilvl w:val="0"/>
          <w:numId w:val="4"/>
        </w:numPr>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本项目为专门面向中小企业采购，不执行价格评审优惠。中小企业参加本项目采购活动，应当出具《中小企业声明函》，否则不得享受相关中小企业扶持政策。</w:t>
      </w:r>
    </w:p>
    <w:p w14:paraId="0DE06DE3">
      <w:pPr>
        <w:pageBreakBefore w:val="0"/>
        <w:widowControl w:val="0"/>
        <w:kinsoku/>
        <w:wordWrap/>
        <w:overflowPunct/>
        <w:topLinePunct w:val="0"/>
        <w:autoSpaceDE/>
        <w:autoSpaceDN/>
        <w:bidi w:val="0"/>
        <w:spacing w:line="500" w:lineRule="atLeas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注：本项目专门面向中小企业采购（监狱企业、残疾人福利性单位视同小型、微型企业），不执行价格评审优惠。</w:t>
      </w:r>
    </w:p>
    <w:p w14:paraId="264D9E36">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政府采购信用担保及融资</w:t>
      </w:r>
    </w:p>
    <w:p w14:paraId="7CF7E830">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本项目不收取投标保证金和履约保证金；中标（成交）供应商如果需要融资贷款服务的，可凭中标（成交）通知书、政府采购合同等相关资料，按照文件规定的程序申请办理，具体规定</w:t>
      </w:r>
      <w:r>
        <w:rPr>
          <w:rFonts w:hint="eastAsia" w:ascii="宋体" w:hAnsi="宋体" w:cs="宋体"/>
          <w:color w:val="auto"/>
          <w:sz w:val="24"/>
          <w:szCs w:val="24"/>
          <w:highlight w:val="none"/>
          <w:lang w:eastAsia="zh-CN"/>
        </w:rPr>
        <w:t>可登录</w:t>
      </w:r>
      <w:r>
        <w:rPr>
          <w:rFonts w:hint="eastAsia" w:ascii="宋体" w:hAnsi="宋体" w:eastAsia="宋体" w:cs="宋体"/>
          <w:color w:val="auto"/>
          <w:sz w:val="24"/>
          <w:szCs w:val="24"/>
          <w:highlight w:val="none"/>
        </w:rPr>
        <w:t>陕西省政府采购网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www.ccgp-shaanxi.gov.cn/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重要通知专栏中查询了解。</w:t>
      </w:r>
    </w:p>
    <w:p w14:paraId="6950CCA1">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八、推荐中标候选单位</w:t>
      </w:r>
    </w:p>
    <w:p w14:paraId="6E407B50">
      <w:pPr>
        <w:pageBreakBefore w:val="0"/>
        <w:widowControl w:val="0"/>
        <w:kinsoku/>
        <w:wordWrap/>
        <w:overflowPunct/>
        <w:topLinePunct w:val="0"/>
        <w:autoSpaceDE/>
        <w:autoSpaceDN/>
        <w:bidi w:val="0"/>
        <w:snapToGrid w:val="0"/>
        <w:spacing w:line="500" w:lineRule="atLeas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评标委员会根据综合评分结果，由高到低汇总排序，推荐1-3名中标候选人。</w:t>
      </w:r>
    </w:p>
    <w:p w14:paraId="53766F7A">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九、确定中标单位</w:t>
      </w:r>
    </w:p>
    <w:p w14:paraId="307763A9">
      <w:pPr>
        <w:pageBreakBefore w:val="0"/>
        <w:widowControl w:val="0"/>
        <w:kinsoku/>
        <w:wordWrap/>
        <w:overflowPunct/>
        <w:topLinePunct w:val="0"/>
        <w:autoSpaceDE/>
        <w:autoSpaceDN/>
        <w:bidi w:val="0"/>
        <w:snapToGrid w:val="0"/>
        <w:spacing w:line="500" w:lineRule="atLeast"/>
        <w:ind w:firstLine="578"/>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依据评审结果编写评标结果报告，送招标单位。</w:t>
      </w:r>
    </w:p>
    <w:p w14:paraId="73BF0CBD">
      <w:pPr>
        <w:pageBreakBefore w:val="0"/>
        <w:widowControl w:val="0"/>
        <w:kinsoku/>
        <w:wordWrap/>
        <w:overflowPunct/>
        <w:topLinePunct w:val="0"/>
        <w:autoSpaceDE/>
        <w:autoSpaceDN/>
        <w:bidi w:val="0"/>
        <w:snapToGrid w:val="0"/>
        <w:spacing w:line="500" w:lineRule="atLeast"/>
        <w:ind w:firstLine="578"/>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在投标文件规定的有效期内，招标人在审查评标结果报告的基础上确定中标单位，招标组织单位向确定的中标单位发出“中标通知书”。</w:t>
      </w:r>
    </w:p>
    <w:p w14:paraId="15E20D90">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十、合同</w:t>
      </w:r>
    </w:p>
    <w:p w14:paraId="690DB858">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中标通知书发出后，中标单位与招标人洽谈合同条款，并签订合同。招标文件及中标单位投标文件均作为合同的组成部分。</w:t>
      </w:r>
    </w:p>
    <w:p w14:paraId="018FCB43">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监督机构在合同履行期间以及履行期后，可以随时检查项目的执行情况，对采购标准、招标内容进行调查核实，并对发现的问题进行处理。</w:t>
      </w:r>
    </w:p>
    <w:p w14:paraId="4EC6AF15">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十一、中标服务费</w:t>
      </w:r>
    </w:p>
    <w:p w14:paraId="1082E2AC">
      <w:pPr>
        <w:pageBreakBefore w:val="0"/>
        <w:widowControl w:val="0"/>
        <w:kinsoku/>
        <w:wordWrap/>
        <w:overflowPunct/>
        <w:topLinePunct w:val="0"/>
        <w:autoSpaceDE/>
        <w:autoSpaceDN/>
        <w:bidi w:val="0"/>
        <w:adjustRightInd w:val="0"/>
        <w:snapToGrid w:val="0"/>
        <w:spacing w:line="500" w:lineRule="atLeast"/>
        <w:ind w:firstLine="646"/>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本项目招标代理服务费由中标人在领取中标通知书时一次性向采购代理机构支付，具体收费标准以委托代理合同约定为准。中标人应当同时无偿提交装订成册并加盖鲜章的纸质版投标文件1套及电子版U盘1份。</w:t>
      </w:r>
    </w:p>
    <w:p w14:paraId="0AC94BC9">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十二、其他事项</w:t>
      </w:r>
    </w:p>
    <w:p w14:paraId="422AEE7C">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开标后投标人不足三家或者经评审实质性响应招标文件要求的供应商不足三家的，除采购任务取消外，按照《政府采购货物和服务招标投标管理办法》（财政部令第87号）第四十三条规定处理。</w:t>
      </w:r>
    </w:p>
    <w:p w14:paraId="0C77C8EE">
      <w:pPr>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定标或确定中标单位后，中标单位无正当理由拖延或拒签合同的，采购人有权取消其中标资格，并按评标结果顺序重新确定中标单位，同时报请监督机构予以通报。本项目不收取投标保证金。</w:t>
      </w:r>
    </w:p>
    <w:p w14:paraId="04B2F151">
      <w:pPr>
        <w:pageBreakBefore w:val="0"/>
        <w:widowControl w:val="0"/>
        <w:kinsoku/>
        <w:wordWrap/>
        <w:overflowPunct/>
        <w:topLinePunct w:val="0"/>
        <w:autoSpaceDE/>
        <w:autoSpaceDN/>
        <w:bidi w:val="0"/>
        <w:spacing w:line="500" w:lineRule="atLeast"/>
        <w:ind w:firstLine="540" w:firstLineChars="22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拒绝商业贿赂</w:t>
      </w:r>
    </w:p>
    <w:p w14:paraId="1757117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投标人必须填写一份《拒绝政府采购领域商业贿赂承诺书》（格式见投标格式第七部分）</w:t>
      </w:r>
      <w:r>
        <w:rPr>
          <w:rFonts w:hint="eastAsia" w:ascii="宋体" w:hAnsi="宋体" w:cs="宋体"/>
          <w:color w:val="auto"/>
          <w:sz w:val="24"/>
          <w:szCs w:val="24"/>
          <w:highlight w:val="none"/>
          <w:lang w:eastAsia="zh-CN"/>
        </w:rPr>
        <w:t>，并将其编制</w:t>
      </w:r>
      <w:r>
        <w:rPr>
          <w:rFonts w:hint="eastAsia" w:ascii="宋体" w:hAnsi="宋体" w:eastAsia="宋体" w:cs="宋体"/>
          <w:color w:val="auto"/>
          <w:sz w:val="24"/>
          <w:szCs w:val="24"/>
          <w:highlight w:val="none"/>
        </w:rPr>
        <w:t>在投标文件中。</w:t>
      </w:r>
    </w:p>
    <w:p w14:paraId="2257C679">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公开招标拟转为竞争性谈判程序</w:t>
      </w:r>
    </w:p>
    <w:p w14:paraId="306C502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过程中提交投标文件或者经评审实质性响应招标文件要求的供应商只有两家时，采购人、采购代理机构依据《政府采购非招标采购方式管理办法》（财政部令第74号）第二十七条第二款规定并经本级财政部门批准后可以与该两家供应商进行竞争性谈判采购，具体程序如下：</w:t>
      </w:r>
    </w:p>
    <w:p w14:paraId="0946888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4.1谈判小组</w:t>
      </w:r>
    </w:p>
    <w:p w14:paraId="0E13DDE2">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（1）原公开招标组建的评标委员会现转为谈判小组。</w:t>
      </w:r>
    </w:p>
    <w:p w14:paraId="5ECF64F5">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（2）谈判小组负责谈判工作，对谈判响应文件进行审查和评估，并向采购人提交书面评审报告，推荐成交候选人。</w:t>
      </w:r>
    </w:p>
    <w:p w14:paraId="53210FA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谈判程序： </w:t>
      </w:r>
    </w:p>
    <w:p w14:paraId="0499307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谈判的全过程分为第一次谈判报价（原参加公开招标的投标供应商的投标报价作为第一次谈判报价）、资质审查、谈判过程、第二次谈判报价、最终评审等阶段，最终报价采取集中报价形式。</w:t>
      </w:r>
    </w:p>
    <w:p w14:paraId="76A84363">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质审查合格的各供应商，只有在谈判响应文件（原参加公开招标的投标供应商的投标文件作为谈判响应文件）及谈判承诺符合谈判文件要求和满足技术、商务需要的才有最终报价和评审的机会。谈判小组按其最终承诺和报价内容，推荐成交候选单位排序。</w:t>
      </w:r>
    </w:p>
    <w:p w14:paraId="5BA0472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（1）第一次报价：原参加公开招标的投标供应商的投标报价作为第一次谈判报价</w:t>
      </w:r>
    </w:p>
    <w:p w14:paraId="27BB392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（2）符合性评审：主要对各供应商资格以及谈判响应文件进行商务和技术符合性的审定。</w:t>
      </w:r>
    </w:p>
    <w:p w14:paraId="35D03C70">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（3）谈判过程：谈判小组应在符合性评审的基础上</w:t>
      </w:r>
      <w:r>
        <w:rPr>
          <w:rFonts w:hint="eastAsia" w:ascii="宋体" w:hAnsi="宋体" w:cs="宋体"/>
          <w:color w:val="auto"/>
          <w:sz w:val="24"/>
          <w:szCs w:val="24"/>
          <w:highlight w:val="none"/>
          <w:lang w:eastAsia="zh-CN"/>
        </w:rPr>
        <w:t>认真阅读</w:t>
      </w:r>
      <w:r>
        <w:rPr>
          <w:rFonts w:hint="eastAsia" w:ascii="宋体" w:hAnsi="宋体" w:eastAsia="宋体" w:cs="宋体"/>
          <w:color w:val="auto"/>
          <w:sz w:val="24"/>
          <w:szCs w:val="24"/>
          <w:highlight w:val="none"/>
        </w:rPr>
        <w:t>各供应商的谈判响应</w:t>
      </w:r>
      <w:r>
        <w:rPr>
          <w:rFonts w:hint="eastAsia" w:ascii="宋体" w:hAnsi="宋体" w:cs="宋体"/>
          <w:color w:val="auto"/>
          <w:sz w:val="24"/>
          <w:szCs w:val="24"/>
          <w:highlight w:val="none"/>
          <w:lang w:eastAsia="zh-CN"/>
        </w:rPr>
        <w:t>文件</w:t>
      </w:r>
      <w:r>
        <w:rPr>
          <w:rFonts w:hint="eastAsia" w:ascii="宋体" w:hAnsi="宋体" w:eastAsia="宋体" w:cs="宋体"/>
          <w:color w:val="auto"/>
          <w:sz w:val="24"/>
          <w:szCs w:val="24"/>
          <w:highlight w:val="none"/>
        </w:rPr>
        <w:t>，并</w:t>
      </w:r>
      <w:r>
        <w:rPr>
          <w:rFonts w:hint="eastAsia" w:ascii="宋体" w:hAnsi="宋体" w:cs="宋体"/>
          <w:color w:val="auto"/>
          <w:sz w:val="24"/>
          <w:szCs w:val="24"/>
          <w:highlight w:val="none"/>
          <w:lang w:eastAsia="zh-CN"/>
        </w:rPr>
        <w:t>就</w:t>
      </w:r>
      <w:r>
        <w:rPr>
          <w:rFonts w:hint="eastAsia" w:ascii="宋体" w:hAnsi="宋体" w:eastAsia="宋体" w:cs="宋体"/>
          <w:color w:val="auto"/>
          <w:sz w:val="24"/>
          <w:szCs w:val="24"/>
          <w:highlight w:val="none"/>
        </w:rPr>
        <w:t>采购内容等有关要求</w:t>
      </w:r>
      <w:r>
        <w:rPr>
          <w:rFonts w:hint="eastAsia" w:ascii="宋体" w:hAnsi="宋体" w:cs="宋体"/>
          <w:color w:val="auto"/>
          <w:sz w:val="24"/>
          <w:szCs w:val="24"/>
          <w:highlight w:val="none"/>
          <w:lang w:eastAsia="zh-CN"/>
        </w:rPr>
        <w:t>进行谈判。</w:t>
      </w:r>
    </w:p>
    <w:p w14:paraId="1CE2ED24">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谈判方案（原投标方案）</w:t>
      </w:r>
    </w:p>
    <w:p w14:paraId="5B996FA7">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服务措施</w:t>
      </w:r>
    </w:p>
    <w:p w14:paraId="43458B0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综合评定，推荐候选成交单位。</w:t>
      </w:r>
    </w:p>
    <w:p w14:paraId="32D992A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谈判澄清：采购代理机构有权就谈判响应文件中有疑义之处或前后表述不一致的问题，向供应商提出询问或澄清。供应商必须在谈判文件规定的时间内派技术和商务人员进行澄清，有关澄清的内容应以书面形式（包括电传、传真）提交，并由供应商法定代表人或被授权人签名确认。</w:t>
      </w:r>
    </w:p>
    <w:p w14:paraId="016A7787">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（4）第二次谈判报价</w:t>
      </w:r>
    </w:p>
    <w:p w14:paraId="57DE472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通过资质审查合格，供应商的谈判响应文件及谈判承诺符合谈判文件要求和满足技术、商务需要的，在规定的时间内报出第二次谈判报价。</w:t>
      </w:r>
    </w:p>
    <w:p w14:paraId="6DB1A92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（5）最终评审</w:t>
      </w:r>
    </w:p>
    <w:p w14:paraId="12311349">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谈判小组根据符合采购需求、质量和服务</w:t>
      </w:r>
      <w:r>
        <w:rPr>
          <w:rFonts w:hint="eastAsia" w:ascii="宋体" w:hAnsi="宋体" w:cs="宋体"/>
          <w:color w:val="auto"/>
          <w:sz w:val="24"/>
          <w:szCs w:val="24"/>
          <w:highlight w:val="none"/>
          <w:lang w:eastAsia="zh-CN"/>
        </w:rPr>
        <w:t>的情况，</w:t>
      </w:r>
      <w:r>
        <w:rPr>
          <w:rFonts w:hint="eastAsia" w:ascii="宋体" w:hAnsi="宋体" w:eastAsia="宋体" w:cs="宋体"/>
          <w:color w:val="auto"/>
          <w:sz w:val="24"/>
          <w:szCs w:val="24"/>
          <w:highlight w:val="none"/>
        </w:rPr>
        <w:t>以综合评审有效报价（第二次谈判报价）最低者推荐为成交第一候选人，其次</w:t>
      </w:r>
      <w:r>
        <w:rPr>
          <w:rFonts w:hint="eastAsia" w:ascii="宋体" w:hAnsi="宋体" w:cs="宋体"/>
          <w:color w:val="auto"/>
          <w:sz w:val="24"/>
          <w:szCs w:val="24"/>
          <w:highlight w:val="none"/>
          <w:lang w:eastAsia="zh-CN"/>
        </w:rPr>
        <w:t>以报价低价</w:t>
      </w:r>
      <w:r>
        <w:rPr>
          <w:rFonts w:hint="eastAsia" w:ascii="宋体" w:hAnsi="宋体" w:eastAsia="宋体" w:cs="宋体"/>
          <w:color w:val="auto"/>
          <w:sz w:val="24"/>
          <w:szCs w:val="24"/>
          <w:highlight w:val="none"/>
        </w:rPr>
        <w:t>者</w:t>
      </w:r>
      <w:r>
        <w:rPr>
          <w:rFonts w:hint="eastAsia" w:ascii="宋体" w:hAnsi="宋体" w:cs="宋体"/>
          <w:color w:val="auto"/>
          <w:sz w:val="24"/>
          <w:szCs w:val="24"/>
          <w:highlight w:val="none"/>
          <w:lang w:eastAsia="zh-CN"/>
        </w:rPr>
        <w:t>推荐为第二</w:t>
      </w:r>
      <w:r>
        <w:rPr>
          <w:rFonts w:hint="eastAsia" w:ascii="宋体" w:hAnsi="宋体" w:eastAsia="宋体" w:cs="宋体"/>
          <w:color w:val="auto"/>
          <w:sz w:val="24"/>
          <w:szCs w:val="24"/>
          <w:highlight w:val="none"/>
        </w:rPr>
        <w:t>候选人，以此类推。若成交候选人的报价相同时，谈判小组将</w:t>
      </w:r>
      <w:r>
        <w:rPr>
          <w:rFonts w:hint="eastAsia" w:ascii="宋体" w:hAnsi="宋体" w:cs="宋体"/>
          <w:color w:val="auto"/>
          <w:sz w:val="24"/>
          <w:szCs w:val="24"/>
          <w:highlight w:val="none"/>
          <w:lang w:eastAsia="zh-CN"/>
        </w:rPr>
        <w:t>按照</w:t>
      </w:r>
      <w:r>
        <w:rPr>
          <w:rFonts w:hint="eastAsia" w:ascii="宋体" w:hAnsi="宋体" w:eastAsia="宋体" w:cs="宋体"/>
          <w:color w:val="auto"/>
          <w:sz w:val="24"/>
          <w:szCs w:val="24"/>
          <w:highlight w:val="none"/>
        </w:rPr>
        <w:t>技术方案、商务响应的</w:t>
      </w:r>
      <w:r>
        <w:rPr>
          <w:rFonts w:hint="eastAsia" w:ascii="宋体" w:hAnsi="宋体" w:cs="宋体"/>
          <w:color w:val="auto"/>
          <w:sz w:val="24"/>
          <w:szCs w:val="24"/>
          <w:highlight w:val="none"/>
          <w:lang w:eastAsia="zh-CN"/>
        </w:rPr>
        <w:t>优劣</w:t>
      </w:r>
      <w:r>
        <w:rPr>
          <w:rFonts w:hint="eastAsia" w:ascii="宋体" w:hAnsi="宋体" w:eastAsia="宋体" w:cs="宋体"/>
          <w:color w:val="auto"/>
          <w:sz w:val="24"/>
          <w:szCs w:val="24"/>
          <w:highlight w:val="none"/>
        </w:rPr>
        <w:t>原则，</w:t>
      </w:r>
      <w:r>
        <w:rPr>
          <w:rFonts w:hint="eastAsia" w:ascii="宋体" w:hAnsi="宋体" w:cs="宋体"/>
          <w:color w:val="auto"/>
          <w:sz w:val="24"/>
          <w:szCs w:val="24"/>
          <w:highlight w:val="none"/>
          <w:lang w:eastAsia="zh-CN"/>
        </w:rPr>
        <w:t>依次确定</w:t>
      </w:r>
      <w:r>
        <w:rPr>
          <w:rFonts w:hint="eastAsia" w:ascii="宋体" w:hAnsi="宋体" w:eastAsia="宋体" w:cs="宋体"/>
          <w:color w:val="auto"/>
          <w:sz w:val="24"/>
          <w:szCs w:val="24"/>
          <w:highlight w:val="none"/>
        </w:rPr>
        <w:t>成交候选人排序。</w:t>
      </w:r>
    </w:p>
    <w:p w14:paraId="30F21245">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谈判小组根据原始谈判记录和谈判结果编写谈判结果报告，报采购人。</w:t>
      </w:r>
    </w:p>
    <w:p w14:paraId="02C72C75">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7DEF4443">
      <w:pPr>
        <w:pStyle w:val="2"/>
        <w:bidi w:val="0"/>
        <w:spacing w:line="240" w:lineRule="auto"/>
        <w:jc w:val="center"/>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t>第四部分 采购内容及技术要求</w:t>
      </w:r>
    </w:p>
    <w:p w14:paraId="3714D241">
      <w:pPr>
        <w:keepNext w:val="0"/>
        <w:keepLines w:val="0"/>
        <w:pageBreakBefore w:val="0"/>
        <w:widowControl w:val="0"/>
        <w:tabs>
          <w:tab w:val="left" w:pos="442"/>
        </w:tabs>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pacing w:val="0"/>
          <w:kern w:val="2"/>
          <w:sz w:val="28"/>
          <w:szCs w:val="28"/>
          <w:highlight w:val="none"/>
          <w:lang w:val="en-US" w:eastAsia="zh-CN" w:bidi="ar-SA"/>
        </w:rPr>
        <w:t>一、</w:t>
      </w:r>
      <w:r>
        <w:rPr>
          <w:rFonts w:hint="eastAsia" w:ascii="宋体" w:hAnsi="宋体" w:eastAsia="宋体" w:cs="宋体"/>
          <w:b/>
          <w:bCs w:val="0"/>
          <w:color w:val="auto"/>
          <w:sz w:val="28"/>
          <w:szCs w:val="28"/>
          <w:highlight w:val="none"/>
        </w:rPr>
        <w:t>项目概况</w:t>
      </w:r>
    </w:p>
    <w:p w14:paraId="500C81AA">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1.</w:t>
      </w:r>
      <w:r>
        <w:rPr>
          <w:rFonts w:hint="eastAsia" w:ascii="宋体" w:hAnsi="宋体" w:eastAsia="宋体" w:cs="宋体"/>
          <w:i w:val="0"/>
          <w:iCs/>
          <w:color w:val="auto"/>
          <w:sz w:val="24"/>
          <w:szCs w:val="24"/>
          <w:highlight w:val="none"/>
          <w:u w:val="none"/>
          <w:lang w:val="en-US" w:eastAsia="zh-CN"/>
        </w:rPr>
        <w:t>养护范围：安康市市政园林处负责的市政雨污水管道、排水边沟、排水主干渠、雨污水检查井、雨水边井、截水沟、污水截流堰、污水泵站蓄水池、一江两岸排水口及附属设施。</w:t>
      </w:r>
    </w:p>
    <w:p w14:paraId="488C994F">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2.</w:t>
      </w:r>
      <w:r>
        <w:rPr>
          <w:rFonts w:hint="eastAsia" w:ascii="宋体" w:hAnsi="宋体" w:eastAsia="宋体" w:cs="宋体"/>
          <w:i w:val="0"/>
          <w:iCs/>
          <w:color w:val="auto"/>
          <w:sz w:val="24"/>
          <w:szCs w:val="24"/>
          <w:highlight w:val="none"/>
          <w:u w:val="none"/>
          <w:lang w:val="en-US" w:eastAsia="zh-CN"/>
        </w:rPr>
        <w:t>养护内容：清淤疏通、巡检维护及汛期抢险人员保障。</w:t>
      </w:r>
    </w:p>
    <w:p w14:paraId="6DF725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二、安康城区市政排水设施总明细清单</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2954"/>
        <w:gridCol w:w="2278"/>
        <w:gridCol w:w="2785"/>
      </w:tblGrid>
      <w:tr w14:paraId="121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981" w:type="dxa"/>
            <w:noWrap w:val="0"/>
            <w:vAlign w:val="center"/>
          </w:tcPr>
          <w:p w14:paraId="6163A8D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序号</w:t>
            </w:r>
          </w:p>
        </w:tc>
        <w:tc>
          <w:tcPr>
            <w:tcW w:w="2954" w:type="dxa"/>
            <w:noWrap w:val="0"/>
            <w:vAlign w:val="center"/>
          </w:tcPr>
          <w:p w14:paraId="7A923D6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设施名称</w:t>
            </w:r>
          </w:p>
        </w:tc>
        <w:tc>
          <w:tcPr>
            <w:tcW w:w="2278" w:type="dxa"/>
            <w:noWrap w:val="0"/>
            <w:vAlign w:val="center"/>
          </w:tcPr>
          <w:p w14:paraId="438F8767">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单位</w:t>
            </w:r>
          </w:p>
        </w:tc>
        <w:tc>
          <w:tcPr>
            <w:tcW w:w="2785" w:type="dxa"/>
            <w:noWrap w:val="0"/>
            <w:vAlign w:val="center"/>
          </w:tcPr>
          <w:p w14:paraId="14A9221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数量</w:t>
            </w:r>
          </w:p>
        </w:tc>
      </w:tr>
      <w:tr w14:paraId="64C7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81" w:type="dxa"/>
            <w:noWrap w:val="0"/>
            <w:vAlign w:val="center"/>
          </w:tcPr>
          <w:p w14:paraId="21C2A3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w:t>
            </w:r>
          </w:p>
        </w:tc>
        <w:tc>
          <w:tcPr>
            <w:tcW w:w="2954" w:type="dxa"/>
            <w:noWrap w:val="0"/>
            <w:vAlign w:val="center"/>
          </w:tcPr>
          <w:p w14:paraId="3957A7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排水检查井</w:t>
            </w:r>
          </w:p>
        </w:tc>
        <w:tc>
          <w:tcPr>
            <w:tcW w:w="2278" w:type="dxa"/>
            <w:noWrap w:val="0"/>
            <w:vAlign w:val="center"/>
          </w:tcPr>
          <w:p w14:paraId="3035BF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座</w:t>
            </w:r>
          </w:p>
        </w:tc>
        <w:tc>
          <w:tcPr>
            <w:tcW w:w="2785" w:type="dxa"/>
            <w:shd w:val="clear" w:color="auto" w:fill="auto"/>
            <w:noWrap w:val="0"/>
            <w:vAlign w:val="center"/>
          </w:tcPr>
          <w:p w14:paraId="50AF029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5453</w:t>
            </w:r>
          </w:p>
        </w:tc>
      </w:tr>
      <w:tr w14:paraId="1B99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981" w:type="dxa"/>
            <w:noWrap w:val="0"/>
            <w:vAlign w:val="center"/>
          </w:tcPr>
          <w:p w14:paraId="334DA0E0">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2</w:t>
            </w:r>
          </w:p>
        </w:tc>
        <w:tc>
          <w:tcPr>
            <w:tcW w:w="2954" w:type="dxa"/>
            <w:noWrap w:val="0"/>
            <w:vAlign w:val="center"/>
          </w:tcPr>
          <w:p w14:paraId="3E103F2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排水雨水边井</w:t>
            </w:r>
          </w:p>
        </w:tc>
        <w:tc>
          <w:tcPr>
            <w:tcW w:w="2278" w:type="dxa"/>
            <w:noWrap w:val="0"/>
            <w:vAlign w:val="center"/>
          </w:tcPr>
          <w:p w14:paraId="44B928C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座</w:t>
            </w:r>
          </w:p>
        </w:tc>
        <w:tc>
          <w:tcPr>
            <w:tcW w:w="2785" w:type="dxa"/>
            <w:shd w:val="clear" w:color="auto" w:fill="auto"/>
            <w:noWrap w:val="0"/>
            <w:vAlign w:val="center"/>
          </w:tcPr>
          <w:p w14:paraId="5D97175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7402</w:t>
            </w:r>
          </w:p>
        </w:tc>
      </w:tr>
      <w:tr w14:paraId="4EEE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981" w:type="dxa"/>
            <w:noWrap w:val="0"/>
            <w:vAlign w:val="center"/>
          </w:tcPr>
          <w:p w14:paraId="4045B14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3</w:t>
            </w:r>
          </w:p>
        </w:tc>
        <w:tc>
          <w:tcPr>
            <w:tcW w:w="2954" w:type="dxa"/>
            <w:noWrap w:val="0"/>
            <w:vAlign w:val="center"/>
          </w:tcPr>
          <w:p w14:paraId="429D80D4">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排水管道</w:t>
            </w:r>
          </w:p>
        </w:tc>
        <w:tc>
          <w:tcPr>
            <w:tcW w:w="2278" w:type="dxa"/>
            <w:noWrap w:val="0"/>
            <w:vAlign w:val="center"/>
          </w:tcPr>
          <w:p w14:paraId="5B608C8C">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p>
          <w:p w14:paraId="6EB613C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米</w:t>
            </w:r>
          </w:p>
        </w:tc>
        <w:tc>
          <w:tcPr>
            <w:tcW w:w="2785" w:type="dxa"/>
            <w:shd w:val="clear" w:color="auto" w:fill="auto"/>
            <w:noWrap w:val="0"/>
            <w:vAlign w:val="center"/>
          </w:tcPr>
          <w:p w14:paraId="781CDB9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default" w:ascii="宋体" w:hAnsi="宋体" w:eastAsia="宋体" w:cs="宋体"/>
                <w:i w:val="0"/>
                <w:iCs/>
                <w:color w:val="auto"/>
                <w:kern w:val="2"/>
                <w:sz w:val="24"/>
                <w:szCs w:val="24"/>
                <w:highlight w:val="none"/>
                <w:u w:val="none"/>
                <w:lang w:val="en-US" w:eastAsia="zh-CN" w:bidi="ar-SA"/>
              </w:rPr>
              <w:t>71300</w:t>
            </w:r>
          </w:p>
        </w:tc>
      </w:tr>
      <w:tr w14:paraId="163D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81" w:type="dxa"/>
            <w:noWrap w:val="0"/>
            <w:vAlign w:val="center"/>
          </w:tcPr>
          <w:p w14:paraId="34FEE5B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4</w:t>
            </w:r>
          </w:p>
        </w:tc>
        <w:tc>
          <w:tcPr>
            <w:tcW w:w="2954" w:type="dxa"/>
            <w:noWrap w:val="0"/>
            <w:vAlign w:val="center"/>
          </w:tcPr>
          <w:p w14:paraId="7980A2D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截水沟</w:t>
            </w:r>
          </w:p>
        </w:tc>
        <w:tc>
          <w:tcPr>
            <w:tcW w:w="2278" w:type="dxa"/>
            <w:noWrap w:val="0"/>
            <w:vAlign w:val="center"/>
          </w:tcPr>
          <w:p w14:paraId="69A623AD">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米</w:t>
            </w:r>
          </w:p>
        </w:tc>
        <w:tc>
          <w:tcPr>
            <w:tcW w:w="2785" w:type="dxa"/>
            <w:noWrap w:val="0"/>
            <w:vAlign w:val="top"/>
          </w:tcPr>
          <w:p w14:paraId="09DE9D21">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292</w:t>
            </w:r>
          </w:p>
        </w:tc>
      </w:tr>
      <w:tr w14:paraId="1E9ED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81" w:type="dxa"/>
            <w:noWrap w:val="0"/>
            <w:vAlign w:val="center"/>
          </w:tcPr>
          <w:p w14:paraId="20DE040E">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5</w:t>
            </w:r>
          </w:p>
        </w:tc>
        <w:tc>
          <w:tcPr>
            <w:tcW w:w="2954" w:type="dxa"/>
            <w:noWrap w:val="0"/>
            <w:vAlign w:val="center"/>
          </w:tcPr>
          <w:p w14:paraId="48EA7835">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截流堰</w:t>
            </w:r>
          </w:p>
        </w:tc>
        <w:tc>
          <w:tcPr>
            <w:tcW w:w="2278" w:type="dxa"/>
            <w:noWrap w:val="0"/>
            <w:vAlign w:val="center"/>
          </w:tcPr>
          <w:p w14:paraId="5452DD4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处</w:t>
            </w:r>
          </w:p>
        </w:tc>
        <w:tc>
          <w:tcPr>
            <w:tcW w:w="2785" w:type="dxa"/>
            <w:noWrap w:val="0"/>
            <w:vAlign w:val="top"/>
          </w:tcPr>
          <w:p w14:paraId="7945AD38">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14</w:t>
            </w:r>
          </w:p>
        </w:tc>
      </w:tr>
      <w:tr w14:paraId="31A7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81" w:type="dxa"/>
            <w:noWrap w:val="0"/>
            <w:vAlign w:val="center"/>
          </w:tcPr>
          <w:p w14:paraId="0B7173CD">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6</w:t>
            </w:r>
          </w:p>
        </w:tc>
        <w:tc>
          <w:tcPr>
            <w:tcW w:w="2954" w:type="dxa"/>
            <w:noWrap w:val="0"/>
            <w:vAlign w:val="center"/>
          </w:tcPr>
          <w:p w14:paraId="4F4D28F3">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排水口</w:t>
            </w:r>
          </w:p>
        </w:tc>
        <w:tc>
          <w:tcPr>
            <w:tcW w:w="2278" w:type="dxa"/>
            <w:noWrap w:val="0"/>
            <w:vAlign w:val="center"/>
          </w:tcPr>
          <w:p w14:paraId="089D379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处</w:t>
            </w:r>
          </w:p>
        </w:tc>
        <w:tc>
          <w:tcPr>
            <w:tcW w:w="2785" w:type="dxa"/>
            <w:noWrap w:val="0"/>
            <w:vAlign w:val="top"/>
          </w:tcPr>
          <w:p w14:paraId="5029C103">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default"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16</w:t>
            </w:r>
          </w:p>
        </w:tc>
      </w:tr>
      <w:tr w14:paraId="7F8F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981" w:type="dxa"/>
            <w:noWrap w:val="0"/>
            <w:vAlign w:val="center"/>
          </w:tcPr>
          <w:p w14:paraId="16F1B66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7</w:t>
            </w:r>
          </w:p>
        </w:tc>
        <w:tc>
          <w:tcPr>
            <w:tcW w:w="2954" w:type="dxa"/>
            <w:noWrap w:val="0"/>
            <w:vAlign w:val="center"/>
          </w:tcPr>
          <w:p w14:paraId="5C60A0E5">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排水</w:t>
            </w:r>
            <w:r>
              <w:rPr>
                <w:rFonts w:hint="eastAsia" w:ascii="宋体" w:hAnsi="宋体" w:eastAsia="宋体" w:cs="宋体"/>
                <w:i w:val="0"/>
                <w:iCs/>
                <w:color w:val="auto"/>
                <w:kern w:val="2"/>
                <w:sz w:val="24"/>
                <w:szCs w:val="24"/>
                <w:highlight w:val="none"/>
                <w:u w:val="none"/>
                <w:lang w:val="en-US" w:eastAsia="zh-CN" w:bidi="ar-SA"/>
              </w:rPr>
              <w:t>边沟</w:t>
            </w:r>
          </w:p>
        </w:tc>
        <w:tc>
          <w:tcPr>
            <w:tcW w:w="2278" w:type="dxa"/>
            <w:noWrap w:val="0"/>
            <w:vAlign w:val="center"/>
          </w:tcPr>
          <w:p w14:paraId="505E00D5">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米</w:t>
            </w:r>
          </w:p>
        </w:tc>
        <w:tc>
          <w:tcPr>
            <w:tcW w:w="2785" w:type="dxa"/>
            <w:noWrap w:val="0"/>
            <w:vAlign w:val="top"/>
          </w:tcPr>
          <w:p w14:paraId="7A7EA21A">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4100</w:t>
            </w:r>
          </w:p>
        </w:tc>
      </w:tr>
      <w:tr w14:paraId="1C3A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81" w:type="dxa"/>
            <w:noWrap w:val="0"/>
            <w:vAlign w:val="center"/>
          </w:tcPr>
          <w:p w14:paraId="33077FD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8</w:t>
            </w:r>
          </w:p>
        </w:tc>
        <w:tc>
          <w:tcPr>
            <w:tcW w:w="2954" w:type="dxa"/>
            <w:noWrap w:val="0"/>
            <w:vAlign w:val="center"/>
          </w:tcPr>
          <w:p w14:paraId="76080DB3">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泵站蓄水池</w:t>
            </w:r>
          </w:p>
        </w:tc>
        <w:tc>
          <w:tcPr>
            <w:tcW w:w="2278" w:type="dxa"/>
            <w:noWrap w:val="0"/>
            <w:vAlign w:val="center"/>
          </w:tcPr>
          <w:p w14:paraId="6560253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座</w:t>
            </w:r>
          </w:p>
        </w:tc>
        <w:tc>
          <w:tcPr>
            <w:tcW w:w="2785" w:type="dxa"/>
            <w:noWrap w:val="0"/>
            <w:vAlign w:val="top"/>
          </w:tcPr>
          <w:p w14:paraId="25F60A27">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8</w:t>
            </w:r>
          </w:p>
        </w:tc>
      </w:tr>
      <w:tr w14:paraId="2A29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981" w:type="dxa"/>
            <w:noWrap w:val="0"/>
            <w:vAlign w:val="center"/>
          </w:tcPr>
          <w:p w14:paraId="149497B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9</w:t>
            </w:r>
          </w:p>
        </w:tc>
        <w:tc>
          <w:tcPr>
            <w:tcW w:w="2954" w:type="dxa"/>
            <w:noWrap w:val="0"/>
            <w:vAlign w:val="center"/>
          </w:tcPr>
          <w:p w14:paraId="04AB941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主干渠</w:t>
            </w:r>
          </w:p>
        </w:tc>
        <w:tc>
          <w:tcPr>
            <w:tcW w:w="2278" w:type="dxa"/>
            <w:noWrap w:val="0"/>
            <w:vAlign w:val="center"/>
          </w:tcPr>
          <w:p w14:paraId="27BB5B2D">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米</w:t>
            </w:r>
          </w:p>
        </w:tc>
        <w:tc>
          <w:tcPr>
            <w:tcW w:w="2785" w:type="dxa"/>
            <w:noWrap w:val="0"/>
            <w:vAlign w:val="top"/>
          </w:tcPr>
          <w:p w14:paraId="09771905">
            <w:pPr>
              <w:keepNext w:val="0"/>
              <w:keepLines w:val="0"/>
              <w:pageBreakBefore w:val="0"/>
              <w:kinsoku/>
              <w:wordWrap/>
              <w:overflowPunct/>
              <w:topLinePunct w:val="0"/>
              <w:autoSpaceDE/>
              <w:autoSpaceDN/>
              <w:bidi w:val="0"/>
              <w:adjustRightInd/>
              <w:snapToGrid/>
              <w:spacing w:line="480" w:lineRule="exact"/>
              <w:ind w:firstLine="240" w:firstLineChars="100"/>
              <w:jc w:val="center"/>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1500</w:t>
            </w:r>
          </w:p>
        </w:tc>
      </w:tr>
    </w:tbl>
    <w:p w14:paraId="3CEEAB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技术商务要求</w:t>
      </w:r>
    </w:p>
    <w:p w14:paraId="7A6CF32F">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1.</w:t>
      </w:r>
      <w:r>
        <w:rPr>
          <w:rFonts w:hint="eastAsia" w:ascii="宋体" w:hAnsi="宋体" w:eastAsia="宋体" w:cs="宋体"/>
          <w:i w:val="0"/>
          <w:iCs/>
          <w:color w:val="auto"/>
          <w:sz w:val="24"/>
          <w:szCs w:val="24"/>
          <w:highlight w:val="none"/>
          <w:u w:val="none"/>
          <w:lang w:val="en-US" w:eastAsia="zh-CN"/>
        </w:rPr>
        <w:t>供应商排水设施养护工作质量标准应依据国家、地区、行业相关</w:t>
      </w:r>
      <w:r>
        <w:rPr>
          <w:rFonts w:hint="eastAsia" w:ascii="宋体" w:hAnsi="宋体" w:cs="宋体"/>
          <w:i w:val="0"/>
          <w:iCs/>
          <w:color w:val="auto"/>
          <w:sz w:val="24"/>
          <w:szCs w:val="24"/>
          <w:highlight w:val="none"/>
          <w:u w:val="none"/>
          <w:lang w:val="en-US" w:eastAsia="zh-CN"/>
        </w:rPr>
        <w:t>法律法规</w:t>
      </w:r>
      <w:r>
        <w:rPr>
          <w:rFonts w:hint="eastAsia" w:ascii="宋体" w:hAnsi="宋体" w:eastAsia="宋体" w:cs="宋体"/>
          <w:i w:val="0"/>
          <w:iCs/>
          <w:color w:val="auto"/>
          <w:sz w:val="24"/>
          <w:szCs w:val="24"/>
          <w:highlight w:val="none"/>
          <w:u w:val="none"/>
          <w:lang w:val="en-US" w:eastAsia="zh-CN"/>
        </w:rPr>
        <w:t>及规范实施，参照《中华人民共和国安全生产法》《城镇排水管渠与泵站运行、维护及安全技术规程》（CJJ 68-2016）和安康市市政园林处印发的《安康城区市政园林设施</w:t>
      </w:r>
      <w:r>
        <w:rPr>
          <w:rFonts w:hint="eastAsia" w:ascii="宋体" w:hAnsi="宋体" w:cs="宋体"/>
          <w:i w:val="0"/>
          <w:iCs/>
          <w:color w:val="auto"/>
          <w:sz w:val="24"/>
          <w:szCs w:val="24"/>
          <w:highlight w:val="none"/>
          <w:u w:val="none"/>
          <w:lang w:val="en-US" w:eastAsia="zh-CN"/>
        </w:rPr>
        <w:t>养护</w:t>
      </w:r>
      <w:r>
        <w:rPr>
          <w:rFonts w:hint="eastAsia" w:ascii="宋体" w:hAnsi="宋体" w:eastAsia="宋体" w:cs="宋体"/>
          <w:i w:val="0"/>
          <w:iCs/>
          <w:color w:val="auto"/>
          <w:sz w:val="24"/>
          <w:szCs w:val="24"/>
          <w:highlight w:val="none"/>
          <w:u w:val="none"/>
          <w:lang w:val="en-US" w:eastAsia="zh-CN"/>
        </w:rPr>
        <w:t>操作细则》、《安康市市政园林处井下作业指导书》、《安康城区市政园林处购买服务量化考核标准》《安康市市政园林设施排水防涝预案》等标准、规范、规程，制定明确、详尽的排水设施养护要求和各项养护管理制度（包括节假日值班制度、安全生产制度、防汛抗旱应急抢险制度）等。</w:t>
      </w:r>
    </w:p>
    <w:p w14:paraId="4559DC9E">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2.</w:t>
      </w:r>
      <w:r>
        <w:rPr>
          <w:rFonts w:hint="eastAsia" w:ascii="宋体" w:hAnsi="宋体" w:eastAsia="宋体" w:cs="宋体"/>
          <w:i w:val="0"/>
          <w:iCs/>
          <w:color w:val="auto"/>
          <w:sz w:val="24"/>
          <w:szCs w:val="24"/>
          <w:highlight w:val="none"/>
          <w:u w:val="none"/>
          <w:lang w:val="en-US" w:eastAsia="zh-CN"/>
        </w:rPr>
        <w:t>养护人员应遵守有关劳动纪律，忠于职守，爱岗敬业，尽职尽责，严格遵守安全作业相关要求。</w:t>
      </w:r>
    </w:p>
    <w:p w14:paraId="42FC51C7">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3.</w:t>
      </w:r>
      <w:r>
        <w:rPr>
          <w:rFonts w:hint="eastAsia" w:ascii="宋体" w:hAnsi="宋体" w:eastAsia="宋体" w:cs="宋体"/>
          <w:i w:val="0"/>
          <w:iCs/>
          <w:color w:val="auto"/>
          <w:sz w:val="24"/>
          <w:szCs w:val="24"/>
          <w:highlight w:val="none"/>
          <w:u w:val="none"/>
          <w:lang w:val="en-US" w:eastAsia="zh-CN"/>
        </w:rPr>
        <w:t>负责城区采购方辖区的所有雨污水管道、排水边沟、排水主干渠、雨污水检查井、雨水边井、截水沟、污水截流堰、污水泵站蓄水池、一江两岸排水口及附属设施清淤疏通、排水窨井盖维修、巡检维护及汛期抢险，对发现私接、乱接、破坏排水设施的行为，应立即制止并及时上报采购方处理。</w:t>
      </w:r>
    </w:p>
    <w:p w14:paraId="3EF84275">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4.</w:t>
      </w:r>
      <w:r>
        <w:rPr>
          <w:rFonts w:hint="eastAsia" w:ascii="宋体" w:hAnsi="宋体" w:eastAsia="宋体" w:cs="宋体"/>
          <w:i w:val="0"/>
          <w:iCs/>
          <w:color w:val="auto"/>
          <w:sz w:val="24"/>
          <w:szCs w:val="24"/>
          <w:highlight w:val="none"/>
          <w:u w:val="none"/>
          <w:lang w:val="en-US" w:eastAsia="zh-CN"/>
        </w:rPr>
        <w:t>接受采购方的管理、监督、检查和考核，对采购方发出的整改通知，应及时按要求进行整改。无正当理由拒绝整改的，采购方另行委托他人予以整改，所发生的费用由供应商承担。</w:t>
      </w:r>
    </w:p>
    <w:p w14:paraId="6028630A">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5.</w:t>
      </w:r>
      <w:r>
        <w:rPr>
          <w:rFonts w:hint="eastAsia" w:ascii="宋体" w:hAnsi="宋体" w:eastAsia="宋体" w:cs="宋体"/>
          <w:i w:val="0"/>
          <w:iCs/>
          <w:color w:val="auto"/>
          <w:sz w:val="24"/>
          <w:szCs w:val="24"/>
          <w:highlight w:val="none"/>
          <w:u w:val="none"/>
          <w:lang w:val="en-US" w:eastAsia="zh-CN"/>
        </w:rPr>
        <w:t>负责对一线养护工作人员进行安全操作教育培训工作，购买养护人员及车辆设备人身及财产意外保险，做到安全、文明、规范作业，对在合同期内养护作业过程中发生的一切安全事故所造成的一切法律责任和经济损失均由供应商负责，采购方不承担任何责任。</w:t>
      </w:r>
    </w:p>
    <w:p w14:paraId="2374D901">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6.</w:t>
      </w:r>
      <w:r>
        <w:rPr>
          <w:rFonts w:hint="eastAsia" w:ascii="宋体" w:hAnsi="宋体" w:eastAsia="宋体" w:cs="宋体"/>
          <w:i w:val="0"/>
          <w:iCs/>
          <w:color w:val="auto"/>
          <w:sz w:val="24"/>
          <w:szCs w:val="24"/>
          <w:highlight w:val="none"/>
          <w:u w:val="none"/>
          <w:lang w:val="en-US" w:eastAsia="zh-CN"/>
        </w:rPr>
        <w:t>供应商负责城区处辖各类排水设施的日常巡查检查，如发现问题，立即进行处理，保障设施正常运行，尤其对于城区市政排水窨井盖、一江两岸排水口、截流堰、泵池加大巡查、</w:t>
      </w:r>
      <w:r>
        <w:rPr>
          <w:rFonts w:hint="eastAsia" w:ascii="宋体" w:hAnsi="宋体" w:cs="宋体"/>
          <w:i w:val="0"/>
          <w:iCs/>
          <w:color w:val="auto"/>
          <w:sz w:val="24"/>
          <w:szCs w:val="24"/>
          <w:highlight w:val="none"/>
          <w:u w:val="none"/>
          <w:lang w:val="en-US" w:eastAsia="zh-CN"/>
        </w:rPr>
        <w:t>养护</w:t>
      </w:r>
      <w:r>
        <w:rPr>
          <w:rFonts w:hint="eastAsia" w:ascii="宋体" w:hAnsi="宋体" w:eastAsia="宋体" w:cs="宋体"/>
          <w:i w:val="0"/>
          <w:iCs/>
          <w:color w:val="auto"/>
          <w:sz w:val="24"/>
          <w:szCs w:val="24"/>
          <w:highlight w:val="none"/>
          <w:u w:val="none"/>
          <w:lang w:val="en-US" w:eastAsia="zh-CN"/>
        </w:rPr>
        <w:t>力度，发现问题及时报告采购方，以确保窨井盖完好，无污水流入汉江。</w:t>
      </w:r>
    </w:p>
    <w:p w14:paraId="12E1C7E0">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7.</w:t>
      </w:r>
      <w:r>
        <w:rPr>
          <w:rFonts w:hint="eastAsia" w:ascii="宋体" w:hAnsi="宋体" w:eastAsia="宋体" w:cs="宋体"/>
          <w:i w:val="0"/>
          <w:iCs/>
          <w:color w:val="auto"/>
          <w:sz w:val="24"/>
          <w:szCs w:val="24"/>
          <w:highlight w:val="none"/>
          <w:u w:val="none"/>
          <w:lang w:val="en-US" w:eastAsia="zh-CN"/>
        </w:rPr>
        <w:t>排水设施养护必须遵守下列要求：</w:t>
      </w:r>
    </w:p>
    <w:p w14:paraId="01EF13A8">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（1）排水设施维护及应急抢修的施工现场必须严格按照</w:t>
      </w:r>
      <w:r>
        <w:rPr>
          <w:rFonts w:hint="eastAsia" w:ascii="宋体" w:hAnsi="宋体" w:cs="宋体"/>
          <w:i w:val="0"/>
          <w:iCs/>
          <w:color w:val="auto"/>
          <w:sz w:val="24"/>
          <w:szCs w:val="24"/>
          <w:highlight w:val="none"/>
          <w:u w:val="none"/>
          <w:lang w:val="en-US" w:eastAsia="zh-CN"/>
        </w:rPr>
        <w:t>要求设立</w:t>
      </w:r>
      <w:r>
        <w:rPr>
          <w:rFonts w:hint="eastAsia" w:ascii="宋体" w:hAnsi="宋体" w:eastAsia="宋体" w:cs="宋体"/>
          <w:i w:val="0"/>
          <w:iCs/>
          <w:color w:val="auto"/>
          <w:sz w:val="24"/>
          <w:szCs w:val="24"/>
          <w:highlight w:val="none"/>
          <w:u w:val="none"/>
          <w:lang w:val="en-US" w:eastAsia="zh-CN"/>
        </w:rPr>
        <w:t>醒目施工警示标志及交通疏导标志</w:t>
      </w:r>
      <w:r>
        <w:rPr>
          <w:rFonts w:hint="eastAsia" w:ascii="宋体" w:hAnsi="宋体" w:cs="宋体"/>
          <w:i w:val="0"/>
          <w:iCs/>
          <w:color w:val="auto"/>
          <w:sz w:val="24"/>
          <w:szCs w:val="24"/>
          <w:highlight w:val="none"/>
          <w:u w:val="none"/>
          <w:lang w:val="en-US" w:eastAsia="zh-CN"/>
        </w:rPr>
        <w:t>，使</w:t>
      </w:r>
      <w:r>
        <w:rPr>
          <w:rFonts w:hint="eastAsia" w:ascii="宋体" w:hAnsi="宋体" w:eastAsia="宋体" w:cs="宋体"/>
          <w:i w:val="0"/>
          <w:iCs/>
          <w:color w:val="auto"/>
          <w:sz w:val="24"/>
          <w:szCs w:val="24"/>
          <w:highlight w:val="none"/>
          <w:u w:val="none"/>
          <w:lang w:val="en-US" w:eastAsia="zh-CN"/>
        </w:rPr>
        <w:t>用交通警示牌、安全锥、彩钢板、围栏等围闭施工现场</w:t>
      </w:r>
      <w:r>
        <w:rPr>
          <w:rFonts w:hint="eastAsia" w:ascii="宋体" w:hAnsi="宋体" w:cs="宋体"/>
          <w:i w:val="0"/>
          <w:iCs/>
          <w:color w:val="auto"/>
          <w:sz w:val="24"/>
          <w:szCs w:val="24"/>
          <w:highlight w:val="none"/>
          <w:u w:val="none"/>
          <w:lang w:val="en-US" w:eastAsia="zh-CN"/>
        </w:rPr>
        <w:t>，安排专人</w:t>
      </w:r>
      <w:r>
        <w:rPr>
          <w:rFonts w:hint="eastAsia" w:ascii="宋体" w:hAnsi="宋体" w:eastAsia="宋体" w:cs="宋体"/>
          <w:i w:val="0"/>
          <w:iCs/>
          <w:color w:val="auto"/>
          <w:sz w:val="24"/>
          <w:szCs w:val="24"/>
          <w:highlight w:val="none"/>
          <w:u w:val="none"/>
          <w:lang w:val="en-US" w:eastAsia="zh-CN"/>
        </w:rPr>
        <w:t>疏导交通，保证施工安全和交通畅通。作业人员应穿工作服、戴安全帽、配备劳保物品，确保安全作业。</w:t>
      </w:r>
    </w:p>
    <w:p w14:paraId="207860DB">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（2）排水设施清淤、窨井更换维护中产生的淤泥、垃圾等应及时清运，严禁抛洒，确保完工料净清场。</w:t>
      </w:r>
    </w:p>
    <w:p w14:paraId="6F9660D0">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（3）井下作业必须严格遵守《安康市市政园林处井下作业指导书》及相关规范、规程</w:t>
      </w:r>
      <w:r>
        <w:rPr>
          <w:rFonts w:hint="eastAsia" w:ascii="宋体" w:hAnsi="宋体" w:cs="宋体"/>
          <w:i w:val="0"/>
          <w:iCs/>
          <w:color w:val="auto"/>
          <w:sz w:val="24"/>
          <w:szCs w:val="24"/>
          <w:highlight w:val="none"/>
          <w:u w:val="none"/>
          <w:lang w:val="en-US" w:eastAsia="zh-CN"/>
        </w:rPr>
        <w:t>的</w:t>
      </w:r>
      <w:r>
        <w:rPr>
          <w:rFonts w:hint="eastAsia" w:ascii="宋体" w:hAnsi="宋体" w:eastAsia="宋体" w:cs="宋体"/>
          <w:i w:val="0"/>
          <w:iCs/>
          <w:color w:val="auto"/>
          <w:sz w:val="24"/>
          <w:szCs w:val="24"/>
          <w:highlight w:val="none"/>
          <w:u w:val="none"/>
          <w:lang w:val="en-US" w:eastAsia="zh-CN"/>
        </w:rPr>
        <w:t>要求，确保安全。</w:t>
      </w:r>
    </w:p>
    <w:p w14:paraId="6AFB2AAC">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（4）每年汛期及雨后需加大对排水设施进行全面清理、疏通力度，汛期每半个月对低洼路段、早夜市摊点、菜市场等重点区域排水设施进行清理、疏通，保证安全</w:t>
      </w:r>
      <w:r>
        <w:rPr>
          <w:rFonts w:hint="eastAsia" w:ascii="宋体" w:hAnsi="宋体" w:cs="宋体"/>
          <w:i w:val="0"/>
          <w:iCs/>
          <w:color w:val="auto"/>
          <w:sz w:val="24"/>
          <w:szCs w:val="24"/>
          <w:highlight w:val="none"/>
          <w:u w:val="none"/>
          <w:lang w:val="en-US" w:eastAsia="zh-CN"/>
        </w:rPr>
        <w:t>度汛</w:t>
      </w:r>
      <w:r>
        <w:rPr>
          <w:rFonts w:hint="eastAsia" w:ascii="宋体" w:hAnsi="宋体" w:eastAsia="宋体" w:cs="宋体"/>
          <w:i w:val="0"/>
          <w:iCs/>
          <w:color w:val="auto"/>
          <w:sz w:val="24"/>
          <w:szCs w:val="24"/>
          <w:highlight w:val="none"/>
          <w:u w:val="none"/>
          <w:lang w:val="en-US" w:eastAsia="zh-CN"/>
        </w:rPr>
        <w:t>。</w:t>
      </w:r>
    </w:p>
    <w:p w14:paraId="2115F08E">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（5）建立日常维护台账，记录排水设施维护工程量、具体地点、上劳人数等情况。</w:t>
      </w:r>
    </w:p>
    <w:p w14:paraId="11F2F6A3">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（6）排水设施清淤维护周期：雨污水管网、检查井、雨水井每年清淤不低于六次；早夜市摊点附近管网及检查井、截流堰、泵池、一江两岸排水口每逢中雨后必须清理，确保运行正常。</w:t>
      </w:r>
    </w:p>
    <w:p w14:paraId="124EC31E">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（7）雨污水管道、雨污水检查井、雨水边井、一江两岸排水口、截水沟、截流堰内不得有石块、垃圾等阻碍杂物，其允许淤积深度应符合：</w:t>
      </w:r>
    </w:p>
    <w:tbl>
      <w:tblPr>
        <w:tblStyle w:val="15"/>
        <w:tblpPr w:leftFromText="180" w:rightFromText="180" w:vertAnchor="text" w:horzAnchor="page" w:tblpX="1470" w:tblpY="50"/>
        <w:tblOverlap w:val="never"/>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4"/>
        <w:gridCol w:w="4552"/>
      </w:tblGrid>
      <w:tr w14:paraId="2A93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top w:val="single" w:color="auto" w:sz="4" w:space="0"/>
              <w:left w:val="single" w:color="auto" w:sz="4" w:space="0"/>
              <w:bottom w:val="single" w:color="auto" w:sz="4" w:space="0"/>
              <w:right w:val="single" w:color="auto" w:sz="4" w:space="0"/>
            </w:tcBorders>
            <w:noWrap w:val="0"/>
            <w:vAlign w:val="center"/>
          </w:tcPr>
          <w:p w14:paraId="3A6191DD">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雨污水管道</w:t>
            </w:r>
          </w:p>
        </w:tc>
        <w:tc>
          <w:tcPr>
            <w:tcW w:w="4552" w:type="dxa"/>
            <w:tcBorders>
              <w:top w:val="single" w:color="auto" w:sz="4" w:space="0"/>
              <w:left w:val="single" w:color="auto" w:sz="4" w:space="0"/>
              <w:bottom w:val="single" w:color="auto" w:sz="4" w:space="0"/>
              <w:right w:val="single" w:color="auto" w:sz="4" w:space="0"/>
            </w:tcBorders>
            <w:noWrap w:val="0"/>
            <w:vAlign w:val="center"/>
          </w:tcPr>
          <w:p w14:paraId="2A019A08">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管径的1/5</w:t>
            </w:r>
          </w:p>
        </w:tc>
      </w:tr>
      <w:tr w14:paraId="61D8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top w:val="single" w:color="auto" w:sz="4" w:space="0"/>
              <w:left w:val="single" w:color="auto" w:sz="4" w:space="0"/>
              <w:bottom w:val="single" w:color="auto" w:sz="4" w:space="0"/>
              <w:right w:val="single" w:color="auto" w:sz="4" w:space="0"/>
            </w:tcBorders>
            <w:noWrap w:val="0"/>
            <w:vAlign w:val="center"/>
          </w:tcPr>
          <w:p w14:paraId="4715FBD1">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雨污水检查井</w:t>
            </w:r>
          </w:p>
        </w:tc>
        <w:tc>
          <w:tcPr>
            <w:tcW w:w="4552" w:type="dxa"/>
            <w:tcBorders>
              <w:top w:val="single" w:color="auto" w:sz="4" w:space="0"/>
              <w:left w:val="single" w:color="auto" w:sz="4" w:space="0"/>
              <w:bottom w:val="single" w:color="auto" w:sz="4" w:space="0"/>
              <w:right w:val="single" w:color="auto" w:sz="4" w:space="0"/>
            </w:tcBorders>
            <w:noWrap w:val="0"/>
            <w:vAlign w:val="center"/>
          </w:tcPr>
          <w:p w14:paraId="2F8F69E7">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主管径的1/5</w:t>
            </w:r>
          </w:p>
        </w:tc>
      </w:tr>
      <w:tr w14:paraId="07BA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noWrap w:val="0"/>
            <w:vAlign w:val="center"/>
          </w:tcPr>
          <w:p w14:paraId="635D5337">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雨水边井</w:t>
            </w:r>
          </w:p>
        </w:tc>
        <w:tc>
          <w:tcPr>
            <w:tcW w:w="4552" w:type="dxa"/>
            <w:tcBorders>
              <w:top w:val="single" w:color="auto" w:sz="4" w:space="0"/>
              <w:left w:val="single" w:color="auto" w:sz="4" w:space="0"/>
              <w:bottom w:val="single" w:color="auto" w:sz="4" w:space="0"/>
              <w:right w:val="single" w:color="auto" w:sz="8" w:space="0"/>
            </w:tcBorders>
            <w:noWrap w:val="0"/>
            <w:vAlign w:val="center"/>
          </w:tcPr>
          <w:p w14:paraId="197667B1">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管径的1/5</w:t>
            </w:r>
          </w:p>
        </w:tc>
      </w:tr>
      <w:tr w14:paraId="247D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noWrap w:val="0"/>
            <w:vAlign w:val="center"/>
          </w:tcPr>
          <w:p w14:paraId="04ABF546">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排水主干渠</w:t>
            </w:r>
          </w:p>
        </w:tc>
        <w:tc>
          <w:tcPr>
            <w:tcW w:w="4552" w:type="dxa"/>
            <w:tcBorders>
              <w:top w:val="single" w:color="auto" w:sz="4" w:space="0"/>
              <w:left w:val="single" w:color="auto" w:sz="4" w:space="0"/>
              <w:bottom w:val="single" w:color="auto" w:sz="4" w:space="0"/>
              <w:right w:val="single" w:color="auto" w:sz="8" w:space="0"/>
            </w:tcBorders>
            <w:noWrap w:val="0"/>
            <w:vAlign w:val="center"/>
          </w:tcPr>
          <w:p w14:paraId="3ADC2846">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常水位深度的1/5</w:t>
            </w:r>
          </w:p>
        </w:tc>
      </w:tr>
      <w:tr w14:paraId="6F86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noWrap w:val="0"/>
            <w:vAlign w:val="center"/>
          </w:tcPr>
          <w:p w14:paraId="691E6F3E">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道路边沟及截水沟</w:t>
            </w:r>
          </w:p>
        </w:tc>
        <w:tc>
          <w:tcPr>
            <w:tcW w:w="4552" w:type="dxa"/>
            <w:tcBorders>
              <w:top w:val="single" w:color="auto" w:sz="4" w:space="0"/>
              <w:left w:val="single" w:color="auto" w:sz="4" w:space="0"/>
              <w:bottom w:val="single" w:color="auto" w:sz="4" w:space="0"/>
              <w:right w:val="single" w:color="auto" w:sz="8" w:space="0"/>
            </w:tcBorders>
            <w:noWrap w:val="0"/>
            <w:vAlign w:val="center"/>
          </w:tcPr>
          <w:p w14:paraId="06A8782D">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50mm以下</w:t>
            </w:r>
          </w:p>
        </w:tc>
      </w:tr>
      <w:tr w14:paraId="1B4E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noWrap w:val="0"/>
            <w:vAlign w:val="center"/>
          </w:tcPr>
          <w:p w14:paraId="48B52924">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污水截流堰</w:t>
            </w:r>
          </w:p>
        </w:tc>
        <w:tc>
          <w:tcPr>
            <w:tcW w:w="4552" w:type="dxa"/>
            <w:tcBorders>
              <w:top w:val="single" w:color="auto" w:sz="4" w:space="0"/>
              <w:left w:val="single" w:color="auto" w:sz="4" w:space="0"/>
              <w:bottom w:val="single" w:color="auto" w:sz="4" w:space="0"/>
              <w:right w:val="single" w:color="auto" w:sz="8" w:space="0"/>
            </w:tcBorders>
            <w:noWrap w:val="0"/>
            <w:vAlign w:val="center"/>
          </w:tcPr>
          <w:p w14:paraId="63E84708">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拦污栅底部以下</w:t>
            </w:r>
          </w:p>
        </w:tc>
      </w:tr>
      <w:tr w14:paraId="7C1F6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noWrap w:val="0"/>
            <w:vAlign w:val="center"/>
          </w:tcPr>
          <w:p w14:paraId="66B3793E">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排水口</w:t>
            </w:r>
          </w:p>
        </w:tc>
        <w:tc>
          <w:tcPr>
            <w:tcW w:w="4552" w:type="dxa"/>
            <w:tcBorders>
              <w:top w:val="single" w:color="auto" w:sz="4" w:space="0"/>
              <w:left w:val="single" w:color="auto" w:sz="4" w:space="0"/>
              <w:bottom w:val="single" w:color="auto" w:sz="4" w:space="0"/>
              <w:right w:val="single" w:color="auto" w:sz="8" w:space="0"/>
            </w:tcBorders>
            <w:noWrap w:val="0"/>
            <w:vAlign w:val="center"/>
          </w:tcPr>
          <w:p w14:paraId="078FCA4D">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无垃圾及污水溢流</w:t>
            </w:r>
          </w:p>
        </w:tc>
      </w:tr>
    </w:tbl>
    <w:p w14:paraId="3124992B">
      <w:pPr>
        <w:pStyle w:val="9"/>
        <w:numPr>
          <w:ilvl w:val="0"/>
          <w:numId w:val="0"/>
        </w:numPr>
        <w:spacing w:line="360" w:lineRule="auto"/>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cs="宋体"/>
          <w:i w:val="0"/>
          <w:iCs/>
          <w:color w:val="auto"/>
          <w:sz w:val="24"/>
          <w:szCs w:val="24"/>
          <w:highlight w:val="none"/>
          <w:u w:val="none"/>
          <w:lang w:val="en-US" w:eastAsia="zh-CN"/>
        </w:rPr>
        <w:t>8.</w:t>
      </w:r>
      <w:r>
        <w:rPr>
          <w:rFonts w:hint="eastAsia" w:ascii="宋体" w:hAnsi="宋体" w:eastAsia="宋体" w:cs="宋体"/>
          <w:i w:val="0"/>
          <w:iCs/>
          <w:color w:val="auto"/>
          <w:sz w:val="24"/>
          <w:szCs w:val="24"/>
          <w:highlight w:val="none"/>
          <w:u w:val="none"/>
          <w:lang w:val="en-US" w:eastAsia="zh-CN"/>
        </w:rPr>
        <w:t>建立和健全养护管理档案及城区排水窨井盖、一江两岸排水口、截流堰、泵池专项巡查</w:t>
      </w:r>
      <w:r>
        <w:rPr>
          <w:rFonts w:hint="eastAsia" w:ascii="宋体" w:hAnsi="宋体" w:cs="宋体"/>
          <w:i w:val="0"/>
          <w:iCs/>
          <w:color w:val="auto"/>
          <w:sz w:val="24"/>
          <w:szCs w:val="24"/>
          <w:highlight w:val="none"/>
          <w:u w:val="none"/>
          <w:lang w:val="en-US" w:eastAsia="zh-CN"/>
        </w:rPr>
        <w:t>养护</w:t>
      </w:r>
      <w:r>
        <w:rPr>
          <w:rFonts w:hint="eastAsia" w:ascii="宋体" w:hAnsi="宋体" w:eastAsia="宋体" w:cs="宋体"/>
          <w:i w:val="0"/>
          <w:iCs/>
          <w:color w:val="auto"/>
          <w:sz w:val="24"/>
          <w:szCs w:val="24"/>
          <w:highlight w:val="none"/>
          <w:u w:val="none"/>
          <w:lang w:val="en-US" w:eastAsia="zh-CN"/>
        </w:rPr>
        <w:t>台账，对养护管理工作中采集的各种信息、资料及时做好分析整理和归档保存工作，并报送采购方备案。养护管理期满，将养护管理的所有档案资料及养护范围内的排水及附属设施完好地移交给采购方。</w:t>
      </w:r>
    </w:p>
    <w:p w14:paraId="085ACE6A">
      <w:pPr>
        <w:rPr>
          <w:rFonts w:hint="eastAsia" w:ascii="宋体" w:hAnsi="宋体" w:eastAsia="宋体" w:cs="宋体"/>
          <w:b/>
          <w:color w:val="auto"/>
          <w:sz w:val="36"/>
          <w:szCs w:val="20"/>
          <w:highlight w:val="none"/>
          <w:lang w:val="en-US" w:eastAsia="zh-CN"/>
        </w:rPr>
      </w:pPr>
      <w:r>
        <w:rPr>
          <w:rFonts w:hint="eastAsia" w:ascii="宋体" w:hAnsi="宋体" w:eastAsia="宋体" w:cs="宋体"/>
          <w:b/>
          <w:color w:val="auto"/>
          <w:sz w:val="36"/>
          <w:szCs w:val="20"/>
          <w:highlight w:val="none"/>
          <w:lang w:val="en-US" w:eastAsia="zh-CN"/>
        </w:rPr>
        <w:br w:type="page"/>
      </w:r>
    </w:p>
    <w:p w14:paraId="1DE3D2CD">
      <w:pPr>
        <w:pStyle w:val="2"/>
        <w:keepNext/>
        <w:keepLines/>
        <w:pageBreakBefore w:val="0"/>
        <w:widowControl w:val="0"/>
        <w:numPr>
          <w:ilvl w:val="0"/>
          <w:numId w:val="0"/>
        </w:numPr>
        <w:kinsoku/>
        <w:wordWrap/>
        <w:overflowPunct/>
        <w:topLinePunct w:val="0"/>
        <w:autoSpaceDE/>
        <w:autoSpaceDN/>
        <w:bidi w:val="0"/>
        <w:adjustRightInd/>
        <w:snapToGrid w:val="0"/>
        <w:spacing w:before="0" w:beforeLines="100" w:after="0" w:afterLines="100" w:line="500" w:lineRule="exact"/>
        <w:ind w:firstLine="3253" w:firstLineChars="900"/>
        <w:jc w:val="both"/>
        <w:textAlignment w:val="auto"/>
        <w:rPr>
          <w:rFonts w:hint="eastAsia" w:ascii="宋体" w:hAnsi="宋体" w:eastAsia="宋体" w:cs="宋体"/>
          <w:color w:val="auto"/>
          <w:highlight w:val="none"/>
        </w:rPr>
      </w:pPr>
      <w:r>
        <w:rPr>
          <w:rFonts w:hint="eastAsia" w:ascii="宋体" w:hAnsi="宋体" w:eastAsia="宋体" w:cs="宋体"/>
          <w:b/>
          <w:color w:val="auto"/>
          <w:sz w:val="36"/>
          <w:szCs w:val="20"/>
          <w:highlight w:val="none"/>
          <w:lang w:val="en-US" w:eastAsia="zh-CN"/>
        </w:rPr>
        <w:t xml:space="preserve">第五部分 </w:t>
      </w:r>
      <w:r>
        <w:rPr>
          <w:rFonts w:hint="eastAsia" w:ascii="宋体" w:hAnsi="宋体" w:eastAsia="宋体" w:cs="宋体"/>
          <w:b/>
          <w:color w:val="auto"/>
          <w:sz w:val="36"/>
          <w:szCs w:val="20"/>
          <w:highlight w:val="none"/>
        </w:rPr>
        <w:t>合同主要条款</w:t>
      </w:r>
    </w:p>
    <w:p w14:paraId="0C98D807">
      <w:pPr>
        <w:pStyle w:val="7"/>
        <w:keepNext w:val="0"/>
        <w:keepLines w:val="0"/>
        <w:pageBreakBefore w:val="0"/>
        <w:widowControl w:val="0"/>
        <w:kinsoku/>
        <w:wordWrap w:val="0"/>
        <w:overflowPunct/>
        <w:topLinePunct w:val="0"/>
        <w:autoSpaceDE/>
        <w:autoSpaceDN/>
        <w:bidi w:val="0"/>
        <w:adjustRightInd/>
        <w:snapToGrid w:val="0"/>
        <w:spacing w:line="500" w:lineRule="exact"/>
        <w:ind w:left="0" w:firstLine="393"/>
        <w:textAlignment w:val="auto"/>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（说明：本合同作为合同的基本格式，在不改变招标文件和投标文件实质性内容的前提下，双方可对合同条款进行细化和明确。）</w:t>
      </w:r>
    </w:p>
    <w:p w14:paraId="4B496D5A">
      <w:pPr>
        <w:pStyle w:val="7"/>
        <w:keepNext w:val="0"/>
        <w:keepLines w:val="0"/>
        <w:pageBreakBefore w:val="0"/>
        <w:widowControl w:val="0"/>
        <w:kinsoku/>
        <w:wordWrap w:val="0"/>
        <w:overflowPunct/>
        <w:topLinePunct w:val="0"/>
        <w:autoSpaceDE/>
        <w:autoSpaceDN/>
        <w:bidi w:val="0"/>
        <w:adjustRightInd/>
        <w:snapToGrid w:val="0"/>
        <w:spacing w:line="500" w:lineRule="exact"/>
        <w:ind w:left="0" w:firstLine="393"/>
        <w:textAlignment w:val="auto"/>
        <w:rPr>
          <w:rFonts w:hint="eastAsia" w:ascii="宋体" w:hAnsi="宋体" w:eastAsia="宋体" w:cs="宋体"/>
          <w:b/>
          <w:bCs/>
          <w:color w:val="auto"/>
          <w:spacing w:val="0"/>
          <w:position w:val="0"/>
          <w:sz w:val="24"/>
          <w:szCs w:val="24"/>
          <w:highlight w:val="none"/>
        </w:rPr>
      </w:pPr>
    </w:p>
    <w:p w14:paraId="10E4105B">
      <w:pPr>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根据</w:t>
      </w:r>
      <w:r>
        <w:rPr>
          <w:rFonts w:hint="eastAsia" w:ascii="宋体" w:hAnsi="宋体" w:eastAsia="宋体" w:cs="宋体"/>
          <w:b w:val="0"/>
          <w:bCs w:val="0"/>
          <w:color w:val="auto"/>
          <w:sz w:val="24"/>
          <w:szCs w:val="24"/>
          <w:highlight w:val="none"/>
          <w:u w:val="none"/>
          <w:lang w:eastAsia="zh-CN"/>
        </w:rPr>
        <w:t>2026年安康中心城区市政排水设施养护劳务服务购买项目</w:t>
      </w:r>
      <w:r>
        <w:rPr>
          <w:rFonts w:hint="eastAsia" w:ascii="宋体" w:hAnsi="宋体" w:eastAsia="宋体" w:cs="宋体"/>
          <w:color w:val="auto"/>
          <w:sz w:val="24"/>
          <w:szCs w:val="24"/>
          <w:highlight w:val="none"/>
          <w:u w:val="none"/>
        </w:rPr>
        <w:t>的采购结果，按照《中华人民共和国</w:t>
      </w:r>
      <w:r>
        <w:rPr>
          <w:rFonts w:hint="eastAsia" w:ascii="宋体" w:hAnsi="宋体" w:eastAsia="宋体" w:cs="宋体"/>
          <w:color w:val="auto"/>
          <w:sz w:val="24"/>
          <w:szCs w:val="24"/>
          <w:highlight w:val="none"/>
          <w:u w:val="none"/>
          <w:lang w:val="en-US" w:eastAsia="zh-CN"/>
        </w:rPr>
        <w:t>民法典</w:t>
      </w:r>
      <w:r>
        <w:rPr>
          <w:rFonts w:hint="eastAsia" w:ascii="宋体" w:hAnsi="宋体" w:cs="宋体"/>
          <w:color w:val="auto"/>
          <w:sz w:val="24"/>
          <w:szCs w:val="24"/>
          <w:highlight w:val="none"/>
          <w:u w:val="none"/>
          <w:lang w:val="en-US" w:eastAsia="zh-CN"/>
        </w:rPr>
        <w:t>》和</w:t>
      </w:r>
      <w:r>
        <w:rPr>
          <w:rFonts w:hint="eastAsia" w:ascii="宋体" w:hAnsi="宋体" w:eastAsia="宋体" w:cs="宋体"/>
          <w:color w:val="auto"/>
          <w:sz w:val="24"/>
          <w:szCs w:val="24"/>
          <w:highlight w:val="none"/>
          <w:u w:val="none"/>
        </w:rPr>
        <w:t>《中华人民共和国政府采购法》，</w:t>
      </w:r>
      <w:r>
        <w:rPr>
          <w:rFonts w:hint="eastAsia" w:ascii="宋体" w:hAnsi="宋体" w:eastAsia="宋体" w:cs="宋体"/>
          <w:color w:val="auto"/>
          <w:kern w:val="28"/>
          <w:sz w:val="24"/>
          <w:szCs w:val="24"/>
          <w:highlight w:val="none"/>
          <w:u w:val="none"/>
        </w:rPr>
        <w:t>经双方协商，</w:t>
      </w:r>
      <w:r>
        <w:rPr>
          <w:rFonts w:hint="eastAsia" w:ascii="宋体" w:hAnsi="宋体" w:eastAsia="宋体" w:cs="宋体"/>
          <w:color w:val="auto"/>
          <w:sz w:val="24"/>
          <w:szCs w:val="24"/>
          <w:highlight w:val="none"/>
          <w:u w:val="none"/>
        </w:rPr>
        <w:t>本着平等互利和诚实信用的原则，</w:t>
      </w:r>
      <w:r>
        <w:rPr>
          <w:rFonts w:hint="eastAsia" w:ascii="宋体" w:hAnsi="宋体" w:eastAsia="宋体" w:cs="宋体"/>
          <w:color w:val="auto"/>
          <w:kern w:val="28"/>
          <w:sz w:val="24"/>
          <w:szCs w:val="24"/>
          <w:highlight w:val="none"/>
          <w:u w:val="none"/>
        </w:rPr>
        <w:t>一致同意签订本合同如下</w:t>
      </w:r>
      <w:r>
        <w:rPr>
          <w:rFonts w:hint="eastAsia" w:ascii="宋体" w:hAnsi="宋体" w:eastAsia="宋体" w:cs="宋体"/>
          <w:color w:val="auto"/>
          <w:sz w:val="24"/>
          <w:szCs w:val="24"/>
          <w:highlight w:val="none"/>
          <w:u w:val="none"/>
        </w:rPr>
        <w:t>。</w:t>
      </w:r>
    </w:p>
    <w:p w14:paraId="157619E4">
      <w:pPr>
        <w:numPr>
          <w:ilvl w:val="0"/>
          <w:numId w:val="5"/>
        </w:num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lang w:val="en-US"/>
        </w:rPr>
        <w:t>服务内容</w:t>
      </w:r>
      <w:r>
        <w:rPr>
          <w:rStyle w:val="24"/>
          <w:rFonts w:hint="eastAsia" w:ascii="宋体" w:hAnsi="宋体" w:eastAsia="宋体" w:cs="宋体"/>
          <w:color w:val="auto"/>
          <w:kern w:val="0"/>
          <w:sz w:val="24"/>
          <w:szCs w:val="24"/>
          <w:highlight w:val="none"/>
        </w:rPr>
        <w:t xml:space="preserve"> </w:t>
      </w:r>
    </w:p>
    <w:p w14:paraId="0AF89AEC">
      <w:pPr>
        <w:spacing w:line="560" w:lineRule="exact"/>
        <w:ind w:firstLine="480" w:firstLineChars="200"/>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针对安康市市政园林处负责的雨污水管道、排水边沟、排水主干渠、雨污水检查井、雨水边井、截水沟、污水截流堰、污水泵站蓄水池、一江两岸排水口及附属设施，进行日常巡检维护、清淤疏通及汛期抢险。</w:t>
      </w:r>
    </w:p>
    <w:p w14:paraId="11902ED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二、</w:t>
      </w:r>
      <w:r>
        <w:rPr>
          <w:rStyle w:val="24"/>
          <w:rFonts w:hint="eastAsia" w:ascii="宋体" w:hAnsi="宋体" w:eastAsia="宋体" w:cs="宋体"/>
          <w:color w:val="auto"/>
          <w:kern w:val="0"/>
          <w:sz w:val="24"/>
          <w:szCs w:val="24"/>
          <w:highlight w:val="none"/>
          <w:lang w:val="en-US" w:eastAsia="zh-CN"/>
        </w:rPr>
        <w:t>服务</w:t>
      </w:r>
      <w:r>
        <w:rPr>
          <w:rStyle w:val="24"/>
          <w:rFonts w:hint="eastAsia" w:ascii="宋体" w:hAnsi="宋体" w:eastAsia="宋体" w:cs="宋体"/>
          <w:color w:val="auto"/>
          <w:kern w:val="0"/>
          <w:sz w:val="24"/>
          <w:szCs w:val="24"/>
          <w:highlight w:val="none"/>
        </w:rPr>
        <w:t>期限</w:t>
      </w:r>
      <w:r>
        <w:rPr>
          <w:rStyle w:val="24"/>
          <w:rFonts w:hint="eastAsia" w:ascii="宋体" w:hAnsi="宋体" w:eastAsia="宋体" w:cs="宋体"/>
          <w:color w:val="auto"/>
          <w:kern w:val="0"/>
          <w:sz w:val="24"/>
          <w:szCs w:val="24"/>
          <w:highlight w:val="none"/>
          <w:lang w:eastAsia="zh-CN"/>
        </w:rPr>
        <w:t>：自合同签订之日起365日历天。</w:t>
      </w:r>
    </w:p>
    <w:p w14:paraId="70361EE4">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三、职责任务</w:t>
      </w:r>
    </w:p>
    <w:p w14:paraId="4AE298A1">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cs="宋体"/>
          <w:color w:val="auto"/>
          <w:kern w:val="0"/>
          <w:sz w:val="24"/>
          <w:szCs w:val="24"/>
          <w:highlight w:val="none"/>
          <w:lang w:eastAsia="zh-CN"/>
        </w:rPr>
        <w:t>1.</w:t>
      </w:r>
      <w:r>
        <w:rPr>
          <w:rStyle w:val="24"/>
          <w:rFonts w:hint="eastAsia" w:ascii="宋体" w:hAnsi="宋体" w:eastAsia="宋体" w:cs="宋体"/>
          <w:color w:val="auto"/>
          <w:kern w:val="0"/>
          <w:sz w:val="24"/>
          <w:szCs w:val="24"/>
          <w:highlight w:val="none"/>
        </w:rPr>
        <w:t>甲方职责</w:t>
      </w:r>
    </w:p>
    <w:p w14:paraId="3A9CFCD2">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（1）提供</w:t>
      </w:r>
      <w:r>
        <w:rPr>
          <w:rStyle w:val="24"/>
          <w:rFonts w:hint="eastAsia" w:ascii="宋体" w:hAnsi="宋体" w:eastAsia="宋体" w:cs="宋体"/>
          <w:color w:val="auto"/>
          <w:kern w:val="0"/>
          <w:sz w:val="24"/>
          <w:szCs w:val="24"/>
          <w:highlight w:val="none"/>
          <w:lang w:val="en-US" w:eastAsia="zh-CN"/>
        </w:rPr>
        <w:t>招标文件规定</w:t>
      </w:r>
      <w:r>
        <w:rPr>
          <w:rStyle w:val="24"/>
          <w:rFonts w:hint="eastAsia" w:ascii="宋体" w:hAnsi="宋体" w:eastAsia="宋体" w:cs="宋体"/>
          <w:color w:val="auto"/>
          <w:kern w:val="0"/>
          <w:sz w:val="24"/>
          <w:szCs w:val="24"/>
          <w:highlight w:val="none"/>
        </w:rPr>
        <w:t>的排水设施清单，组织现场交底并对乙方进行安全</w:t>
      </w:r>
      <w:r>
        <w:rPr>
          <w:rStyle w:val="24"/>
          <w:rFonts w:hint="eastAsia" w:ascii="宋体" w:hAnsi="宋体" w:eastAsia="宋体" w:cs="宋体"/>
          <w:color w:val="auto"/>
          <w:kern w:val="0"/>
          <w:sz w:val="24"/>
          <w:szCs w:val="24"/>
          <w:highlight w:val="none"/>
          <w:lang w:val="en-US" w:eastAsia="zh-CN"/>
        </w:rPr>
        <w:t>作业</w:t>
      </w:r>
      <w:r>
        <w:rPr>
          <w:rStyle w:val="24"/>
          <w:rFonts w:hint="eastAsia" w:ascii="宋体" w:hAnsi="宋体" w:eastAsia="宋体" w:cs="宋体"/>
          <w:color w:val="auto"/>
          <w:kern w:val="0"/>
          <w:sz w:val="24"/>
          <w:szCs w:val="24"/>
          <w:highlight w:val="none"/>
        </w:rPr>
        <w:t>、日常养护、档案管理</w:t>
      </w:r>
      <w:r>
        <w:rPr>
          <w:rStyle w:val="24"/>
          <w:rFonts w:hint="eastAsia" w:ascii="宋体" w:hAnsi="宋体" w:eastAsia="宋体" w:cs="宋体"/>
          <w:color w:val="auto"/>
          <w:kern w:val="0"/>
          <w:sz w:val="24"/>
          <w:szCs w:val="24"/>
          <w:highlight w:val="none"/>
          <w:lang w:val="en-US" w:eastAsia="zh-CN"/>
        </w:rPr>
        <w:t>等相关</w:t>
      </w:r>
      <w:r>
        <w:rPr>
          <w:rStyle w:val="24"/>
          <w:rFonts w:hint="eastAsia" w:ascii="宋体" w:hAnsi="宋体" w:eastAsia="宋体" w:cs="宋体"/>
          <w:color w:val="auto"/>
          <w:kern w:val="0"/>
          <w:sz w:val="24"/>
          <w:szCs w:val="24"/>
          <w:highlight w:val="none"/>
        </w:rPr>
        <w:t>检查</w:t>
      </w:r>
      <w:r>
        <w:rPr>
          <w:rStyle w:val="24"/>
          <w:rFonts w:hint="eastAsia" w:ascii="宋体" w:hAnsi="宋体" w:eastAsia="宋体" w:cs="宋体"/>
          <w:color w:val="auto"/>
          <w:kern w:val="0"/>
          <w:sz w:val="24"/>
          <w:szCs w:val="24"/>
          <w:highlight w:val="none"/>
          <w:lang w:eastAsia="zh-CN"/>
        </w:rPr>
        <w:t>、</w:t>
      </w:r>
      <w:r>
        <w:rPr>
          <w:rStyle w:val="24"/>
          <w:rFonts w:hint="eastAsia" w:ascii="宋体" w:hAnsi="宋体" w:eastAsia="宋体" w:cs="宋体"/>
          <w:color w:val="auto"/>
          <w:kern w:val="0"/>
          <w:sz w:val="24"/>
          <w:szCs w:val="24"/>
          <w:highlight w:val="none"/>
        </w:rPr>
        <w:t>指导。</w:t>
      </w:r>
    </w:p>
    <w:p w14:paraId="0D65A28E">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（2）采取日常检查与定期考核等方式，对乙方的日常养护工作进行检查考核评比，依据检查考核办法规定的奖惩制度按时拨付相应的养护费用。</w:t>
      </w:r>
    </w:p>
    <w:p w14:paraId="56DB560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（3）协助乙方做好排水设施养护中的技术指导及外部环境协调工作。</w:t>
      </w:r>
    </w:p>
    <w:p w14:paraId="2982BF68">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（4）负责并处理12345市民热线、市长信箱、人大政协提案议案、媒体报道及其它形式的群众来信、来访反映的有关排水设施运行方面的诉求和意见办理、处理各类</w:t>
      </w:r>
      <w:r>
        <w:rPr>
          <w:rStyle w:val="24"/>
          <w:rFonts w:hint="eastAsia" w:ascii="宋体" w:hAnsi="宋体" w:eastAsia="宋体" w:cs="宋体"/>
          <w:color w:val="auto"/>
          <w:kern w:val="0"/>
          <w:sz w:val="24"/>
          <w:szCs w:val="24"/>
          <w:highlight w:val="none"/>
          <w:lang w:eastAsia="zh-CN"/>
        </w:rPr>
        <w:t>市政排水窨井盖</w:t>
      </w:r>
      <w:r>
        <w:rPr>
          <w:rStyle w:val="24"/>
          <w:rFonts w:hint="eastAsia" w:ascii="宋体" w:hAnsi="宋体" w:eastAsia="宋体" w:cs="宋体"/>
          <w:color w:val="auto"/>
          <w:kern w:val="0"/>
          <w:sz w:val="24"/>
          <w:szCs w:val="24"/>
          <w:highlight w:val="none"/>
        </w:rPr>
        <w:t>损坏等应急抢修任务。及时发现私接、乱接、破坏排水管道设施的行为，负责相关事件的调查处理工作，并要求相关责任人赔偿损失，及时组织维修更换等工作。</w:t>
      </w:r>
    </w:p>
    <w:p w14:paraId="36005E59">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cs="宋体"/>
          <w:color w:val="auto"/>
          <w:kern w:val="0"/>
          <w:sz w:val="24"/>
          <w:szCs w:val="24"/>
          <w:highlight w:val="none"/>
          <w:lang w:eastAsia="zh-CN"/>
        </w:rPr>
        <w:t>2.</w:t>
      </w:r>
      <w:r>
        <w:rPr>
          <w:rStyle w:val="24"/>
          <w:rFonts w:hint="eastAsia" w:ascii="宋体" w:hAnsi="宋体" w:eastAsia="宋体" w:cs="宋体"/>
          <w:color w:val="auto"/>
          <w:kern w:val="0"/>
          <w:sz w:val="24"/>
          <w:szCs w:val="24"/>
          <w:highlight w:val="none"/>
        </w:rPr>
        <w:t>乙方职责</w:t>
      </w:r>
    </w:p>
    <w:p w14:paraId="323FB8EC">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（1）乙方排水设施养护工作质量标准应</w:t>
      </w:r>
      <w:r>
        <w:rPr>
          <w:rFonts w:hint="eastAsia" w:ascii="宋体" w:hAnsi="宋体" w:eastAsia="宋体" w:cs="宋体"/>
          <w:i w:val="0"/>
          <w:iCs/>
          <w:color w:val="auto"/>
          <w:sz w:val="24"/>
          <w:szCs w:val="24"/>
          <w:highlight w:val="none"/>
          <w:u w:val="none"/>
          <w:lang w:val="en-US" w:eastAsia="zh-CN"/>
        </w:rPr>
        <w:t>依据国家、地区、行业相关</w:t>
      </w:r>
      <w:r>
        <w:rPr>
          <w:rFonts w:hint="eastAsia" w:ascii="宋体" w:hAnsi="宋体" w:cs="宋体"/>
          <w:i w:val="0"/>
          <w:iCs/>
          <w:color w:val="auto"/>
          <w:sz w:val="24"/>
          <w:szCs w:val="24"/>
          <w:highlight w:val="none"/>
          <w:u w:val="none"/>
          <w:lang w:val="en-US" w:eastAsia="zh-CN"/>
        </w:rPr>
        <w:t>法律法规</w:t>
      </w:r>
      <w:r>
        <w:rPr>
          <w:rFonts w:hint="eastAsia" w:ascii="宋体" w:hAnsi="宋体" w:eastAsia="宋体" w:cs="宋体"/>
          <w:i w:val="0"/>
          <w:iCs/>
          <w:color w:val="auto"/>
          <w:sz w:val="24"/>
          <w:szCs w:val="24"/>
          <w:highlight w:val="none"/>
          <w:u w:val="none"/>
          <w:lang w:val="en-US" w:eastAsia="zh-CN"/>
        </w:rPr>
        <w:t>及规范实施，</w:t>
      </w:r>
      <w:r>
        <w:rPr>
          <w:rStyle w:val="24"/>
          <w:rFonts w:hint="eastAsia" w:ascii="宋体" w:hAnsi="宋体" w:eastAsia="宋体" w:cs="宋体"/>
          <w:color w:val="auto"/>
          <w:kern w:val="0"/>
          <w:sz w:val="24"/>
          <w:szCs w:val="24"/>
          <w:highlight w:val="none"/>
        </w:rPr>
        <w:t>参照《</w:t>
      </w:r>
      <w:r>
        <w:rPr>
          <w:rStyle w:val="24"/>
          <w:rFonts w:hint="eastAsia" w:ascii="宋体" w:hAnsi="宋体" w:eastAsia="宋体" w:cs="宋体"/>
          <w:color w:val="auto"/>
          <w:kern w:val="0"/>
          <w:sz w:val="24"/>
          <w:szCs w:val="24"/>
          <w:highlight w:val="none"/>
          <w:lang w:eastAsia="zh-CN"/>
        </w:rPr>
        <w:t>中华人民共和国安全生产法</w:t>
      </w:r>
      <w:r>
        <w:rPr>
          <w:rStyle w:val="24"/>
          <w:rFonts w:hint="eastAsia" w:ascii="宋体" w:hAnsi="宋体" w:eastAsia="宋体" w:cs="宋体"/>
          <w:color w:val="auto"/>
          <w:kern w:val="0"/>
          <w:sz w:val="24"/>
          <w:szCs w:val="24"/>
          <w:highlight w:val="none"/>
        </w:rPr>
        <w:t>》《城镇排水管渠与泵站运行、维护及安全技术规程》</w:t>
      </w:r>
      <w:r>
        <w:rPr>
          <w:rStyle w:val="24"/>
          <w:rFonts w:hint="eastAsia" w:ascii="宋体" w:hAnsi="宋体" w:eastAsia="宋体" w:cs="宋体"/>
          <w:color w:val="auto"/>
          <w:kern w:val="0"/>
          <w:sz w:val="24"/>
          <w:szCs w:val="24"/>
          <w:highlight w:val="none"/>
          <w:lang w:eastAsia="zh-CN"/>
        </w:rPr>
        <w:t>（</w:t>
      </w:r>
      <w:r>
        <w:rPr>
          <w:rStyle w:val="24"/>
          <w:rFonts w:hint="eastAsia" w:ascii="宋体" w:hAnsi="宋体" w:eastAsia="宋体" w:cs="宋体"/>
          <w:color w:val="auto"/>
          <w:kern w:val="0"/>
          <w:sz w:val="24"/>
          <w:szCs w:val="24"/>
          <w:highlight w:val="none"/>
        </w:rPr>
        <w:t>CJJ 68-2016</w:t>
      </w:r>
      <w:r>
        <w:rPr>
          <w:rStyle w:val="24"/>
          <w:rFonts w:hint="eastAsia" w:ascii="宋体" w:hAnsi="宋体" w:eastAsia="宋体" w:cs="宋体"/>
          <w:color w:val="auto"/>
          <w:kern w:val="0"/>
          <w:sz w:val="24"/>
          <w:szCs w:val="24"/>
          <w:highlight w:val="none"/>
          <w:lang w:eastAsia="zh-CN"/>
        </w:rPr>
        <w:t>）</w:t>
      </w:r>
      <w:r>
        <w:rPr>
          <w:rStyle w:val="24"/>
          <w:rFonts w:hint="eastAsia" w:ascii="宋体" w:hAnsi="宋体" w:eastAsia="宋体" w:cs="宋体"/>
          <w:color w:val="auto"/>
          <w:kern w:val="0"/>
          <w:sz w:val="24"/>
          <w:szCs w:val="24"/>
          <w:highlight w:val="none"/>
        </w:rPr>
        <w:t>和</w:t>
      </w:r>
      <w:r>
        <w:rPr>
          <w:rStyle w:val="24"/>
          <w:rFonts w:hint="eastAsia" w:ascii="宋体" w:hAnsi="宋体" w:eastAsia="宋体" w:cs="宋体"/>
          <w:color w:val="auto"/>
          <w:kern w:val="0"/>
          <w:sz w:val="24"/>
          <w:szCs w:val="24"/>
          <w:highlight w:val="none"/>
          <w:lang w:val="en-US" w:eastAsia="zh-CN"/>
        </w:rPr>
        <w:t>安康市市政园林处《安康城区市政园林设施养护操作细则》</w:t>
      </w:r>
      <w:r>
        <w:rPr>
          <w:rStyle w:val="24"/>
          <w:rFonts w:hint="eastAsia" w:ascii="宋体" w:hAnsi="宋体" w:eastAsia="宋体" w:cs="宋体"/>
          <w:color w:val="auto"/>
          <w:kern w:val="0"/>
          <w:sz w:val="24"/>
          <w:szCs w:val="24"/>
          <w:highlight w:val="none"/>
        </w:rPr>
        <w:t>、《安康市市政园林处井下作业指导书》</w:t>
      </w:r>
      <w:r>
        <w:rPr>
          <w:rStyle w:val="24"/>
          <w:rFonts w:hint="eastAsia" w:ascii="宋体" w:hAnsi="宋体" w:eastAsia="宋体" w:cs="宋体"/>
          <w:color w:val="auto"/>
          <w:kern w:val="0"/>
          <w:sz w:val="24"/>
          <w:szCs w:val="24"/>
          <w:highlight w:val="none"/>
          <w:lang w:eastAsia="zh-CN"/>
        </w:rPr>
        <w:t>、《</w:t>
      </w:r>
      <w:r>
        <w:rPr>
          <w:rStyle w:val="24"/>
          <w:rFonts w:hint="eastAsia" w:ascii="宋体" w:hAnsi="宋体" w:eastAsia="宋体" w:cs="宋体"/>
          <w:color w:val="auto"/>
          <w:kern w:val="0"/>
          <w:sz w:val="24"/>
          <w:szCs w:val="24"/>
          <w:highlight w:val="none"/>
        </w:rPr>
        <w:t>安康城区市政园林</w:t>
      </w:r>
      <w:r>
        <w:rPr>
          <w:rStyle w:val="24"/>
          <w:rFonts w:hint="eastAsia" w:ascii="宋体" w:hAnsi="宋体" w:eastAsia="宋体" w:cs="宋体"/>
          <w:color w:val="auto"/>
          <w:kern w:val="0"/>
          <w:sz w:val="24"/>
          <w:szCs w:val="24"/>
          <w:highlight w:val="none"/>
          <w:lang w:eastAsia="zh-CN"/>
        </w:rPr>
        <w:t>处购买服务量化考核标准》</w:t>
      </w:r>
      <w:r>
        <w:rPr>
          <w:rStyle w:val="24"/>
          <w:rFonts w:hint="eastAsia" w:ascii="宋体" w:hAnsi="宋体" w:eastAsia="宋体" w:cs="宋体"/>
          <w:color w:val="auto"/>
          <w:kern w:val="0"/>
          <w:sz w:val="24"/>
          <w:szCs w:val="24"/>
          <w:highlight w:val="none"/>
        </w:rPr>
        <w:t>《安康市市政园林</w:t>
      </w:r>
      <w:r>
        <w:rPr>
          <w:rStyle w:val="24"/>
          <w:rFonts w:hint="eastAsia" w:ascii="宋体" w:hAnsi="宋体" w:eastAsia="宋体" w:cs="宋体"/>
          <w:color w:val="auto"/>
          <w:kern w:val="0"/>
          <w:sz w:val="24"/>
          <w:szCs w:val="24"/>
          <w:highlight w:val="none"/>
          <w:lang w:eastAsia="zh-CN"/>
        </w:rPr>
        <w:t>设施排水防涝预案</w:t>
      </w:r>
      <w:r>
        <w:rPr>
          <w:rStyle w:val="24"/>
          <w:rFonts w:hint="eastAsia" w:ascii="宋体" w:hAnsi="宋体" w:eastAsia="宋体" w:cs="宋体"/>
          <w:color w:val="auto"/>
          <w:kern w:val="0"/>
          <w:sz w:val="24"/>
          <w:szCs w:val="24"/>
          <w:highlight w:val="none"/>
        </w:rPr>
        <w:t>》等标准、规范、规程，制定明确、详尽的排水设施养护要求。制定各项养护管理制度（包括节假日值班制度、安全生产制度、防汛抗旱应急抢险制度）等。</w:t>
      </w:r>
    </w:p>
    <w:p w14:paraId="7A03610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（2）养护人员应遵守有关劳动纪律，忠于职守，爱岗敬业，尽职尽责做好各项工作，熟练掌握安全作业相关要求。</w:t>
      </w:r>
    </w:p>
    <w:p w14:paraId="7BA715AE">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3）负责甲方辖区的所有雨污水管道、排水边沟、排水主干渠、雨污水检查井、雨水边井、截水沟、污水截流堰、污水泵站蓄水池、一江两岸排水口及附属设施的清淤疏通、窨井盖维修、巡检维护及汛期抢险，对发现私接、乱接、破坏排水设施的行为，应立即制止并及时上报甲方处理。</w:t>
      </w:r>
    </w:p>
    <w:p w14:paraId="2B03BE37">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（4）接受甲方的管理、监督、检查和考核，对甲方发出的整改通知，应及时按要求进行整改。无正当理由拒绝整改的，甲方另行委托他人予以整改，所发生的费用由乙方承担。</w:t>
      </w:r>
    </w:p>
    <w:p w14:paraId="408DE140">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5）负责对一线养护工作人员进行安全操作教育培训工作，购买养护人员及车辆设备人身及财产意外保险，做到安全、文明、规范作业，对在合同期内养护作业过程中发生的一切安全事故所造成的一切法律责任和经济损失均由乙方负责，甲方不承担任何责任。</w:t>
      </w:r>
    </w:p>
    <w:p w14:paraId="7AAA69AA">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（6）乙方负责城区处辖各类排水设施的日常巡查检查，如发现问题，立即进行处理，保障设施正常运行，尤其对于城区</w:t>
      </w:r>
      <w:r>
        <w:rPr>
          <w:rStyle w:val="24"/>
          <w:rFonts w:hint="eastAsia" w:ascii="宋体" w:hAnsi="宋体" w:eastAsia="宋体" w:cs="宋体"/>
          <w:color w:val="auto"/>
          <w:kern w:val="0"/>
          <w:sz w:val="24"/>
          <w:szCs w:val="24"/>
          <w:highlight w:val="none"/>
          <w:lang w:eastAsia="zh-CN"/>
        </w:rPr>
        <w:t>市政排水窨井盖、一江两岸排水口</w:t>
      </w:r>
      <w:r>
        <w:rPr>
          <w:rStyle w:val="24"/>
          <w:rFonts w:hint="eastAsia" w:ascii="宋体" w:hAnsi="宋体" w:eastAsia="宋体" w:cs="宋体"/>
          <w:color w:val="auto"/>
          <w:kern w:val="0"/>
          <w:sz w:val="24"/>
          <w:szCs w:val="24"/>
          <w:highlight w:val="none"/>
        </w:rPr>
        <w:t>、截流堰、泵池加大巡查、管护力度，发现问题及时报告甲方，以确保</w:t>
      </w:r>
      <w:r>
        <w:rPr>
          <w:rStyle w:val="24"/>
          <w:rFonts w:hint="eastAsia" w:ascii="宋体" w:hAnsi="宋体" w:eastAsia="宋体" w:cs="宋体"/>
          <w:color w:val="auto"/>
          <w:kern w:val="0"/>
          <w:sz w:val="24"/>
          <w:szCs w:val="24"/>
          <w:highlight w:val="none"/>
          <w:lang w:eastAsia="zh-CN"/>
        </w:rPr>
        <w:t>窨井盖完好，</w:t>
      </w:r>
      <w:r>
        <w:rPr>
          <w:rStyle w:val="24"/>
          <w:rFonts w:hint="eastAsia" w:ascii="宋体" w:hAnsi="宋体" w:eastAsia="宋体" w:cs="宋体"/>
          <w:color w:val="auto"/>
          <w:kern w:val="0"/>
          <w:sz w:val="24"/>
          <w:szCs w:val="24"/>
          <w:highlight w:val="none"/>
        </w:rPr>
        <w:t>无污水流入汉江。</w:t>
      </w:r>
    </w:p>
    <w:p w14:paraId="3CA5518D">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（7）排水设施养护必须遵守下列要求：</w:t>
      </w:r>
    </w:p>
    <w:p w14:paraId="7913B66A">
      <w:pPr>
        <w:spacing w:line="560" w:lineRule="exact"/>
        <w:ind w:firstLine="480" w:firstLineChars="200"/>
        <w:rPr>
          <w:rFonts w:hint="default" w:ascii="宋体" w:hAnsi="宋体" w:eastAsia="宋体" w:cs="宋体"/>
          <w:color w:val="auto"/>
          <w:kern w:val="0"/>
          <w:sz w:val="24"/>
          <w:szCs w:val="24"/>
          <w:highlight w:val="none"/>
          <w:lang w:val="en-US" w:eastAsia="zh-CN"/>
        </w:rPr>
      </w:pPr>
      <w:r>
        <w:rPr>
          <w:rStyle w:val="24"/>
          <w:rFonts w:hint="eastAsia" w:ascii="宋体" w:hAnsi="宋体" w:eastAsia="宋体" w:cs="宋体"/>
          <w:color w:val="auto"/>
          <w:kern w:val="0"/>
          <w:sz w:val="24"/>
          <w:szCs w:val="24"/>
          <w:highlight w:val="none"/>
        </w:rPr>
        <w:t>7.1排水设施维护</w:t>
      </w:r>
      <w:r>
        <w:rPr>
          <w:rStyle w:val="24"/>
          <w:rFonts w:hint="eastAsia" w:ascii="宋体" w:hAnsi="宋体" w:eastAsia="宋体" w:cs="宋体"/>
          <w:color w:val="auto"/>
          <w:kern w:val="0"/>
          <w:sz w:val="24"/>
          <w:szCs w:val="24"/>
          <w:highlight w:val="none"/>
          <w:lang w:eastAsia="zh-CN"/>
        </w:rPr>
        <w:t>及应急抢修的</w:t>
      </w:r>
      <w:r>
        <w:rPr>
          <w:rStyle w:val="24"/>
          <w:rFonts w:hint="eastAsia" w:ascii="宋体" w:hAnsi="宋体" w:eastAsia="宋体" w:cs="宋体"/>
          <w:color w:val="auto"/>
          <w:kern w:val="0"/>
          <w:sz w:val="24"/>
          <w:szCs w:val="24"/>
          <w:highlight w:val="none"/>
        </w:rPr>
        <w:t>施工现场必须</w:t>
      </w:r>
      <w:r>
        <w:rPr>
          <w:rStyle w:val="24"/>
          <w:rFonts w:hint="eastAsia" w:ascii="宋体" w:hAnsi="宋体" w:eastAsia="宋体" w:cs="宋体"/>
          <w:color w:val="auto"/>
          <w:kern w:val="0"/>
          <w:sz w:val="24"/>
          <w:szCs w:val="24"/>
          <w:highlight w:val="none"/>
          <w:lang w:eastAsia="zh-CN"/>
        </w:rPr>
        <w:t>严格按照</w:t>
      </w:r>
      <w:r>
        <w:rPr>
          <w:rStyle w:val="24"/>
          <w:rFonts w:hint="eastAsia" w:ascii="宋体" w:hAnsi="宋体" w:cs="宋体"/>
          <w:color w:val="auto"/>
          <w:kern w:val="0"/>
          <w:sz w:val="24"/>
          <w:szCs w:val="24"/>
          <w:highlight w:val="none"/>
          <w:lang w:eastAsia="zh-CN"/>
        </w:rPr>
        <w:t>要求设立</w:t>
      </w:r>
      <w:r>
        <w:rPr>
          <w:rStyle w:val="24"/>
          <w:rFonts w:hint="eastAsia" w:ascii="宋体" w:hAnsi="宋体" w:eastAsia="宋体" w:cs="宋体"/>
          <w:color w:val="auto"/>
          <w:kern w:val="0"/>
          <w:sz w:val="24"/>
          <w:szCs w:val="24"/>
          <w:highlight w:val="none"/>
        </w:rPr>
        <w:t>醒目施工警示标志及交通疏导标志</w:t>
      </w:r>
      <w:r>
        <w:rPr>
          <w:rStyle w:val="24"/>
          <w:rFonts w:hint="eastAsia" w:ascii="宋体" w:hAnsi="宋体" w:cs="宋体"/>
          <w:color w:val="auto"/>
          <w:kern w:val="0"/>
          <w:sz w:val="24"/>
          <w:szCs w:val="24"/>
          <w:highlight w:val="none"/>
          <w:lang w:eastAsia="zh-CN"/>
        </w:rPr>
        <w:t>，使</w:t>
      </w:r>
      <w:r>
        <w:rPr>
          <w:rStyle w:val="24"/>
          <w:rFonts w:hint="eastAsia" w:ascii="宋体" w:hAnsi="宋体" w:eastAsia="宋体" w:cs="宋体"/>
          <w:color w:val="auto"/>
          <w:kern w:val="0"/>
          <w:sz w:val="24"/>
          <w:szCs w:val="24"/>
          <w:highlight w:val="none"/>
        </w:rPr>
        <w:t>用交通警示牌、安全锥、彩钢板、围栏等围闭施工现场</w:t>
      </w:r>
      <w:r>
        <w:rPr>
          <w:rStyle w:val="24"/>
          <w:rFonts w:hint="eastAsia" w:ascii="宋体" w:hAnsi="宋体" w:cs="宋体"/>
          <w:color w:val="auto"/>
          <w:kern w:val="0"/>
          <w:sz w:val="24"/>
          <w:szCs w:val="24"/>
          <w:highlight w:val="none"/>
          <w:lang w:eastAsia="zh-CN"/>
        </w:rPr>
        <w:t>，安排专人</w:t>
      </w:r>
      <w:r>
        <w:rPr>
          <w:rStyle w:val="24"/>
          <w:rFonts w:hint="eastAsia" w:ascii="宋体" w:hAnsi="宋体" w:eastAsia="宋体" w:cs="宋体"/>
          <w:color w:val="auto"/>
          <w:kern w:val="0"/>
          <w:sz w:val="24"/>
          <w:szCs w:val="24"/>
          <w:highlight w:val="none"/>
        </w:rPr>
        <w:t>疏导交通，保证施工安全和交通畅通。作业人员应穿工作服、戴安全帽、配备劳保物品，确保安全作业。</w:t>
      </w:r>
    </w:p>
    <w:p w14:paraId="1D123C23">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7.2排水设施清淤</w:t>
      </w:r>
      <w:r>
        <w:rPr>
          <w:rStyle w:val="24"/>
          <w:rFonts w:hint="eastAsia" w:ascii="宋体" w:hAnsi="宋体" w:eastAsia="宋体" w:cs="宋体"/>
          <w:color w:val="auto"/>
          <w:kern w:val="0"/>
          <w:sz w:val="24"/>
          <w:szCs w:val="24"/>
          <w:highlight w:val="none"/>
          <w:lang w:eastAsia="zh-CN"/>
        </w:rPr>
        <w:t>、窨井更换</w:t>
      </w:r>
      <w:r>
        <w:rPr>
          <w:rStyle w:val="24"/>
          <w:rFonts w:hint="eastAsia" w:ascii="宋体" w:hAnsi="宋体" w:eastAsia="宋体" w:cs="宋体"/>
          <w:color w:val="auto"/>
          <w:kern w:val="0"/>
          <w:sz w:val="24"/>
          <w:szCs w:val="24"/>
          <w:highlight w:val="none"/>
        </w:rPr>
        <w:t>维护中产生的淤泥、垃圾等应及时清运，严禁抛洒，确保完工料净清场。</w:t>
      </w:r>
    </w:p>
    <w:p w14:paraId="340D530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7.3井下作业必须严格遵守《安康市市政园林处井下作业指导书》及相关规范、规程</w:t>
      </w:r>
      <w:r>
        <w:rPr>
          <w:rStyle w:val="24"/>
          <w:rFonts w:hint="eastAsia" w:ascii="宋体" w:hAnsi="宋体" w:cs="宋体"/>
          <w:color w:val="auto"/>
          <w:kern w:val="0"/>
          <w:sz w:val="24"/>
          <w:szCs w:val="24"/>
          <w:highlight w:val="none"/>
          <w:lang w:eastAsia="zh-CN"/>
        </w:rPr>
        <w:t>的</w:t>
      </w:r>
      <w:r>
        <w:rPr>
          <w:rStyle w:val="24"/>
          <w:rFonts w:hint="eastAsia" w:ascii="宋体" w:hAnsi="宋体" w:eastAsia="宋体" w:cs="宋体"/>
          <w:color w:val="auto"/>
          <w:kern w:val="0"/>
          <w:sz w:val="24"/>
          <w:szCs w:val="24"/>
          <w:highlight w:val="none"/>
        </w:rPr>
        <w:t>要求，确保安全。</w:t>
      </w:r>
    </w:p>
    <w:p w14:paraId="31512F49">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7.4每年汛期及雨后需加大对排水设施</w:t>
      </w:r>
      <w:r>
        <w:rPr>
          <w:rStyle w:val="24"/>
          <w:rFonts w:hint="eastAsia" w:ascii="宋体" w:hAnsi="宋体" w:cs="宋体"/>
          <w:color w:val="auto"/>
          <w:kern w:val="0"/>
          <w:sz w:val="24"/>
          <w:szCs w:val="24"/>
          <w:highlight w:val="none"/>
          <w:lang w:eastAsia="zh-CN"/>
        </w:rPr>
        <w:t>的</w:t>
      </w:r>
      <w:r>
        <w:rPr>
          <w:rStyle w:val="24"/>
          <w:rFonts w:hint="eastAsia" w:ascii="宋体" w:hAnsi="宋体" w:eastAsia="宋体" w:cs="宋体"/>
          <w:color w:val="auto"/>
          <w:kern w:val="0"/>
          <w:sz w:val="24"/>
          <w:szCs w:val="24"/>
          <w:highlight w:val="none"/>
        </w:rPr>
        <w:t>清理、疏通力度，汛期每半个月对低洼路段、早夜市摊点、菜市场等重点区域排水设施进行清理、疏通，保证安全</w:t>
      </w:r>
      <w:r>
        <w:rPr>
          <w:rStyle w:val="24"/>
          <w:rFonts w:hint="eastAsia" w:ascii="宋体" w:hAnsi="宋体" w:cs="宋体"/>
          <w:color w:val="auto"/>
          <w:kern w:val="0"/>
          <w:sz w:val="24"/>
          <w:szCs w:val="24"/>
          <w:highlight w:val="none"/>
          <w:lang w:eastAsia="zh-CN"/>
        </w:rPr>
        <w:t>度汛</w:t>
      </w:r>
      <w:r>
        <w:rPr>
          <w:rStyle w:val="24"/>
          <w:rFonts w:hint="eastAsia" w:ascii="宋体" w:hAnsi="宋体" w:eastAsia="宋体" w:cs="宋体"/>
          <w:color w:val="auto"/>
          <w:kern w:val="0"/>
          <w:sz w:val="24"/>
          <w:szCs w:val="24"/>
          <w:highlight w:val="none"/>
        </w:rPr>
        <w:t>。</w:t>
      </w:r>
    </w:p>
    <w:p w14:paraId="703FEFFF">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7.5建立日常维护台账，记录排水设施维护工程量、具体地点、上劳人数等情况。</w:t>
      </w:r>
    </w:p>
    <w:p w14:paraId="6D9E6E5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7.6排水设施清淤维护周期：雨污水管网、检查井、雨水井每年清淤不低于六次；早夜市摊点附近管网及检查井、截流堰、泵池、一江两岸排水口每逢中雨后必须清理，确保运行正常。</w:t>
      </w:r>
    </w:p>
    <w:p w14:paraId="1CFB24DE">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7.7雨污水管道、雨污水检查井、雨水边井、排水主干渠、截水沟内不得有石块、垃圾等阻碍排水的杂物，其允许淤积深度应符合：</w:t>
      </w:r>
    </w:p>
    <w:tbl>
      <w:tblPr>
        <w:tblStyle w:val="15"/>
        <w:tblW w:w="9036" w:type="dxa"/>
        <w:tblInd w:w="4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4"/>
        <w:gridCol w:w="4552"/>
      </w:tblGrid>
      <w:tr w14:paraId="14EE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top w:val="single" w:color="auto" w:sz="4" w:space="0"/>
              <w:left w:val="single" w:color="auto" w:sz="4" w:space="0"/>
              <w:bottom w:val="single" w:color="auto" w:sz="4" w:space="0"/>
              <w:right w:val="single" w:color="auto" w:sz="4" w:space="0"/>
            </w:tcBorders>
            <w:vAlign w:val="center"/>
          </w:tcPr>
          <w:p w14:paraId="6EE23C78">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雨污水管道</w:t>
            </w:r>
          </w:p>
        </w:tc>
        <w:tc>
          <w:tcPr>
            <w:tcW w:w="4552" w:type="dxa"/>
            <w:tcBorders>
              <w:top w:val="single" w:color="auto" w:sz="4" w:space="0"/>
              <w:left w:val="single" w:color="auto" w:sz="4" w:space="0"/>
              <w:bottom w:val="single" w:color="auto" w:sz="4" w:space="0"/>
              <w:right w:val="single" w:color="auto" w:sz="4" w:space="0"/>
            </w:tcBorders>
            <w:vAlign w:val="center"/>
          </w:tcPr>
          <w:p w14:paraId="4B592E82">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管径的1/5</w:t>
            </w:r>
          </w:p>
        </w:tc>
      </w:tr>
      <w:tr w14:paraId="4038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top w:val="single" w:color="auto" w:sz="4" w:space="0"/>
              <w:left w:val="single" w:color="auto" w:sz="4" w:space="0"/>
              <w:bottom w:val="single" w:color="auto" w:sz="4" w:space="0"/>
              <w:right w:val="single" w:color="auto" w:sz="4" w:space="0"/>
            </w:tcBorders>
            <w:vAlign w:val="center"/>
          </w:tcPr>
          <w:p w14:paraId="43C25184">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雨污水检查井</w:t>
            </w:r>
          </w:p>
        </w:tc>
        <w:tc>
          <w:tcPr>
            <w:tcW w:w="4552" w:type="dxa"/>
            <w:tcBorders>
              <w:top w:val="single" w:color="auto" w:sz="4" w:space="0"/>
              <w:left w:val="single" w:color="auto" w:sz="4" w:space="0"/>
              <w:bottom w:val="single" w:color="auto" w:sz="4" w:space="0"/>
              <w:right w:val="single" w:color="auto" w:sz="4" w:space="0"/>
            </w:tcBorders>
            <w:vAlign w:val="center"/>
          </w:tcPr>
          <w:p w14:paraId="35D1CEA4">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主管径的1/5</w:t>
            </w:r>
          </w:p>
        </w:tc>
      </w:tr>
      <w:tr w14:paraId="49CC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vAlign w:val="center"/>
          </w:tcPr>
          <w:p w14:paraId="162758F6">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雨水边井</w:t>
            </w:r>
          </w:p>
        </w:tc>
        <w:tc>
          <w:tcPr>
            <w:tcW w:w="4552" w:type="dxa"/>
            <w:tcBorders>
              <w:top w:val="single" w:color="auto" w:sz="4" w:space="0"/>
              <w:left w:val="single" w:color="auto" w:sz="4" w:space="0"/>
              <w:bottom w:val="single" w:color="auto" w:sz="4" w:space="0"/>
              <w:right w:val="single" w:color="auto" w:sz="8" w:space="0"/>
            </w:tcBorders>
            <w:vAlign w:val="center"/>
          </w:tcPr>
          <w:p w14:paraId="2D502F2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管径的1/5</w:t>
            </w:r>
          </w:p>
        </w:tc>
      </w:tr>
      <w:tr w14:paraId="0285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vAlign w:val="center"/>
          </w:tcPr>
          <w:p w14:paraId="3A056C35">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排水主干渠</w:t>
            </w:r>
          </w:p>
        </w:tc>
        <w:tc>
          <w:tcPr>
            <w:tcW w:w="4552" w:type="dxa"/>
            <w:tcBorders>
              <w:top w:val="single" w:color="auto" w:sz="4" w:space="0"/>
              <w:left w:val="single" w:color="auto" w:sz="4" w:space="0"/>
              <w:bottom w:val="single" w:color="auto" w:sz="4" w:space="0"/>
              <w:right w:val="single" w:color="auto" w:sz="8" w:space="0"/>
            </w:tcBorders>
            <w:vAlign w:val="center"/>
          </w:tcPr>
          <w:p w14:paraId="105117DB">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常水位深度的1/5</w:t>
            </w:r>
          </w:p>
        </w:tc>
      </w:tr>
      <w:tr w14:paraId="6F4A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vAlign w:val="center"/>
          </w:tcPr>
          <w:p w14:paraId="07747823">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道路边沟及截水沟</w:t>
            </w:r>
          </w:p>
        </w:tc>
        <w:tc>
          <w:tcPr>
            <w:tcW w:w="4552" w:type="dxa"/>
            <w:tcBorders>
              <w:top w:val="single" w:color="auto" w:sz="4" w:space="0"/>
              <w:left w:val="single" w:color="auto" w:sz="4" w:space="0"/>
              <w:bottom w:val="single" w:color="auto" w:sz="4" w:space="0"/>
              <w:right w:val="single" w:color="auto" w:sz="8" w:space="0"/>
            </w:tcBorders>
            <w:vAlign w:val="center"/>
          </w:tcPr>
          <w:p w14:paraId="6CC70776">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50mm以下</w:t>
            </w:r>
          </w:p>
        </w:tc>
      </w:tr>
      <w:tr w14:paraId="5C65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vAlign w:val="center"/>
          </w:tcPr>
          <w:p w14:paraId="3E56293D">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污水截流堰</w:t>
            </w:r>
          </w:p>
        </w:tc>
        <w:tc>
          <w:tcPr>
            <w:tcW w:w="4552" w:type="dxa"/>
            <w:tcBorders>
              <w:top w:val="single" w:color="auto" w:sz="4" w:space="0"/>
              <w:left w:val="single" w:color="auto" w:sz="4" w:space="0"/>
              <w:bottom w:val="single" w:color="auto" w:sz="4" w:space="0"/>
              <w:right w:val="single" w:color="auto" w:sz="8" w:space="0"/>
            </w:tcBorders>
            <w:vAlign w:val="center"/>
          </w:tcPr>
          <w:p w14:paraId="15F7B570">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拦污栅底部以下</w:t>
            </w:r>
          </w:p>
        </w:tc>
      </w:tr>
      <w:tr w14:paraId="0288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484" w:type="dxa"/>
            <w:tcBorders>
              <w:left w:val="single" w:color="auto" w:sz="4" w:space="0"/>
              <w:right w:val="single" w:color="auto" w:sz="4" w:space="0"/>
            </w:tcBorders>
            <w:vAlign w:val="center"/>
          </w:tcPr>
          <w:p w14:paraId="644A193C">
            <w:pPr>
              <w:spacing w:line="560" w:lineRule="exact"/>
              <w:ind w:firstLine="480" w:firstLineChars="200"/>
              <w:rPr>
                <w:rFonts w:hint="eastAsia" w:ascii="宋体" w:hAnsi="宋体" w:eastAsia="宋体" w:cs="宋体"/>
                <w:color w:val="auto"/>
                <w:kern w:val="0"/>
                <w:sz w:val="24"/>
                <w:szCs w:val="24"/>
                <w:highlight w:val="none"/>
                <w:lang w:eastAsia="zh-CN"/>
              </w:rPr>
            </w:pPr>
            <w:r>
              <w:rPr>
                <w:rStyle w:val="24"/>
                <w:rFonts w:hint="eastAsia" w:ascii="宋体" w:hAnsi="宋体" w:eastAsia="宋体" w:cs="宋体"/>
                <w:color w:val="auto"/>
                <w:kern w:val="0"/>
                <w:sz w:val="24"/>
                <w:szCs w:val="24"/>
                <w:highlight w:val="none"/>
                <w:lang w:eastAsia="zh-CN"/>
              </w:rPr>
              <w:t>排水口</w:t>
            </w:r>
          </w:p>
        </w:tc>
        <w:tc>
          <w:tcPr>
            <w:tcW w:w="4552" w:type="dxa"/>
            <w:tcBorders>
              <w:top w:val="single" w:color="auto" w:sz="4" w:space="0"/>
              <w:left w:val="single" w:color="auto" w:sz="4" w:space="0"/>
              <w:bottom w:val="single" w:color="auto" w:sz="4" w:space="0"/>
              <w:right w:val="single" w:color="auto" w:sz="8" w:space="0"/>
            </w:tcBorders>
            <w:vAlign w:val="center"/>
          </w:tcPr>
          <w:p w14:paraId="1D588F5F">
            <w:pPr>
              <w:spacing w:line="560" w:lineRule="exact"/>
              <w:ind w:firstLine="480" w:firstLineChars="200"/>
              <w:rPr>
                <w:rFonts w:hint="eastAsia" w:ascii="宋体" w:hAnsi="宋体" w:eastAsia="宋体" w:cs="宋体"/>
                <w:color w:val="auto"/>
                <w:kern w:val="0"/>
                <w:sz w:val="24"/>
                <w:szCs w:val="24"/>
                <w:highlight w:val="none"/>
                <w:lang w:eastAsia="zh-CN"/>
              </w:rPr>
            </w:pPr>
            <w:r>
              <w:rPr>
                <w:rStyle w:val="24"/>
                <w:rFonts w:hint="eastAsia" w:ascii="宋体" w:hAnsi="宋体" w:eastAsia="宋体" w:cs="宋体"/>
                <w:color w:val="auto"/>
                <w:kern w:val="0"/>
                <w:sz w:val="24"/>
                <w:szCs w:val="24"/>
                <w:highlight w:val="none"/>
                <w:lang w:eastAsia="zh-CN"/>
              </w:rPr>
              <w:t>无垃圾及污水溢流</w:t>
            </w:r>
          </w:p>
        </w:tc>
      </w:tr>
    </w:tbl>
    <w:p w14:paraId="1DA3347A">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8）建立和健全养护管理档案及城区一江两岸排水口、截流堰、泵池专项巡查管护台账，对养护管理工作中采集的各种信息、资料及时做好分析整理和归档保存工作，并报送甲方备案。养护管理期满，将养护管理的所有档案资料及养护范围内的排水及附属设施完好地移交给甲方。</w:t>
      </w:r>
    </w:p>
    <w:p w14:paraId="030D9CA1">
      <w:pPr>
        <w:spacing w:line="560" w:lineRule="exact"/>
        <w:ind w:firstLine="480" w:firstLineChars="200"/>
        <w:rPr>
          <w:rFonts w:hint="eastAsia" w:ascii="宋体" w:hAnsi="宋体" w:eastAsia="宋体" w:cs="宋体"/>
          <w:color w:val="auto"/>
          <w:kern w:val="0"/>
          <w:sz w:val="24"/>
          <w:szCs w:val="24"/>
          <w:highlight w:val="none"/>
        </w:rPr>
      </w:pPr>
      <w:r>
        <w:rPr>
          <w:rStyle w:val="24"/>
          <w:rFonts w:hint="eastAsia" w:ascii="宋体" w:hAnsi="宋体" w:eastAsia="宋体" w:cs="宋体"/>
          <w:color w:val="auto"/>
          <w:kern w:val="0"/>
          <w:sz w:val="24"/>
          <w:szCs w:val="24"/>
          <w:highlight w:val="none"/>
        </w:rPr>
        <w:t>（9）完成甲方临时性安排的</w:t>
      </w:r>
      <w:r>
        <w:rPr>
          <w:rStyle w:val="24"/>
          <w:rFonts w:hint="eastAsia" w:ascii="宋体" w:hAnsi="宋体" w:cs="宋体"/>
          <w:color w:val="auto"/>
          <w:kern w:val="0"/>
          <w:sz w:val="24"/>
          <w:szCs w:val="24"/>
          <w:highlight w:val="none"/>
          <w:lang w:eastAsia="zh-CN"/>
        </w:rPr>
        <w:t>其他</w:t>
      </w:r>
      <w:r>
        <w:rPr>
          <w:rStyle w:val="24"/>
          <w:rFonts w:hint="eastAsia" w:ascii="宋体" w:hAnsi="宋体" w:eastAsia="宋体" w:cs="宋体"/>
          <w:color w:val="auto"/>
          <w:kern w:val="0"/>
          <w:sz w:val="24"/>
          <w:szCs w:val="24"/>
          <w:highlight w:val="none"/>
        </w:rPr>
        <w:t>养护工作。</w:t>
      </w:r>
    </w:p>
    <w:p w14:paraId="0985FC5E">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三、机械设备或调配</w:t>
      </w:r>
    </w:p>
    <w:p w14:paraId="2074D4DD">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1.甲方提供养护作业高压疏通车2辆、淤泥运输车5辆、强力吸污车1辆等特种车辆设备，车辆及司机由甲方统一管理调配。</w:t>
      </w:r>
    </w:p>
    <w:p w14:paraId="38333C8D">
      <w:pPr>
        <w:spacing w:line="560" w:lineRule="exact"/>
        <w:ind w:firstLine="56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2.在设施出现突发性情况时</w:t>
      </w:r>
      <w:r>
        <w:rPr>
          <w:rFonts w:hint="eastAsia" w:ascii="宋体" w:hAnsi="宋体" w:cs="宋体"/>
          <w:i w:val="0"/>
          <w:iCs/>
          <w:color w:val="auto"/>
          <w:kern w:val="2"/>
          <w:sz w:val="24"/>
          <w:szCs w:val="24"/>
          <w:highlight w:val="none"/>
          <w:u w:val="none"/>
          <w:lang w:val="en-US" w:eastAsia="zh-CN" w:bidi="ar-SA"/>
        </w:rPr>
        <w:t>，车辆</w:t>
      </w:r>
      <w:r>
        <w:rPr>
          <w:rFonts w:hint="eastAsia" w:ascii="宋体" w:hAnsi="宋体" w:eastAsia="宋体" w:cs="宋体"/>
          <w:i w:val="0"/>
          <w:iCs/>
          <w:color w:val="auto"/>
          <w:kern w:val="2"/>
          <w:sz w:val="24"/>
          <w:szCs w:val="24"/>
          <w:highlight w:val="none"/>
          <w:u w:val="none"/>
          <w:lang w:val="en-US" w:eastAsia="zh-CN" w:bidi="ar-SA"/>
        </w:rPr>
        <w:t>设备（人员）必须听从甲方的安排和调遣。</w:t>
      </w:r>
    </w:p>
    <w:p w14:paraId="431CF484">
      <w:pPr>
        <w:spacing w:line="560" w:lineRule="exact"/>
        <w:ind w:firstLine="56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3.</w:t>
      </w:r>
      <w:r>
        <w:rPr>
          <w:rFonts w:hint="eastAsia" w:ascii="宋体" w:hAnsi="宋体" w:eastAsia="宋体" w:cs="宋体"/>
          <w:i w:val="0"/>
          <w:iCs/>
          <w:color w:val="auto"/>
          <w:kern w:val="2"/>
          <w:sz w:val="24"/>
          <w:szCs w:val="24"/>
          <w:highlight w:val="none"/>
          <w:u w:val="none"/>
          <w:lang w:val="en-US" w:eastAsia="zh-CN" w:bidi="ar-SA"/>
        </w:rPr>
        <w:t>乙方不得使用甲方提供的机械设备及人员从事本合同约定的养护范围及内容之外的工作。</w:t>
      </w:r>
    </w:p>
    <w:p w14:paraId="64397B16">
      <w:pPr>
        <w:spacing w:line="560" w:lineRule="exact"/>
        <w:ind w:firstLine="56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四、汛期抢险</w:t>
      </w:r>
    </w:p>
    <w:p w14:paraId="59188148">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乙方积极配合甲方做好汛期抢险</w:t>
      </w:r>
      <w:r>
        <w:rPr>
          <w:rFonts w:hint="eastAsia" w:ascii="宋体" w:hAnsi="宋体" w:cs="宋体"/>
          <w:i w:val="0"/>
          <w:iCs/>
          <w:color w:val="auto"/>
          <w:kern w:val="2"/>
          <w:sz w:val="24"/>
          <w:szCs w:val="24"/>
          <w:highlight w:val="none"/>
          <w:u w:val="none"/>
          <w:lang w:val="en-US" w:eastAsia="zh-CN" w:bidi="ar-SA"/>
        </w:rPr>
        <w:t>工作。</w:t>
      </w:r>
      <w:r>
        <w:rPr>
          <w:rFonts w:hint="eastAsia" w:ascii="宋体" w:hAnsi="宋体" w:eastAsia="宋体" w:cs="宋体"/>
          <w:i w:val="0"/>
          <w:iCs/>
          <w:color w:val="auto"/>
          <w:kern w:val="2"/>
          <w:sz w:val="24"/>
          <w:szCs w:val="24"/>
          <w:highlight w:val="none"/>
          <w:u w:val="none"/>
          <w:lang w:val="en-US" w:eastAsia="zh-CN" w:bidi="ar-SA"/>
        </w:rPr>
        <w:t>乙方按要求配备具有排水防涝抢险业务知识技能的作业人员30人，由甲方统一分配调遣</w:t>
      </w:r>
      <w:r>
        <w:rPr>
          <w:rFonts w:hint="eastAsia" w:ascii="宋体" w:hAnsi="宋体" w:cs="宋体"/>
          <w:i w:val="0"/>
          <w:iCs/>
          <w:color w:val="auto"/>
          <w:kern w:val="2"/>
          <w:sz w:val="24"/>
          <w:szCs w:val="24"/>
          <w:highlight w:val="none"/>
          <w:u w:val="none"/>
          <w:lang w:val="en-US" w:eastAsia="zh-CN" w:bidi="ar-SA"/>
        </w:rPr>
        <w:t>。</w:t>
      </w:r>
      <w:r>
        <w:rPr>
          <w:rFonts w:hint="eastAsia" w:ascii="宋体" w:hAnsi="宋体" w:eastAsia="宋体" w:cs="宋体"/>
          <w:i w:val="0"/>
          <w:iCs/>
          <w:color w:val="auto"/>
          <w:kern w:val="2"/>
          <w:sz w:val="24"/>
          <w:szCs w:val="24"/>
          <w:highlight w:val="none"/>
          <w:u w:val="none"/>
          <w:lang w:val="en-US" w:eastAsia="zh-CN" w:bidi="ar-SA"/>
        </w:rPr>
        <w:t>汛前做好专业知识和实</w:t>
      </w:r>
      <w:r>
        <w:rPr>
          <w:rFonts w:hint="eastAsia" w:ascii="宋体" w:hAnsi="宋体" w:cs="宋体"/>
          <w:i w:val="0"/>
          <w:iCs/>
          <w:color w:val="auto"/>
          <w:kern w:val="2"/>
          <w:sz w:val="24"/>
          <w:szCs w:val="24"/>
          <w:highlight w:val="none"/>
          <w:u w:val="none"/>
          <w:lang w:val="en-US" w:eastAsia="zh-CN" w:bidi="ar-SA"/>
        </w:rPr>
        <w:t>操</w:t>
      </w:r>
      <w:r>
        <w:rPr>
          <w:rFonts w:hint="eastAsia" w:ascii="宋体" w:hAnsi="宋体" w:eastAsia="宋体" w:cs="宋体"/>
          <w:i w:val="0"/>
          <w:iCs/>
          <w:color w:val="auto"/>
          <w:kern w:val="2"/>
          <w:sz w:val="24"/>
          <w:szCs w:val="24"/>
          <w:highlight w:val="none"/>
          <w:u w:val="none"/>
          <w:lang w:val="en-US" w:eastAsia="zh-CN" w:bidi="ar-SA"/>
        </w:rPr>
        <w:t>培训，汛期接到险情预警24小时值班待命。</w:t>
      </w:r>
    </w:p>
    <w:p w14:paraId="3B453B49">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 xml:space="preserve">五、养护费用及付款方式  </w:t>
      </w:r>
    </w:p>
    <w:p w14:paraId="280D2A06">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1、费用为</w:t>
      </w:r>
      <w:r>
        <w:rPr>
          <w:rFonts w:hint="eastAsia" w:ascii="宋体" w:hAnsi="宋体" w:eastAsia="宋体" w:cs="宋体"/>
          <w:i w:val="0"/>
          <w:iCs/>
          <w:color w:val="auto"/>
          <w:kern w:val="2"/>
          <w:sz w:val="24"/>
          <w:szCs w:val="24"/>
          <w:highlight w:val="none"/>
          <w:u w:val="single"/>
          <w:lang w:val="en-US" w:eastAsia="zh-CN" w:bidi="ar-SA"/>
        </w:rPr>
        <w:t xml:space="preserve">              </w:t>
      </w:r>
      <w:r>
        <w:rPr>
          <w:rFonts w:hint="eastAsia" w:ascii="宋体" w:hAnsi="宋体" w:eastAsia="宋体" w:cs="宋体"/>
          <w:i w:val="0"/>
          <w:iCs/>
          <w:color w:val="auto"/>
          <w:kern w:val="2"/>
          <w:sz w:val="24"/>
          <w:szCs w:val="24"/>
          <w:highlight w:val="none"/>
          <w:u w:val="none"/>
          <w:lang w:val="en-US" w:eastAsia="zh-CN" w:bidi="ar-SA"/>
        </w:rPr>
        <w:t xml:space="preserve">（大写）（¥ </w:t>
      </w:r>
      <w:r>
        <w:rPr>
          <w:rFonts w:hint="eastAsia" w:ascii="宋体" w:hAnsi="宋体" w:eastAsia="宋体" w:cs="宋体"/>
          <w:i w:val="0"/>
          <w:iCs/>
          <w:color w:val="auto"/>
          <w:kern w:val="2"/>
          <w:sz w:val="24"/>
          <w:szCs w:val="24"/>
          <w:highlight w:val="none"/>
          <w:u w:val="single"/>
          <w:lang w:val="en-US" w:eastAsia="zh-CN" w:bidi="ar-SA"/>
        </w:rPr>
        <w:t xml:space="preserve">          </w:t>
      </w:r>
      <w:r>
        <w:rPr>
          <w:rFonts w:hint="eastAsia" w:ascii="宋体" w:hAnsi="宋体" w:eastAsia="宋体" w:cs="宋体"/>
          <w:i w:val="0"/>
          <w:iCs/>
          <w:color w:val="auto"/>
          <w:kern w:val="2"/>
          <w:sz w:val="24"/>
          <w:szCs w:val="24"/>
          <w:highlight w:val="none"/>
          <w:u w:val="none"/>
          <w:lang w:val="en-US" w:eastAsia="zh-CN" w:bidi="ar-SA"/>
        </w:rPr>
        <w:t>元）。</w:t>
      </w:r>
    </w:p>
    <w:p w14:paraId="4D766F4D">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2.</w:t>
      </w:r>
      <w:r>
        <w:rPr>
          <w:rFonts w:hint="eastAsia" w:ascii="宋体" w:hAnsi="宋体" w:eastAsia="宋体" w:cs="宋体"/>
          <w:i w:val="0"/>
          <w:iCs/>
          <w:color w:val="auto"/>
          <w:kern w:val="2"/>
          <w:sz w:val="24"/>
          <w:szCs w:val="24"/>
          <w:highlight w:val="none"/>
          <w:u w:val="none"/>
          <w:lang w:val="en-US" w:eastAsia="zh-CN" w:bidi="ar-SA"/>
        </w:rPr>
        <w:t>甲方以</w:t>
      </w:r>
      <w:r>
        <w:rPr>
          <w:rFonts w:hint="eastAsia" w:ascii="宋体" w:hAnsi="宋体" w:cs="宋体"/>
          <w:i w:val="0"/>
          <w:iCs/>
          <w:color w:val="auto"/>
          <w:kern w:val="2"/>
          <w:sz w:val="24"/>
          <w:szCs w:val="24"/>
          <w:highlight w:val="none"/>
          <w:u w:val="none"/>
          <w:lang w:val="en-US" w:eastAsia="zh-CN" w:bidi="ar-SA"/>
        </w:rPr>
        <w:t>转账方式</w:t>
      </w:r>
      <w:r>
        <w:rPr>
          <w:rFonts w:hint="eastAsia" w:ascii="宋体" w:hAnsi="宋体" w:eastAsia="宋体" w:cs="宋体"/>
          <w:i w:val="0"/>
          <w:iCs/>
          <w:color w:val="auto"/>
          <w:kern w:val="2"/>
          <w:sz w:val="24"/>
          <w:szCs w:val="24"/>
          <w:highlight w:val="none"/>
          <w:u w:val="none"/>
          <w:lang w:val="en-US" w:eastAsia="zh-CN" w:bidi="ar-SA"/>
        </w:rPr>
        <w:t>，按季度支付乙方排水设施养护费用，乙方需出具正式发票。</w:t>
      </w:r>
    </w:p>
    <w:p w14:paraId="279D264B">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3.</w:t>
      </w:r>
      <w:r>
        <w:rPr>
          <w:rFonts w:hint="eastAsia" w:ascii="宋体" w:hAnsi="宋体" w:eastAsia="宋体" w:cs="宋体"/>
          <w:i w:val="0"/>
          <w:iCs/>
          <w:color w:val="auto"/>
          <w:kern w:val="2"/>
          <w:sz w:val="24"/>
          <w:szCs w:val="24"/>
          <w:highlight w:val="none"/>
          <w:u w:val="none"/>
          <w:lang w:val="en-US" w:eastAsia="zh-CN" w:bidi="ar-SA"/>
        </w:rPr>
        <w:t>如出现人力不可控因素或人为破坏造成的设施维护工作，需乙方维护时，所需维护费用由甲方统计评估，另行计价、另行拨付，不计算在本次合同约定的养护费用</w:t>
      </w:r>
      <w:r>
        <w:rPr>
          <w:rFonts w:hint="eastAsia" w:ascii="宋体" w:hAnsi="宋体" w:cs="宋体"/>
          <w:i w:val="0"/>
          <w:iCs/>
          <w:color w:val="auto"/>
          <w:kern w:val="2"/>
          <w:sz w:val="24"/>
          <w:szCs w:val="24"/>
          <w:highlight w:val="none"/>
          <w:u w:val="none"/>
          <w:lang w:val="en-US" w:eastAsia="zh-CN" w:bidi="ar-SA"/>
        </w:rPr>
        <w:t>内</w:t>
      </w:r>
      <w:r>
        <w:rPr>
          <w:rFonts w:hint="eastAsia" w:ascii="宋体" w:hAnsi="宋体" w:eastAsia="宋体" w:cs="宋体"/>
          <w:i w:val="0"/>
          <w:iCs/>
          <w:color w:val="auto"/>
          <w:kern w:val="2"/>
          <w:sz w:val="24"/>
          <w:szCs w:val="24"/>
          <w:highlight w:val="none"/>
          <w:u w:val="none"/>
          <w:lang w:val="en-US" w:eastAsia="zh-CN" w:bidi="ar-SA"/>
        </w:rPr>
        <w:t>。</w:t>
      </w:r>
    </w:p>
    <w:p w14:paraId="61744ED8">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 xml:space="preserve">六、考核验收 </w:t>
      </w:r>
    </w:p>
    <w:p w14:paraId="32836F48">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1.</w:t>
      </w:r>
      <w:r>
        <w:rPr>
          <w:rFonts w:hint="eastAsia" w:ascii="宋体" w:hAnsi="宋体" w:eastAsia="宋体" w:cs="宋体"/>
          <w:i w:val="0"/>
          <w:iCs/>
          <w:color w:val="auto"/>
          <w:kern w:val="2"/>
          <w:sz w:val="24"/>
          <w:szCs w:val="24"/>
          <w:highlight w:val="none"/>
          <w:u w:val="none"/>
          <w:lang w:val="en-US" w:eastAsia="zh-CN" w:bidi="ar-SA"/>
        </w:rPr>
        <w:t>甲方采用《安康城区市政园林处购买服务量化考核标准》</w:t>
      </w:r>
      <w:r>
        <w:rPr>
          <w:rFonts w:hint="eastAsia" w:ascii="宋体" w:hAnsi="宋体" w:cs="宋体"/>
          <w:i w:val="0"/>
          <w:iCs/>
          <w:color w:val="auto"/>
          <w:kern w:val="2"/>
          <w:sz w:val="24"/>
          <w:szCs w:val="24"/>
          <w:highlight w:val="none"/>
          <w:u w:val="none"/>
          <w:lang w:val="en-US" w:eastAsia="zh-CN" w:bidi="ar-SA"/>
        </w:rPr>
        <w:t>，进行</w:t>
      </w:r>
      <w:r>
        <w:rPr>
          <w:rFonts w:hint="eastAsia" w:ascii="宋体" w:hAnsi="宋体" w:eastAsia="宋体" w:cs="宋体"/>
          <w:i w:val="0"/>
          <w:iCs/>
          <w:color w:val="auto"/>
          <w:kern w:val="2"/>
          <w:sz w:val="24"/>
          <w:szCs w:val="24"/>
          <w:highlight w:val="none"/>
          <w:u w:val="none"/>
          <w:lang w:val="en-US" w:eastAsia="zh-CN" w:bidi="ar-SA"/>
        </w:rPr>
        <w:t>日常检查与定期考核相结合的</w:t>
      </w:r>
      <w:r>
        <w:rPr>
          <w:rFonts w:hint="eastAsia" w:ascii="宋体" w:hAnsi="宋体" w:cs="宋体"/>
          <w:i w:val="0"/>
          <w:iCs/>
          <w:color w:val="auto"/>
          <w:kern w:val="2"/>
          <w:sz w:val="24"/>
          <w:szCs w:val="24"/>
          <w:highlight w:val="none"/>
          <w:u w:val="none"/>
          <w:lang w:val="en-US" w:eastAsia="zh-CN" w:bidi="ar-SA"/>
        </w:rPr>
        <w:t>考核办法</w:t>
      </w:r>
      <w:r>
        <w:rPr>
          <w:rFonts w:hint="eastAsia" w:ascii="宋体" w:hAnsi="宋体" w:eastAsia="宋体" w:cs="宋体"/>
          <w:i w:val="0"/>
          <w:iCs/>
          <w:color w:val="auto"/>
          <w:kern w:val="2"/>
          <w:sz w:val="24"/>
          <w:szCs w:val="24"/>
          <w:highlight w:val="none"/>
          <w:u w:val="none"/>
          <w:lang w:val="en-US" w:eastAsia="zh-CN" w:bidi="ar-SA"/>
        </w:rPr>
        <w:t>，对乙方养护质量进行考核评分</w:t>
      </w:r>
      <w:r>
        <w:rPr>
          <w:rFonts w:hint="eastAsia" w:ascii="宋体" w:hAnsi="宋体" w:cs="宋体"/>
          <w:i w:val="0"/>
          <w:iCs/>
          <w:color w:val="auto"/>
          <w:kern w:val="2"/>
          <w:sz w:val="24"/>
          <w:szCs w:val="24"/>
          <w:highlight w:val="none"/>
          <w:u w:val="none"/>
          <w:lang w:val="en-US" w:eastAsia="zh-CN" w:bidi="ar-SA"/>
        </w:rPr>
        <w:t>。</w:t>
      </w:r>
      <w:r>
        <w:rPr>
          <w:rFonts w:hint="eastAsia" w:ascii="宋体" w:hAnsi="宋体" w:eastAsia="宋体" w:cs="宋体"/>
          <w:i w:val="0"/>
          <w:iCs/>
          <w:color w:val="auto"/>
          <w:kern w:val="2"/>
          <w:sz w:val="24"/>
          <w:szCs w:val="24"/>
          <w:highlight w:val="none"/>
          <w:u w:val="none"/>
          <w:lang w:val="en-US" w:eastAsia="zh-CN" w:bidi="ar-SA"/>
        </w:rPr>
        <w:t>每次考核总分90分以上</w:t>
      </w:r>
      <w:r>
        <w:rPr>
          <w:rFonts w:hint="eastAsia" w:ascii="宋体" w:hAnsi="宋体" w:cs="宋体"/>
          <w:i w:val="0"/>
          <w:iCs/>
          <w:color w:val="auto"/>
          <w:kern w:val="2"/>
          <w:sz w:val="24"/>
          <w:szCs w:val="24"/>
          <w:highlight w:val="none"/>
          <w:u w:val="none"/>
          <w:lang w:val="en-US" w:eastAsia="zh-CN" w:bidi="ar-SA"/>
        </w:rPr>
        <w:t>为优秀</w:t>
      </w:r>
      <w:r>
        <w:rPr>
          <w:rFonts w:hint="eastAsia" w:ascii="宋体" w:hAnsi="宋体" w:eastAsia="宋体" w:cs="宋体"/>
          <w:i w:val="0"/>
          <w:iCs/>
          <w:color w:val="auto"/>
          <w:kern w:val="2"/>
          <w:sz w:val="24"/>
          <w:szCs w:val="24"/>
          <w:highlight w:val="none"/>
          <w:u w:val="none"/>
          <w:lang w:val="en-US" w:eastAsia="zh-CN" w:bidi="ar-SA"/>
        </w:rPr>
        <w:t>，80分至90分良好，70分至80分合格，70分以下不合格。考核总成绩与养护费用挂钩，奖优罚劣。</w:t>
      </w:r>
    </w:p>
    <w:p w14:paraId="4D22B3B3">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七、有下列情形之一的双方可解除合同</w:t>
      </w:r>
    </w:p>
    <w:p w14:paraId="77043AAF">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1.</w:t>
      </w:r>
      <w:r>
        <w:rPr>
          <w:rFonts w:hint="eastAsia" w:ascii="宋体" w:hAnsi="宋体" w:eastAsia="宋体" w:cs="宋体"/>
          <w:i w:val="0"/>
          <w:iCs/>
          <w:color w:val="auto"/>
          <w:kern w:val="2"/>
          <w:sz w:val="24"/>
          <w:szCs w:val="24"/>
          <w:highlight w:val="none"/>
          <w:u w:val="none"/>
          <w:lang w:val="en-US" w:eastAsia="zh-CN" w:bidi="ar-SA"/>
        </w:rPr>
        <w:t>因不可抗力致使合同无法履行的。</w:t>
      </w:r>
    </w:p>
    <w:p w14:paraId="6CA0AFB5">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2.</w:t>
      </w:r>
      <w:r>
        <w:rPr>
          <w:rFonts w:hint="eastAsia" w:ascii="宋体" w:hAnsi="宋体" w:eastAsia="宋体" w:cs="宋体"/>
          <w:i w:val="0"/>
          <w:iCs/>
          <w:color w:val="auto"/>
          <w:kern w:val="2"/>
          <w:sz w:val="24"/>
          <w:szCs w:val="24"/>
          <w:highlight w:val="none"/>
          <w:u w:val="none"/>
          <w:lang w:val="en-US" w:eastAsia="zh-CN" w:bidi="ar-SA"/>
        </w:rPr>
        <w:t>因国家或当地政府政策调整、重点工程建设等原因，导致合同无法履行的。</w:t>
      </w:r>
    </w:p>
    <w:p w14:paraId="1CE217D0">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3.</w:t>
      </w:r>
      <w:r>
        <w:rPr>
          <w:rFonts w:hint="eastAsia" w:ascii="宋体" w:hAnsi="宋体" w:eastAsia="宋体" w:cs="宋体"/>
          <w:i w:val="0"/>
          <w:iCs/>
          <w:color w:val="auto"/>
          <w:kern w:val="2"/>
          <w:sz w:val="24"/>
          <w:szCs w:val="24"/>
          <w:highlight w:val="none"/>
          <w:u w:val="none"/>
          <w:lang w:val="en-US" w:eastAsia="zh-CN" w:bidi="ar-SA"/>
        </w:rPr>
        <w:t>因甲乙双方任何一方未按合同所约定条款执行或因执行不力，给对方带来严重不良影响且整改不落实的。</w:t>
      </w:r>
      <w:r>
        <w:rPr>
          <w:rFonts w:hint="eastAsia" w:ascii="宋体" w:hAnsi="宋体" w:cs="宋体"/>
          <w:i w:val="0"/>
          <w:iCs/>
          <w:color w:val="auto"/>
          <w:kern w:val="2"/>
          <w:sz w:val="24"/>
          <w:szCs w:val="24"/>
          <w:highlight w:val="none"/>
          <w:u w:val="none"/>
          <w:lang w:val="en-US" w:eastAsia="zh-CN" w:bidi="ar-SA"/>
        </w:rPr>
        <w:t>认定</w:t>
      </w:r>
      <w:r>
        <w:rPr>
          <w:rFonts w:hint="eastAsia" w:ascii="宋体" w:hAnsi="宋体" w:eastAsia="宋体" w:cs="宋体"/>
          <w:i w:val="0"/>
          <w:iCs/>
          <w:color w:val="auto"/>
          <w:kern w:val="2"/>
          <w:sz w:val="24"/>
          <w:szCs w:val="24"/>
          <w:highlight w:val="none"/>
          <w:u w:val="none"/>
          <w:lang w:val="en-US" w:eastAsia="zh-CN" w:bidi="ar-SA"/>
        </w:rPr>
        <w:t>其负有违约责任。</w:t>
      </w:r>
    </w:p>
    <w:p w14:paraId="0BD67046">
      <w:pPr>
        <w:spacing w:line="560" w:lineRule="exact"/>
        <w:ind w:firstLine="480" w:firstLineChars="200"/>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cs="宋体"/>
          <w:i w:val="0"/>
          <w:iCs/>
          <w:color w:val="auto"/>
          <w:kern w:val="2"/>
          <w:sz w:val="24"/>
          <w:szCs w:val="24"/>
          <w:highlight w:val="none"/>
          <w:u w:val="none"/>
          <w:lang w:val="en-US" w:eastAsia="zh-CN" w:bidi="ar-SA"/>
        </w:rPr>
        <w:t>4.</w:t>
      </w:r>
      <w:r>
        <w:rPr>
          <w:rFonts w:hint="eastAsia" w:ascii="宋体" w:hAnsi="宋体" w:eastAsia="宋体" w:cs="宋体"/>
          <w:i w:val="0"/>
          <w:iCs/>
          <w:color w:val="auto"/>
          <w:kern w:val="2"/>
          <w:sz w:val="24"/>
          <w:szCs w:val="24"/>
          <w:highlight w:val="none"/>
          <w:u w:val="none"/>
          <w:lang w:val="en-US" w:eastAsia="zh-CN" w:bidi="ar-SA"/>
        </w:rPr>
        <w:t>因上述1、2条情形原因而不能履行合同的一方不负有违约责任。</w:t>
      </w:r>
    </w:p>
    <w:p w14:paraId="0B1090B0">
      <w:pPr>
        <w:rPr>
          <w:rFonts w:hint="eastAsia" w:ascii="宋体" w:hAnsi="宋体" w:eastAsia="宋体" w:cs="宋体"/>
          <w:i w:val="0"/>
          <w:iCs/>
          <w:color w:val="auto"/>
          <w:kern w:val="2"/>
          <w:sz w:val="24"/>
          <w:szCs w:val="24"/>
          <w:highlight w:val="none"/>
          <w:u w:val="none"/>
          <w:lang w:val="en-US" w:eastAsia="zh-CN" w:bidi="ar-SA"/>
        </w:rPr>
      </w:pPr>
    </w:p>
    <w:p w14:paraId="10A488A4">
      <w:pPr>
        <w:rPr>
          <w:rFonts w:hint="eastAsia" w:ascii="宋体" w:hAnsi="宋体" w:eastAsia="宋体" w:cs="宋体"/>
          <w:i w:val="0"/>
          <w:iCs/>
          <w:color w:val="auto"/>
          <w:kern w:val="2"/>
          <w:sz w:val="24"/>
          <w:szCs w:val="24"/>
          <w:highlight w:val="none"/>
          <w:u w:val="none"/>
          <w:lang w:val="en-US" w:eastAsia="zh-CN" w:bidi="ar-SA"/>
        </w:rPr>
      </w:pPr>
    </w:p>
    <w:p w14:paraId="5EA7FED1">
      <w:pPr>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br w:type="page"/>
      </w:r>
    </w:p>
    <w:p w14:paraId="1661A836">
      <w:pPr>
        <w:pStyle w:val="2"/>
        <w:bidi w:val="0"/>
        <w:jc w:val="center"/>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t>第</w:t>
      </w:r>
      <w:r>
        <w:rPr>
          <w:rFonts w:hint="eastAsia" w:ascii="宋体" w:hAnsi="宋体" w:eastAsia="宋体" w:cs="宋体"/>
          <w:b/>
          <w:color w:val="auto"/>
          <w:sz w:val="36"/>
          <w:szCs w:val="20"/>
          <w:highlight w:val="none"/>
          <w:lang w:val="en-US" w:eastAsia="zh-CN"/>
        </w:rPr>
        <w:t>六</w:t>
      </w:r>
      <w:r>
        <w:rPr>
          <w:rFonts w:hint="eastAsia" w:ascii="宋体" w:hAnsi="宋体" w:eastAsia="宋体" w:cs="宋体"/>
          <w:b/>
          <w:color w:val="auto"/>
          <w:sz w:val="36"/>
          <w:szCs w:val="20"/>
          <w:highlight w:val="none"/>
        </w:rPr>
        <w:t>部分  投标文件格式</w:t>
      </w:r>
    </w:p>
    <w:p w14:paraId="02091DE2">
      <w:pPr>
        <w:adjustRightInd w:val="0"/>
        <w:snapToGrid w:val="0"/>
        <w:spacing w:line="360" w:lineRule="auto"/>
        <w:jc w:val="both"/>
        <w:rPr>
          <w:rFonts w:hint="eastAsia" w:ascii="宋体" w:hAnsi="宋体" w:eastAsia="宋体" w:cs="宋体"/>
          <w:b/>
          <w:bCs/>
          <w:color w:val="auto"/>
          <w:sz w:val="30"/>
          <w:szCs w:val="30"/>
          <w:highlight w:val="none"/>
          <w:lang w:val="zh-CN"/>
        </w:rPr>
      </w:pPr>
      <w:r>
        <w:rPr>
          <w:rFonts w:hint="eastAsia" w:ascii="宋体" w:hAnsi="宋体" w:eastAsia="宋体" w:cs="宋体"/>
          <w:b/>
          <w:color w:val="auto"/>
          <w:sz w:val="30"/>
          <w:szCs w:val="30"/>
          <w:highlight w:val="none"/>
          <w:lang w:eastAsia="zh-CN"/>
        </w:rPr>
        <w:t>项目编号：SXZY-AK2026063</w:t>
      </w:r>
    </w:p>
    <w:p w14:paraId="488F907F">
      <w:pPr>
        <w:adjustRightInd w:val="0"/>
        <w:snapToGrid w:val="0"/>
        <w:spacing w:line="360" w:lineRule="auto"/>
        <w:jc w:val="righ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zh-CN"/>
        </w:rPr>
        <w:t>电子投标文件</w:t>
      </w:r>
    </w:p>
    <w:p w14:paraId="77659EA1">
      <w:pPr>
        <w:spacing w:line="360" w:lineRule="auto"/>
        <w:jc w:val="both"/>
        <w:rPr>
          <w:rFonts w:hint="eastAsia" w:ascii="宋体" w:hAnsi="宋体" w:eastAsia="宋体" w:cs="宋体"/>
          <w:b/>
          <w:color w:val="auto"/>
          <w:sz w:val="52"/>
          <w:szCs w:val="52"/>
          <w:highlight w:val="none"/>
        </w:rPr>
      </w:pPr>
    </w:p>
    <w:p w14:paraId="385D6B92">
      <w:pPr>
        <w:adjustRightInd w:val="0"/>
        <w:snapToGrid w:val="0"/>
        <w:spacing w:line="360" w:lineRule="auto"/>
        <w:jc w:val="center"/>
        <w:rPr>
          <w:rFonts w:hint="eastAsia" w:ascii="宋体" w:hAnsi="宋体" w:eastAsia="宋体" w:cs="宋体"/>
          <w:b/>
          <w:color w:val="auto"/>
          <w:sz w:val="56"/>
          <w:szCs w:val="56"/>
          <w:highlight w:val="none"/>
        </w:rPr>
      </w:pPr>
      <w:r>
        <w:rPr>
          <w:rFonts w:hint="eastAsia" w:ascii="宋体" w:hAnsi="宋体" w:cs="宋体"/>
          <w:b/>
          <w:color w:val="auto"/>
          <w:sz w:val="40"/>
          <w:szCs w:val="40"/>
          <w:highlight w:val="none"/>
          <w:lang w:eastAsia="zh-CN"/>
        </w:rPr>
        <w:t>2026年安康中心城区市政排水设施养护劳务服务购买项目</w:t>
      </w:r>
    </w:p>
    <w:p w14:paraId="2650BE92">
      <w:pPr>
        <w:pStyle w:val="7"/>
        <w:rPr>
          <w:rFonts w:hint="eastAsia" w:ascii="宋体" w:hAnsi="宋体" w:eastAsia="宋体" w:cs="宋体"/>
          <w:b/>
          <w:color w:val="auto"/>
          <w:sz w:val="56"/>
          <w:szCs w:val="56"/>
          <w:highlight w:val="none"/>
        </w:rPr>
      </w:pPr>
    </w:p>
    <w:p w14:paraId="7A22D598">
      <w:pPr>
        <w:rPr>
          <w:rFonts w:hint="eastAsia" w:ascii="宋体" w:hAnsi="宋体" w:eastAsia="宋体" w:cs="宋体"/>
          <w:color w:val="auto"/>
          <w:highlight w:val="none"/>
        </w:rPr>
      </w:pPr>
    </w:p>
    <w:p w14:paraId="7DF9EADF">
      <w:pPr>
        <w:adjustRightInd w:val="0"/>
        <w:snapToGrid w:val="0"/>
        <w:spacing w:line="360" w:lineRule="auto"/>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投标文件</w:t>
      </w:r>
    </w:p>
    <w:p w14:paraId="777A7901">
      <w:pPr>
        <w:adjustRightInd w:val="0"/>
        <w:snapToGrid w:val="0"/>
        <w:spacing w:line="360" w:lineRule="auto"/>
        <w:rPr>
          <w:rFonts w:hint="eastAsia" w:ascii="宋体" w:hAnsi="宋体" w:eastAsia="宋体" w:cs="宋体"/>
          <w:color w:val="auto"/>
          <w:sz w:val="30"/>
          <w:highlight w:val="none"/>
        </w:rPr>
      </w:pPr>
    </w:p>
    <w:p w14:paraId="4226F16B">
      <w:pPr>
        <w:pStyle w:val="7"/>
        <w:spacing w:line="360" w:lineRule="auto"/>
        <w:rPr>
          <w:rFonts w:hint="eastAsia" w:ascii="宋体" w:hAnsi="宋体" w:eastAsia="宋体" w:cs="宋体"/>
          <w:color w:val="auto"/>
          <w:sz w:val="30"/>
          <w:highlight w:val="none"/>
        </w:rPr>
      </w:pPr>
    </w:p>
    <w:p w14:paraId="0FB91F76">
      <w:pPr>
        <w:pStyle w:val="7"/>
        <w:spacing w:line="360" w:lineRule="auto"/>
        <w:rPr>
          <w:rFonts w:hint="eastAsia" w:ascii="宋体" w:hAnsi="宋体" w:eastAsia="宋体" w:cs="宋体"/>
          <w:color w:val="auto"/>
          <w:sz w:val="30"/>
          <w:highlight w:val="none"/>
        </w:rPr>
      </w:pPr>
    </w:p>
    <w:p w14:paraId="4DA11926">
      <w:pPr>
        <w:pStyle w:val="7"/>
        <w:rPr>
          <w:rFonts w:hint="eastAsia" w:ascii="宋体" w:hAnsi="宋体" w:eastAsia="宋体" w:cs="宋体"/>
          <w:color w:val="auto"/>
          <w:highlight w:val="none"/>
        </w:rPr>
      </w:pPr>
    </w:p>
    <w:p w14:paraId="117CFB54">
      <w:pPr>
        <w:rPr>
          <w:rFonts w:hint="eastAsia" w:ascii="宋体" w:hAnsi="宋体" w:eastAsia="宋体" w:cs="宋体"/>
          <w:color w:val="auto"/>
          <w:highlight w:val="none"/>
        </w:rPr>
      </w:pPr>
    </w:p>
    <w:p w14:paraId="4881C497">
      <w:pPr>
        <w:rPr>
          <w:rFonts w:hint="eastAsia" w:ascii="宋体" w:hAnsi="宋体" w:eastAsia="宋体" w:cs="宋体"/>
          <w:color w:val="auto"/>
          <w:highlight w:val="none"/>
        </w:rPr>
      </w:pPr>
    </w:p>
    <w:p w14:paraId="4583B4BE">
      <w:pPr>
        <w:rPr>
          <w:rFonts w:hint="eastAsia" w:ascii="宋体" w:hAnsi="宋体" w:eastAsia="宋体" w:cs="宋体"/>
          <w:color w:val="auto"/>
          <w:highlight w:val="none"/>
        </w:rPr>
      </w:pPr>
    </w:p>
    <w:p w14:paraId="2D055CD4">
      <w:pPr>
        <w:rPr>
          <w:rFonts w:hint="eastAsia" w:ascii="宋体" w:hAnsi="宋体" w:eastAsia="宋体" w:cs="宋体"/>
          <w:color w:val="auto"/>
          <w:highlight w:val="none"/>
        </w:rPr>
      </w:pPr>
    </w:p>
    <w:p w14:paraId="294BD4FE">
      <w:pPr>
        <w:rPr>
          <w:rFonts w:hint="eastAsia" w:ascii="宋体" w:hAnsi="宋体" w:eastAsia="宋体" w:cs="宋体"/>
          <w:color w:val="auto"/>
          <w:highlight w:val="none"/>
        </w:rPr>
      </w:pPr>
    </w:p>
    <w:p w14:paraId="05FF5E24">
      <w:pPr>
        <w:pStyle w:val="7"/>
        <w:rPr>
          <w:rFonts w:hint="eastAsia" w:ascii="宋体" w:hAnsi="宋体" w:eastAsia="宋体" w:cs="宋体"/>
          <w:color w:val="auto"/>
          <w:highlight w:val="none"/>
        </w:rPr>
      </w:pPr>
    </w:p>
    <w:p w14:paraId="24319EC6">
      <w:pPr>
        <w:spacing w:line="360" w:lineRule="auto"/>
        <w:rPr>
          <w:rFonts w:hint="eastAsia" w:ascii="宋体" w:hAnsi="宋体" w:eastAsia="宋体" w:cs="宋体"/>
          <w:color w:val="auto"/>
          <w:highlight w:val="none"/>
        </w:rPr>
      </w:pPr>
    </w:p>
    <w:p w14:paraId="4A55789E">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投 标 人</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（盖章） </w:t>
      </w:r>
    </w:p>
    <w:p w14:paraId="1EB845B6">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法人或授权代表</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（签字或盖章） </w:t>
      </w:r>
    </w:p>
    <w:p w14:paraId="4891DFFF">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color w:val="auto"/>
          <w:sz w:val="32"/>
          <w:szCs w:val="32"/>
          <w:highlight w:val="none"/>
        </w:rPr>
        <w:t>时    间</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p>
    <w:p w14:paraId="0F267763">
      <w:pP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br w:type="page"/>
      </w:r>
    </w:p>
    <w:p w14:paraId="49350553">
      <w:pPr>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6539C70E">
      <w:pPr>
        <w:pStyle w:val="27"/>
        <w:spacing w:line="360" w:lineRule="auto"/>
        <w:ind w:firstLine="964"/>
        <w:rPr>
          <w:rFonts w:hint="eastAsia" w:ascii="宋体" w:hAnsi="宋体" w:eastAsia="宋体" w:cs="宋体"/>
          <w:b/>
          <w:color w:val="auto"/>
          <w:sz w:val="48"/>
          <w:szCs w:val="48"/>
          <w:highlight w:val="none"/>
        </w:rPr>
      </w:pPr>
    </w:p>
    <w:p w14:paraId="19A1B752">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一、投标响应函</w:t>
      </w:r>
    </w:p>
    <w:p w14:paraId="59CB32E5">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w:t>
      </w:r>
      <w:r>
        <w:rPr>
          <w:rFonts w:hint="eastAsia" w:ascii="宋体" w:hAnsi="宋体" w:eastAsia="宋体" w:cs="宋体"/>
          <w:b/>
          <w:color w:val="auto"/>
          <w:sz w:val="30"/>
          <w:szCs w:val="30"/>
          <w:highlight w:val="none"/>
          <w:lang w:val="en-US" w:eastAsia="zh-CN"/>
        </w:rPr>
        <w:t>开标一览表</w:t>
      </w:r>
    </w:p>
    <w:p w14:paraId="76866939">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三、投标人资格证明文件 </w:t>
      </w:r>
    </w:p>
    <w:p w14:paraId="037348C3">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四、供应商概况</w:t>
      </w:r>
    </w:p>
    <w:p w14:paraId="3CE46983">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五、</w:t>
      </w:r>
      <w:r>
        <w:rPr>
          <w:rFonts w:hint="eastAsia" w:ascii="宋体" w:hAnsi="宋体" w:eastAsia="宋体" w:cs="宋体"/>
          <w:b/>
          <w:color w:val="auto"/>
          <w:sz w:val="30"/>
          <w:szCs w:val="30"/>
          <w:highlight w:val="none"/>
        </w:rPr>
        <w:t>招标文件确认书</w:t>
      </w:r>
    </w:p>
    <w:p w14:paraId="05606523">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商务</w:t>
      </w:r>
      <w:r>
        <w:rPr>
          <w:rFonts w:hint="eastAsia" w:ascii="宋体" w:hAnsi="宋体" w:eastAsia="宋体" w:cs="宋体"/>
          <w:b/>
          <w:color w:val="auto"/>
          <w:sz w:val="30"/>
          <w:szCs w:val="30"/>
          <w:highlight w:val="none"/>
        </w:rPr>
        <w:t>响应偏离表</w:t>
      </w:r>
    </w:p>
    <w:p w14:paraId="330F3641">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七</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投标</w:t>
      </w:r>
      <w:r>
        <w:rPr>
          <w:rFonts w:hint="eastAsia" w:ascii="宋体" w:hAnsi="宋体" w:eastAsia="宋体" w:cs="宋体"/>
          <w:b/>
          <w:color w:val="auto"/>
          <w:sz w:val="30"/>
          <w:szCs w:val="30"/>
          <w:highlight w:val="none"/>
        </w:rPr>
        <w:t>方案</w:t>
      </w:r>
    </w:p>
    <w:p w14:paraId="341E2DE1">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八</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拟投入项目人员情况表</w:t>
      </w:r>
    </w:p>
    <w:p w14:paraId="28ACD350">
      <w:pPr>
        <w:spacing w:line="360" w:lineRule="auto"/>
        <w:ind w:leftChars="9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九</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投标人类似项目业绩表</w:t>
      </w:r>
    </w:p>
    <w:p w14:paraId="7152BF62">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十、</w:t>
      </w:r>
      <w:r>
        <w:rPr>
          <w:rFonts w:hint="eastAsia" w:ascii="宋体" w:hAnsi="宋体" w:eastAsia="宋体" w:cs="宋体"/>
          <w:b/>
          <w:color w:val="auto"/>
          <w:sz w:val="30"/>
          <w:szCs w:val="30"/>
          <w:highlight w:val="none"/>
        </w:rPr>
        <w:t>供应商拒绝政府采购领域商业贿赂承诺</w:t>
      </w:r>
    </w:p>
    <w:p w14:paraId="7655553C">
      <w:pPr>
        <w:spacing w:line="360" w:lineRule="auto"/>
        <w:ind w:leftChars="9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十一、其他证明资料</w:t>
      </w:r>
    </w:p>
    <w:p w14:paraId="257400A5">
      <w:pPr>
        <w:spacing w:line="360" w:lineRule="auto"/>
        <w:ind w:leftChars="900"/>
        <w:rPr>
          <w:rFonts w:hint="eastAsia" w:ascii="宋体" w:hAnsi="宋体" w:eastAsia="宋体" w:cs="宋体"/>
          <w:b/>
          <w:color w:val="auto"/>
          <w:sz w:val="30"/>
          <w:szCs w:val="30"/>
          <w:highlight w:val="none"/>
          <w:lang w:val="en-US" w:eastAsia="zh-CN"/>
        </w:rPr>
      </w:pPr>
    </w:p>
    <w:p w14:paraId="65C83D62">
      <w:pPr>
        <w:autoSpaceDE w:val="0"/>
        <w:autoSpaceDN w:val="0"/>
        <w:adjustRightInd w:val="0"/>
        <w:snapToGrid w:val="0"/>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38A275DD">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r>
    </w:p>
    <w:p w14:paraId="7491AC19">
      <w:pPr>
        <w:autoSpaceDE w:val="0"/>
        <w:autoSpaceDN w:val="0"/>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一、投标响应函</w:t>
      </w:r>
    </w:p>
    <w:p w14:paraId="3BCFACCE">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陕西中源项目管理有限公司</w:t>
      </w:r>
      <w:r>
        <w:rPr>
          <w:rFonts w:hint="eastAsia" w:ascii="宋体" w:hAnsi="宋体" w:eastAsia="宋体" w:cs="宋体"/>
          <w:color w:val="auto"/>
          <w:sz w:val="24"/>
          <w:szCs w:val="24"/>
          <w:highlight w:val="none"/>
        </w:rPr>
        <w:t>：</w:t>
      </w:r>
    </w:p>
    <w:p w14:paraId="6AADB682">
      <w:pPr>
        <w:spacing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（采购项目名称） 招标采购服务的招标公告 （项目编号） </w:t>
      </w:r>
      <w:r>
        <w:rPr>
          <w:rFonts w:hint="eastAsia" w:ascii="宋体" w:hAnsi="宋体" w:eastAsia="宋体" w:cs="宋体"/>
          <w:color w:val="auto"/>
          <w:sz w:val="24"/>
          <w:szCs w:val="24"/>
          <w:highlight w:val="none"/>
        </w:rPr>
        <w:t>，签字代表</w:t>
      </w:r>
      <w:r>
        <w:rPr>
          <w:rFonts w:hint="eastAsia" w:ascii="宋体" w:hAnsi="宋体" w:eastAsia="宋体" w:cs="宋体"/>
          <w:color w:val="auto"/>
          <w:sz w:val="24"/>
          <w:szCs w:val="24"/>
          <w:highlight w:val="none"/>
          <w:u w:val="single"/>
        </w:rPr>
        <w:t xml:space="preserve"> （姓名、职务） </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  </w:t>
      </w:r>
      <w:r>
        <w:rPr>
          <w:rFonts w:hint="eastAsia" w:ascii="宋体" w:hAnsi="宋体" w:eastAsia="宋体" w:cs="宋体"/>
          <w:color w:val="auto"/>
          <w:sz w:val="24"/>
          <w:szCs w:val="24"/>
          <w:highlight w:val="none"/>
        </w:rPr>
        <w:t>，提交电子投标文件一份。</w:t>
      </w:r>
    </w:p>
    <w:p w14:paraId="153C44F8">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在此，签字代表宣布同意如下：</w:t>
      </w:r>
    </w:p>
    <w:p w14:paraId="0FCD8E9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所附投标报价表中规定的投标总价为人民币金额数</w:t>
      </w:r>
      <w:r>
        <w:rPr>
          <w:rFonts w:hint="eastAsia" w:ascii="宋体" w:hAnsi="宋体" w:eastAsia="宋体" w:cs="宋体"/>
          <w:color w:val="auto"/>
          <w:sz w:val="24"/>
          <w:szCs w:val="24"/>
          <w:highlight w:val="none"/>
          <w:u w:val="single"/>
        </w:rPr>
        <w:t>（同时用汉字大写和数字表示的投标总价）</w:t>
      </w:r>
      <w:r>
        <w:rPr>
          <w:rFonts w:hint="eastAsia" w:ascii="宋体" w:hAnsi="宋体" w:eastAsia="宋体" w:cs="宋体"/>
          <w:color w:val="auto"/>
          <w:sz w:val="24"/>
          <w:szCs w:val="24"/>
          <w:highlight w:val="none"/>
        </w:rPr>
        <w:t>。</w:t>
      </w:r>
    </w:p>
    <w:p w14:paraId="27EB39F8">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投标人将按招标文件的规定履行合同责任和义务。</w:t>
      </w:r>
    </w:p>
    <w:p w14:paraId="3DCA59F2">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投标人已详细审查全部招标文件。我们完全理解并同意放弃对这方面有不明及误解的</w:t>
      </w:r>
      <w:r>
        <w:rPr>
          <w:rFonts w:hint="eastAsia" w:ascii="宋体" w:hAnsi="宋体" w:cs="宋体"/>
          <w:color w:val="auto"/>
          <w:sz w:val="24"/>
          <w:szCs w:val="24"/>
          <w:highlight w:val="none"/>
          <w:lang w:eastAsia="zh-CN"/>
        </w:rPr>
        <w:t>权利</w:t>
      </w:r>
      <w:r>
        <w:rPr>
          <w:rFonts w:hint="eastAsia" w:ascii="宋体" w:hAnsi="宋体" w:eastAsia="宋体" w:cs="宋体"/>
          <w:color w:val="auto"/>
          <w:sz w:val="24"/>
          <w:szCs w:val="24"/>
          <w:highlight w:val="none"/>
        </w:rPr>
        <w:t>。</w:t>
      </w:r>
    </w:p>
    <w:p w14:paraId="2E049A80">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本投标有效期为自投标截止之日起90日历天（中标人的投标文件有效期延长至合同执行完毕）。</w:t>
      </w:r>
    </w:p>
    <w:p w14:paraId="290C8CB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投标人完全理解并同意贵方在招标文件中的有关拒绝投标的条款。</w:t>
      </w:r>
    </w:p>
    <w:p w14:paraId="041E37E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投标人同意提供按照贵方可能要求的与其投标有关的一切数据或资料，完全理解贵方不一定接受最低投标报价的投标或收到的任何投标。</w:t>
      </w:r>
    </w:p>
    <w:p w14:paraId="5CEC22B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若我方获得中标，我方保证按有关规定向贵方支付中标服务费。</w:t>
      </w:r>
    </w:p>
    <w:p w14:paraId="4A6BC83E">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与本投标有关的一切正式往来信函请寄：</w:t>
      </w:r>
    </w:p>
    <w:p w14:paraId="19601FC1">
      <w:pPr>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投标人名称（公章）：</w:t>
      </w:r>
      <w:r>
        <w:rPr>
          <w:rFonts w:hint="eastAsia" w:ascii="宋体" w:hAnsi="宋体" w:eastAsia="宋体" w:cs="宋体"/>
          <w:color w:val="auto"/>
          <w:sz w:val="24"/>
          <w:szCs w:val="24"/>
          <w:highlight w:val="none"/>
          <w:u w:val="single"/>
        </w:rPr>
        <w:t xml:space="preserve">                                </w:t>
      </w:r>
    </w:p>
    <w:p w14:paraId="523C39AC">
      <w:pPr>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详   细   地   址：</w:t>
      </w:r>
      <w:r>
        <w:rPr>
          <w:rFonts w:hint="eastAsia" w:ascii="宋体" w:hAnsi="宋体" w:eastAsia="宋体" w:cs="宋体"/>
          <w:color w:val="auto"/>
          <w:sz w:val="24"/>
          <w:szCs w:val="24"/>
          <w:highlight w:val="none"/>
          <w:u w:val="single"/>
        </w:rPr>
        <w:t xml:space="preserve">                                </w:t>
      </w:r>
    </w:p>
    <w:p w14:paraId="0E771C26">
      <w:pPr>
        <w:tabs>
          <w:tab w:val="left" w:pos="360"/>
        </w:tabs>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   政   编   码：</w:t>
      </w:r>
      <w:r>
        <w:rPr>
          <w:rFonts w:hint="eastAsia" w:ascii="宋体" w:hAnsi="宋体" w:eastAsia="宋体" w:cs="宋体"/>
          <w:color w:val="auto"/>
          <w:sz w:val="24"/>
          <w:szCs w:val="24"/>
          <w:highlight w:val="none"/>
          <w:u w:val="single"/>
        </w:rPr>
        <w:t xml:space="preserve">                                </w:t>
      </w:r>
    </w:p>
    <w:p w14:paraId="7DB6809D">
      <w:pPr>
        <w:autoSpaceDE w:val="0"/>
        <w:autoSpaceDN w:val="0"/>
        <w:adjustRightInd w:val="0"/>
        <w:spacing w:line="480" w:lineRule="exact"/>
        <w:ind w:firstLine="480" w:firstLineChars="2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电             话：</w:t>
      </w:r>
      <w:r>
        <w:rPr>
          <w:rFonts w:hint="eastAsia" w:ascii="宋体" w:hAnsi="宋体" w:eastAsia="宋体" w:cs="宋体"/>
          <w:color w:val="auto"/>
          <w:sz w:val="24"/>
          <w:szCs w:val="24"/>
          <w:highlight w:val="none"/>
          <w:u w:val="single"/>
          <w:lang w:val="zh-CN"/>
        </w:rPr>
        <w:t xml:space="preserve">                                </w:t>
      </w:r>
    </w:p>
    <w:p w14:paraId="20AE72FA">
      <w:pPr>
        <w:autoSpaceDE w:val="0"/>
        <w:autoSpaceDN w:val="0"/>
        <w:adjustRightInd w:val="0"/>
        <w:spacing w:line="4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传             真：</w:t>
      </w:r>
      <w:r>
        <w:rPr>
          <w:rFonts w:hint="eastAsia" w:ascii="宋体" w:hAnsi="宋体" w:eastAsia="宋体" w:cs="宋体"/>
          <w:color w:val="auto"/>
          <w:sz w:val="24"/>
          <w:szCs w:val="24"/>
          <w:highlight w:val="none"/>
          <w:u w:val="single"/>
          <w:lang w:val="zh-CN"/>
        </w:rPr>
        <w:t xml:space="preserve">                                </w:t>
      </w:r>
    </w:p>
    <w:p w14:paraId="60711D27">
      <w:pPr>
        <w:tabs>
          <w:tab w:val="left" w:pos="36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r>
        <w:rPr>
          <w:rFonts w:hint="eastAsia" w:ascii="宋体" w:hAnsi="宋体" w:eastAsia="宋体" w:cs="宋体"/>
          <w:color w:val="auto"/>
          <w:sz w:val="24"/>
          <w:szCs w:val="24"/>
          <w:highlight w:val="none"/>
          <w:u w:val="single"/>
        </w:rPr>
        <w:t xml:space="preserve">                                </w:t>
      </w:r>
    </w:p>
    <w:p w14:paraId="10537E27">
      <w:pPr>
        <w:autoSpaceDE w:val="0"/>
        <w:autoSpaceDN w:val="0"/>
        <w:adjustRightInd w:val="0"/>
        <w:spacing w:line="480" w:lineRule="exact"/>
        <w:ind w:firstLine="480" w:firstLineChars="2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   户   银   行：</w:t>
      </w:r>
      <w:r>
        <w:rPr>
          <w:rFonts w:hint="eastAsia" w:ascii="宋体" w:hAnsi="宋体" w:eastAsia="宋体" w:cs="宋体"/>
          <w:color w:val="auto"/>
          <w:sz w:val="24"/>
          <w:szCs w:val="24"/>
          <w:highlight w:val="none"/>
          <w:u w:val="single"/>
          <w:lang w:val="zh-CN"/>
        </w:rPr>
        <w:t xml:space="preserve">                                </w:t>
      </w:r>
    </w:p>
    <w:p w14:paraId="2CCC3DFB">
      <w:pPr>
        <w:autoSpaceDE w:val="0"/>
        <w:autoSpaceDN w:val="0"/>
        <w:adjustRightInd w:val="0"/>
        <w:spacing w:line="480" w:lineRule="exact"/>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账</w:t>
      </w:r>
      <w:r>
        <w:rPr>
          <w:rFonts w:hint="eastAsia" w:ascii="宋体" w:hAnsi="宋体" w:eastAsia="宋体" w:cs="宋体"/>
          <w:color w:val="auto"/>
          <w:sz w:val="24"/>
          <w:szCs w:val="24"/>
          <w:highlight w:val="none"/>
          <w:lang w:val="zh-CN"/>
        </w:rPr>
        <w:t xml:space="preserve">             号：</w:t>
      </w:r>
      <w:r>
        <w:rPr>
          <w:rFonts w:hint="eastAsia" w:ascii="宋体" w:hAnsi="宋体" w:eastAsia="宋体" w:cs="宋体"/>
          <w:color w:val="auto"/>
          <w:sz w:val="24"/>
          <w:szCs w:val="24"/>
          <w:highlight w:val="none"/>
          <w:u w:val="single"/>
          <w:lang w:val="zh-CN"/>
        </w:rPr>
        <w:t xml:space="preserve">                                </w:t>
      </w:r>
    </w:p>
    <w:p w14:paraId="0B27D87B">
      <w:pPr>
        <w:autoSpaceDE w:val="0"/>
        <w:autoSpaceDN w:val="0"/>
        <w:adjustRightInd w:val="0"/>
        <w:spacing w:line="480" w:lineRule="exact"/>
        <w:ind w:right="480"/>
        <w:rPr>
          <w:rFonts w:hint="eastAsia" w:ascii="宋体" w:hAnsi="宋体" w:eastAsia="宋体" w:cs="宋体"/>
          <w:color w:val="auto"/>
          <w:sz w:val="24"/>
          <w:szCs w:val="24"/>
          <w:highlight w:val="none"/>
          <w:lang w:val="zh-CN"/>
        </w:rPr>
      </w:pPr>
    </w:p>
    <w:p w14:paraId="125BAE5C">
      <w:pPr>
        <w:autoSpaceDE w:val="0"/>
        <w:autoSpaceDN w:val="0"/>
        <w:adjustRightInd w:val="0"/>
        <w:spacing w:line="480" w:lineRule="exact"/>
        <w:ind w:right="480" w:firstLine="480" w:firstLineChars="200"/>
        <w:jc w:val="right"/>
        <w:rPr>
          <w:rFonts w:hint="eastAsia" w:ascii="宋体" w:hAnsi="宋体" w:eastAsia="宋体" w:cs="宋体"/>
          <w:color w:val="auto"/>
          <w:sz w:val="28"/>
          <w:szCs w:val="28"/>
          <w:highlight w:val="none"/>
          <w:u w:val="singl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年    月    日</w:t>
      </w:r>
    </w:p>
    <w:p w14:paraId="36BD4205">
      <w:pPr>
        <w:autoSpaceDE w:val="0"/>
        <w:autoSpaceDN w:val="0"/>
        <w:adjustRightInd w:val="0"/>
        <w:snapToGrid w:val="0"/>
        <w:spacing w:line="360" w:lineRule="auto"/>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二、</w:t>
      </w:r>
      <w:r>
        <w:rPr>
          <w:rFonts w:hint="eastAsia" w:ascii="宋体" w:hAnsi="宋体" w:eastAsia="宋体" w:cs="宋体"/>
          <w:b/>
          <w:color w:val="auto"/>
          <w:sz w:val="28"/>
          <w:szCs w:val="28"/>
          <w:highlight w:val="none"/>
          <w:lang w:val="en-US" w:eastAsia="zh-CN"/>
        </w:rPr>
        <w:t>开标一览表</w:t>
      </w:r>
    </w:p>
    <w:p w14:paraId="56F9150D">
      <w:pPr>
        <w:widowControl/>
        <w:spacing w:line="360" w:lineRule="auto"/>
        <w:jc w:val="center"/>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（一）开标一览表</w:t>
      </w:r>
    </w:p>
    <w:tbl>
      <w:tblPr>
        <w:tblStyle w:val="15"/>
        <w:tblpPr w:leftFromText="180" w:rightFromText="180" w:vertAnchor="text" w:horzAnchor="page" w:tblpX="1383" w:tblpY="1013"/>
        <w:tblOverlap w:val="never"/>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5"/>
        <w:gridCol w:w="2428"/>
        <w:gridCol w:w="2538"/>
        <w:gridCol w:w="1477"/>
      </w:tblGrid>
      <w:tr w14:paraId="3334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2865" w:type="dxa"/>
            <w:vAlign w:val="center"/>
          </w:tcPr>
          <w:p w14:paraId="0BE6079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2428" w:type="dxa"/>
            <w:vAlign w:val="center"/>
          </w:tcPr>
          <w:p w14:paraId="0ECA5AB2">
            <w:pPr>
              <w:spacing w:line="360" w:lineRule="auto"/>
              <w:jc w:val="center"/>
              <w:rPr>
                <w:rFonts w:hint="eastAsia" w:ascii="宋体" w:hAnsi="宋体" w:eastAsia="宋体" w:cs="宋体"/>
                <w:color w:val="auto"/>
                <w:sz w:val="20"/>
                <w:szCs w:val="21"/>
                <w:highlight w:val="none"/>
              </w:rPr>
            </w:pPr>
            <w:r>
              <w:rPr>
                <w:rFonts w:hint="eastAsia" w:ascii="宋体" w:hAnsi="宋体" w:eastAsia="宋体" w:cs="宋体"/>
                <w:bCs/>
                <w:color w:val="auto"/>
                <w:sz w:val="24"/>
                <w:szCs w:val="24"/>
                <w:highlight w:val="none"/>
              </w:rPr>
              <w:t>投标报价（元）</w:t>
            </w:r>
          </w:p>
        </w:tc>
        <w:tc>
          <w:tcPr>
            <w:tcW w:w="2538" w:type="dxa"/>
            <w:vAlign w:val="center"/>
          </w:tcPr>
          <w:p w14:paraId="444C1C0B">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服务期</w:t>
            </w:r>
          </w:p>
        </w:tc>
        <w:tc>
          <w:tcPr>
            <w:tcW w:w="1477" w:type="dxa"/>
            <w:vAlign w:val="center"/>
          </w:tcPr>
          <w:p w14:paraId="2F220D5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  注</w:t>
            </w:r>
          </w:p>
        </w:tc>
      </w:tr>
      <w:tr w14:paraId="1D4F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atLeast"/>
        </w:trPr>
        <w:tc>
          <w:tcPr>
            <w:tcW w:w="2865" w:type="dxa"/>
            <w:vAlign w:val="center"/>
          </w:tcPr>
          <w:p w14:paraId="28653CB9">
            <w:pPr>
              <w:spacing w:line="48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eastAsia="zh-CN"/>
              </w:rPr>
              <w:t>2026年安康中心城区市政排水设施养护劳务服务购买项目</w:t>
            </w:r>
          </w:p>
        </w:tc>
        <w:tc>
          <w:tcPr>
            <w:tcW w:w="2428" w:type="dxa"/>
            <w:vAlign w:val="center"/>
          </w:tcPr>
          <w:p w14:paraId="6612C68F">
            <w:pPr>
              <w:spacing w:line="360" w:lineRule="auto"/>
              <w:jc w:val="center"/>
              <w:rPr>
                <w:rFonts w:hint="eastAsia" w:ascii="宋体" w:hAnsi="宋体" w:eastAsia="宋体" w:cs="宋体"/>
                <w:bCs/>
                <w:color w:val="auto"/>
                <w:sz w:val="24"/>
                <w:szCs w:val="24"/>
                <w:highlight w:val="none"/>
              </w:rPr>
            </w:pPr>
          </w:p>
        </w:tc>
        <w:tc>
          <w:tcPr>
            <w:tcW w:w="2538" w:type="dxa"/>
            <w:vAlign w:val="center"/>
          </w:tcPr>
          <w:p w14:paraId="7DFB53B3">
            <w:pPr>
              <w:spacing w:line="360" w:lineRule="auto"/>
              <w:jc w:val="center"/>
              <w:rPr>
                <w:rFonts w:hint="eastAsia" w:ascii="宋体" w:hAnsi="宋体" w:eastAsia="宋体" w:cs="宋体"/>
                <w:bCs/>
                <w:color w:val="auto"/>
                <w:sz w:val="24"/>
                <w:szCs w:val="24"/>
                <w:highlight w:val="none"/>
              </w:rPr>
            </w:pPr>
          </w:p>
        </w:tc>
        <w:tc>
          <w:tcPr>
            <w:tcW w:w="1477" w:type="dxa"/>
            <w:vAlign w:val="center"/>
          </w:tcPr>
          <w:p w14:paraId="6CD6FE3D">
            <w:pPr>
              <w:spacing w:line="360" w:lineRule="auto"/>
              <w:jc w:val="center"/>
              <w:rPr>
                <w:rFonts w:hint="eastAsia" w:ascii="宋体" w:hAnsi="宋体" w:eastAsia="宋体" w:cs="宋体"/>
                <w:bCs/>
                <w:color w:val="auto"/>
                <w:sz w:val="24"/>
                <w:szCs w:val="24"/>
                <w:highlight w:val="none"/>
              </w:rPr>
            </w:pPr>
          </w:p>
        </w:tc>
      </w:tr>
      <w:tr w14:paraId="3274D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2865" w:type="dxa"/>
            <w:vAlign w:val="center"/>
          </w:tcPr>
          <w:p w14:paraId="4D6B79A6">
            <w:pPr>
              <w:spacing w:line="56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投标报价（大写）</w:t>
            </w:r>
          </w:p>
        </w:tc>
        <w:tc>
          <w:tcPr>
            <w:tcW w:w="6443" w:type="dxa"/>
            <w:gridSpan w:val="3"/>
            <w:vAlign w:val="center"/>
          </w:tcPr>
          <w:p w14:paraId="3B8C66E9">
            <w:pPr>
              <w:spacing w:line="560" w:lineRule="exact"/>
              <w:jc w:val="center"/>
              <w:rPr>
                <w:rFonts w:hint="eastAsia" w:ascii="宋体" w:hAnsi="宋体" w:eastAsia="宋体" w:cs="宋体"/>
                <w:bCs/>
                <w:color w:val="auto"/>
                <w:sz w:val="24"/>
                <w:szCs w:val="24"/>
                <w:highlight w:val="none"/>
              </w:rPr>
            </w:pPr>
          </w:p>
        </w:tc>
      </w:tr>
    </w:tbl>
    <w:p w14:paraId="3B314D9C">
      <w:pPr>
        <w:pStyle w:val="7"/>
        <w:spacing w:line="360" w:lineRule="auto"/>
        <w:rPr>
          <w:rFonts w:hint="eastAsia" w:ascii="宋体" w:hAnsi="宋体" w:eastAsia="宋体" w:cs="宋体"/>
          <w:color w:val="auto"/>
          <w:sz w:val="16"/>
          <w:szCs w:val="16"/>
          <w:highlight w:val="none"/>
          <w:lang w:val="en-US"/>
        </w:rPr>
      </w:pPr>
      <w:r>
        <w:rPr>
          <w:rFonts w:hint="eastAsia" w:ascii="宋体" w:hAnsi="宋体" w:eastAsia="宋体" w:cs="宋体"/>
          <w:color w:val="auto"/>
          <w:sz w:val="24"/>
          <w:szCs w:val="24"/>
          <w:highlight w:val="none"/>
          <w:lang w:val="en-US"/>
        </w:rPr>
        <w:t xml:space="preserve">      </w:t>
      </w:r>
    </w:p>
    <w:p w14:paraId="78107C11">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项目编号</w:t>
      </w:r>
      <w:r>
        <w:rPr>
          <w:rFonts w:hint="eastAsia" w:ascii="宋体" w:hAnsi="宋体" w:eastAsia="宋体" w:cs="宋体"/>
          <w:bCs/>
          <w:color w:val="auto"/>
          <w:kern w:val="0"/>
          <w:sz w:val="24"/>
          <w:szCs w:val="24"/>
          <w:highlight w:val="none"/>
          <w:lang w:eastAsia="zh-CN"/>
        </w:rPr>
        <w:t>：SXZY-AK2026063</w:t>
      </w:r>
    </w:p>
    <w:p w14:paraId="53EB6C34">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表内报价内容以元为单位，保留小数点后两位。</w:t>
      </w:r>
    </w:p>
    <w:p w14:paraId="6E9C872D">
      <w:pPr>
        <w:spacing w:line="480" w:lineRule="auto"/>
        <w:ind w:firstLine="240" w:firstLineChars="100"/>
        <w:rPr>
          <w:rFonts w:hint="eastAsia" w:ascii="宋体" w:hAnsi="宋体" w:eastAsia="宋体" w:cs="宋体"/>
          <w:color w:val="auto"/>
          <w:sz w:val="24"/>
          <w:szCs w:val="24"/>
          <w:highlight w:val="none"/>
        </w:rPr>
      </w:pPr>
    </w:p>
    <w:p w14:paraId="6F5947E9">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5B05C64F">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612B204D">
      <w:pPr>
        <w:wordWrap w:val="0"/>
        <w:spacing w:line="480" w:lineRule="auto"/>
        <w:ind w:firstLine="240" w:firstLineChars="100"/>
        <w:jc w:val="both"/>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6A92991">
      <w:pPr>
        <w:spacing w:line="360" w:lineRule="auto"/>
        <w:jc w:val="center"/>
        <w:rPr>
          <w:rFonts w:hint="eastAsia" w:ascii="宋体" w:hAnsi="宋体" w:eastAsia="宋体" w:cs="宋体"/>
          <w:b/>
          <w:color w:val="auto"/>
          <w:sz w:val="28"/>
          <w:szCs w:val="28"/>
          <w:highlight w:val="none"/>
        </w:rPr>
      </w:pPr>
    </w:p>
    <w:p w14:paraId="2B0C5BED">
      <w:pPr>
        <w:pStyle w:val="8"/>
        <w:kinsoku w:val="0"/>
        <w:autoSpaceDE w:val="0"/>
        <w:autoSpaceDN w:val="0"/>
        <w:adjustRightInd w:val="0"/>
        <w:spacing w:line="500" w:lineRule="exact"/>
        <w:ind w:left="0" w:leftChars="0"/>
        <w:rPr>
          <w:rFonts w:hint="eastAsia" w:ascii="宋体" w:hAnsi="宋体" w:eastAsia="宋体" w:cs="宋体"/>
          <w:b/>
          <w:bCs/>
          <w:color w:val="auto"/>
          <w:sz w:val="28"/>
          <w:szCs w:val="28"/>
          <w:highlight w:val="none"/>
        </w:rPr>
      </w:pPr>
    </w:p>
    <w:p w14:paraId="5C20C017">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7C5FFDCB">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（二）分项报价表</w:t>
      </w:r>
    </w:p>
    <w:p w14:paraId="0FDC9E86">
      <w:pPr>
        <w:widowControl/>
        <w:spacing w:line="360" w:lineRule="auto"/>
        <w:jc w:val="left"/>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eastAsia="zh-CN"/>
        </w:rPr>
        <w:t>项目名称：</w:t>
      </w:r>
      <w:r>
        <w:rPr>
          <w:rFonts w:hint="eastAsia" w:ascii="宋体" w:hAnsi="宋体" w:eastAsia="宋体" w:cs="宋体"/>
          <w:bCs/>
          <w:color w:val="auto"/>
          <w:kern w:val="0"/>
          <w:sz w:val="24"/>
          <w:szCs w:val="24"/>
          <w:highlight w:val="none"/>
          <w:lang w:val="en-US" w:eastAsia="zh-CN"/>
        </w:rPr>
        <w:t xml:space="preserve">                                              </w:t>
      </w:r>
    </w:p>
    <w:p w14:paraId="563695B0">
      <w:pPr>
        <w:widowControl/>
        <w:spacing w:line="360" w:lineRule="auto"/>
        <w:jc w:val="left"/>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项目编号：</w:t>
      </w:r>
    </w:p>
    <w:tbl>
      <w:tblPr>
        <w:tblStyle w:val="23"/>
        <w:tblW w:w="524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4"/>
        <w:gridCol w:w="1355"/>
        <w:gridCol w:w="1549"/>
        <w:gridCol w:w="1355"/>
        <w:gridCol w:w="1338"/>
        <w:gridCol w:w="1997"/>
        <w:gridCol w:w="1209"/>
      </w:tblGrid>
      <w:tr w14:paraId="65611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375" w:type="pct"/>
            <w:vAlign w:val="center"/>
          </w:tcPr>
          <w:p w14:paraId="078BA614">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序号</w:t>
            </w:r>
          </w:p>
        </w:tc>
        <w:tc>
          <w:tcPr>
            <w:tcW w:w="712" w:type="pct"/>
            <w:vAlign w:val="center"/>
          </w:tcPr>
          <w:p w14:paraId="28FF7195">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服务内容</w:t>
            </w:r>
          </w:p>
        </w:tc>
        <w:tc>
          <w:tcPr>
            <w:tcW w:w="814" w:type="pct"/>
            <w:vAlign w:val="center"/>
          </w:tcPr>
          <w:p w14:paraId="5FE7DD9D">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数量</w:t>
            </w:r>
          </w:p>
        </w:tc>
        <w:tc>
          <w:tcPr>
            <w:tcW w:w="712" w:type="pct"/>
            <w:vAlign w:val="center"/>
          </w:tcPr>
          <w:p w14:paraId="394820D2">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单价（元）</w:t>
            </w:r>
          </w:p>
        </w:tc>
        <w:tc>
          <w:tcPr>
            <w:tcW w:w="703" w:type="pct"/>
            <w:vAlign w:val="center"/>
          </w:tcPr>
          <w:p w14:paraId="32A8CA8B">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小计（元）</w:t>
            </w:r>
          </w:p>
        </w:tc>
        <w:tc>
          <w:tcPr>
            <w:tcW w:w="1049" w:type="pct"/>
            <w:vAlign w:val="center"/>
          </w:tcPr>
          <w:p w14:paraId="0B9AD38B">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服务期限</w:t>
            </w:r>
          </w:p>
        </w:tc>
        <w:tc>
          <w:tcPr>
            <w:tcW w:w="631" w:type="pct"/>
            <w:vAlign w:val="center"/>
          </w:tcPr>
          <w:p w14:paraId="05674010">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备注</w:t>
            </w:r>
          </w:p>
        </w:tc>
      </w:tr>
      <w:tr w14:paraId="158D3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375" w:type="pct"/>
            <w:vAlign w:val="center"/>
          </w:tcPr>
          <w:p w14:paraId="079AE85F">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16DFF1D3">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814" w:type="pct"/>
            <w:vAlign w:val="center"/>
          </w:tcPr>
          <w:p w14:paraId="3081E2EB">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7A6D9FF9">
            <w:pPr>
              <w:widowControl/>
              <w:jc w:val="center"/>
              <w:rPr>
                <w:rFonts w:hint="eastAsia" w:ascii="宋体" w:hAnsi="宋体" w:eastAsia="宋体" w:cs="宋体"/>
                <w:b/>
                <w:bCs/>
                <w:color w:val="auto"/>
                <w:kern w:val="0"/>
                <w:sz w:val="24"/>
                <w:szCs w:val="22"/>
                <w:highlight w:val="none"/>
                <w:lang w:val="en-US" w:eastAsia="zh-CN"/>
              </w:rPr>
            </w:pPr>
          </w:p>
        </w:tc>
        <w:tc>
          <w:tcPr>
            <w:tcW w:w="703" w:type="pct"/>
            <w:vAlign w:val="center"/>
          </w:tcPr>
          <w:p w14:paraId="7E4CF654">
            <w:pPr>
              <w:widowControl/>
              <w:jc w:val="center"/>
              <w:rPr>
                <w:rFonts w:hint="eastAsia" w:ascii="宋体" w:hAnsi="宋体" w:eastAsia="宋体" w:cs="宋体"/>
                <w:b/>
                <w:bCs/>
                <w:color w:val="auto"/>
                <w:kern w:val="0"/>
                <w:sz w:val="24"/>
                <w:szCs w:val="22"/>
                <w:highlight w:val="none"/>
                <w:lang w:val="en-US" w:eastAsia="zh-CN"/>
              </w:rPr>
            </w:pPr>
          </w:p>
        </w:tc>
        <w:tc>
          <w:tcPr>
            <w:tcW w:w="1049" w:type="pct"/>
            <w:vAlign w:val="center"/>
          </w:tcPr>
          <w:p w14:paraId="7E304D0D">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631" w:type="pct"/>
            <w:vAlign w:val="center"/>
          </w:tcPr>
          <w:p w14:paraId="14E0C545">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13896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375" w:type="pct"/>
            <w:vAlign w:val="center"/>
          </w:tcPr>
          <w:p w14:paraId="07435D7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3317EA29">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814" w:type="pct"/>
            <w:vAlign w:val="center"/>
          </w:tcPr>
          <w:p w14:paraId="2396F6D2">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1286CE2E">
            <w:pPr>
              <w:widowControl/>
              <w:jc w:val="center"/>
              <w:rPr>
                <w:rFonts w:hint="eastAsia" w:ascii="宋体" w:hAnsi="宋体" w:eastAsia="宋体" w:cs="宋体"/>
                <w:b/>
                <w:bCs/>
                <w:color w:val="auto"/>
                <w:kern w:val="0"/>
                <w:sz w:val="24"/>
                <w:szCs w:val="22"/>
                <w:highlight w:val="none"/>
                <w:lang w:val="en-US" w:eastAsia="zh-CN"/>
              </w:rPr>
            </w:pPr>
          </w:p>
        </w:tc>
        <w:tc>
          <w:tcPr>
            <w:tcW w:w="703" w:type="pct"/>
            <w:vAlign w:val="center"/>
          </w:tcPr>
          <w:p w14:paraId="7A205C58">
            <w:pPr>
              <w:widowControl/>
              <w:jc w:val="center"/>
              <w:rPr>
                <w:rFonts w:hint="eastAsia" w:ascii="宋体" w:hAnsi="宋体" w:eastAsia="宋体" w:cs="宋体"/>
                <w:b/>
                <w:bCs/>
                <w:color w:val="auto"/>
                <w:kern w:val="0"/>
                <w:sz w:val="24"/>
                <w:szCs w:val="22"/>
                <w:highlight w:val="none"/>
                <w:lang w:val="en-US" w:eastAsia="zh-CN"/>
              </w:rPr>
            </w:pPr>
          </w:p>
        </w:tc>
        <w:tc>
          <w:tcPr>
            <w:tcW w:w="1049" w:type="pct"/>
            <w:vAlign w:val="center"/>
          </w:tcPr>
          <w:p w14:paraId="7F799F0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631" w:type="pct"/>
            <w:vAlign w:val="center"/>
          </w:tcPr>
          <w:p w14:paraId="3C6C3D25">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4C998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375" w:type="pct"/>
            <w:vAlign w:val="center"/>
          </w:tcPr>
          <w:p w14:paraId="5CFB68D4">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45377D3A">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814" w:type="pct"/>
            <w:vAlign w:val="center"/>
          </w:tcPr>
          <w:p w14:paraId="127BC55C">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630017B2">
            <w:pPr>
              <w:widowControl/>
              <w:jc w:val="center"/>
              <w:rPr>
                <w:rFonts w:hint="eastAsia" w:ascii="宋体" w:hAnsi="宋体" w:eastAsia="宋体" w:cs="宋体"/>
                <w:b/>
                <w:bCs/>
                <w:color w:val="auto"/>
                <w:kern w:val="0"/>
                <w:sz w:val="24"/>
                <w:szCs w:val="22"/>
                <w:highlight w:val="none"/>
                <w:lang w:val="en-US" w:eastAsia="zh-CN"/>
              </w:rPr>
            </w:pPr>
          </w:p>
        </w:tc>
        <w:tc>
          <w:tcPr>
            <w:tcW w:w="703" w:type="pct"/>
            <w:vAlign w:val="center"/>
          </w:tcPr>
          <w:p w14:paraId="50F90E79">
            <w:pPr>
              <w:widowControl/>
              <w:jc w:val="center"/>
              <w:rPr>
                <w:rFonts w:hint="eastAsia" w:ascii="宋体" w:hAnsi="宋体" w:eastAsia="宋体" w:cs="宋体"/>
                <w:b/>
                <w:bCs/>
                <w:color w:val="auto"/>
                <w:kern w:val="0"/>
                <w:sz w:val="24"/>
                <w:szCs w:val="22"/>
                <w:highlight w:val="none"/>
                <w:lang w:val="en-US" w:eastAsia="zh-CN"/>
              </w:rPr>
            </w:pPr>
          </w:p>
        </w:tc>
        <w:tc>
          <w:tcPr>
            <w:tcW w:w="1049" w:type="pct"/>
            <w:vAlign w:val="center"/>
          </w:tcPr>
          <w:p w14:paraId="41191D0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631" w:type="pct"/>
            <w:vAlign w:val="center"/>
          </w:tcPr>
          <w:p w14:paraId="483988E4">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49939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375" w:type="pct"/>
            <w:vAlign w:val="center"/>
          </w:tcPr>
          <w:p w14:paraId="4193EC5F">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5ACACD9B">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814" w:type="pct"/>
            <w:vAlign w:val="center"/>
          </w:tcPr>
          <w:p w14:paraId="32C9C27B">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712" w:type="pct"/>
            <w:vAlign w:val="center"/>
          </w:tcPr>
          <w:p w14:paraId="4EF39ED4">
            <w:pPr>
              <w:widowControl/>
              <w:jc w:val="center"/>
              <w:rPr>
                <w:rFonts w:hint="eastAsia" w:ascii="宋体" w:hAnsi="宋体" w:eastAsia="宋体" w:cs="宋体"/>
                <w:b/>
                <w:bCs/>
                <w:color w:val="auto"/>
                <w:kern w:val="0"/>
                <w:sz w:val="24"/>
                <w:szCs w:val="22"/>
                <w:highlight w:val="none"/>
                <w:lang w:val="en-US" w:eastAsia="zh-CN"/>
              </w:rPr>
            </w:pPr>
          </w:p>
        </w:tc>
        <w:tc>
          <w:tcPr>
            <w:tcW w:w="703" w:type="pct"/>
            <w:vAlign w:val="center"/>
          </w:tcPr>
          <w:p w14:paraId="65AE9A75">
            <w:pPr>
              <w:widowControl/>
              <w:jc w:val="center"/>
              <w:rPr>
                <w:rFonts w:hint="eastAsia" w:ascii="宋体" w:hAnsi="宋体" w:eastAsia="宋体" w:cs="宋体"/>
                <w:b/>
                <w:bCs/>
                <w:color w:val="auto"/>
                <w:kern w:val="0"/>
                <w:sz w:val="24"/>
                <w:szCs w:val="22"/>
                <w:highlight w:val="none"/>
                <w:lang w:val="en-US" w:eastAsia="zh-CN"/>
              </w:rPr>
            </w:pPr>
          </w:p>
        </w:tc>
        <w:tc>
          <w:tcPr>
            <w:tcW w:w="1049" w:type="pct"/>
            <w:vAlign w:val="center"/>
          </w:tcPr>
          <w:p w14:paraId="25233C3B">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631" w:type="pct"/>
            <w:vAlign w:val="center"/>
          </w:tcPr>
          <w:p w14:paraId="36BFD5E8">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752E6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5000" w:type="pct"/>
            <w:gridSpan w:val="7"/>
            <w:vAlign w:val="center"/>
          </w:tcPr>
          <w:p w14:paraId="6453E076">
            <w:pPr>
              <w:jc w:val="left"/>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t>合计：           大写：               小写：</w:t>
            </w:r>
          </w:p>
        </w:tc>
      </w:tr>
    </w:tbl>
    <w:p w14:paraId="09B308D0">
      <w:pPr>
        <w:keepNext w:val="0"/>
        <w:keepLines w:val="0"/>
        <w:pageBreakBefore w:val="0"/>
        <w:widowControl w:val="0"/>
        <w:kinsoku/>
        <w:wordWrap/>
        <w:overflowPunct/>
        <w:topLinePunct w:val="0"/>
        <w:autoSpaceDE/>
        <w:autoSpaceDN/>
        <w:bidi w:val="0"/>
        <w:adjustRightInd/>
        <w:snapToGrid/>
        <w:spacing w:line="500" w:lineRule="exact"/>
        <w:ind w:left="4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本表中的“总价”与“开标一览表”中的</w:t>
      </w:r>
      <w:r>
        <w:rPr>
          <w:rFonts w:hint="eastAsia" w:ascii="宋体" w:hAnsi="宋体" w:eastAsia="宋体" w:cs="宋体"/>
          <w:color w:val="auto"/>
          <w:spacing w:val="12"/>
          <w:sz w:val="24"/>
          <w:szCs w:val="24"/>
          <w:highlight w:val="none"/>
        </w:rPr>
        <w:t>“总价”一致。</w:t>
      </w:r>
    </w:p>
    <w:p w14:paraId="672D550F">
      <w:pPr>
        <w:keepNext w:val="0"/>
        <w:keepLines w:val="0"/>
        <w:pageBreakBefore w:val="0"/>
        <w:widowControl w:val="0"/>
        <w:kinsoku/>
        <w:wordWrap/>
        <w:overflowPunct/>
        <w:topLinePunct w:val="0"/>
        <w:autoSpaceDE/>
        <w:autoSpaceDN/>
        <w:bidi w:val="0"/>
        <w:adjustRightInd/>
        <w:snapToGrid/>
        <w:spacing w:line="500" w:lineRule="exact"/>
        <w:ind w:left="48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注：1.投标报价以人民币为结算货币</w:t>
      </w:r>
    </w:p>
    <w:p w14:paraId="761CF285">
      <w:pPr>
        <w:pStyle w:val="7"/>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如果不提供详细分项报价将视为没有实质性响应招标文件要求。</w:t>
      </w:r>
    </w:p>
    <w:p w14:paraId="200DA9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3.</w:t>
      </w:r>
      <w:r>
        <w:rPr>
          <w:rFonts w:hint="eastAsia" w:ascii="宋体" w:hAnsi="宋体" w:eastAsia="宋体" w:cs="宋体"/>
          <w:color w:val="auto"/>
          <w:sz w:val="24"/>
          <w:szCs w:val="24"/>
          <w:highlight w:val="none"/>
          <w:lang w:val="en-US" w:eastAsia="zh-CN" w:bidi="zh-CN"/>
        </w:rPr>
        <w:t>本表为样表，仅供参考，供应商根据项目实际需求进行填写，报价精确到小数点后两位。</w:t>
      </w:r>
    </w:p>
    <w:p w14:paraId="31739B1F">
      <w:pPr>
        <w:spacing w:line="360" w:lineRule="auto"/>
        <w:ind w:firstLine="240" w:firstLineChars="100"/>
        <w:rPr>
          <w:rFonts w:hint="eastAsia" w:ascii="宋体" w:hAnsi="宋体" w:eastAsia="宋体" w:cs="宋体"/>
          <w:color w:val="auto"/>
          <w:sz w:val="24"/>
          <w:szCs w:val="24"/>
          <w:highlight w:val="none"/>
        </w:rPr>
      </w:pPr>
    </w:p>
    <w:p w14:paraId="252B4497">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65B1DAC7">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19986AC3">
      <w:pPr>
        <w:wordWrap w:val="0"/>
        <w:spacing w:line="480" w:lineRule="auto"/>
        <w:ind w:firstLine="240" w:firstLineChars="100"/>
        <w:jc w:val="both"/>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E38E3AF">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9E33CA4">
      <w:pPr>
        <w:numPr>
          <w:ilvl w:val="0"/>
          <w:numId w:val="0"/>
        </w:numPr>
        <w:spacing w:line="480" w:lineRule="exact"/>
        <w:jc w:val="center"/>
        <w:rPr>
          <w:rFonts w:hint="eastAsia" w:ascii="宋体" w:hAnsi="宋体" w:eastAsia="宋体" w:cs="宋体"/>
          <w:b/>
          <w:bCs/>
          <w:color w:val="auto"/>
          <w:sz w:val="28"/>
          <w:szCs w:val="36"/>
          <w:highlight w:val="none"/>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highlight w:val="none"/>
        </w:rPr>
        <w:t>投标人资格证明文件（复印件并加盖公章）</w:t>
      </w:r>
    </w:p>
    <w:p w14:paraId="099355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合同包1(</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2026年安康中心城区市政排水设施养护劳务服务购买项目</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特定资格要求如下</w:t>
      </w:r>
      <w:r>
        <w:rPr>
          <w:rFonts w:hint="eastAsia" w:cs="宋体"/>
          <w:b w:val="0"/>
          <w:bCs w:val="0"/>
          <w:i w:val="0"/>
          <w:iCs w:val="0"/>
          <w:caps w:val="0"/>
          <w:color w:val="auto"/>
          <w:spacing w:val="0"/>
          <w:sz w:val="24"/>
          <w:szCs w:val="24"/>
          <w:highlight w:val="none"/>
          <w:shd w:val="clear" w:color="auto" w:fill="FFFFFF"/>
          <w:lang w:eastAsia="zh-CN"/>
        </w:rPr>
        <w:t>：</w:t>
      </w:r>
    </w:p>
    <w:p w14:paraId="1F3B2BAF">
      <w:pPr>
        <w:pStyle w:val="5"/>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rightChars="0" w:firstLine="480" w:firstLineChars="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（2）提供法定代表人授权书（附法定代表人身份证复印件）及被授权代表身份证复印件（法定代表人直接参加只须提供法定代表人身份证复印件）；</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（3）</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有依法缴纳税收和社会保障资金的良好记录：提供投标截止日前半年内任意一个月缴纳的纳税证明或完税证明（纳税证明或完税证明上应有代收机构或税务机关的公章或业务专用章，依法免税的供应商应提供相关文件证明）；提供投标截止日前半年内任意一个月社会保障资金缴存单据或社保机构开具的社会保险参保缴费情况证明（专用收据或社会保险缴纳清单或社保缴纳证明，单据或证明上应有社保机构或代收机构的公章或业务专用章，依法不需要缴纳社会保障资金的供应商应提供相关文件证明）</w:t>
      </w:r>
      <w:r>
        <w:rPr>
          <w:rFonts w:hint="eastAsia"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p>
    <w:p w14:paraId="0A968FD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（4）</w:t>
      </w:r>
      <w:r>
        <w:rPr>
          <w:rFonts w:hint="eastAsia" w:cs="宋体"/>
          <w:b w:val="0"/>
          <w:bCs w:val="0"/>
          <w:i w:val="0"/>
          <w:iCs w:val="0"/>
          <w:caps w:val="0"/>
          <w:color w:val="auto"/>
          <w:spacing w:val="0"/>
          <w:sz w:val="24"/>
          <w:szCs w:val="24"/>
          <w:highlight w:val="none"/>
          <w:shd w:val="clear" w:color="auto" w:fill="FFFFFF"/>
          <w:lang w:eastAsia="zh-CN"/>
        </w:rPr>
        <w:t>财务状况报告：提供2025年度经审计的财务审计报告（成立时间至提交投标响应文件截止时间不足1年的可提供成立后任意时段的资产负债表）或开标前6个月内其基本账户开户银行出具的资信证明</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（5）</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参加政府采购活动前三年内（2023年至今），在经营活动中没有重大违法记录声明（提供自述材料）；</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（6）</w:t>
      </w:r>
      <w:r>
        <w:rPr>
          <w:rFonts w:hint="eastAsia" w:cs="宋体"/>
          <w:b w:val="0"/>
          <w:bCs w:val="0"/>
          <w:i w:val="0"/>
          <w:iCs w:val="0"/>
          <w:caps w:val="0"/>
          <w:color w:val="auto"/>
          <w:spacing w:val="0"/>
          <w:sz w:val="24"/>
          <w:szCs w:val="24"/>
          <w:highlight w:val="none"/>
          <w:shd w:val="clear" w:color="auto" w:fill="FFFFFF"/>
          <w:lang w:eastAsia="zh-CN"/>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查询结果为准（响应文件中提供查询结果网页截图并加盖投标人公章，查询日期为从招标文件获取之日起至投标截止日前，评标现场通过网站对信用记录进行核实）；</w:t>
      </w:r>
      <w:r>
        <w:rPr>
          <w:rFonts w:hint="eastAsia" w:ascii="宋体" w:hAnsi="宋体" w:eastAsia="宋体" w:cs="宋体"/>
          <w:b w:val="0"/>
          <w:bCs w:val="0"/>
          <w:i w:val="0"/>
          <w:iCs w:val="0"/>
          <w:caps w:val="0"/>
          <w:color w:val="auto"/>
          <w:spacing w:val="0"/>
          <w:sz w:val="24"/>
          <w:szCs w:val="24"/>
          <w:highlight w:val="none"/>
          <w:shd w:val="clear" w:color="auto" w:fill="FFFFFF"/>
        </w:rPr>
        <w:br w:type="textWrapping"/>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（7）</w:t>
      </w:r>
      <w:r>
        <w:rPr>
          <w:rFonts w:hint="eastAsia" w:cs="宋体"/>
          <w:b w:val="0"/>
          <w:bCs w:val="0"/>
          <w:i w:val="0"/>
          <w:iCs w:val="0"/>
          <w:caps w:val="0"/>
          <w:color w:val="auto"/>
          <w:spacing w:val="0"/>
          <w:sz w:val="24"/>
          <w:szCs w:val="24"/>
          <w:highlight w:val="none"/>
          <w:shd w:val="clear" w:color="auto" w:fill="FFFFFF"/>
          <w:lang w:eastAsia="zh-CN"/>
        </w:rPr>
        <w:t>本项目为专门面向中小企业采购</w:t>
      </w:r>
      <w:r>
        <w:rPr>
          <w:rFonts w:hint="eastAsia" w:ascii="宋体" w:hAnsi="宋体" w:eastAsia="宋体" w:cs="宋体"/>
          <w:b w:val="0"/>
          <w:bCs w:val="0"/>
          <w:i w:val="0"/>
          <w:iCs w:val="0"/>
          <w:caps w:val="0"/>
          <w:color w:val="auto"/>
          <w:spacing w:val="0"/>
          <w:sz w:val="24"/>
          <w:szCs w:val="24"/>
          <w:highlight w:val="none"/>
          <w:shd w:val="clear" w:color="auto" w:fill="FFFFFF"/>
        </w:rPr>
        <w:t>，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6DA033D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（8）本项目不接受联合体投标。</w:t>
      </w:r>
    </w:p>
    <w:p w14:paraId="707B61D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               </w:t>
      </w:r>
    </w:p>
    <w:p w14:paraId="005F78F5">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法定代表人身份证明书</w:t>
      </w:r>
    </w:p>
    <w:p w14:paraId="4B435AB2">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陕西中源项目管理有限公司</w:t>
      </w:r>
      <w:r>
        <w:rPr>
          <w:rFonts w:hint="eastAsia" w:ascii="宋体" w:hAnsi="宋体" w:eastAsia="宋体" w:cs="宋体"/>
          <w:color w:val="auto"/>
          <w:sz w:val="24"/>
          <w:szCs w:val="24"/>
          <w:highlight w:val="none"/>
        </w:rPr>
        <w:t>：</w:t>
      </w:r>
    </w:p>
    <w:p w14:paraId="397F0147">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p>
    <w:p w14:paraId="04215AE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性别：</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（供应商名称）的法定代表人（单位负责人）</w:t>
      </w:r>
    </w:p>
    <w:p w14:paraId="5475BFD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p>
    <w:p w14:paraId="6A09309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特此证明。</w:t>
      </w:r>
    </w:p>
    <w:p w14:paraId="4DE036B7">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2E028273">
      <w:pPr>
        <w:autoSpaceDE w:val="0"/>
        <w:autoSpaceDN w:val="0"/>
        <w:adjustRightIn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附：法定代表人（单位负责人）身份证复印件。</w:t>
      </w:r>
    </w:p>
    <w:p w14:paraId="15080ADD">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563EDCD6">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38A15DEB">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4E84DE9E">
      <w:pPr>
        <w:autoSpaceDE w:val="0"/>
        <w:autoSpaceDN w:val="0"/>
        <w:adjustRightIn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注：自然人参与投标的此处只附身份证复印件。</w:t>
      </w:r>
    </w:p>
    <w:p w14:paraId="423C6DAC">
      <w:pPr>
        <w:adjustRightInd w:val="0"/>
        <w:snapToGrid w:val="0"/>
        <w:spacing w:line="360" w:lineRule="auto"/>
        <w:jc w:val="center"/>
        <w:rPr>
          <w:rFonts w:hint="eastAsia" w:ascii="宋体" w:hAnsi="宋体" w:eastAsia="宋体" w:cs="宋体"/>
          <w:b/>
          <w:bCs/>
          <w:color w:val="auto"/>
          <w:sz w:val="24"/>
          <w:szCs w:val="24"/>
          <w:highlight w:val="none"/>
        </w:rPr>
      </w:pPr>
    </w:p>
    <w:p w14:paraId="12B14544">
      <w:pPr>
        <w:spacing w:beforeLines="100" w:afterLines="50" w:line="360" w:lineRule="auto"/>
        <w:jc w:val="center"/>
        <w:rPr>
          <w:rFonts w:hint="eastAsia" w:ascii="宋体" w:hAnsi="宋体" w:eastAsia="宋体" w:cs="宋体"/>
          <w:b/>
          <w:color w:val="auto"/>
          <w:sz w:val="24"/>
          <w:szCs w:val="24"/>
          <w:highlight w:val="none"/>
        </w:rPr>
      </w:pPr>
    </w:p>
    <w:p w14:paraId="7494B2AE">
      <w:pPr>
        <w:spacing w:beforeLines="100" w:afterLines="50" w:line="360" w:lineRule="auto"/>
        <w:jc w:val="center"/>
        <w:rPr>
          <w:rFonts w:hint="eastAsia" w:ascii="宋体" w:hAnsi="宋体" w:eastAsia="宋体" w:cs="宋体"/>
          <w:b/>
          <w:color w:val="auto"/>
          <w:sz w:val="24"/>
          <w:szCs w:val="24"/>
          <w:highlight w:val="none"/>
        </w:rPr>
      </w:pPr>
    </w:p>
    <w:p w14:paraId="2FA021CD">
      <w:pPr>
        <w:spacing w:beforeLines="100" w:afterLines="50" w:line="360" w:lineRule="auto"/>
        <w:jc w:val="center"/>
        <w:rPr>
          <w:rFonts w:hint="eastAsia" w:ascii="宋体" w:hAnsi="宋体" w:eastAsia="宋体" w:cs="宋体"/>
          <w:b/>
          <w:color w:val="auto"/>
          <w:sz w:val="24"/>
          <w:szCs w:val="24"/>
          <w:highlight w:val="none"/>
        </w:rPr>
      </w:pPr>
    </w:p>
    <w:p w14:paraId="68680161">
      <w:pPr>
        <w:spacing w:beforeLines="100" w:afterLines="50" w:line="360" w:lineRule="auto"/>
        <w:jc w:val="center"/>
        <w:rPr>
          <w:rFonts w:hint="eastAsia" w:ascii="宋体" w:hAnsi="宋体" w:eastAsia="宋体" w:cs="宋体"/>
          <w:b/>
          <w:color w:val="auto"/>
          <w:sz w:val="24"/>
          <w:szCs w:val="24"/>
          <w:highlight w:val="none"/>
        </w:rPr>
      </w:pPr>
    </w:p>
    <w:p w14:paraId="5373D49B">
      <w:pPr>
        <w:spacing w:beforeLines="100" w:afterLines="50" w:line="360" w:lineRule="auto"/>
        <w:jc w:val="center"/>
        <w:rPr>
          <w:rFonts w:hint="eastAsia" w:ascii="宋体" w:hAnsi="宋体" w:eastAsia="宋体" w:cs="宋体"/>
          <w:b/>
          <w:color w:val="auto"/>
          <w:sz w:val="24"/>
          <w:szCs w:val="24"/>
          <w:highlight w:val="none"/>
        </w:rPr>
      </w:pPr>
    </w:p>
    <w:p w14:paraId="06D2CD49">
      <w:pPr>
        <w:spacing w:beforeLines="100" w:afterLines="50" w:line="360" w:lineRule="auto"/>
        <w:rPr>
          <w:rFonts w:hint="eastAsia" w:ascii="宋体" w:hAnsi="宋体" w:eastAsia="宋体" w:cs="宋体"/>
          <w:b/>
          <w:color w:val="auto"/>
          <w:sz w:val="24"/>
          <w:szCs w:val="24"/>
          <w:highlight w:val="none"/>
        </w:rPr>
      </w:pPr>
    </w:p>
    <w:p w14:paraId="242073B2">
      <w:pPr>
        <w:tabs>
          <w:tab w:val="left" w:pos="5169"/>
        </w:tabs>
        <w:spacing w:beforeLines="100" w:afterLines="50" w:line="480" w:lineRule="exact"/>
        <w:jc w:val="left"/>
        <w:rPr>
          <w:rFonts w:hint="eastAsia" w:ascii="宋体" w:hAnsi="宋体" w:eastAsia="宋体" w:cs="宋体"/>
          <w:b/>
          <w:color w:val="auto"/>
          <w:sz w:val="24"/>
          <w:szCs w:val="24"/>
          <w:highlight w:val="none"/>
        </w:rPr>
      </w:pPr>
    </w:p>
    <w:p w14:paraId="34E1598A">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B15FD2D">
      <w:pPr>
        <w:tabs>
          <w:tab w:val="left" w:pos="5169"/>
        </w:tabs>
        <w:spacing w:beforeLines="100" w:afterLines="50" w:line="48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附件2               </w:t>
      </w:r>
      <w:r>
        <w:rPr>
          <w:rFonts w:hint="eastAsia" w:ascii="宋体" w:hAnsi="宋体" w:eastAsia="宋体" w:cs="宋体"/>
          <w:b/>
          <w:color w:val="auto"/>
          <w:sz w:val="24"/>
          <w:szCs w:val="24"/>
          <w:highlight w:val="none"/>
        </w:rPr>
        <w:tab/>
      </w:r>
    </w:p>
    <w:p w14:paraId="7531DDC1">
      <w:pPr>
        <w:tabs>
          <w:tab w:val="left" w:pos="5169"/>
        </w:tabs>
        <w:spacing w:beforeLines="100" w:afterLines="50" w:line="48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法定代表人授权委托书</w:t>
      </w:r>
    </w:p>
    <w:p w14:paraId="6EE73874">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陕西中源项目管理有限公司</w:t>
      </w:r>
      <w:r>
        <w:rPr>
          <w:rFonts w:hint="eastAsia" w:ascii="宋体" w:hAnsi="宋体" w:eastAsia="宋体" w:cs="宋体"/>
          <w:color w:val="auto"/>
          <w:sz w:val="24"/>
          <w:szCs w:val="24"/>
          <w:highlight w:val="none"/>
        </w:rPr>
        <w:t>：</w:t>
      </w:r>
    </w:p>
    <w:p w14:paraId="20B3AB54">
      <w:pPr>
        <w:spacing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本授权书声明：注册于中华人民共和国的</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的在下面签字的</w:t>
      </w:r>
      <w:r>
        <w:rPr>
          <w:rFonts w:hint="eastAsia" w:ascii="宋体" w:hAnsi="宋体" w:eastAsia="宋体" w:cs="宋体"/>
          <w:color w:val="auto"/>
          <w:sz w:val="24"/>
          <w:szCs w:val="24"/>
          <w:highlight w:val="none"/>
          <w:u w:val="single"/>
        </w:rPr>
        <w:t>（法定代表人姓名、职务）</w:t>
      </w:r>
      <w:r>
        <w:rPr>
          <w:rFonts w:hint="eastAsia" w:ascii="宋体" w:hAnsi="宋体" w:eastAsia="宋体" w:cs="宋体"/>
          <w:color w:val="auto"/>
          <w:sz w:val="24"/>
          <w:szCs w:val="24"/>
          <w:highlight w:val="none"/>
        </w:rPr>
        <w:t>代表本公司</w:t>
      </w:r>
      <w:r>
        <w:rPr>
          <w:rFonts w:hint="eastAsia" w:ascii="宋体" w:hAnsi="宋体" w:cs="宋体"/>
          <w:color w:val="auto"/>
          <w:sz w:val="24"/>
          <w:szCs w:val="24"/>
          <w:highlight w:val="none"/>
          <w:lang w:eastAsia="zh-CN"/>
        </w:rPr>
        <w:t>授权</w:t>
      </w:r>
      <w:r>
        <w:rPr>
          <w:rFonts w:hint="eastAsia" w:ascii="宋体" w:hAnsi="宋体" w:eastAsia="宋体" w:cs="宋体"/>
          <w:color w:val="auto"/>
          <w:sz w:val="24"/>
          <w:szCs w:val="24"/>
          <w:highlight w:val="none"/>
        </w:rPr>
        <w:t>在下面签字的</w:t>
      </w:r>
      <w:r>
        <w:rPr>
          <w:rFonts w:hint="eastAsia" w:ascii="宋体" w:hAnsi="宋体" w:eastAsia="宋体" w:cs="宋体"/>
          <w:color w:val="auto"/>
          <w:sz w:val="24"/>
          <w:szCs w:val="24"/>
          <w:highlight w:val="none"/>
          <w:u w:val="single"/>
        </w:rPr>
        <w:t>（被授权人的姓名、职务）</w:t>
      </w:r>
      <w:r>
        <w:rPr>
          <w:rFonts w:hint="eastAsia" w:ascii="宋体" w:hAnsi="宋体" w:eastAsia="宋体" w:cs="宋体"/>
          <w:color w:val="auto"/>
          <w:sz w:val="24"/>
          <w:szCs w:val="24"/>
          <w:highlight w:val="none"/>
        </w:rPr>
        <w:t>为本公司的合法代理人，就项目编号为</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招标项目名称）      </w:t>
      </w:r>
      <w:r>
        <w:rPr>
          <w:rFonts w:hint="eastAsia" w:ascii="宋体" w:hAnsi="宋体" w:eastAsia="宋体" w:cs="宋体"/>
          <w:color w:val="auto"/>
          <w:sz w:val="24"/>
          <w:szCs w:val="24"/>
          <w:highlight w:val="none"/>
        </w:rPr>
        <w:t>的投标，以本公司名义处理一切与之有关的事务。</w:t>
      </w:r>
    </w:p>
    <w:p w14:paraId="313097A1">
      <w:pPr>
        <w:spacing w:afterLines="50"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日签字生效，特此声明。</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3E90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vAlign w:val="center"/>
          </w:tcPr>
          <w:p w14:paraId="36AFAD1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法人代表身份证复印件</w:t>
            </w:r>
          </w:p>
          <w:p w14:paraId="6ADDCB7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33" w:type="dxa"/>
            <w:vAlign w:val="center"/>
          </w:tcPr>
          <w:p w14:paraId="0585FD1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法人代表身份证复印件</w:t>
            </w:r>
          </w:p>
          <w:p w14:paraId="41B3D429">
            <w:pPr>
              <w:pStyle w:val="13"/>
              <w:spacing w:line="360" w:lineRule="auto"/>
              <w:ind w:left="-365"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r w14:paraId="158EE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vAlign w:val="center"/>
          </w:tcPr>
          <w:p w14:paraId="6CA3299F">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法人代表签名：</w:t>
            </w:r>
            <w:r>
              <w:rPr>
                <w:rFonts w:hint="eastAsia" w:ascii="宋体" w:hAnsi="宋体" w:eastAsia="宋体" w:cs="宋体"/>
                <w:color w:val="auto"/>
                <w:sz w:val="24"/>
                <w:szCs w:val="24"/>
                <w:highlight w:val="none"/>
                <w:u w:val="single"/>
              </w:rPr>
              <w:t xml:space="preserve">                </w:t>
            </w:r>
          </w:p>
        </w:tc>
        <w:tc>
          <w:tcPr>
            <w:tcW w:w="4433" w:type="dxa"/>
            <w:vAlign w:val="center"/>
          </w:tcPr>
          <w:p w14:paraId="361CCAA2">
            <w:pPr>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p>
          <w:p w14:paraId="7E5CF13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2816BA49">
      <w:pPr>
        <w:autoSpaceDE w:val="0"/>
        <w:autoSpaceDN w:val="0"/>
        <w:spacing w:line="360" w:lineRule="auto"/>
        <w:rPr>
          <w:rFonts w:hint="eastAsia" w:ascii="宋体" w:hAnsi="宋体" w:eastAsia="宋体" w:cs="宋体"/>
          <w:color w:val="auto"/>
          <w:sz w:val="24"/>
          <w:szCs w:val="24"/>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4C1B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vAlign w:val="center"/>
          </w:tcPr>
          <w:p w14:paraId="5EF6F45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被授权人身份证复印件</w:t>
            </w:r>
          </w:p>
          <w:p w14:paraId="7B5B8DA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20" w:type="dxa"/>
            <w:vAlign w:val="center"/>
          </w:tcPr>
          <w:p w14:paraId="5FE2B5B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被授权人身份证复印件</w:t>
            </w:r>
          </w:p>
          <w:p w14:paraId="2DD0326C">
            <w:pPr>
              <w:pStyle w:val="13"/>
              <w:spacing w:line="360" w:lineRule="auto"/>
              <w:ind w:left="-365"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r w14:paraId="08FD1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vAlign w:val="center"/>
          </w:tcPr>
          <w:p w14:paraId="3ABBC5C7">
            <w:pPr>
              <w:pStyle w:val="13"/>
              <w:spacing w:line="360" w:lineRule="auto"/>
              <w:ind w:firstLine="139" w:firstLineChars="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被授权人签字：</w:t>
            </w:r>
            <w:r>
              <w:rPr>
                <w:rFonts w:hint="eastAsia" w:ascii="宋体" w:hAnsi="宋体" w:eastAsia="宋体" w:cs="宋体"/>
                <w:color w:val="auto"/>
                <w:sz w:val="24"/>
                <w:szCs w:val="24"/>
                <w:highlight w:val="none"/>
                <w:u w:val="single"/>
              </w:rPr>
              <w:t xml:space="preserve">               </w:t>
            </w:r>
          </w:p>
        </w:tc>
        <w:tc>
          <w:tcPr>
            <w:tcW w:w="4420" w:type="dxa"/>
            <w:vAlign w:val="center"/>
          </w:tcPr>
          <w:p w14:paraId="7061482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5FC2619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C5F2D83">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四、供应商概况</w:t>
      </w:r>
    </w:p>
    <w:p w14:paraId="29CAF30D">
      <w:pPr>
        <w:spacing w:line="360" w:lineRule="auto"/>
        <w:jc w:val="center"/>
        <w:rPr>
          <w:rFonts w:hint="eastAsia" w:ascii="宋体" w:hAnsi="宋体" w:eastAsia="宋体" w:cs="宋体"/>
          <w:b/>
          <w:color w:val="auto"/>
          <w:sz w:val="28"/>
          <w:szCs w:val="28"/>
          <w:highlight w:val="none"/>
        </w:rPr>
      </w:pPr>
    </w:p>
    <w:p w14:paraId="0993C2CB">
      <w:pPr>
        <w:spacing w:before="27" w:line="219" w:lineRule="auto"/>
        <w:ind w:left="3360"/>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 供应商简介（格式自拟）</w:t>
      </w:r>
    </w:p>
    <w:p w14:paraId="32F5EA81">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0D634C5">
      <w:pPr>
        <w:spacing w:before="27" w:line="219" w:lineRule="auto"/>
        <w:ind w:left="3360"/>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4.2 供应商基本情况表</w:t>
      </w:r>
    </w:p>
    <w:p w14:paraId="03A78D0E">
      <w:pPr>
        <w:spacing w:line="147" w:lineRule="exact"/>
        <w:rPr>
          <w:rFonts w:hint="eastAsia" w:ascii="宋体" w:hAnsi="宋体" w:eastAsia="宋体" w:cs="宋体"/>
          <w:color w:val="auto"/>
          <w:highlight w:val="none"/>
        </w:rPr>
      </w:pPr>
    </w:p>
    <w:tbl>
      <w:tblPr>
        <w:tblStyle w:val="23"/>
        <w:tblW w:w="907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34"/>
        <w:gridCol w:w="1016"/>
        <w:gridCol w:w="1033"/>
        <w:gridCol w:w="1211"/>
        <w:gridCol w:w="1649"/>
        <w:gridCol w:w="795"/>
        <w:gridCol w:w="1632"/>
      </w:tblGrid>
      <w:tr w14:paraId="59DA4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734" w:type="dxa"/>
            <w:tcBorders>
              <w:top w:val="single" w:color="000000" w:sz="10" w:space="0"/>
              <w:left w:val="single" w:color="000000" w:sz="10" w:space="0"/>
            </w:tcBorders>
            <w:vAlign w:val="top"/>
          </w:tcPr>
          <w:p w14:paraId="2D7373AD">
            <w:pPr>
              <w:pStyle w:val="20"/>
              <w:spacing w:before="119" w:line="221" w:lineRule="auto"/>
              <w:ind w:left="11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企业名称</w:t>
            </w:r>
          </w:p>
        </w:tc>
        <w:tc>
          <w:tcPr>
            <w:tcW w:w="7336" w:type="dxa"/>
            <w:gridSpan w:val="6"/>
            <w:tcBorders>
              <w:top w:val="single" w:color="000000" w:sz="10" w:space="0"/>
              <w:right w:val="single" w:color="000000" w:sz="10" w:space="0"/>
            </w:tcBorders>
            <w:vAlign w:val="top"/>
          </w:tcPr>
          <w:p w14:paraId="1AE6ECFB">
            <w:pPr>
              <w:rPr>
                <w:rFonts w:hint="eastAsia" w:ascii="宋体" w:hAnsi="宋体" w:eastAsia="宋体" w:cs="宋体"/>
                <w:color w:val="auto"/>
                <w:sz w:val="24"/>
                <w:szCs w:val="24"/>
                <w:highlight w:val="none"/>
              </w:rPr>
            </w:pPr>
          </w:p>
        </w:tc>
      </w:tr>
      <w:tr w14:paraId="4E457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1E7E4DA4">
            <w:pPr>
              <w:pStyle w:val="20"/>
              <w:spacing w:before="111" w:line="221" w:lineRule="auto"/>
              <w:ind w:left="10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注册地址</w:t>
            </w:r>
          </w:p>
        </w:tc>
        <w:tc>
          <w:tcPr>
            <w:tcW w:w="3260" w:type="dxa"/>
            <w:gridSpan w:val="3"/>
            <w:vAlign w:val="top"/>
          </w:tcPr>
          <w:p w14:paraId="74EE1731">
            <w:pPr>
              <w:rPr>
                <w:rFonts w:hint="eastAsia" w:ascii="宋体" w:hAnsi="宋体" w:eastAsia="宋体" w:cs="宋体"/>
                <w:color w:val="auto"/>
                <w:sz w:val="24"/>
                <w:szCs w:val="24"/>
                <w:highlight w:val="none"/>
              </w:rPr>
            </w:pPr>
          </w:p>
        </w:tc>
        <w:tc>
          <w:tcPr>
            <w:tcW w:w="1649" w:type="dxa"/>
            <w:vAlign w:val="top"/>
          </w:tcPr>
          <w:p w14:paraId="3462ABD8">
            <w:pPr>
              <w:pStyle w:val="20"/>
              <w:spacing w:before="112" w:line="219" w:lineRule="auto"/>
              <w:ind w:left="13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邮政编码</w:t>
            </w:r>
          </w:p>
        </w:tc>
        <w:tc>
          <w:tcPr>
            <w:tcW w:w="2427" w:type="dxa"/>
            <w:gridSpan w:val="2"/>
            <w:tcBorders>
              <w:right w:val="single" w:color="000000" w:sz="10" w:space="0"/>
            </w:tcBorders>
            <w:vAlign w:val="top"/>
          </w:tcPr>
          <w:p w14:paraId="0892C0ED">
            <w:pPr>
              <w:rPr>
                <w:rFonts w:hint="eastAsia" w:ascii="宋体" w:hAnsi="宋体" w:eastAsia="宋体" w:cs="宋体"/>
                <w:color w:val="auto"/>
                <w:sz w:val="24"/>
                <w:szCs w:val="24"/>
                <w:highlight w:val="none"/>
              </w:rPr>
            </w:pPr>
          </w:p>
        </w:tc>
      </w:tr>
      <w:tr w14:paraId="633EC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vMerge w:val="restart"/>
            <w:tcBorders>
              <w:left w:val="single" w:color="000000" w:sz="10" w:space="0"/>
              <w:bottom w:val="nil"/>
            </w:tcBorders>
            <w:vAlign w:val="top"/>
          </w:tcPr>
          <w:p w14:paraId="1D893818">
            <w:pPr>
              <w:spacing w:line="275" w:lineRule="auto"/>
              <w:rPr>
                <w:rFonts w:hint="eastAsia" w:ascii="宋体" w:hAnsi="宋体" w:eastAsia="宋体" w:cs="宋体"/>
                <w:color w:val="auto"/>
                <w:sz w:val="24"/>
                <w:szCs w:val="24"/>
                <w:highlight w:val="none"/>
              </w:rPr>
            </w:pPr>
          </w:p>
          <w:p w14:paraId="3556FA67">
            <w:pPr>
              <w:pStyle w:val="20"/>
              <w:spacing w:before="78" w:line="221"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联系方式</w:t>
            </w:r>
          </w:p>
        </w:tc>
        <w:tc>
          <w:tcPr>
            <w:tcW w:w="1016" w:type="dxa"/>
            <w:vAlign w:val="top"/>
          </w:tcPr>
          <w:p w14:paraId="6C53F3FE">
            <w:pPr>
              <w:pStyle w:val="20"/>
              <w:spacing w:before="113" w:line="221" w:lineRule="auto"/>
              <w:ind w:left="10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联系人</w:t>
            </w:r>
          </w:p>
        </w:tc>
        <w:tc>
          <w:tcPr>
            <w:tcW w:w="2244" w:type="dxa"/>
            <w:gridSpan w:val="2"/>
            <w:vAlign w:val="top"/>
          </w:tcPr>
          <w:p w14:paraId="6973A3AA">
            <w:pPr>
              <w:rPr>
                <w:rFonts w:hint="eastAsia" w:ascii="宋体" w:hAnsi="宋体" w:eastAsia="宋体" w:cs="宋体"/>
                <w:color w:val="auto"/>
                <w:sz w:val="24"/>
                <w:szCs w:val="24"/>
                <w:highlight w:val="none"/>
              </w:rPr>
            </w:pPr>
          </w:p>
        </w:tc>
        <w:tc>
          <w:tcPr>
            <w:tcW w:w="1649" w:type="dxa"/>
            <w:vAlign w:val="top"/>
          </w:tcPr>
          <w:p w14:paraId="62752912">
            <w:pPr>
              <w:pStyle w:val="20"/>
              <w:spacing w:before="113" w:line="221" w:lineRule="auto"/>
              <w:ind w:left="142"/>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电话</w:t>
            </w:r>
          </w:p>
        </w:tc>
        <w:tc>
          <w:tcPr>
            <w:tcW w:w="2427" w:type="dxa"/>
            <w:gridSpan w:val="2"/>
            <w:tcBorders>
              <w:right w:val="single" w:color="000000" w:sz="10" w:space="0"/>
            </w:tcBorders>
            <w:vAlign w:val="top"/>
          </w:tcPr>
          <w:p w14:paraId="751BC1E5">
            <w:pPr>
              <w:rPr>
                <w:rFonts w:hint="eastAsia" w:ascii="宋体" w:hAnsi="宋体" w:eastAsia="宋体" w:cs="宋体"/>
                <w:color w:val="auto"/>
                <w:sz w:val="24"/>
                <w:szCs w:val="24"/>
                <w:highlight w:val="none"/>
              </w:rPr>
            </w:pPr>
          </w:p>
        </w:tc>
      </w:tr>
      <w:tr w14:paraId="455F3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vMerge w:val="continue"/>
            <w:tcBorders>
              <w:top w:val="nil"/>
              <w:left w:val="single" w:color="000000" w:sz="10" w:space="0"/>
            </w:tcBorders>
            <w:vAlign w:val="top"/>
          </w:tcPr>
          <w:p w14:paraId="35CECD13">
            <w:pPr>
              <w:rPr>
                <w:rFonts w:hint="eastAsia" w:ascii="宋体" w:hAnsi="宋体" w:eastAsia="宋体" w:cs="宋体"/>
                <w:color w:val="auto"/>
                <w:sz w:val="24"/>
                <w:szCs w:val="24"/>
                <w:highlight w:val="none"/>
              </w:rPr>
            </w:pPr>
          </w:p>
        </w:tc>
        <w:tc>
          <w:tcPr>
            <w:tcW w:w="1016" w:type="dxa"/>
            <w:vAlign w:val="top"/>
          </w:tcPr>
          <w:p w14:paraId="3C82A7C5">
            <w:pPr>
              <w:pStyle w:val="20"/>
              <w:spacing w:before="114" w:line="219" w:lineRule="auto"/>
              <w:ind w:left="10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传真</w:t>
            </w:r>
          </w:p>
        </w:tc>
        <w:tc>
          <w:tcPr>
            <w:tcW w:w="2244" w:type="dxa"/>
            <w:gridSpan w:val="2"/>
            <w:vAlign w:val="top"/>
          </w:tcPr>
          <w:p w14:paraId="1C900108">
            <w:pPr>
              <w:rPr>
                <w:rFonts w:hint="eastAsia" w:ascii="宋体" w:hAnsi="宋体" w:eastAsia="宋体" w:cs="宋体"/>
                <w:color w:val="auto"/>
                <w:sz w:val="24"/>
                <w:szCs w:val="24"/>
                <w:highlight w:val="none"/>
              </w:rPr>
            </w:pPr>
          </w:p>
        </w:tc>
        <w:tc>
          <w:tcPr>
            <w:tcW w:w="1649" w:type="dxa"/>
            <w:vAlign w:val="top"/>
          </w:tcPr>
          <w:p w14:paraId="34FF73BD">
            <w:pPr>
              <w:pStyle w:val="20"/>
              <w:spacing w:before="115" w:line="224" w:lineRule="auto"/>
              <w:ind w:left="132"/>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网址</w:t>
            </w:r>
          </w:p>
        </w:tc>
        <w:tc>
          <w:tcPr>
            <w:tcW w:w="2427" w:type="dxa"/>
            <w:gridSpan w:val="2"/>
            <w:tcBorders>
              <w:right w:val="single" w:color="000000" w:sz="10" w:space="0"/>
            </w:tcBorders>
            <w:vAlign w:val="top"/>
          </w:tcPr>
          <w:p w14:paraId="585F2A11">
            <w:pPr>
              <w:rPr>
                <w:rFonts w:hint="eastAsia" w:ascii="宋体" w:hAnsi="宋体" w:eastAsia="宋体" w:cs="宋体"/>
                <w:color w:val="auto"/>
                <w:sz w:val="24"/>
                <w:szCs w:val="24"/>
                <w:highlight w:val="none"/>
              </w:rPr>
            </w:pPr>
          </w:p>
        </w:tc>
      </w:tr>
      <w:tr w14:paraId="0B74A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03E29D14">
            <w:pPr>
              <w:pStyle w:val="20"/>
              <w:spacing w:before="115" w:line="220" w:lineRule="auto"/>
              <w:ind w:left="10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单位性质</w:t>
            </w:r>
          </w:p>
        </w:tc>
        <w:tc>
          <w:tcPr>
            <w:tcW w:w="7336" w:type="dxa"/>
            <w:gridSpan w:val="6"/>
            <w:tcBorders>
              <w:right w:val="single" w:color="000000" w:sz="10" w:space="0"/>
            </w:tcBorders>
            <w:vAlign w:val="top"/>
          </w:tcPr>
          <w:p w14:paraId="624E5AED">
            <w:pPr>
              <w:rPr>
                <w:rFonts w:hint="eastAsia" w:ascii="宋体" w:hAnsi="宋体" w:eastAsia="宋体" w:cs="宋体"/>
                <w:color w:val="auto"/>
                <w:sz w:val="24"/>
                <w:szCs w:val="24"/>
                <w:highlight w:val="none"/>
              </w:rPr>
            </w:pPr>
          </w:p>
        </w:tc>
      </w:tr>
      <w:tr w14:paraId="4900C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24A059B0">
            <w:pPr>
              <w:pStyle w:val="20"/>
              <w:spacing w:before="116" w:line="219"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p>
        </w:tc>
        <w:tc>
          <w:tcPr>
            <w:tcW w:w="2049" w:type="dxa"/>
            <w:gridSpan w:val="2"/>
            <w:vAlign w:val="top"/>
          </w:tcPr>
          <w:p w14:paraId="192CEABF">
            <w:pPr>
              <w:rPr>
                <w:rFonts w:hint="eastAsia" w:ascii="宋体" w:hAnsi="宋体" w:eastAsia="宋体" w:cs="宋体"/>
                <w:color w:val="auto"/>
                <w:sz w:val="24"/>
                <w:szCs w:val="24"/>
                <w:highlight w:val="none"/>
              </w:rPr>
            </w:pPr>
          </w:p>
        </w:tc>
        <w:tc>
          <w:tcPr>
            <w:tcW w:w="1211" w:type="dxa"/>
            <w:vAlign w:val="top"/>
          </w:tcPr>
          <w:p w14:paraId="4B67191A">
            <w:pPr>
              <w:pStyle w:val="20"/>
              <w:spacing w:before="116" w:line="219" w:lineRule="auto"/>
              <w:ind w:left="11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技术职称</w:t>
            </w:r>
          </w:p>
        </w:tc>
        <w:tc>
          <w:tcPr>
            <w:tcW w:w="1649" w:type="dxa"/>
            <w:vAlign w:val="top"/>
          </w:tcPr>
          <w:p w14:paraId="191D0085">
            <w:pPr>
              <w:rPr>
                <w:rFonts w:hint="eastAsia" w:ascii="宋体" w:hAnsi="宋体" w:eastAsia="宋体" w:cs="宋体"/>
                <w:color w:val="auto"/>
                <w:sz w:val="24"/>
                <w:szCs w:val="24"/>
                <w:highlight w:val="none"/>
              </w:rPr>
            </w:pPr>
          </w:p>
        </w:tc>
        <w:tc>
          <w:tcPr>
            <w:tcW w:w="795" w:type="dxa"/>
            <w:vAlign w:val="top"/>
          </w:tcPr>
          <w:p w14:paraId="0E23D99A">
            <w:pPr>
              <w:pStyle w:val="20"/>
              <w:spacing w:before="116" w:line="221" w:lineRule="auto"/>
              <w:ind w:left="146"/>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电话</w:t>
            </w:r>
          </w:p>
        </w:tc>
        <w:tc>
          <w:tcPr>
            <w:tcW w:w="1632" w:type="dxa"/>
            <w:tcBorders>
              <w:right w:val="single" w:color="000000" w:sz="10" w:space="0"/>
            </w:tcBorders>
            <w:vAlign w:val="top"/>
          </w:tcPr>
          <w:p w14:paraId="7CFEE4B7">
            <w:pPr>
              <w:rPr>
                <w:rFonts w:hint="eastAsia" w:ascii="宋体" w:hAnsi="宋体" w:eastAsia="宋体" w:cs="宋体"/>
                <w:color w:val="auto"/>
                <w:sz w:val="24"/>
                <w:szCs w:val="24"/>
                <w:highlight w:val="none"/>
              </w:rPr>
            </w:pPr>
          </w:p>
        </w:tc>
      </w:tr>
      <w:tr w14:paraId="45E24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734" w:type="dxa"/>
            <w:tcBorders>
              <w:left w:val="single" w:color="000000" w:sz="10" w:space="0"/>
            </w:tcBorders>
            <w:vAlign w:val="top"/>
          </w:tcPr>
          <w:p w14:paraId="23B24E7E">
            <w:pPr>
              <w:pStyle w:val="20"/>
              <w:spacing w:before="117" w:line="219"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技术负责人</w:t>
            </w:r>
          </w:p>
        </w:tc>
        <w:tc>
          <w:tcPr>
            <w:tcW w:w="2049" w:type="dxa"/>
            <w:gridSpan w:val="2"/>
            <w:tcBorders>
              <w:bottom w:val="single" w:color="000000" w:sz="2" w:space="0"/>
            </w:tcBorders>
            <w:vAlign w:val="top"/>
          </w:tcPr>
          <w:p w14:paraId="1B268A14">
            <w:pPr>
              <w:rPr>
                <w:rFonts w:hint="eastAsia" w:ascii="宋体" w:hAnsi="宋体" w:eastAsia="宋体" w:cs="宋体"/>
                <w:color w:val="auto"/>
                <w:sz w:val="24"/>
                <w:szCs w:val="24"/>
                <w:highlight w:val="none"/>
              </w:rPr>
            </w:pPr>
          </w:p>
        </w:tc>
        <w:tc>
          <w:tcPr>
            <w:tcW w:w="1211" w:type="dxa"/>
            <w:tcBorders>
              <w:bottom w:val="single" w:color="000000" w:sz="2" w:space="0"/>
            </w:tcBorders>
            <w:vAlign w:val="top"/>
          </w:tcPr>
          <w:p w14:paraId="3F98A430">
            <w:pPr>
              <w:pStyle w:val="20"/>
              <w:spacing w:before="117" w:line="219" w:lineRule="auto"/>
              <w:ind w:left="11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技术职称</w:t>
            </w:r>
          </w:p>
        </w:tc>
        <w:tc>
          <w:tcPr>
            <w:tcW w:w="1649" w:type="dxa"/>
            <w:vAlign w:val="top"/>
          </w:tcPr>
          <w:p w14:paraId="294C3BDE">
            <w:pPr>
              <w:rPr>
                <w:rFonts w:hint="eastAsia" w:ascii="宋体" w:hAnsi="宋体" w:eastAsia="宋体" w:cs="宋体"/>
                <w:color w:val="auto"/>
                <w:sz w:val="24"/>
                <w:szCs w:val="24"/>
                <w:highlight w:val="none"/>
              </w:rPr>
            </w:pPr>
          </w:p>
        </w:tc>
        <w:tc>
          <w:tcPr>
            <w:tcW w:w="795" w:type="dxa"/>
            <w:vAlign w:val="top"/>
          </w:tcPr>
          <w:p w14:paraId="2DFE6086">
            <w:pPr>
              <w:pStyle w:val="20"/>
              <w:spacing w:before="117" w:line="221" w:lineRule="auto"/>
              <w:ind w:left="146"/>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电话</w:t>
            </w:r>
          </w:p>
        </w:tc>
        <w:tc>
          <w:tcPr>
            <w:tcW w:w="1632" w:type="dxa"/>
            <w:tcBorders>
              <w:right w:val="single" w:color="000000" w:sz="10" w:space="0"/>
            </w:tcBorders>
            <w:vAlign w:val="top"/>
          </w:tcPr>
          <w:p w14:paraId="37C96B66">
            <w:pPr>
              <w:rPr>
                <w:rFonts w:hint="eastAsia" w:ascii="宋体" w:hAnsi="宋体" w:eastAsia="宋体" w:cs="宋体"/>
                <w:color w:val="auto"/>
                <w:sz w:val="24"/>
                <w:szCs w:val="24"/>
                <w:highlight w:val="none"/>
              </w:rPr>
            </w:pPr>
          </w:p>
        </w:tc>
      </w:tr>
      <w:tr w14:paraId="2D1D8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1734" w:type="dxa"/>
            <w:tcBorders>
              <w:left w:val="single" w:color="000000" w:sz="10" w:space="0"/>
              <w:right w:val="single" w:color="000000" w:sz="2" w:space="0"/>
            </w:tcBorders>
            <w:vAlign w:val="top"/>
          </w:tcPr>
          <w:p w14:paraId="42964D7F">
            <w:pPr>
              <w:pStyle w:val="20"/>
              <w:spacing w:before="121" w:line="468" w:lineRule="exact"/>
              <w:ind w:left="110"/>
              <w:rPr>
                <w:rFonts w:hint="eastAsia" w:ascii="宋体" w:hAnsi="宋体" w:eastAsia="宋体" w:cs="宋体"/>
                <w:color w:val="auto"/>
                <w:sz w:val="24"/>
                <w:szCs w:val="24"/>
                <w:highlight w:val="none"/>
              </w:rPr>
            </w:pPr>
            <w:r>
              <w:rPr>
                <w:rFonts w:hint="eastAsia" w:ascii="宋体" w:hAnsi="宋体" w:eastAsia="宋体" w:cs="宋体"/>
                <w:color w:val="auto"/>
                <w:spacing w:val="-5"/>
                <w:position w:val="17"/>
                <w:sz w:val="24"/>
                <w:szCs w:val="24"/>
                <w:highlight w:val="none"/>
              </w:rPr>
              <w:t>企业资</w:t>
            </w:r>
          </w:p>
          <w:p w14:paraId="2D195696">
            <w:pPr>
              <w:pStyle w:val="20"/>
              <w:spacing w:line="219"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质等级</w:t>
            </w:r>
          </w:p>
        </w:tc>
        <w:tc>
          <w:tcPr>
            <w:tcW w:w="2049" w:type="dxa"/>
            <w:gridSpan w:val="2"/>
            <w:tcBorders>
              <w:top w:val="single" w:color="000000" w:sz="2" w:space="0"/>
              <w:left w:val="single" w:color="000000" w:sz="2" w:space="0"/>
              <w:bottom w:val="single" w:color="000000" w:sz="2" w:space="0"/>
              <w:right w:val="single" w:color="000000" w:sz="2" w:space="0"/>
            </w:tcBorders>
            <w:vAlign w:val="top"/>
          </w:tcPr>
          <w:p w14:paraId="5D32EE04">
            <w:pPr>
              <w:rPr>
                <w:rFonts w:hint="eastAsia" w:ascii="宋体" w:hAnsi="宋体" w:eastAsia="宋体" w:cs="宋体"/>
                <w:color w:val="auto"/>
                <w:sz w:val="24"/>
                <w:szCs w:val="24"/>
                <w:highlight w:val="none"/>
              </w:rPr>
            </w:pPr>
          </w:p>
        </w:tc>
        <w:tc>
          <w:tcPr>
            <w:tcW w:w="1211" w:type="dxa"/>
            <w:tcBorders>
              <w:top w:val="single" w:color="000000" w:sz="2" w:space="0"/>
              <w:left w:val="single" w:color="000000" w:sz="2" w:space="0"/>
              <w:bottom w:val="single" w:color="000000" w:sz="2" w:space="0"/>
              <w:right w:val="single" w:color="000000" w:sz="2" w:space="0"/>
            </w:tcBorders>
            <w:vAlign w:val="top"/>
          </w:tcPr>
          <w:p w14:paraId="73C5B859">
            <w:pPr>
              <w:spacing w:line="274" w:lineRule="auto"/>
              <w:rPr>
                <w:rFonts w:hint="eastAsia" w:ascii="宋体" w:hAnsi="宋体" w:eastAsia="宋体" w:cs="宋体"/>
                <w:color w:val="auto"/>
                <w:sz w:val="24"/>
                <w:szCs w:val="24"/>
                <w:highlight w:val="none"/>
              </w:rPr>
            </w:pPr>
          </w:p>
          <w:p w14:paraId="288CCE6A">
            <w:pPr>
              <w:pStyle w:val="20"/>
              <w:spacing w:before="78" w:line="221"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成立时间</w:t>
            </w:r>
          </w:p>
        </w:tc>
        <w:tc>
          <w:tcPr>
            <w:tcW w:w="4076" w:type="dxa"/>
            <w:gridSpan w:val="3"/>
            <w:tcBorders>
              <w:left w:val="single" w:color="000000" w:sz="2" w:space="0"/>
              <w:right w:val="single" w:color="000000" w:sz="10" w:space="0"/>
            </w:tcBorders>
            <w:vAlign w:val="top"/>
          </w:tcPr>
          <w:p w14:paraId="0C61767B">
            <w:pPr>
              <w:rPr>
                <w:rFonts w:hint="eastAsia" w:ascii="宋体" w:hAnsi="宋体" w:eastAsia="宋体" w:cs="宋体"/>
                <w:color w:val="auto"/>
                <w:sz w:val="24"/>
                <w:szCs w:val="24"/>
                <w:highlight w:val="none"/>
              </w:rPr>
            </w:pPr>
          </w:p>
        </w:tc>
      </w:tr>
      <w:tr w14:paraId="2EA90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183DC0E5">
            <w:pPr>
              <w:pStyle w:val="20"/>
              <w:spacing w:before="124" w:line="221" w:lineRule="auto"/>
              <w:ind w:left="10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注册资金</w:t>
            </w:r>
          </w:p>
        </w:tc>
        <w:tc>
          <w:tcPr>
            <w:tcW w:w="2049" w:type="dxa"/>
            <w:gridSpan w:val="2"/>
            <w:tcBorders>
              <w:top w:val="single" w:color="000000" w:sz="2" w:space="0"/>
            </w:tcBorders>
            <w:vAlign w:val="top"/>
          </w:tcPr>
          <w:p w14:paraId="1AB9A94A">
            <w:pPr>
              <w:pStyle w:val="20"/>
              <w:spacing w:before="124" w:line="220" w:lineRule="auto"/>
              <w:ind w:left="131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万元</w:t>
            </w:r>
          </w:p>
        </w:tc>
        <w:tc>
          <w:tcPr>
            <w:tcW w:w="1211" w:type="dxa"/>
            <w:vMerge w:val="restart"/>
            <w:tcBorders>
              <w:top w:val="single" w:color="000000" w:sz="2" w:space="0"/>
              <w:bottom w:val="nil"/>
            </w:tcBorders>
            <w:vAlign w:val="top"/>
          </w:tcPr>
          <w:p w14:paraId="6D3AE461">
            <w:pPr>
              <w:spacing w:line="259" w:lineRule="auto"/>
              <w:rPr>
                <w:rFonts w:hint="eastAsia" w:ascii="宋体" w:hAnsi="宋体" w:eastAsia="宋体" w:cs="宋体"/>
                <w:color w:val="auto"/>
                <w:sz w:val="24"/>
                <w:szCs w:val="24"/>
                <w:highlight w:val="none"/>
              </w:rPr>
            </w:pPr>
          </w:p>
          <w:p w14:paraId="7755D928">
            <w:pPr>
              <w:spacing w:line="260" w:lineRule="auto"/>
              <w:rPr>
                <w:rFonts w:hint="eastAsia" w:ascii="宋体" w:hAnsi="宋体" w:eastAsia="宋体" w:cs="宋体"/>
                <w:color w:val="auto"/>
                <w:sz w:val="24"/>
                <w:szCs w:val="24"/>
                <w:highlight w:val="none"/>
              </w:rPr>
            </w:pPr>
          </w:p>
          <w:p w14:paraId="78723D9E">
            <w:pPr>
              <w:pStyle w:val="20"/>
              <w:spacing w:before="78" w:line="219" w:lineRule="auto"/>
              <w:ind w:left="13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固定资产</w:t>
            </w:r>
          </w:p>
        </w:tc>
        <w:tc>
          <w:tcPr>
            <w:tcW w:w="1649" w:type="dxa"/>
            <w:vAlign w:val="top"/>
          </w:tcPr>
          <w:p w14:paraId="6DB0DD15">
            <w:pPr>
              <w:pStyle w:val="20"/>
              <w:spacing w:before="125" w:line="219" w:lineRule="auto"/>
              <w:ind w:left="11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原值</w:t>
            </w:r>
          </w:p>
        </w:tc>
        <w:tc>
          <w:tcPr>
            <w:tcW w:w="2427" w:type="dxa"/>
            <w:gridSpan w:val="2"/>
            <w:tcBorders>
              <w:right w:val="single" w:color="000000" w:sz="10" w:space="0"/>
            </w:tcBorders>
            <w:vAlign w:val="top"/>
          </w:tcPr>
          <w:p w14:paraId="130BC1D3">
            <w:pPr>
              <w:pStyle w:val="20"/>
              <w:spacing w:before="124" w:line="220" w:lineRule="auto"/>
              <w:ind w:left="184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万元</w:t>
            </w:r>
          </w:p>
        </w:tc>
      </w:tr>
      <w:tr w14:paraId="0E794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734" w:type="dxa"/>
            <w:tcBorders>
              <w:left w:val="single" w:color="000000" w:sz="10" w:space="0"/>
            </w:tcBorders>
            <w:vAlign w:val="top"/>
          </w:tcPr>
          <w:p w14:paraId="528CE167">
            <w:pPr>
              <w:pStyle w:val="20"/>
              <w:spacing w:before="125" w:line="468" w:lineRule="exact"/>
              <w:ind w:left="107"/>
              <w:rPr>
                <w:rFonts w:hint="eastAsia" w:ascii="宋体" w:hAnsi="宋体" w:eastAsia="宋体" w:cs="宋体"/>
                <w:color w:val="auto"/>
                <w:sz w:val="24"/>
                <w:szCs w:val="24"/>
                <w:highlight w:val="none"/>
              </w:rPr>
            </w:pPr>
            <w:r>
              <w:rPr>
                <w:rFonts w:hint="eastAsia" w:ascii="宋体" w:hAnsi="宋体" w:eastAsia="宋体" w:cs="宋体"/>
                <w:color w:val="auto"/>
                <w:spacing w:val="9"/>
                <w:position w:val="17"/>
                <w:sz w:val="24"/>
                <w:szCs w:val="24"/>
                <w:highlight w:val="none"/>
              </w:rPr>
              <w:t>流动资金（上</w:t>
            </w:r>
          </w:p>
          <w:p w14:paraId="3120FC48">
            <w:pPr>
              <w:pStyle w:val="20"/>
              <w:spacing w:line="219"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年度）</w:t>
            </w:r>
          </w:p>
        </w:tc>
        <w:tc>
          <w:tcPr>
            <w:tcW w:w="2049" w:type="dxa"/>
            <w:gridSpan w:val="2"/>
            <w:vAlign w:val="top"/>
          </w:tcPr>
          <w:p w14:paraId="686936C5">
            <w:pPr>
              <w:spacing w:line="280" w:lineRule="auto"/>
              <w:rPr>
                <w:rFonts w:hint="eastAsia" w:ascii="宋体" w:hAnsi="宋体" w:eastAsia="宋体" w:cs="宋体"/>
                <w:color w:val="auto"/>
                <w:sz w:val="24"/>
                <w:szCs w:val="24"/>
                <w:highlight w:val="none"/>
              </w:rPr>
            </w:pPr>
          </w:p>
          <w:p w14:paraId="5525121D">
            <w:pPr>
              <w:pStyle w:val="20"/>
              <w:spacing w:before="78" w:line="220" w:lineRule="auto"/>
              <w:ind w:left="131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万元</w:t>
            </w:r>
          </w:p>
        </w:tc>
        <w:tc>
          <w:tcPr>
            <w:tcW w:w="1211" w:type="dxa"/>
            <w:vMerge w:val="continue"/>
            <w:tcBorders>
              <w:top w:val="nil"/>
            </w:tcBorders>
            <w:vAlign w:val="top"/>
          </w:tcPr>
          <w:p w14:paraId="18C724D5">
            <w:pPr>
              <w:rPr>
                <w:rFonts w:hint="eastAsia" w:ascii="宋体" w:hAnsi="宋体" w:eastAsia="宋体" w:cs="宋体"/>
                <w:color w:val="auto"/>
                <w:sz w:val="24"/>
                <w:szCs w:val="24"/>
                <w:highlight w:val="none"/>
              </w:rPr>
            </w:pPr>
          </w:p>
        </w:tc>
        <w:tc>
          <w:tcPr>
            <w:tcW w:w="1649" w:type="dxa"/>
            <w:vAlign w:val="top"/>
          </w:tcPr>
          <w:p w14:paraId="64C6ED71">
            <w:pPr>
              <w:spacing w:line="281" w:lineRule="auto"/>
              <w:rPr>
                <w:rFonts w:hint="eastAsia" w:ascii="宋体" w:hAnsi="宋体" w:eastAsia="宋体" w:cs="宋体"/>
                <w:color w:val="auto"/>
                <w:sz w:val="24"/>
                <w:szCs w:val="24"/>
                <w:highlight w:val="none"/>
              </w:rPr>
            </w:pPr>
          </w:p>
          <w:p w14:paraId="2E134205">
            <w:pPr>
              <w:pStyle w:val="20"/>
              <w:spacing w:before="78" w:line="219" w:lineRule="auto"/>
              <w:ind w:left="116"/>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净值</w:t>
            </w:r>
          </w:p>
        </w:tc>
        <w:tc>
          <w:tcPr>
            <w:tcW w:w="2427" w:type="dxa"/>
            <w:gridSpan w:val="2"/>
            <w:tcBorders>
              <w:right w:val="single" w:color="000000" w:sz="10" w:space="0"/>
            </w:tcBorders>
            <w:vAlign w:val="top"/>
          </w:tcPr>
          <w:p w14:paraId="2A284837">
            <w:pPr>
              <w:spacing w:line="280" w:lineRule="auto"/>
              <w:rPr>
                <w:rFonts w:hint="eastAsia" w:ascii="宋体" w:hAnsi="宋体" w:eastAsia="宋体" w:cs="宋体"/>
                <w:color w:val="auto"/>
                <w:sz w:val="24"/>
                <w:szCs w:val="24"/>
                <w:highlight w:val="none"/>
              </w:rPr>
            </w:pPr>
          </w:p>
          <w:p w14:paraId="78536734">
            <w:pPr>
              <w:pStyle w:val="20"/>
              <w:spacing w:before="78" w:line="220" w:lineRule="auto"/>
              <w:ind w:left="184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万元</w:t>
            </w:r>
          </w:p>
        </w:tc>
      </w:tr>
      <w:tr w14:paraId="7D70F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4510DD1E">
            <w:pPr>
              <w:pStyle w:val="20"/>
              <w:spacing w:before="126" w:line="220" w:lineRule="auto"/>
              <w:ind w:left="10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开户银行</w:t>
            </w:r>
          </w:p>
        </w:tc>
        <w:tc>
          <w:tcPr>
            <w:tcW w:w="2049" w:type="dxa"/>
            <w:gridSpan w:val="2"/>
            <w:vAlign w:val="top"/>
          </w:tcPr>
          <w:p w14:paraId="429B6179">
            <w:pPr>
              <w:rPr>
                <w:rFonts w:hint="eastAsia" w:ascii="宋体" w:hAnsi="宋体" w:eastAsia="宋体" w:cs="宋体"/>
                <w:color w:val="auto"/>
                <w:sz w:val="24"/>
                <w:szCs w:val="24"/>
                <w:highlight w:val="none"/>
              </w:rPr>
            </w:pPr>
          </w:p>
        </w:tc>
        <w:tc>
          <w:tcPr>
            <w:tcW w:w="1211" w:type="dxa"/>
            <w:vMerge w:val="restart"/>
            <w:tcBorders>
              <w:bottom w:val="nil"/>
            </w:tcBorders>
            <w:vAlign w:val="top"/>
          </w:tcPr>
          <w:p w14:paraId="5AD65C8C">
            <w:pPr>
              <w:spacing w:line="289" w:lineRule="auto"/>
              <w:rPr>
                <w:rFonts w:hint="eastAsia" w:ascii="宋体" w:hAnsi="宋体" w:eastAsia="宋体" w:cs="宋体"/>
                <w:color w:val="auto"/>
                <w:sz w:val="24"/>
                <w:szCs w:val="24"/>
                <w:highlight w:val="none"/>
              </w:rPr>
            </w:pPr>
          </w:p>
          <w:p w14:paraId="6622147C">
            <w:pPr>
              <w:pStyle w:val="20"/>
              <w:spacing w:before="78" w:line="219" w:lineRule="auto"/>
              <w:ind w:left="11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职工总数</w:t>
            </w:r>
          </w:p>
        </w:tc>
        <w:tc>
          <w:tcPr>
            <w:tcW w:w="1649" w:type="dxa"/>
            <w:vAlign w:val="top"/>
          </w:tcPr>
          <w:p w14:paraId="1204D288">
            <w:pPr>
              <w:pStyle w:val="20"/>
              <w:spacing w:before="127" w:line="21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生产工人</w:t>
            </w:r>
          </w:p>
        </w:tc>
        <w:tc>
          <w:tcPr>
            <w:tcW w:w="2427" w:type="dxa"/>
            <w:gridSpan w:val="2"/>
            <w:tcBorders>
              <w:right w:val="single" w:color="000000" w:sz="10" w:space="0"/>
            </w:tcBorders>
            <w:vAlign w:val="top"/>
          </w:tcPr>
          <w:p w14:paraId="3614EAFC">
            <w:pPr>
              <w:pStyle w:val="20"/>
              <w:spacing w:before="126" w:line="222" w:lineRule="auto"/>
              <w:ind w:left="20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w:t>
            </w:r>
          </w:p>
        </w:tc>
      </w:tr>
      <w:tr w14:paraId="5C555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157E04B8">
            <w:pPr>
              <w:pStyle w:val="20"/>
              <w:spacing w:before="128" w:line="219" w:lineRule="auto"/>
              <w:ind w:left="10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基本银行账号</w:t>
            </w:r>
          </w:p>
        </w:tc>
        <w:tc>
          <w:tcPr>
            <w:tcW w:w="2049" w:type="dxa"/>
            <w:gridSpan w:val="2"/>
            <w:vAlign w:val="top"/>
          </w:tcPr>
          <w:p w14:paraId="44E50A5F">
            <w:pPr>
              <w:rPr>
                <w:rFonts w:hint="eastAsia" w:ascii="宋体" w:hAnsi="宋体" w:eastAsia="宋体" w:cs="宋体"/>
                <w:color w:val="auto"/>
                <w:sz w:val="24"/>
                <w:szCs w:val="24"/>
                <w:highlight w:val="none"/>
              </w:rPr>
            </w:pPr>
          </w:p>
        </w:tc>
        <w:tc>
          <w:tcPr>
            <w:tcW w:w="1211" w:type="dxa"/>
            <w:vMerge w:val="continue"/>
            <w:tcBorders>
              <w:top w:val="nil"/>
            </w:tcBorders>
            <w:vAlign w:val="top"/>
          </w:tcPr>
          <w:p w14:paraId="70C0FC26">
            <w:pPr>
              <w:rPr>
                <w:rFonts w:hint="eastAsia" w:ascii="宋体" w:hAnsi="宋体" w:eastAsia="宋体" w:cs="宋体"/>
                <w:color w:val="auto"/>
                <w:sz w:val="24"/>
                <w:szCs w:val="24"/>
                <w:highlight w:val="none"/>
              </w:rPr>
            </w:pPr>
          </w:p>
        </w:tc>
        <w:tc>
          <w:tcPr>
            <w:tcW w:w="1649" w:type="dxa"/>
            <w:vAlign w:val="top"/>
          </w:tcPr>
          <w:p w14:paraId="30C69764">
            <w:pPr>
              <w:pStyle w:val="20"/>
              <w:spacing w:before="129" w:line="21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技术人员</w:t>
            </w:r>
          </w:p>
        </w:tc>
        <w:tc>
          <w:tcPr>
            <w:tcW w:w="2427" w:type="dxa"/>
            <w:gridSpan w:val="2"/>
            <w:tcBorders>
              <w:right w:val="single" w:color="000000" w:sz="10" w:space="0"/>
            </w:tcBorders>
            <w:vAlign w:val="top"/>
          </w:tcPr>
          <w:p w14:paraId="70FDE9AC">
            <w:pPr>
              <w:pStyle w:val="20"/>
              <w:spacing w:before="129" w:line="222" w:lineRule="auto"/>
              <w:ind w:left="20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w:t>
            </w:r>
          </w:p>
        </w:tc>
      </w:tr>
      <w:tr w14:paraId="5A163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6" w:hRule="atLeast"/>
        </w:trPr>
        <w:tc>
          <w:tcPr>
            <w:tcW w:w="1734" w:type="dxa"/>
            <w:tcBorders>
              <w:left w:val="single" w:color="000000" w:sz="10" w:space="0"/>
              <w:right w:val="single" w:color="000000" w:sz="2" w:space="0"/>
            </w:tcBorders>
            <w:vAlign w:val="top"/>
          </w:tcPr>
          <w:p w14:paraId="2FAAC832">
            <w:pPr>
              <w:spacing w:line="251" w:lineRule="auto"/>
              <w:rPr>
                <w:rFonts w:hint="eastAsia" w:ascii="宋体" w:hAnsi="宋体" w:eastAsia="宋体" w:cs="宋体"/>
                <w:color w:val="auto"/>
                <w:sz w:val="24"/>
                <w:szCs w:val="24"/>
                <w:highlight w:val="none"/>
              </w:rPr>
            </w:pPr>
          </w:p>
          <w:p w14:paraId="2E74F06C">
            <w:pPr>
              <w:spacing w:line="252" w:lineRule="auto"/>
              <w:rPr>
                <w:rFonts w:hint="eastAsia" w:ascii="宋体" w:hAnsi="宋体" w:eastAsia="宋体" w:cs="宋体"/>
                <w:color w:val="auto"/>
                <w:sz w:val="24"/>
                <w:szCs w:val="24"/>
                <w:highlight w:val="none"/>
              </w:rPr>
            </w:pPr>
          </w:p>
          <w:p w14:paraId="6AACD352">
            <w:pPr>
              <w:spacing w:line="252" w:lineRule="auto"/>
              <w:rPr>
                <w:rFonts w:hint="eastAsia" w:ascii="宋体" w:hAnsi="宋体" w:eastAsia="宋体" w:cs="宋体"/>
                <w:color w:val="auto"/>
                <w:sz w:val="24"/>
                <w:szCs w:val="24"/>
                <w:highlight w:val="none"/>
              </w:rPr>
            </w:pPr>
          </w:p>
          <w:p w14:paraId="31131F75">
            <w:pPr>
              <w:pStyle w:val="20"/>
              <w:spacing w:before="78" w:line="220" w:lineRule="auto"/>
              <w:ind w:left="10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经营范围</w:t>
            </w:r>
          </w:p>
        </w:tc>
        <w:tc>
          <w:tcPr>
            <w:tcW w:w="7336" w:type="dxa"/>
            <w:gridSpan w:val="6"/>
            <w:tcBorders>
              <w:left w:val="single" w:color="000000" w:sz="2" w:space="0"/>
              <w:right w:val="single" w:color="000000" w:sz="10" w:space="0"/>
            </w:tcBorders>
            <w:vAlign w:val="top"/>
          </w:tcPr>
          <w:p w14:paraId="7C7B7925">
            <w:pPr>
              <w:rPr>
                <w:rFonts w:hint="eastAsia" w:ascii="宋体" w:hAnsi="宋体" w:eastAsia="宋体" w:cs="宋体"/>
                <w:color w:val="auto"/>
                <w:sz w:val="24"/>
                <w:szCs w:val="24"/>
                <w:highlight w:val="none"/>
              </w:rPr>
            </w:pPr>
          </w:p>
        </w:tc>
      </w:tr>
      <w:tr w14:paraId="1DA65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2" w:hRule="atLeast"/>
        </w:trPr>
        <w:tc>
          <w:tcPr>
            <w:tcW w:w="1734" w:type="dxa"/>
            <w:tcBorders>
              <w:left w:val="single" w:color="000000" w:sz="10" w:space="0"/>
              <w:bottom w:val="single" w:color="000000" w:sz="10" w:space="0"/>
            </w:tcBorders>
            <w:vAlign w:val="top"/>
          </w:tcPr>
          <w:p w14:paraId="39E58BF6">
            <w:pPr>
              <w:spacing w:line="333" w:lineRule="auto"/>
              <w:rPr>
                <w:rFonts w:hint="eastAsia" w:ascii="宋体" w:hAnsi="宋体" w:eastAsia="宋体" w:cs="宋体"/>
                <w:color w:val="auto"/>
                <w:sz w:val="24"/>
                <w:szCs w:val="24"/>
                <w:highlight w:val="none"/>
              </w:rPr>
            </w:pPr>
          </w:p>
          <w:p w14:paraId="06B371C1">
            <w:pPr>
              <w:spacing w:line="333" w:lineRule="auto"/>
              <w:rPr>
                <w:rFonts w:hint="eastAsia" w:ascii="宋体" w:hAnsi="宋体" w:eastAsia="宋体" w:cs="宋体"/>
                <w:color w:val="auto"/>
                <w:sz w:val="24"/>
                <w:szCs w:val="24"/>
                <w:highlight w:val="none"/>
              </w:rPr>
            </w:pPr>
          </w:p>
          <w:p w14:paraId="28428812">
            <w:pPr>
              <w:pStyle w:val="20"/>
              <w:spacing w:before="78" w:line="221" w:lineRule="auto"/>
              <w:ind w:left="10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备注</w:t>
            </w:r>
          </w:p>
        </w:tc>
        <w:tc>
          <w:tcPr>
            <w:tcW w:w="7336" w:type="dxa"/>
            <w:gridSpan w:val="6"/>
            <w:tcBorders>
              <w:bottom w:val="single" w:color="000000" w:sz="10" w:space="0"/>
              <w:right w:val="single" w:color="000000" w:sz="10" w:space="0"/>
            </w:tcBorders>
            <w:vAlign w:val="top"/>
          </w:tcPr>
          <w:p w14:paraId="4E3F9C49">
            <w:pPr>
              <w:rPr>
                <w:rFonts w:hint="eastAsia" w:ascii="宋体" w:hAnsi="宋体" w:eastAsia="宋体" w:cs="宋体"/>
                <w:color w:val="auto"/>
                <w:sz w:val="24"/>
                <w:szCs w:val="24"/>
                <w:highlight w:val="none"/>
              </w:rPr>
            </w:pPr>
          </w:p>
        </w:tc>
      </w:tr>
    </w:tbl>
    <w:p w14:paraId="3F3605C9">
      <w:pPr>
        <w:pStyle w:val="7"/>
        <w:spacing w:line="423" w:lineRule="auto"/>
        <w:rPr>
          <w:rFonts w:hint="eastAsia" w:ascii="宋体" w:hAnsi="宋体" w:eastAsia="宋体" w:cs="宋体"/>
          <w:color w:val="auto"/>
          <w:highlight w:val="none"/>
        </w:rPr>
      </w:pPr>
    </w:p>
    <w:p w14:paraId="35D5B33B">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67A27A4D">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34F282F8">
      <w:pPr>
        <w:spacing w:line="219"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DD7DF6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5C49B140">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招标文件确认书</w:t>
      </w:r>
    </w:p>
    <w:p w14:paraId="0BB3E676">
      <w:pPr>
        <w:spacing w:line="360" w:lineRule="auto"/>
        <w:rPr>
          <w:rFonts w:hint="eastAsia" w:ascii="宋体" w:hAnsi="宋体" w:eastAsia="宋体" w:cs="宋体"/>
          <w:color w:val="auto"/>
          <w:sz w:val="22"/>
          <w:highlight w:val="none"/>
        </w:rPr>
      </w:pPr>
    </w:p>
    <w:p w14:paraId="5F0201A7">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2"/>
          <w:highlight w:val="none"/>
        </w:rPr>
        <w:t xml:space="preserve"> 本单位对</w:t>
      </w:r>
      <w:r>
        <w:rPr>
          <w:rFonts w:hint="eastAsia" w:ascii="宋体" w:hAnsi="宋体" w:eastAsia="宋体" w:cs="宋体"/>
          <w:color w:val="auto"/>
          <w:sz w:val="24"/>
          <w:szCs w:val="22"/>
          <w:highlight w:val="none"/>
          <w:lang w:eastAsia="zh-CN"/>
        </w:rPr>
        <w:t>2026年安康中心城区市政排水设施养护劳务服务购买项目</w:t>
      </w:r>
      <w:r>
        <w:rPr>
          <w:rFonts w:hint="eastAsia" w:ascii="宋体" w:hAnsi="宋体" w:eastAsia="宋体" w:cs="宋体"/>
          <w:color w:val="auto"/>
          <w:sz w:val="24"/>
          <w:szCs w:val="22"/>
          <w:highlight w:val="none"/>
        </w:rPr>
        <w:t>招标文件及相关的修正内容、答疑内容均无异议。</w:t>
      </w:r>
    </w:p>
    <w:p w14:paraId="0DC8F98D">
      <w:pPr>
        <w:spacing w:line="360" w:lineRule="auto"/>
        <w:rPr>
          <w:rFonts w:hint="eastAsia" w:ascii="宋体" w:hAnsi="宋体" w:eastAsia="宋体" w:cs="宋体"/>
          <w:color w:val="auto"/>
          <w:sz w:val="22"/>
          <w:szCs w:val="21"/>
          <w:highlight w:val="none"/>
        </w:rPr>
      </w:pPr>
    </w:p>
    <w:p w14:paraId="0EF8037E">
      <w:pPr>
        <w:spacing w:line="360" w:lineRule="auto"/>
        <w:rPr>
          <w:rFonts w:hint="eastAsia" w:ascii="宋体" w:hAnsi="宋体" w:eastAsia="宋体" w:cs="宋体"/>
          <w:color w:val="auto"/>
          <w:sz w:val="22"/>
          <w:szCs w:val="21"/>
          <w:highlight w:val="none"/>
        </w:rPr>
      </w:pPr>
    </w:p>
    <w:p w14:paraId="6312833E">
      <w:pPr>
        <w:spacing w:line="360" w:lineRule="auto"/>
        <w:rPr>
          <w:rFonts w:hint="eastAsia" w:ascii="宋体" w:hAnsi="宋体" w:eastAsia="宋体" w:cs="宋体"/>
          <w:color w:val="auto"/>
          <w:sz w:val="22"/>
          <w:szCs w:val="21"/>
          <w:highlight w:val="none"/>
        </w:rPr>
      </w:pPr>
    </w:p>
    <w:p w14:paraId="2C75B9A1">
      <w:pPr>
        <w:spacing w:line="360" w:lineRule="auto"/>
        <w:rPr>
          <w:rFonts w:hint="eastAsia" w:ascii="宋体" w:hAnsi="宋体" w:eastAsia="宋体" w:cs="宋体"/>
          <w:color w:val="auto"/>
          <w:sz w:val="24"/>
          <w:szCs w:val="24"/>
          <w:highlight w:val="none"/>
        </w:rPr>
      </w:pPr>
    </w:p>
    <w:p w14:paraId="1315C520">
      <w:pPr>
        <w:spacing w:line="360" w:lineRule="auto"/>
        <w:rPr>
          <w:rFonts w:hint="eastAsia" w:ascii="宋体" w:hAnsi="宋体" w:eastAsia="宋体" w:cs="宋体"/>
          <w:color w:val="auto"/>
          <w:sz w:val="24"/>
          <w:szCs w:val="24"/>
          <w:highlight w:val="none"/>
        </w:rPr>
      </w:pPr>
    </w:p>
    <w:p w14:paraId="6A0495C8">
      <w:pPr>
        <w:spacing w:line="360" w:lineRule="auto"/>
        <w:rPr>
          <w:rFonts w:hint="eastAsia" w:ascii="宋体" w:hAnsi="宋体" w:eastAsia="宋体" w:cs="宋体"/>
          <w:color w:val="auto"/>
          <w:sz w:val="24"/>
          <w:szCs w:val="24"/>
          <w:highlight w:val="none"/>
        </w:rPr>
      </w:pPr>
    </w:p>
    <w:p w14:paraId="45FCAC5F">
      <w:pPr>
        <w:spacing w:line="360" w:lineRule="auto"/>
        <w:rPr>
          <w:rFonts w:hint="eastAsia" w:ascii="宋体" w:hAnsi="宋体" w:eastAsia="宋体" w:cs="宋体"/>
          <w:color w:val="auto"/>
          <w:sz w:val="24"/>
          <w:szCs w:val="24"/>
          <w:highlight w:val="none"/>
        </w:rPr>
      </w:pPr>
    </w:p>
    <w:p w14:paraId="46FAEB7F">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2D5924AF">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04FB15AD">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48633B9">
      <w:pPr>
        <w:spacing w:line="360" w:lineRule="auto"/>
        <w:jc w:val="center"/>
        <w:rPr>
          <w:rFonts w:hint="eastAsia" w:ascii="宋体" w:hAnsi="宋体" w:eastAsia="宋体" w:cs="宋体"/>
          <w:color w:val="auto"/>
          <w:sz w:val="24"/>
          <w:szCs w:val="22"/>
          <w:highlight w:val="none"/>
        </w:rPr>
      </w:pPr>
    </w:p>
    <w:p w14:paraId="71E5F06F">
      <w:pPr>
        <w:spacing w:line="360" w:lineRule="auto"/>
        <w:ind w:firstLine="1017" w:firstLineChars="424"/>
        <w:jc w:val="right"/>
        <w:rPr>
          <w:rFonts w:hint="eastAsia" w:ascii="宋体" w:hAnsi="宋体" w:eastAsia="宋体" w:cs="宋体"/>
          <w:color w:val="auto"/>
          <w:sz w:val="24"/>
          <w:highlight w:val="none"/>
        </w:rPr>
      </w:pPr>
    </w:p>
    <w:p w14:paraId="66AF43E4">
      <w:pPr>
        <w:spacing w:line="360" w:lineRule="auto"/>
        <w:ind w:firstLine="1017" w:firstLineChars="424"/>
        <w:jc w:val="right"/>
        <w:rPr>
          <w:rFonts w:hint="eastAsia" w:ascii="宋体" w:hAnsi="宋体" w:eastAsia="宋体" w:cs="宋体"/>
          <w:color w:val="auto"/>
          <w:sz w:val="24"/>
          <w:highlight w:val="none"/>
        </w:rPr>
      </w:pPr>
    </w:p>
    <w:p w14:paraId="0F6FF75B">
      <w:pPr>
        <w:spacing w:line="360" w:lineRule="auto"/>
        <w:ind w:firstLine="1017" w:firstLineChars="424"/>
        <w:jc w:val="right"/>
        <w:rPr>
          <w:rFonts w:hint="eastAsia" w:ascii="宋体" w:hAnsi="宋体" w:eastAsia="宋体" w:cs="宋体"/>
          <w:color w:val="auto"/>
          <w:sz w:val="24"/>
          <w:highlight w:val="none"/>
        </w:rPr>
      </w:pPr>
    </w:p>
    <w:p w14:paraId="507A5FC2">
      <w:pPr>
        <w:spacing w:line="360" w:lineRule="auto"/>
        <w:ind w:firstLine="1017" w:firstLineChars="424"/>
        <w:jc w:val="right"/>
        <w:rPr>
          <w:rFonts w:hint="eastAsia" w:ascii="宋体" w:hAnsi="宋体" w:eastAsia="宋体" w:cs="宋体"/>
          <w:color w:val="auto"/>
          <w:sz w:val="24"/>
          <w:highlight w:val="none"/>
        </w:rPr>
      </w:pPr>
    </w:p>
    <w:p w14:paraId="428F4FB0">
      <w:pPr>
        <w:spacing w:line="360" w:lineRule="auto"/>
        <w:ind w:firstLine="1017" w:firstLineChars="424"/>
        <w:jc w:val="right"/>
        <w:rPr>
          <w:rFonts w:hint="eastAsia" w:ascii="宋体" w:hAnsi="宋体" w:eastAsia="宋体" w:cs="宋体"/>
          <w:color w:val="auto"/>
          <w:sz w:val="24"/>
          <w:highlight w:val="none"/>
        </w:rPr>
      </w:pPr>
    </w:p>
    <w:p w14:paraId="643C85F3">
      <w:pPr>
        <w:spacing w:line="360" w:lineRule="auto"/>
        <w:ind w:firstLine="1017" w:firstLineChars="424"/>
        <w:jc w:val="right"/>
        <w:rPr>
          <w:rFonts w:hint="eastAsia" w:ascii="宋体" w:hAnsi="宋体" w:eastAsia="宋体" w:cs="宋体"/>
          <w:color w:val="auto"/>
          <w:sz w:val="24"/>
          <w:highlight w:val="none"/>
        </w:rPr>
      </w:pPr>
    </w:p>
    <w:p w14:paraId="66401F4C">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D1E2A30">
      <w:pPr>
        <w:spacing w:line="360" w:lineRule="auto"/>
        <w:ind w:firstLine="3092" w:firstLineChars="11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商务响应偏离表</w:t>
      </w:r>
    </w:p>
    <w:tbl>
      <w:tblPr>
        <w:tblStyle w:val="15"/>
        <w:tblpPr w:leftFromText="180" w:rightFromText="180" w:vertAnchor="text" w:horzAnchor="margin" w:tblpY="224"/>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2597"/>
        <w:gridCol w:w="3225"/>
        <w:gridCol w:w="1650"/>
        <w:gridCol w:w="862"/>
      </w:tblGrid>
      <w:tr w14:paraId="5511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432" w:type="pct"/>
            <w:tcMar>
              <w:top w:w="57" w:type="dxa"/>
              <w:left w:w="28" w:type="dxa"/>
              <w:bottom w:w="57" w:type="dxa"/>
              <w:right w:w="28" w:type="dxa"/>
            </w:tcMar>
            <w:vAlign w:val="center"/>
          </w:tcPr>
          <w:p w14:paraId="5F9073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423" w:type="pct"/>
            <w:tcMar>
              <w:top w:w="57" w:type="dxa"/>
              <w:left w:w="28" w:type="dxa"/>
              <w:bottom w:w="57" w:type="dxa"/>
              <w:right w:w="28" w:type="dxa"/>
            </w:tcMar>
            <w:vAlign w:val="center"/>
          </w:tcPr>
          <w:p w14:paraId="4DE10C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招标文件要求</w:t>
            </w:r>
          </w:p>
        </w:tc>
        <w:tc>
          <w:tcPr>
            <w:tcW w:w="1767" w:type="pct"/>
            <w:tcMar>
              <w:top w:w="57" w:type="dxa"/>
              <w:left w:w="28" w:type="dxa"/>
              <w:bottom w:w="57" w:type="dxa"/>
              <w:right w:w="28" w:type="dxa"/>
            </w:tcMar>
            <w:vAlign w:val="center"/>
          </w:tcPr>
          <w:p w14:paraId="6E8926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投标响应</w:t>
            </w:r>
          </w:p>
        </w:tc>
        <w:tc>
          <w:tcPr>
            <w:tcW w:w="904" w:type="pct"/>
            <w:tcMar>
              <w:top w:w="57" w:type="dxa"/>
              <w:left w:w="28" w:type="dxa"/>
              <w:bottom w:w="57" w:type="dxa"/>
              <w:right w:w="28" w:type="dxa"/>
            </w:tcMar>
            <w:vAlign w:val="center"/>
          </w:tcPr>
          <w:p w14:paraId="20F05E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偏离</w:t>
            </w:r>
          </w:p>
        </w:tc>
        <w:tc>
          <w:tcPr>
            <w:tcW w:w="472" w:type="pct"/>
            <w:tcMar>
              <w:top w:w="57" w:type="dxa"/>
              <w:left w:w="28" w:type="dxa"/>
              <w:bottom w:w="57" w:type="dxa"/>
              <w:right w:w="28" w:type="dxa"/>
            </w:tcMar>
            <w:vAlign w:val="center"/>
          </w:tcPr>
          <w:p w14:paraId="31C6D5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 明</w:t>
            </w:r>
          </w:p>
        </w:tc>
      </w:tr>
      <w:tr w14:paraId="285E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432" w:type="pct"/>
            <w:tcMar>
              <w:top w:w="57" w:type="dxa"/>
              <w:left w:w="28" w:type="dxa"/>
              <w:bottom w:w="57" w:type="dxa"/>
              <w:right w:w="28" w:type="dxa"/>
            </w:tcMar>
            <w:vAlign w:val="center"/>
          </w:tcPr>
          <w:p w14:paraId="7A7753AB">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23" w:type="pct"/>
            <w:tcMar>
              <w:top w:w="57" w:type="dxa"/>
              <w:left w:w="28" w:type="dxa"/>
              <w:bottom w:w="57" w:type="dxa"/>
              <w:right w:w="28" w:type="dxa"/>
            </w:tcMar>
            <w:vAlign w:val="center"/>
          </w:tcPr>
          <w:p w14:paraId="78DD4A2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15A8E7F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60CE55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6D91CA5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AFB9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32" w:type="pct"/>
            <w:tcMar>
              <w:top w:w="57" w:type="dxa"/>
              <w:left w:w="28" w:type="dxa"/>
              <w:bottom w:w="57" w:type="dxa"/>
              <w:right w:w="28" w:type="dxa"/>
            </w:tcMar>
            <w:vAlign w:val="center"/>
          </w:tcPr>
          <w:p w14:paraId="4F3F1F3D">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23" w:type="pct"/>
            <w:tcMar>
              <w:top w:w="57" w:type="dxa"/>
              <w:left w:w="28" w:type="dxa"/>
              <w:bottom w:w="57" w:type="dxa"/>
              <w:right w:w="28" w:type="dxa"/>
            </w:tcMar>
            <w:vAlign w:val="center"/>
          </w:tcPr>
          <w:p w14:paraId="5882226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36890EA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7C01AF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49519111">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432D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32" w:type="pct"/>
            <w:tcMar>
              <w:top w:w="57" w:type="dxa"/>
              <w:left w:w="28" w:type="dxa"/>
              <w:bottom w:w="57" w:type="dxa"/>
              <w:right w:w="28" w:type="dxa"/>
            </w:tcMar>
            <w:vAlign w:val="center"/>
          </w:tcPr>
          <w:p w14:paraId="15D0D85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23" w:type="pct"/>
            <w:tcMar>
              <w:top w:w="57" w:type="dxa"/>
              <w:left w:w="28" w:type="dxa"/>
              <w:bottom w:w="57" w:type="dxa"/>
              <w:right w:w="28" w:type="dxa"/>
            </w:tcMar>
            <w:vAlign w:val="center"/>
          </w:tcPr>
          <w:p w14:paraId="02A96C0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572C52C1">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58F819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2B3966B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1332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32" w:type="pct"/>
            <w:tcMar>
              <w:top w:w="57" w:type="dxa"/>
              <w:left w:w="28" w:type="dxa"/>
              <w:bottom w:w="57" w:type="dxa"/>
              <w:right w:w="28" w:type="dxa"/>
            </w:tcMar>
            <w:vAlign w:val="center"/>
          </w:tcPr>
          <w:p w14:paraId="02ED222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3" w:type="pct"/>
            <w:tcMar>
              <w:top w:w="57" w:type="dxa"/>
              <w:left w:w="28" w:type="dxa"/>
              <w:bottom w:w="57" w:type="dxa"/>
              <w:right w:w="28" w:type="dxa"/>
            </w:tcMar>
            <w:vAlign w:val="center"/>
          </w:tcPr>
          <w:p w14:paraId="1DC01C68">
            <w:pPr>
              <w:keepNext w:val="0"/>
              <w:keepLines w:val="0"/>
              <w:pageBreakBefore w:val="0"/>
              <w:widowControl w:val="0"/>
              <w:tabs>
                <w:tab w:val="left" w:pos="950"/>
              </w:tabs>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0D2AFD0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045441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39A8E8B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3211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32" w:type="pct"/>
            <w:tcMar>
              <w:top w:w="57" w:type="dxa"/>
              <w:left w:w="28" w:type="dxa"/>
              <w:bottom w:w="57" w:type="dxa"/>
              <w:right w:w="28" w:type="dxa"/>
            </w:tcMar>
            <w:vAlign w:val="center"/>
          </w:tcPr>
          <w:p w14:paraId="28C175E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23" w:type="pct"/>
            <w:tcMar>
              <w:top w:w="57" w:type="dxa"/>
              <w:left w:w="28" w:type="dxa"/>
              <w:bottom w:w="57" w:type="dxa"/>
              <w:right w:w="28" w:type="dxa"/>
            </w:tcMar>
            <w:vAlign w:val="center"/>
          </w:tcPr>
          <w:p w14:paraId="4F4789B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282AF89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185F98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47613AF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57CE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32" w:type="pct"/>
            <w:tcMar>
              <w:top w:w="57" w:type="dxa"/>
              <w:left w:w="28" w:type="dxa"/>
              <w:bottom w:w="57" w:type="dxa"/>
              <w:right w:w="28" w:type="dxa"/>
            </w:tcMar>
            <w:vAlign w:val="center"/>
          </w:tcPr>
          <w:p w14:paraId="28604B1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423" w:type="pct"/>
            <w:tcMar>
              <w:top w:w="57" w:type="dxa"/>
              <w:left w:w="28" w:type="dxa"/>
              <w:bottom w:w="57" w:type="dxa"/>
              <w:right w:w="28" w:type="dxa"/>
            </w:tcMar>
            <w:vAlign w:val="center"/>
          </w:tcPr>
          <w:p w14:paraId="5197982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7F84291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6588CF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24BE15A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9D1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432" w:type="pct"/>
            <w:tcMar>
              <w:top w:w="57" w:type="dxa"/>
              <w:left w:w="28" w:type="dxa"/>
              <w:bottom w:w="57" w:type="dxa"/>
              <w:right w:w="28" w:type="dxa"/>
            </w:tcMar>
            <w:vAlign w:val="center"/>
          </w:tcPr>
          <w:p w14:paraId="68CC808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423" w:type="pct"/>
            <w:tcMar>
              <w:top w:w="57" w:type="dxa"/>
              <w:left w:w="28" w:type="dxa"/>
              <w:bottom w:w="57" w:type="dxa"/>
              <w:right w:w="28" w:type="dxa"/>
            </w:tcMar>
            <w:vAlign w:val="center"/>
          </w:tcPr>
          <w:p w14:paraId="1C07ECD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54CA780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2279D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0498504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2C6E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32" w:type="pct"/>
            <w:tcMar>
              <w:top w:w="57" w:type="dxa"/>
              <w:left w:w="28" w:type="dxa"/>
              <w:bottom w:w="57" w:type="dxa"/>
              <w:right w:w="28" w:type="dxa"/>
            </w:tcMar>
            <w:vAlign w:val="center"/>
          </w:tcPr>
          <w:p w14:paraId="09827E5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423" w:type="pct"/>
            <w:tcMar>
              <w:top w:w="57" w:type="dxa"/>
              <w:left w:w="28" w:type="dxa"/>
              <w:bottom w:w="57" w:type="dxa"/>
              <w:right w:w="28" w:type="dxa"/>
            </w:tcMar>
            <w:vAlign w:val="center"/>
          </w:tcPr>
          <w:p w14:paraId="23C28FF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59D9C1E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082FD5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6880EBF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600C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32" w:type="pct"/>
            <w:tcMar>
              <w:top w:w="57" w:type="dxa"/>
              <w:left w:w="28" w:type="dxa"/>
              <w:bottom w:w="57" w:type="dxa"/>
              <w:right w:w="28" w:type="dxa"/>
            </w:tcMar>
            <w:vAlign w:val="center"/>
          </w:tcPr>
          <w:p w14:paraId="38DD11A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23" w:type="pct"/>
            <w:tcMar>
              <w:top w:w="57" w:type="dxa"/>
              <w:left w:w="28" w:type="dxa"/>
              <w:bottom w:w="57" w:type="dxa"/>
              <w:right w:w="28" w:type="dxa"/>
            </w:tcMar>
            <w:vAlign w:val="center"/>
          </w:tcPr>
          <w:p w14:paraId="2783A00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767" w:type="pct"/>
            <w:tcMar>
              <w:top w:w="57" w:type="dxa"/>
              <w:left w:w="28" w:type="dxa"/>
              <w:bottom w:w="57" w:type="dxa"/>
              <w:right w:w="28" w:type="dxa"/>
            </w:tcMar>
            <w:vAlign w:val="center"/>
          </w:tcPr>
          <w:p w14:paraId="1E447BE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904" w:type="pct"/>
            <w:tcMar>
              <w:top w:w="57" w:type="dxa"/>
              <w:left w:w="28" w:type="dxa"/>
              <w:bottom w:w="57" w:type="dxa"/>
              <w:right w:w="28" w:type="dxa"/>
            </w:tcMar>
            <w:vAlign w:val="center"/>
          </w:tcPr>
          <w:p w14:paraId="76078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72" w:type="pct"/>
            <w:tcMar>
              <w:top w:w="57" w:type="dxa"/>
              <w:left w:w="28" w:type="dxa"/>
              <w:bottom w:w="57" w:type="dxa"/>
              <w:right w:w="28" w:type="dxa"/>
            </w:tcMar>
            <w:vAlign w:val="center"/>
          </w:tcPr>
          <w:p w14:paraId="10A9AD8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bl>
    <w:p w14:paraId="17B4A639">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4DC9A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4"/>
          <w:szCs w:val="24"/>
          <w:highlight w:val="none"/>
        </w:rPr>
        <w:t>声明：除本商务偏离表中所列的偏离项目外，其他所有商务均完全响应“招标文件”中的要求</w:t>
      </w:r>
      <w:r>
        <w:rPr>
          <w:rFonts w:hint="eastAsia" w:ascii="宋体" w:hAnsi="宋体" w:eastAsia="宋体" w:cs="宋体"/>
          <w:color w:val="auto"/>
          <w:sz w:val="24"/>
          <w:szCs w:val="24"/>
          <w:highlight w:val="none"/>
          <w:lang w:eastAsia="zh-CN"/>
        </w:rPr>
        <w:t>。</w:t>
      </w:r>
    </w:p>
    <w:p w14:paraId="2BE8CACC">
      <w:pPr>
        <w:spacing w:line="360" w:lineRule="auto"/>
        <w:rPr>
          <w:rFonts w:hint="eastAsia" w:ascii="宋体" w:hAnsi="宋体" w:eastAsia="宋体" w:cs="宋体"/>
          <w:color w:val="auto"/>
          <w:sz w:val="28"/>
          <w:szCs w:val="28"/>
          <w:highlight w:val="none"/>
        </w:rPr>
      </w:pPr>
    </w:p>
    <w:p w14:paraId="4300FE55">
      <w:pPr>
        <w:spacing w:line="360" w:lineRule="auto"/>
        <w:rPr>
          <w:rFonts w:hint="eastAsia" w:ascii="宋体" w:hAnsi="宋体" w:eastAsia="宋体" w:cs="宋体"/>
          <w:color w:val="auto"/>
          <w:sz w:val="28"/>
          <w:szCs w:val="28"/>
          <w:highlight w:val="none"/>
        </w:rPr>
      </w:pPr>
    </w:p>
    <w:p w14:paraId="7C583E3D">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18153335">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566337ED">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36CB891">
      <w:pPr>
        <w:pStyle w:val="27"/>
        <w:spacing w:line="360" w:lineRule="auto"/>
        <w:rPr>
          <w:rFonts w:hint="eastAsia" w:ascii="宋体" w:hAnsi="宋体" w:eastAsia="宋体" w:cs="宋体"/>
          <w:color w:val="auto"/>
          <w:szCs w:val="21"/>
          <w:highlight w:val="none"/>
        </w:rPr>
      </w:pPr>
    </w:p>
    <w:p w14:paraId="77DFDAE7">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4942744A">
      <w:pPr>
        <w:widowControl/>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投标</w:t>
      </w:r>
      <w:r>
        <w:rPr>
          <w:rFonts w:hint="eastAsia" w:ascii="宋体" w:hAnsi="宋体" w:eastAsia="宋体" w:cs="宋体"/>
          <w:b/>
          <w:bCs/>
          <w:color w:val="auto"/>
          <w:sz w:val="28"/>
          <w:szCs w:val="28"/>
          <w:highlight w:val="none"/>
        </w:rPr>
        <w:t>方案</w:t>
      </w:r>
    </w:p>
    <w:p w14:paraId="100956C2">
      <w:pPr>
        <w:pStyle w:val="7"/>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（格式自拟）</w:t>
      </w:r>
    </w:p>
    <w:p w14:paraId="71A8D38A">
      <w:pPr>
        <w:spacing w:line="360" w:lineRule="auto"/>
        <w:jc w:val="lef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注：依照招标文件中的采购内容及要求、评审办法进行编制方案，包括但不限于评审办法及评审内容。</w:t>
      </w:r>
    </w:p>
    <w:p w14:paraId="5DF9B2F8">
      <w:pP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br w:type="page"/>
      </w:r>
    </w:p>
    <w:p w14:paraId="4E46D000">
      <w:pPr>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八、拟投入项目人员情况表</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1166"/>
        <w:gridCol w:w="1166"/>
        <w:gridCol w:w="942"/>
        <w:gridCol w:w="1567"/>
        <w:gridCol w:w="994"/>
        <w:gridCol w:w="1166"/>
        <w:gridCol w:w="1167"/>
      </w:tblGrid>
      <w:tr w14:paraId="4808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598" w:type="pct"/>
            <w:vAlign w:val="center"/>
          </w:tcPr>
          <w:p w14:paraId="160F6AA0">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628" w:type="pct"/>
            <w:vAlign w:val="center"/>
          </w:tcPr>
          <w:p w14:paraId="61C5B492">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姓名</w:t>
            </w:r>
          </w:p>
        </w:tc>
        <w:tc>
          <w:tcPr>
            <w:tcW w:w="628" w:type="pct"/>
            <w:vAlign w:val="center"/>
          </w:tcPr>
          <w:p w14:paraId="7522F4D1">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性别</w:t>
            </w:r>
          </w:p>
        </w:tc>
        <w:tc>
          <w:tcPr>
            <w:tcW w:w="507" w:type="pct"/>
            <w:vAlign w:val="center"/>
          </w:tcPr>
          <w:p w14:paraId="540C25BA">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年龄</w:t>
            </w:r>
          </w:p>
        </w:tc>
        <w:tc>
          <w:tcPr>
            <w:tcW w:w="844" w:type="pct"/>
            <w:vAlign w:val="center"/>
          </w:tcPr>
          <w:p w14:paraId="69AD4814">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拟在本项目中担任的工作或岗位</w:t>
            </w:r>
          </w:p>
        </w:tc>
        <w:tc>
          <w:tcPr>
            <w:tcW w:w="535" w:type="pct"/>
            <w:vAlign w:val="center"/>
          </w:tcPr>
          <w:p w14:paraId="3D135FD0">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职称</w:t>
            </w:r>
          </w:p>
        </w:tc>
        <w:tc>
          <w:tcPr>
            <w:tcW w:w="628" w:type="pct"/>
            <w:vAlign w:val="center"/>
          </w:tcPr>
          <w:p w14:paraId="5327C84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工作年限</w:t>
            </w:r>
          </w:p>
        </w:tc>
        <w:tc>
          <w:tcPr>
            <w:tcW w:w="628" w:type="pct"/>
            <w:vAlign w:val="center"/>
          </w:tcPr>
          <w:p w14:paraId="0C029B93">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13BB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98" w:type="pct"/>
            <w:vAlign w:val="center"/>
          </w:tcPr>
          <w:p w14:paraId="368B17C9">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34C2B042">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6AB5BE5D">
            <w:pPr>
              <w:spacing w:line="440" w:lineRule="exact"/>
              <w:jc w:val="center"/>
              <w:rPr>
                <w:rFonts w:hint="eastAsia" w:ascii="宋体" w:hAnsi="宋体" w:eastAsia="宋体" w:cs="宋体"/>
                <w:color w:val="auto"/>
                <w:sz w:val="24"/>
                <w:szCs w:val="24"/>
                <w:highlight w:val="none"/>
                <w:lang w:val="en-US" w:eastAsia="zh-CN"/>
              </w:rPr>
            </w:pPr>
          </w:p>
        </w:tc>
        <w:tc>
          <w:tcPr>
            <w:tcW w:w="507" w:type="pct"/>
            <w:vAlign w:val="center"/>
          </w:tcPr>
          <w:p w14:paraId="2E30E783">
            <w:pPr>
              <w:spacing w:line="440" w:lineRule="exact"/>
              <w:jc w:val="center"/>
              <w:rPr>
                <w:rFonts w:hint="eastAsia" w:ascii="宋体" w:hAnsi="宋体" w:eastAsia="宋体" w:cs="宋体"/>
                <w:color w:val="auto"/>
                <w:sz w:val="24"/>
                <w:szCs w:val="24"/>
                <w:highlight w:val="none"/>
                <w:lang w:val="en-US" w:eastAsia="zh-CN"/>
              </w:rPr>
            </w:pPr>
          </w:p>
        </w:tc>
        <w:tc>
          <w:tcPr>
            <w:tcW w:w="844" w:type="pct"/>
            <w:vAlign w:val="center"/>
          </w:tcPr>
          <w:p w14:paraId="35517A25">
            <w:pPr>
              <w:spacing w:line="440" w:lineRule="exact"/>
              <w:jc w:val="center"/>
              <w:rPr>
                <w:rFonts w:hint="eastAsia" w:ascii="宋体" w:hAnsi="宋体" w:eastAsia="宋体" w:cs="宋体"/>
                <w:color w:val="auto"/>
                <w:sz w:val="24"/>
                <w:szCs w:val="24"/>
                <w:highlight w:val="none"/>
                <w:lang w:val="en-US" w:eastAsia="zh-CN"/>
              </w:rPr>
            </w:pPr>
          </w:p>
        </w:tc>
        <w:tc>
          <w:tcPr>
            <w:tcW w:w="535" w:type="pct"/>
            <w:vAlign w:val="center"/>
          </w:tcPr>
          <w:p w14:paraId="41520179">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29D9C929">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13BDB546">
            <w:pPr>
              <w:spacing w:line="440" w:lineRule="exact"/>
              <w:jc w:val="center"/>
              <w:rPr>
                <w:rFonts w:hint="eastAsia" w:ascii="宋体" w:hAnsi="宋体" w:eastAsia="宋体" w:cs="宋体"/>
                <w:color w:val="auto"/>
                <w:sz w:val="24"/>
                <w:szCs w:val="24"/>
                <w:highlight w:val="none"/>
                <w:lang w:val="en-US" w:eastAsia="zh-CN"/>
              </w:rPr>
            </w:pPr>
          </w:p>
        </w:tc>
      </w:tr>
      <w:tr w14:paraId="3DDD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8" w:hRule="atLeast"/>
        </w:trPr>
        <w:tc>
          <w:tcPr>
            <w:tcW w:w="598" w:type="pct"/>
            <w:vAlign w:val="center"/>
          </w:tcPr>
          <w:p w14:paraId="4C5D2AFB">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65E604B0">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3A20A6B2">
            <w:pPr>
              <w:spacing w:line="440" w:lineRule="exact"/>
              <w:jc w:val="center"/>
              <w:rPr>
                <w:rFonts w:hint="eastAsia" w:ascii="宋体" w:hAnsi="宋体" w:eastAsia="宋体" w:cs="宋体"/>
                <w:color w:val="auto"/>
                <w:sz w:val="24"/>
                <w:szCs w:val="24"/>
                <w:highlight w:val="none"/>
                <w:lang w:val="en-US" w:eastAsia="zh-CN"/>
              </w:rPr>
            </w:pPr>
          </w:p>
        </w:tc>
        <w:tc>
          <w:tcPr>
            <w:tcW w:w="507" w:type="pct"/>
            <w:vAlign w:val="center"/>
          </w:tcPr>
          <w:p w14:paraId="79D13446">
            <w:pPr>
              <w:spacing w:line="440" w:lineRule="exact"/>
              <w:jc w:val="center"/>
              <w:rPr>
                <w:rFonts w:hint="eastAsia" w:ascii="宋体" w:hAnsi="宋体" w:eastAsia="宋体" w:cs="宋体"/>
                <w:color w:val="auto"/>
                <w:sz w:val="24"/>
                <w:szCs w:val="24"/>
                <w:highlight w:val="none"/>
                <w:lang w:val="en-US" w:eastAsia="zh-CN"/>
              </w:rPr>
            </w:pPr>
          </w:p>
        </w:tc>
        <w:tc>
          <w:tcPr>
            <w:tcW w:w="844" w:type="pct"/>
            <w:vAlign w:val="center"/>
          </w:tcPr>
          <w:p w14:paraId="33A5CD37">
            <w:pPr>
              <w:spacing w:line="440" w:lineRule="exact"/>
              <w:jc w:val="center"/>
              <w:rPr>
                <w:rFonts w:hint="eastAsia" w:ascii="宋体" w:hAnsi="宋体" w:eastAsia="宋体" w:cs="宋体"/>
                <w:color w:val="auto"/>
                <w:sz w:val="24"/>
                <w:szCs w:val="24"/>
                <w:highlight w:val="none"/>
                <w:lang w:val="en-US" w:eastAsia="zh-CN"/>
              </w:rPr>
            </w:pPr>
          </w:p>
        </w:tc>
        <w:tc>
          <w:tcPr>
            <w:tcW w:w="535" w:type="pct"/>
            <w:vAlign w:val="center"/>
          </w:tcPr>
          <w:p w14:paraId="1326CEC3">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0AB13334">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04DF0A72">
            <w:pPr>
              <w:spacing w:line="440" w:lineRule="exact"/>
              <w:jc w:val="center"/>
              <w:rPr>
                <w:rFonts w:hint="eastAsia" w:ascii="宋体" w:hAnsi="宋体" w:eastAsia="宋体" w:cs="宋体"/>
                <w:color w:val="auto"/>
                <w:sz w:val="24"/>
                <w:szCs w:val="24"/>
                <w:highlight w:val="none"/>
                <w:lang w:val="en-US" w:eastAsia="zh-CN"/>
              </w:rPr>
            </w:pPr>
          </w:p>
        </w:tc>
      </w:tr>
      <w:tr w14:paraId="0F7A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598" w:type="pct"/>
            <w:vAlign w:val="center"/>
          </w:tcPr>
          <w:p w14:paraId="6C7C4BB0">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4A4D93BE">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0572442D">
            <w:pPr>
              <w:spacing w:line="440" w:lineRule="exact"/>
              <w:jc w:val="center"/>
              <w:rPr>
                <w:rFonts w:hint="eastAsia" w:ascii="宋体" w:hAnsi="宋体" w:eastAsia="宋体" w:cs="宋体"/>
                <w:color w:val="auto"/>
                <w:sz w:val="24"/>
                <w:szCs w:val="24"/>
                <w:highlight w:val="none"/>
                <w:lang w:val="en-US" w:eastAsia="zh-CN"/>
              </w:rPr>
            </w:pPr>
          </w:p>
        </w:tc>
        <w:tc>
          <w:tcPr>
            <w:tcW w:w="507" w:type="pct"/>
            <w:vAlign w:val="center"/>
          </w:tcPr>
          <w:p w14:paraId="376F45F2">
            <w:pPr>
              <w:spacing w:line="440" w:lineRule="exact"/>
              <w:jc w:val="center"/>
              <w:rPr>
                <w:rFonts w:hint="eastAsia" w:ascii="宋体" w:hAnsi="宋体" w:eastAsia="宋体" w:cs="宋体"/>
                <w:color w:val="auto"/>
                <w:sz w:val="24"/>
                <w:szCs w:val="24"/>
                <w:highlight w:val="none"/>
                <w:lang w:val="en-US" w:eastAsia="zh-CN"/>
              </w:rPr>
            </w:pPr>
          </w:p>
        </w:tc>
        <w:tc>
          <w:tcPr>
            <w:tcW w:w="844" w:type="pct"/>
            <w:vAlign w:val="center"/>
          </w:tcPr>
          <w:p w14:paraId="5893F292">
            <w:pPr>
              <w:spacing w:line="440" w:lineRule="exact"/>
              <w:jc w:val="center"/>
              <w:rPr>
                <w:rFonts w:hint="eastAsia" w:ascii="宋体" w:hAnsi="宋体" w:eastAsia="宋体" w:cs="宋体"/>
                <w:color w:val="auto"/>
                <w:sz w:val="24"/>
                <w:szCs w:val="24"/>
                <w:highlight w:val="none"/>
                <w:lang w:val="en-US" w:eastAsia="zh-CN"/>
              </w:rPr>
            </w:pPr>
          </w:p>
        </w:tc>
        <w:tc>
          <w:tcPr>
            <w:tcW w:w="535" w:type="pct"/>
            <w:vAlign w:val="center"/>
          </w:tcPr>
          <w:p w14:paraId="3AC8298A">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5D03460B">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6D014AF3">
            <w:pPr>
              <w:spacing w:line="440" w:lineRule="exact"/>
              <w:jc w:val="center"/>
              <w:rPr>
                <w:rFonts w:hint="eastAsia" w:ascii="宋体" w:hAnsi="宋体" w:eastAsia="宋体" w:cs="宋体"/>
                <w:color w:val="auto"/>
                <w:sz w:val="24"/>
                <w:szCs w:val="24"/>
                <w:highlight w:val="none"/>
                <w:lang w:val="en-US" w:eastAsia="zh-CN"/>
              </w:rPr>
            </w:pPr>
          </w:p>
        </w:tc>
      </w:tr>
      <w:tr w14:paraId="7C18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598" w:type="pct"/>
            <w:vAlign w:val="center"/>
          </w:tcPr>
          <w:p w14:paraId="3AFF7DEC">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6E83843F">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20FA4F8B">
            <w:pPr>
              <w:spacing w:line="440" w:lineRule="exact"/>
              <w:jc w:val="center"/>
              <w:rPr>
                <w:rFonts w:hint="eastAsia" w:ascii="宋体" w:hAnsi="宋体" w:eastAsia="宋体" w:cs="宋体"/>
                <w:color w:val="auto"/>
                <w:sz w:val="24"/>
                <w:szCs w:val="24"/>
                <w:highlight w:val="none"/>
                <w:lang w:val="en-US" w:eastAsia="zh-CN"/>
              </w:rPr>
            </w:pPr>
          </w:p>
        </w:tc>
        <w:tc>
          <w:tcPr>
            <w:tcW w:w="507" w:type="pct"/>
            <w:vAlign w:val="center"/>
          </w:tcPr>
          <w:p w14:paraId="7693139C">
            <w:pPr>
              <w:spacing w:line="440" w:lineRule="exact"/>
              <w:jc w:val="center"/>
              <w:rPr>
                <w:rFonts w:hint="eastAsia" w:ascii="宋体" w:hAnsi="宋体" w:eastAsia="宋体" w:cs="宋体"/>
                <w:color w:val="auto"/>
                <w:sz w:val="24"/>
                <w:szCs w:val="24"/>
                <w:highlight w:val="none"/>
                <w:lang w:val="en-US" w:eastAsia="zh-CN"/>
              </w:rPr>
            </w:pPr>
          </w:p>
        </w:tc>
        <w:tc>
          <w:tcPr>
            <w:tcW w:w="844" w:type="pct"/>
            <w:vAlign w:val="center"/>
          </w:tcPr>
          <w:p w14:paraId="6C26BBF1">
            <w:pPr>
              <w:spacing w:line="440" w:lineRule="exact"/>
              <w:jc w:val="center"/>
              <w:rPr>
                <w:rFonts w:hint="eastAsia" w:ascii="宋体" w:hAnsi="宋体" w:eastAsia="宋体" w:cs="宋体"/>
                <w:color w:val="auto"/>
                <w:sz w:val="24"/>
                <w:szCs w:val="24"/>
                <w:highlight w:val="none"/>
                <w:lang w:val="en-US" w:eastAsia="zh-CN"/>
              </w:rPr>
            </w:pPr>
          </w:p>
        </w:tc>
        <w:tc>
          <w:tcPr>
            <w:tcW w:w="535" w:type="pct"/>
            <w:vAlign w:val="center"/>
          </w:tcPr>
          <w:p w14:paraId="150E36CA">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25FC7E68">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0CF4A0FC">
            <w:pPr>
              <w:spacing w:line="440" w:lineRule="exact"/>
              <w:jc w:val="center"/>
              <w:rPr>
                <w:rFonts w:hint="eastAsia" w:ascii="宋体" w:hAnsi="宋体" w:eastAsia="宋体" w:cs="宋体"/>
                <w:color w:val="auto"/>
                <w:sz w:val="24"/>
                <w:szCs w:val="24"/>
                <w:highlight w:val="none"/>
                <w:lang w:val="en-US" w:eastAsia="zh-CN"/>
              </w:rPr>
            </w:pPr>
          </w:p>
        </w:tc>
      </w:tr>
      <w:tr w14:paraId="51A4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98" w:type="pct"/>
            <w:vAlign w:val="center"/>
          </w:tcPr>
          <w:p w14:paraId="26458658">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1B5AAA90">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0D52CBBE">
            <w:pPr>
              <w:spacing w:line="440" w:lineRule="exact"/>
              <w:jc w:val="center"/>
              <w:rPr>
                <w:rFonts w:hint="eastAsia" w:ascii="宋体" w:hAnsi="宋体" w:eastAsia="宋体" w:cs="宋体"/>
                <w:color w:val="auto"/>
                <w:sz w:val="24"/>
                <w:szCs w:val="24"/>
                <w:highlight w:val="none"/>
                <w:lang w:val="en-US" w:eastAsia="zh-CN"/>
              </w:rPr>
            </w:pPr>
          </w:p>
        </w:tc>
        <w:tc>
          <w:tcPr>
            <w:tcW w:w="507" w:type="pct"/>
            <w:vAlign w:val="center"/>
          </w:tcPr>
          <w:p w14:paraId="2FF67B8C">
            <w:pPr>
              <w:spacing w:line="440" w:lineRule="exact"/>
              <w:jc w:val="center"/>
              <w:rPr>
                <w:rFonts w:hint="eastAsia" w:ascii="宋体" w:hAnsi="宋体" w:eastAsia="宋体" w:cs="宋体"/>
                <w:color w:val="auto"/>
                <w:sz w:val="24"/>
                <w:szCs w:val="24"/>
                <w:highlight w:val="none"/>
                <w:lang w:val="en-US" w:eastAsia="zh-CN"/>
              </w:rPr>
            </w:pPr>
          </w:p>
        </w:tc>
        <w:tc>
          <w:tcPr>
            <w:tcW w:w="844" w:type="pct"/>
            <w:vAlign w:val="center"/>
          </w:tcPr>
          <w:p w14:paraId="2CAF82E4">
            <w:pPr>
              <w:spacing w:line="440" w:lineRule="exact"/>
              <w:jc w:val="center"/>
              <w:rPr>
                <w:rFonts w:hint="eastAsia" w:ascii="宋体" w:hAnsi="宋体" w:eastAsia="宋体" w:cs="宋体"/>
                <w:color w:val="auto"/>
                <w:sz w:val="24"/>
                <w:szCs w:val="24"/>
                <w:highlight w:val="none"/>
                <w:lang w:val="en-US" w:eastAsia="zh-CN"/>
              </w:rPr>
            </w:pPr>
          </w:p>
        </w:tc>
        <w:tc>
          <w:tcPr>
            <w:tcW w:w="535" w:type="pct"/>
            <w:vAlign w:val="center"/>
          </w:tcPr>
          <w:p w14:paraId="33355668">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3EC7E23F">
            <w:pPr>
              <w:spacing w:line="440" w:lineRule="exact"/>
              <w:jc w:val="center"/>
              <w:rPr>
                <w:rFonts w:hint="eastAsia" w:ascii="宋体" w:hAnsi="宋体" w:eastAsia="宋体" w:cs="宋体"/>
                <w:color w:val="auto"/>
                <w:sz w:val="24"/>
                <w:szCs w:val="24"/>
                <w:highlight w:val="none"/>
                <w:lang w:val="en-US" w:eastAsia="zh-CN"/>
              </w:rPr>
            </w:pPr>
          </w:p>
        </w:tc>
        <w:tc>
          <w:tcPr>
            <w:tcW w:w="628" w:type="pct"/>
            <w:vAlign w:val="center"/>
          </w:tcPr>
          <w:p w14:paraId="1BE47683">
            <w:pPr>
              <w:spacing w:line="440" w:lineRule="exact"/>
              <w:jc w:val="center"/>
              <w:rPr>
                <w:rFonts w:hint="eastAsia" w:ascii="宋体" w:hAnsi="宋体" w:eastAsia="宋体" w:cs="宋体"/>
                <w:color w:val="auto"/>
                <w:sz w:val="24"/>
                <w:szCs w:val="24"/>
                <w:highlight w:val="none"/>
                <w:lang w:val="en-US" w:eastAsia="zh-CN"/>
              </w:rPr>
            </w:pPr>
          </w:p>
        </w:tc>
      </w:tr>
    </w:tbl>
    <w:p w14:paraId="2F32955B">
      <w:pPr>
        <w:keepNext w:val="0"/>
        <w:keepLines w:val="0"/>
        <w:widowControl/>
        <w:suppressLineNumbers w:val="0"/>
        <w:jc w:val="left"/>
        <w:rPr>
          <w:rFonts w:hint="eastAsia" w:ascii="宋体" w:hAnsi="宋体" w:eastAsia="宋体" w:cs="宋体"/>
          <w:b/>
          <w:bCs/>
          <w:color w:val="auto"/>
          <w:kern w:val="0"/>
          <w:sz w:val="24"/>
          <w:szCs w:val="24"/>
          <w:highlight w:val="none"/>
          <w:lang w:val="en-US" w:eastAsia="zh-CN" w:bidi="ar"/>
        </w:rPr>
      </w:pPr>
    </w:p>
    <w:p w14:paraId="6616E27F">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注：供应商应根据招标文件评分细则的要求在本表后附人员的相关证明材料。</w:t>
      </w:r>
    </w:p>
    <w:p w14:paraId="2E924AD2">
      <w:pPr>
        <w:spacing w:line="360" w:lineRule="auto"/>
        <w:rPr>
          <w:rFonts w:hint="eastAsia" w:ascii="宋体" w:hAnsi="宋体" w:eastAsia="宋体" w:cs="宋体"/>
          <w:color w:val="auto"/>
          <w:sz w:val="28"/>
          <w:szCs w:val="28"/>
          <w:highlight w:val="none"/>
        </w:rPr>
      </w:pPr>
    </w:p>
    <w:p w14:paraId="09345506">
      <w:pPr>
        <w:spacing w:line="360" w:lineRule="auto"/>
        <w:rPr>
          <w:rFonts w:hint="eastAsia" w:ascii="宋体" w:hAnsi="宋体" w:eastAsia="宋体" w:cs="宋体"/>
          <w:color w:val="auto"/>
          <w:sz w:val="28"/>
          <w:szCs w:val="28"/>
          <w:highlight w:val="none"/>
        </w:rPr>
      </w:pPr>
    </w:p>
    <w:p w14:paraId="7892C955">
      <w:pPr>
        <w:spacing w:line="360" w:lineRule="auto"/>
        <w:rPr>
          <w:rFonts w:hint="eastAsia" w:ascii="宋体" w:hAnsi="宋体" w:eastAsia="宋体" w:cs="宋体"/>
          <w:color w:val="auto"/>
          <w:sz w:val="28"/>
          <w:szCs w:val="28"/>
          <w:highlight w:val="none"/>
        </w:rPr>
      </w:pPr>
    </w:p>
    <w:p w14:paraId="6F4200E5">
      <w:pPr>
        <w:spacing w:line="360" w:lineRule="auto"/>
        <w:rPr>
          <w:rFonts w:hint="eastAsia" w:ascii="宋体" w:hAnsi="宋体" w:eastAsia="宋体" w:cs="宋体"/>
          <w:color w:val="auto"/>
          <w:sz w:val="28"/>
          <w:szCs w:val="28"/>
          <w:highlight w:val="none"/>
        </w:rPr>
      </w:pPr>
    </w:p>
    <w:p w14:paraId="099E0C94">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3EAE91A3">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4B676097">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F3D23EF">
      <w:pPr>
        <w:pStyle w:val="27"/>
        <w:spacing w:line="360" w:lineRule="auto"/>
        <w:rPr>
          <w:rFonts w:hint="eastAsia" w:ascii="宋体" w:hAnsi="宋体" w:eastAsia="宋体" w:cs="宋体"/>
          <w:color w:val="auto"/>
          <w:szCs w:val="21"/>
          <w:highlight w:val="none"/>
        </w:rPr>
      </w:pPr>
    </w:p>
    <w:p w14:paraId="6A615154">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14:paraId="47ACB286">
      <w:pPr>
        <w:keepNext w:val="0"/>
        <w:keepLines w:val="0"/>
        <w:widowControl/>
        <w:suppressLineNumbers w:val="0"/>
        <w:jc w:val="center"/>
        <w:rPr>
          <w:rFonts w:hint="eastAsia" w:ascii="宋体" w:hAnsi="宋体" w:eastAsia="宋体" w:cs="宋体"/>
          <w:color w:val="auto"/>
          <w:highlight w:val="none"/>
        </w:rPr>
      </w:pP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lang w:val="en-US" w:eastAsia="zh-CN" w:bidi="ar"/>
        </w:rPr>
        <w:t>投标人类似项目业绩表</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1558"/>
        <w:gridCol w:w="1558"/>
        <w:gridCol w:w="1257"/>
        <w:gridCol w:w="2095"/>
        <w:gridCol w:w="1328"/>
      </w:tblGrid>
      <w:tr w14:paraId="40EA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99" w:type="pct"/>
            <w:vAlign w:val="center"/>
          </w:tcPr>
          <w:p w14:paraId="4CCED361">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839" w:type="pct"/>
            <w:vAlign w:val="center"/>
          </w:tcPr>
          <w:p w14:paraId="1C8A7C68">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839" w:type="pct"/>
            <w:vAlign w:val="center"/>
          </w:tcPr>
          <w:p w14:paraId="376E325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合同金额（元）</w:t>
            </w:r>
          </w:p>
        </w:tc>
        <w:tc>
          <w:tcPr>
            <w:tcW w:w="677" w:type="pct"/>
            <w:vAlign w:val="center"/>
          </w:tcPr>
          <w:p w14:paraId="64076444">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w:t>
            </w:r>
          </w:p>
        </w:tc>
        <w:tc>
          <w:tcPr>
            <w:tcW w:w="1128" w:type="pct"/>
            <w:vAlign w:val="center"/>
          </w:tcPr>
          <w:p w14:paraId="13CB19AA">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业主及联系方式</w:t>
            </w:r>
          </w:p>
        </w:tc>
        <w:tc>
          <w:tcPr>
            <w:tcW w:w="715" w:type="pct"/>
            <w:vAlign w:val="center"/>
          </w:tcPr>
          <w:p w14:paraId="7B93579C">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3722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99" w:type="pct"/>
            <w:vAlign w:val="center"/>
          </w:tcPr>
          <w:p w14:paraId="252D4197">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384E5682">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69846A8D">
            <w:pPr>
              <w:spacing w:line="440" w:lineRule="exact"/>
              <w:jc w:val="center"/>
              <w:rPr>
                <w:rFonts w:hint="eastAsia" w:ascii="宋体" w:hAnsi="宋体" w:eastAsia="宋体" w:cs="宋体"/>
                <w:color w:val="auto"/>
                <w:sz w:val="24"/>
                <w:szCs w:val="24"/>
                <w:highlight w:val="none"/>
                <w:lang w:val="en-US" w:eastAsia="zh-CN"/>
              </w:rPr>
            </w:pPr>
          </w:p>
        </w:tc>
        <w:tc>
          <w:tcPr>
            <w:tcW w:w="677" w:type="pct"/>
            <w:vAlign w:val="center"/>
          </w:tcPr>
          <w:p w14:paraId="76223737">
            <w:pPr>
              <w:spacing w:line="440" w:lineRule="exact"/>
              <w:jc w:val="center"/>
              <w:rPr>
                <w:rFonts w:hint="eastAsia" w:ascii="宋体" w:hAnsi="宋体" w:eastAsia="宋体" w:cs="宋体"/>
                <w:color w:val="auto"/>
                <w:sz w:val="24"/>
                <w:szCs w:val="24"/>
                <w:highlight w:val="none"/>
                <w:lang w:val="en-US" w:eastAsia="zh-CN"/>
              </w:rPr>
            </w:pPr>
          </w:p>
        </w:tc>
        <w:tc>
          <w:tcPr>
            <w:tcW w:w="1128" w:type="pct"/>
            <w:vAlign w:val="center"/>
          </w:tcPr>
          <w:p w14:paraId="0F58672E">
            <w:pPr>
              <w:spacing w:line="440" w:lineRule="exact"/>
              <w:jc w:val="center"/>
              <w:rPr>
                <w:rFonts w:hint="eastAsia" w:ascii="宋体" w:hAnsi="宋体" w:eastAsia="宋体" w:cs="宋体"/>
                <w:color w:val="auto"/>
                <w:sz w:val="24"/>
                <w:szCs w:val="24"/>
                <w:highlight w:val="none"/>
                <w:lang w:val="en-US" w:eastAsia="zh-CN"/>
              </w:rPr>
            </w:pPr>
          </w:p>
        </w:tc>
        <w:tc>
          <w:tcPr>
            <w:tcW w:w="715" w:type="pct"/>
            <w:vAlign w:val="center"/>
          </w:tcPr>
          <w:p w14:paraId="67B51531">
            <w:pPr>
              <w:spacing w:line="440" w:lineRule="exact"/>
              <w:jc w:val="center"/>
              <w:rPr>
                <w:rFonts w:hint="eastAsia" w:ascii="宋体" w:hAnsi="宋体" w:eastAsia="宋体" w:cs="宋体"/>
                <w:color w:val="auto"/>
                <w:sz w:val="24"/>
                <w:szCs w:val="24"/>
                <w:highlight w:val="none"/>
                <w:lang w:val="en-US" w:eastAsia="zh-CN"/>
              </w:rPr>
            </w:pPr>
          </w:p>
        </w:tc>
      </w:tr>
      <w:tr w14:paraId="1901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99" w:type="pct"/>
            <w:vAlign w:val="center"/>
          </w:tcPr>
          <w:p w14:paraId="19ABC09F">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6585CF01">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3EB7D73A">
            <w:pPr>
              <w:spacing w:line="440" w:lineRule="exact"/>
              <w:jc w:val="center"/>
              <w:rPr>
                <w:rFonts w:hint="eastAsia" w:ascii="宋体" w:hAnsi="宋体" w:eastAsia="宋体" w:cs="宋体"/>
                <w:color w:val="auto"/>
                <w:sz w:val="24"/>
                <w:szCs w:val="24"/>
                <w:highlight w:val="none"/>
                <w:lang w:val="en-US" w:eastAsia="zh-CN"/>
              </w:rPr>
            </w:pPr>
          </w:p>
        </w:tc>
        <w:tc>
          <w:tcPr>
            <w:tcW w:w="677" w:type="pct"/>
            <w:vAlign w:val="center"/>
          </w:tcPr>
          <w:p w14:paraId="7E0902E5">
            <w:pPr>
              <w:spacing w:line="440" w:lineRule="exact"/>
              <w:jc w:val="center"/>
              <w:rPr>
                <w:rFonts w:hint="eastAsia" w:ascii="宋体" w:hAnsi="宋体" w:eastAsia="宋体" w:cs="宋体"/>
                <w:color w:val="auto"/>
                <w:sz w:val="24"/>
                <w:szCs w:val="24"/>
                <w:highlight w:val="none"/>
                <w:lang w:val="en-US" w:eastAsia="zh-CN"/>
              </w:rPr>
            </w:pPr>
          </w:p>
        </w:tc>
        <w:tc>
          <w:tcPr>
            <w:tcW w:w="1128" w:type="pct"/>
            <w:vAlign w:val="center"/>
          </w:tcPr>
          <w:p w14:paraId="101E7833">
            <w:pPr>
              <w:spacing w:line="440" w:lineRule="exact"/>
              <w:jc w:val="center"/>
              <w:rPr>
                <w:rFonts w:hint="eastAsia" w:ascii="宋体" w:hAnsi="宋体" w:eastAsia="宋体" w:cs="宋体"/>
                <w:color w:val="auto"/>
                <w:sz w:val="24"/>
                <w:szCs w:val="24"/>
                <w:highlight w:val="none"/>
                <w:lang w:val="en-US" w:eastAsia="zh-CN"/>
              </w:rPr>
            </w:pPr>
          </w:p>
        </w:tc>
        <w:tc>
          <w:tcPr>
            <w:tcW w:w="715" w:type="pct"/>
            <w:vAlign w:val="center"/>
          </w:tcPr>
          <w:p w14:paraId="5CFF7DED">
            <w:pPr>
              <w:spacing w:line="440" w:lineRule="exact"/>
              <w:jc w:val="center"/>
              <w:rPr>
                <w:rFonts w:hint="eastAsia" w:ascii="宋体" w:hAnsi="宋体" w:eastAsia="宋体" w:cs="宋体"/>
                <w:color w:val="auto"/>
                <w:sz w:val="24"/>
                <w:szCs w:val="24"/>
                <w:highlight w:val="none"/>
                <w:lang w:val="en-US" w:eastAsia="zh-CN"/>
              </w:rPr>
            </w:pPr>
          </w:p>
        </w:tc>
      </w:tr>
      <w:tr w14:paraId="1499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99" w:type="pct"/>
            <w:vAlign w:val="center"/>
          </w:tcPr>
          <w:p w14:paraId="402A1B13">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7FA5C606">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5D699ACE">
            <w:pPr>
              <w:spacing w:line="440" w:lineRule="exact"/>
              <w:jc w:val="center"/>
              <w:rPr>
                <w:rFonts w:hint="eastAsia" w:ascii="宋体" w:hAnsi="宋体" w:eastAsia="宋体" w:cs="宋体"/>
                <w:color w:val="auto"/>
                <w:sz w:val="24"/>
                <w:szCs w:val="24"/>
                <w:highlight w:val="none"/>
                <w:lang w:val="en-US" w:eastAsia="zh-CN"/>
              </w:rPr>
            </w:pPr>
          </w:p>
        </w:tc>
        <w:tc>
          <w:tcPr>
            <w:tcW w:w="677" w:type="pct"/>
            <w:vAlign w:val="center"/>
          </w:tcPr>
          <w:p w14:paraId="246A7D58">
            <w:pPr>
              <w:spacing w:line="440" w:lineRule="exact"/>
              <w:jc w:val="center"/>
              <w:rPr>
                <w:rFonts w:hint="eastAsia" w:ascii="宋体" w:hAnsi="宋体" w:eastAsia="宋体" w:cs="宋体"/>
                <w:color w:val="auto"/>
                <w:sz w:val="24"/>
                <w:szCs w:val="24"/>
                <w:highlight w:val="none"/>
                <w:lang w:val="en-US" w:eastAsia="zh-CN"/>
              </w:rPr>
            </w:pPr>
          </w:p>
        </w:tc>
        <w:tc>
          <w:tcPr>
            <w:tcW w:w="1128" w:type="pct"/>
            <w:vAlign w:val="center"/>
          </w:tcPr>
          <w:p w14:paraId="33118E56">
            <w:pPr>
              <w:spacing w:line="440" w:lineRule="exact"/>
              <w:jc w:val="center"/>
              <w:rPr>
                <w:rFonts w:hint="eastAsia" w:ascii="宋体" w:hAnsi="宋体" w:eastAsia="宋体" w:cs="宋体"/>
                <w:color w:val="auto"/>
                <w:sz w:val="24"/>
                <w:szCs w:val="24"/>
                <w:highlight w:val="none"/>
                <w:lang w:val="en-US" w:eastAsia="zh-CN"/>
              </w:rPr>
            </w:pPr>
          </w:p>
        </w:tc>
        <w:tc>
          <w:tcPr>
            <w:tcW w:w="715" w:type="pct"/>
            <w:vAlign w:val="center"/>
          </w:tcPr>
          <w:p w14:paraId="5CE79113">
            <w:pPr>
              <w:spacing w:line="440" w:lineRule="exact"/>
              <w:jc w:val="center"/>
              <w:rPr>
                <w:rFonts w:hint="eastAsia" w:ascii="宋体" w:hAnsi="宋体" w:eastAsia="宋体" w:cs="宋体"/>
                <w:color w:val="auto"/>
                <w:sz w:val="24"/>
                <w:szCs w:val="24"/>
                <w:highlight w:val="none"/>
                <w:lang w:val="en-US" w:eastAsia="zh-CN"/>
              </w:rPr>
            </w:pPr>
          </w:p>
        </w:tc>
      </w:tr>
      <w:tr w14:paraId="4C80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99" w:type="pct"/>
            <w:vAlign w:val="center"/>
          </w:tcPr>
          <w:p w14:paraId="4F5BC6FB">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051640B5">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3677C848">
            <w:pPr>
              <w:spacing w:line="440" w:lineRule="exact"/>
              <w:jc w:val="center"/>
              <w:rPr>
                <w:rFonts w:hint="eastAsia" w:ascii="宋体" w:hAnsi="宋体" w:eastAsia="宋体" w:cs="宋体"/>
                <w:color w:val="auto"/>
                <w:sz w:val="24"/>
                <w:szCs w:val="24"/>
                <w:highlight w:val="none"/>
                <w:lang w:val="en-US" w:eastAsia="zh-CN"/>
              </w:rPr>
            </w:pPr>
          </w:p>
        </w:tc>
        <w:tc>
          <w:tcPr>
            <w:tcW w:w="677" w:type="pct"/>
            <w:vAlign w:val="center"/>
          </w:tcPr>
          <w:p w14:paraId="4197F101">
            <w:pPr>
              <w:spacing w:line="440" w:lineRule="exact"/>
              <w:jc w:val="center"/>
              <w:rPr>
                <w:rFonts w:hint="eastAsia" w:ascii="宋体" w:hAnsi="宋体" w:eastAsia="宋体" w:cs="宋体"/>
                <w:color w:val="auto"/>
                <w:sz w:val="24"/>
                <w:szCs w:val="24"/>
                <w:highlight w:val="none"/>
                <w:lang w:val="en-US" w:eastAsia="zh-CN"/>
              </w:rPr>
            </w:pPr>
          </w:p>
        </w:tc>
        <w:tc>
          <w:tcPr>
            <w:tcW w:w="1128" w:type="pct"/>
            <w:vAlign w:val="center"/>
          </w:tcPr>
          <w:p w14:paraId="0F8548BD">
            <w:pPr>
              <w:spacing w:line="440" w:lineRule="exact"/>
              <w:jc w:val="center"/>
              <w:rPr>
                <w:rFonts w:hint="eastAsia" w:ascii="宋体" w:hAnsi="宋体" w:eastAsia="宋体" w:cs="宋体"/>
                <w:color w:val="auto"/>
                <w:sz w:val="24"/>
                <w:szCs w:val="24"/>
                <w:highlight w:val="none"/>
                <w:lang w:val="en-US" w:eastAsia="zh-CN"/>
              </w:rPr>
            </w:pPr>
          </w:p>
        </w:tc>
        <w:tc>
          <w:tcPr>
            <w:tcW w:w="715" w:type="pct"/>
            <w:vAlign w:val="center"/>
          </w:tcPr>
          <w:p w14:paraId="2E218F85">
            <w:pPr>
              <w:spacing w:line="440" w:lineRule="exact"/>
              <w:jc w:val="center"/>
              <w:rPr>
                <w:rFonts w:hint="eastAsia" w:ascii="宋体" w:hAnsi="宋体" w:eastAsia="宋体" w:cs="宋体"/>
                <w:color w:val="auto"/>
                <w:sz w:val="24"/>
                <w:szCs w:val="24"/>
                <w:highlight w:val="none"/>
                <w:lang w:val="en-US" w:eastAsia="zh-CN"/>
              </w:rPr>
            </w:pPr>
          </w:p>
        </w:tc>
      </w:tr>
      <w:tr w14:paraId="5FCB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99" w:type="pct"/>
            <w:vAlign w:val="center"/>
          </w:tcPr>
          <w:p w14:paraId="5981CD69">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10E7AE1F">
            <w:pPr>
              <w:spacing w:line="440" w:lineRule="exact"/>
              <w:jc w:val="center"/>
              <w:rPr>
                <w:rFonts w:hint="eastAsia" w:ascii="宋体" w:hAnsi="宋体" w:eastAsia="宋体" w:cs="宋体"/>
                <w:color w:val="auto"/>
                <w:sz w:val="24"/>
                <w:szCs w:val="24"/>
                <w:highlight w:val="none"/>
                <w:lang w:val="en-US" w:eastAsia="zh-CN"/>
              </w:rPr>
            </w:pPr>
          </w:p>
        </w:tc>
        <w:tc>
          <w:tcPr>
            <w:tcW w:w="839" w:type="pct"/>
            <w:vAlign w:val="center"/>
          </w:tcPr>
          <w:p w14:paraId="11E0F3DF">
            <w:pPr>
              <w:spacing w:line="440" w:lineRule="exact"/>
              <w:jc w:val="center"/>
              <w:rPr>
                <w:rFonts w:hint="eastAsia" w:ascii="宋体" w:hAnsi="宋体" w:eastAsia="宋体" w:cs="宋体"/>
                <w:color w:val="auto"/>
                <w:sz w:val="24"/>
                <w:szCs w:val="24"/>
                <w:highlight w:val="none"/>
                <w:lang w:val="en-US" w:eastAsia="zh-CN"/>
              </w:rPr>
            </w:pPr>
          </w:p>
        </w:tc>
        <w:tc>
          <w:tcPr>
            <w:tcW w:w="677" w:type="pct"/>
            <w:vAlign w:val="center"/>
          </w:tcPr>
          <w:p w14:paraId="1DCEE682">
            <w:pPr>
              <w:spacing w:line="440" w:lineRule="exact"/>
              <w:jc w:val="center"/>
              <w:rPr>
                <w:rFonts w:hint="eastAsia" w:ascii="宋体" w:hAnsi="宋体" w:eastAsia="宋体" w:cs="宋体"/>
                <w:color w:val="auto"/>
                <w:sz w:val="24"/>
                <w:szCs w:val="24"/>
                <w:highlight w:val="none"/>
                <w:lang w:val="en-US" w:eastAsia="zh-CN"/>
              </w:rPr>
            </w:pPr>
          </w:p>
        </w:tc>
        <w:tc>
          <w:tcPr>
            <w:tcW w:w="1128" w:type="pct"/>
            <w:vAlign w:val="center"/>
          </w:tcPr>
          <w:p w14:paraId="12553C6A">
            <w:pPr>
              <w:spacing w:line="440" w:lineRule="exact"/>
              <w:jc w:val="center"/>
              <w:rPr>
                <w:rFonts w:hint="eastAsia" w:ascii="宋体" w:hAnsi="宋体" w:eastAsia="宋体" w:cs="宋体"/>
                <w:color w:val="auto"/>
                <w:sz w:val="24"/>
                <w:szCs w:val="24"/>
                <w:highlight w:val="none"/>
                <w:lang w:val="en-US" w:eastAsia="zh-CN"/>
              </w:rPr>
            </w:pPr>
          </w:p>
        </w:tc>
        <w:tc>
          <w:tcPr>
            <w:tcW w:w="715" w:type="pct"/>
            <w:vAlign w:val="center"/>
          </w:tcPr>
          <w:p w14:paraId="113AF633">
            <w:pPr>
              <w:spacing w:line="440" w:lineRule="exact"/>
              <w:jc w:val="center"/>
              <w:rPr>
                <w:rFonts w:hint="eastAsia" w:ascii="宋体" w:hAnsi="宋体" w:eastAsia="宋体" w:cs="宋体"/>
                <w:color w:val="auto"/>
                <w:sz w:val="24"/>
                <w:szCs w:val="24"/>
                <w:highlight w:val="none"/>
                <w:lang w:val="en-US" w:eastAsia="zh-CN"/>
              </w:rPr>
            </w:pPr>
          </w:p>
        </w:tc>
      </w:tr>
    </w:tbl>
    <w:p w14:paraId="31296176">
      <w:pPr>
        <w:rPr>
          <w:rFonts w:hint="eastAsia" w:ascii="宋体" w:hAnsi="宋体" w:eastAsia="宋体" w:cs="宋体"/>
          <w:b/>
          <w:bCs/>
          <w:color w:val="auto"/>
          <w:kern w:val="0"/>
          <w:sz w:val="28"/>
          <w:szCs w:val="28"/>
          <w:highlight w:val="none"/>
          <w:lang w:val="en-US" w:eastAsia="zh-CN"/>
        </w:rPr>
      </w:pPr>
    </w:p>
    <w:p w14:paraId="422A02B8">
      <w:pPr>
        <w:rPr>
          <w:rFonts w:hint="eastAsia" w:ascii="宋体" w:hAnsi="宋体" w:eastAsia="宋体" w:cs="宋体"/>
          <w:b/>
          <w:bCs/>
          <w:color w:val="auto"/>
          <w:kern w:val="0"/>
          <w:sz w:val="28"/>
          <w:szCs w:val="28"/>
          <w:highlight w:val="none"/>
          <w:lang w:val="en-US" w:eastAsia="zh-CN"/>
        </w:rPr>
      </w:pPr>
    </w:p>
    <w:p w14:paraId="233BF232">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注：1</w:t>
      </w:r>
      <w:r>
        <w:rPr>
          <w:rFonts w:hint="eastAsia" w:ascii="宋体" w:hAnsi="宋体" w:cs="宋体"/>
          <w:b/>
          <w:bCs/>
          <w:color w:val="auto"/>
          <w:kern w:val="0"/>
          <w:sz w:val="24"/>
          <w:szCs w:val="24"/>
          <w:highlight w:val="none"/>
          <w:lang w:val="en-US" w:eastAsia="zh-CN" w:bidi="ar"/>
        </w:rPr>
        <w:t xml:space="preserve">. </w:t>
      </w:r>
      <w:r>
        <w:rPr>
          <w:rFonts w:hint="eastAsia" w:ascii="宋体" w:hAnsi="宋体" w:eastAsia="宋体" w:cs="宋体"/>
          <w:b/>
          <w:bCs/>
          <w:color w:val="auto"/>
          <w:kern w:val="0"/>
          <w:sz w:val="24"/>
          <w:szCs w:val="24"/>
          <w:highlight w:val="none"/>
          <w:lang w:val="en-US" w:eastAsia="zh-CN" w:bidi="ar"/>
        </w:rPr>
        <w:t xml:space="preserve">后附业绩证明材料。 </w:t>
      </w:r>
    </w:p>
    <w:p w14:paraId="50FE60A3">
      <w:pPr>
        <w:keepNext w:val="0"/>
        <w:keepLines w:val="0"/>
        <w:widowControl/>
        <w:suppressLineNumbers w:val="0"/>
        <w:jc w:val="left"/>
        <w:rPr>
          <w:rFonts w:hint="eastAsia" w:ascii="宋体" w:hAnsi="宋体" w:eastAsia="宋体" w:cs="宋体"/>
          <w:color w:val="auto"/>
          <w:highlight w:val="none"/>
        </w:rPr>
      </w:pPr>
      <w:r>
        <w:rPr>
          <w:rFonts w:hint="eastAsia" w:ascii="宋体" w:hAnsi="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val="en-US" w:eastAsia="zh-CN" w:bidi="ar"/>
        </w:rPr>
        <w:t>投标人应如实填报，如有虚假，一经查实将导致其投标文件被拒绝。</w:t>
      </w:r>
    </w:p>
    <w:p w14:paraId="59C89103">
      <w:pPr>
        <w:spacing w:line="360" w:lineRule="auto"/>
        <w:rPr>
          <w:rFonts w:hint="eastAsia" w:ascii="宋体" w:hAnsi="宋体" w:eastAsia="宋体" w:cs="宋体"/>
          <w:color w:val="auto"/>
          <w:sz w:val="28"/>
          <w:szCs w:val="28"/>
          <w:highlight w:val="none"/>
        </w:rPr>
      </w:pPr>
    </w:p>
    <w:p w14:paraId="680D93AF">
      <w:pPr>
        <w:spacing w:line="360" w:lineRule="auto"/>
        <w:rPr>
          <w:rFonts w:hint="eastAsia" w:ascii="宋体" w:hAnsi="宋体" w:eastAsia="宋体" w:cs="宋体"/>
          <w:color w:val="auto"/>
          <w:sz w:val="28"/>
          <w:szCs w:val="28"/>
          <w:highlight w:val="none"/>
        </w:rPr>
      </w:pPr>
    </w:p>
    <w:p w14:paraId="79EA79F3">
      <w:pPr>
        <w:spacing w:line="480" w:lineRule="auto"/>
        <w:ind w:firstLine="240" w:firstLineChars="1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14:paraId="3B4E9514">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p>
    <w:p w14:paraId="21835F82">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C211D44">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14:paraId="682B8F43">
      <w:pPr>
        <w:widowControl/>
        <w:spacing w:line="360" w:lineRule="auto"/>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lang w:val="en-US" w:eastAsia="zh-CN"/>
        </w:rPr>
        <w:t>十</w:t>
      </w:r>
      <w:r>
        <w:rPr>
          <w:rFonts w:hint="eastAsia" w:ascii="宋体" w:hAnsi="宋体" w:eastAsia="宋体" w:cs="宋体"/>
          <w:b/>
          <w:bCs/>
          <w:color w:val="auto"/>
          <w:kern w:val="0"/>
          <w:sz w:val="28"/>
          <w:szCs w:val="28"/>
          <w:highlight w:val="none"/>
        </w:rPr>
        <w:t>、陕西省政府采购供应商拒绝政府采购领域商业贿赂承诺书</w:t>
      </w:r>
    </w:p>
    <w:p w14:paraId="420CC49F">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4649FA7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eastAsia="宋体" w:cs="宋体"/>
          <w:color w:val="auto"/>
          <w:kern w:val="0"/>
          <w:sz w:val="24"/>
          <w:szCs w:val="24"/>
          <w:highlight w:val="none"/>
        </w:rPr>
        <w:t xml:space="preserve">在参与政府采购活动中遵纪守法、诚信经营、公平竞标。 </w:t>
      </w:r>
    </w:p>
    <w:p w14:paraId="5DC289A5">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eastAsia="宋体" w:cs="宋体"/>
          <w:color w:val="auto"/>
          <w:kern w:val="0"/>
          <w:sz w:val="24"/>
          <w:szCs w:val="24"/>
          <w:highlight w:val="none"/>
        </w:rPr>
        <w:t xml:space="preserve">不向政府采购人、采购代理机构和政府采购评审专家进行任何形式的商业贿赂以谋取交易机会。 </w:t>
      </w:r>
    </w:p>
    <w:p w14:paraId="45BD5694">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eastAsia="宋体" w:cs="宋体"/>
          <w:color w:val="auto"/>
          <w:kern w:val="0"/>
          <w:sz w:val="24"/>
          <w:szCs w:val="24"/>
          <w:highlight w:val="none"/>
        </w:rPr>
        <w:t xml:space="preserve">不向政府采购代理机构和采购人提供虚假资质文件或采用虚假应标方式参与政府采购市场竞争并谋取中标、成交。 </w:t>
      </w:r>
    </w:p>
    <w:p w14:paraId="6F295F0B">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4.</w:t>
      </w:r>
      <w:r>
        <w:rPr>
          <w:rFonts w:hint="eastAsia" w:ascii="宋体" w:hAnsi="宋体" w:eastAsia="宋体" w:cs="宋体"/>
          <w:color w:val="auto"/>
          <w:kern w:val="0"/>
          <w:sz w:val="24"/>
          <w:szCs w:val="24"/>
          <w:highlight w:val="none"/>
        </w:rPr>
        <w:t>不采取“围标、陪标”等商业欺诈手段获得政府采购</w:t>
      </w:r>
      <w:r>
        <w:rPr>
          <w:rFonts w:hint="eastAsia" w:ascii="宋体" w:hAnsi="宋体" w:cs="宋体"/>
          <w:color w:val="auto"/>
          <w:kern w:val="0"/>
          <w:sz w:val="24"/>
          <w:szCs w:val="24"/>
          <w:highlight w:val="none"/>
          <w:lang w:eastAsia="zh-CN"/>
        </w:rPr>
        <w:t>订单</w:t>
      </w:r>
      <w:r>
        <w:rPr>
          <w:rFonts w:hint="eastAsia" w:ascii="宋体" w:hAnsi="宋体" w:eastAsia="宋体" w:cs="宋体"/>
          <w:color w:val="auto"/>
          <w:kern w:val="0"/>
          <w:sz w:val="24"/>
          <w:szCs w:val="24"/>
          <w:highlight w:val="none"/>
        </w:rPr>
        <w:t xml:space="preserve">。 </w:t>
      </w:r>
    </w:p>
    <w:p w14:paraId="2DAAB80D">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5.</w:t>
      </w:r>
      <w:r>
        <w:rPr>
          <w:rFonts w:hint="eastAsia" w:ascii="宋体" w:hAnsi="宋体" w:eastAsia="宋体" w:cs="宋体"/>
          <w:color w:val="auto"/>
          <w:kern w:val="0"/>
          <w:sz w:val="24"/>
          <w:szCs w:val="24"/>
          <w:highlight w:val="none"/>
        </w:rPr>
        <w:t>不采取不正当手段</w:t>
      </w:r>
      <w:r>
        <w:rPr>
          <w:rFonts w:hint="eastAsia" w:ascii="宋体" w:hAnsi="宋体" w:cs="宋体"/>
          <w:color w:val="auto"/>
          <w:kern w:val="0"/>
          <w:sz w:val="24"/>
          <w:szCs w:val="24"/>
          <w:highlight w:val="none"/>
          <w:lang w:eastAsia="zh-CN"/>
        </w:rPr>
        <w:t>诋毁</w:t>
      </w:r>
      <w:r>
        <w:rPr>
          <w:rFonts w:hint="eastAsia" w:ascii="宋体" w:hAnsi="宋体" w:eastAsia="宋体" w:cs="宋体"/>
          <w:color w:val="auto"/>
          <w:kern w:val="0"/>
          <w:sz w:val="24"/>
          <w:szCs w:val="24"/>
          <w:highlight w:val="none"/>
        </w:rPr>
        <w:t xml:space="preserve">、排挤其他供应商。 </w:t>
      </w:r>
    </w:p>
    <w:p w14:paraId="114589C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6.</w:t>
      </w:r>
      <w:r>
        <w:rPr>
          <w:rFonts w:hint="eastAsia" w:ascii="宋体" w:hAnsi="宋体" w:eastAsia="宋体" w:cs="宋体"/>
          <w:color w:val="auto"/>
          <w:kern w:val="0"/>
          <w:sz w:val="24"/>
          <w:szCs w:val="24"/>
          <w:highlight w:val="none"/>
        </w:rPr>
        <w:t xml:space="preserve">不在提供商品和服务时“偷梁换柱、以次充好”损害采购人的合法权益。 </w:t>
      </w:r>
    </w:p>
    <w:p w14:paraId="243F5B5D">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7.</w:t>
      </w:r>
      <w:r>
        <w:rPr>
          <w:rFonts w:hint="eastAsia" w:ascii="宋体" w:hAnsi="宋体" w:eastAsia="宋体" w:cs="宋体"/>
          <w:color w:val="auto"/>
          <w:kern w:val="0"/>
          <w:sz w:val="24"/>
          <w:szCs w:val="24"/>
          <w:highlight w:val="none"/>
        </w:rPr>
        <w:t>不与采购人、采购代理机构</w:t>
      </w:r>
      <w:r>
        <w:rPr>
          <w:rFonts w:hint="eastAsia" w:ascii="宋体" w:hAnsi="宋体" w:cs="宋体"/>
          <w:color w:val="auto"/>
          <w:kern w:val="0"/>
          <w:sz w:val="24"/>
          <w:szCs w:val="24"/>
          <w:highlight w:val="none"/>
          <w:lang w:eastAsia="zh-CN"/>
        </w:rPr>
        <w:t>、政府</w:t>
      </w:r>
      <w:r>
        <w:rPr>
          <w:rFonts w:hint="eastAsia" w:ascii="宋体" w:hAnsi="宋体" w:eastAsia="宋体" w:cs="宋体"/>
          <w:color w:val="auto"/>
          <w:kern w:val="0"/>
          <w:sz w:val="24"/>
          <w:szCs w:val="24"/>
          <w:highlight w:val="none"/>
        </w:rPr>
        <w:t>采购评审专家或</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 xml:space="preserve">供应商恶意串通，进行质疑和投诉，维护政府采购市场秩序。 </w:t>
      </w:r>
    </w:p>
    <w:p w14:paraId="6A3D90B6">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8.</w:t>
      </w:r>
      <w:r>
        <w:rPr>
          <w:rFonts w:hint="eastAsia" w:ascii="宋体" w:hAnsi="宋体" w:eastAsia="宋体" w:cs="宋体"/>
          <w:color w:val="auto"/>
          <w:kern w:val="0"/>
          <w:sz w:val="24"/>
          <w:szCs w:val="24"/>
          <w:highlight w:val="none"/>
        </w:rPr>
        <w:t xml:space="preserve">尊重和接受政府采购监督管理部门的监督和政府采购代理机构招标采购要求，承担因违约行为给采购人造成的损失。 </w:t>
      </w:r>
    </w:p>
    <w:p w14:paraId="71654110">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9.</w:t>
      </w:r>
      <w:r>
        <w:rPr>
          <w:rFonts w:hint="eastAsia" w:ascii="宋体" w:hAnsi="宋体" w:eastAsia="宋体" w:cs="宋体"/>
          <w:color w:val="auto"/>
          <w:kern w:val="0"/>
          <w:sz w:val="24"/>
          <w:szCs w:val="24"/>
          <w:highlight w:val="none"/>
        </w:rPr>
        <w:t xml:space="preserve">不发生其他有悖于政府采购公开、公平、公正和诚信原则的行为。 </w:t>
      </w:r>
    </w:p>
    <w:p w14:paraId="2E93D2D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p>
    <w:p w14:paraId="516A63D7">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承诺单位：</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（盖章）</w:t>
      </w:r>
    </w:p>
    <w:p w14:paraId="31B1C392">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（签字或盖章）</w:t>
      </w:r>
    </w:p>
    <w:p w14:paraId="2360E989">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w:t>
      </w:r>
    </w:p>
    <w:p w14:paraId="47CF2977">
      <w:pPr>
        <w:keepNext w:val="0"/>
        <w:keepLines w:val="0"/>
        <w:pageBreakBefore w:val="0"/>
        <w:widowControl/>
        <w:tabs>
          <w:tab w:val="left" w:pos="4680"/>
        </w:tabs>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w:t>
      </w:r>
    </w:p>
    <w:p w14:paraId="4515B8EE">
      <w:pPr>
        <w:keepNext w:val="0"/>
        <w:keepLines w:val="0"/>
        <w:pageBreakBefore w:val="0"/>
        <w:kinsoku/>
        <w:wordWrap/>
        <w:overflowPunct/>
        <w:topLinePunct w:val="0"/>
        <w:autoSpaceDE/>
        <w:autoSpaceDN/>
        <w:bidi w:val="0"/>
        <w:adjustRightInd/>
        <w:snapToGrid/>
        <w:spacing w:line="500" w:lineRule="exact"/>
        <w:ind w:firstLine="5280" w:firstLineChars="2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年　　月　　日</w:t>
      </w:r>
    </w:p>
    <w:p w14:paraId="3800836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431FBCAF">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A0C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000" w:type="dxa"/>
            <w:gridSpan w:val="3"/>
            <w:noWrap/>
            <w:vAlign w:val="center"/>
          </w:tcPr>
          <w:p w14:paraId="103B44E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陕西中源项目管理有限公司</w:t>
            </w:r>
          </w:p>
        </w:tc>
      </w:tr>
      <w:tr w14:paraId="6EB8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5B5A3F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作为参加贵公司组织的采购项目的供应商，本公司承诺：在参加本项目招标之前不存在被依法禁止经营行为、财产被接管或冻结的情况，如有隐瞒实情，愿承担一切责任及后果。</w:t>
            </w:r>
          </w:p>
        </w:tc>
      </w:tr>
      <w:tr w14:paraId="3F9D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240" w:type="dxa"/>
            <w:noWrap/>
            <w:vAlign w:val="center"/>
          </w:tcPr>
          <w:p w14:paraId="32067B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49AA5F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3B832D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6AE15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3240" w:type="dxa"/>
            <w:noWrap/>
            <w:vAlign w:val="center"/>
          </w:tcPr>
          <w:p w14:paraId="688494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4FFC42B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3388A089">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130001D0">
      <w:pPr>
        <w:spacing w:line="360" w:lineRule="auto"/>
        <w:jc w:val="center"/>
        <w:rPr>
          <w:rFonts w:hint="eastAsia" w:ascii="宋体" w:hAnsi="宋体" w:eastAsia="宋体" w:cs="宋体"/>
          <w:b/>
          <w:color w:val="auto"/>
          <w:sz w:val="28"/>
          <w:szCs w:val="28"/>
          <w:highlight w:val="none"/>
        </w:rPr>
      </w:pPr>
    </w:p>
    <w:p w14:paraId="46375985">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AE3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000" w:type="dxa"/>
            <w:gridSpan w:val="3"/>
            <w:noWrap/>
            <w:vAlign w:val="center"/>
          </w:tcPr>
          <w:p w14:paraId="24F7D3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陕西中源项目管理有限公司</w:t>
            </w:r>
          </w:p>
        </w:tc>
      </w:tr>
      <w:tr w14:paraId="75A6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3D63362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作为参加贵公司组织的采购项目的供应商，本公司郑重申告并承诺：近三年受到有关行政主管部门的行政处理、不良行为记录为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次（没有填零），如有隐瞒实情，愿承担一切责任及后果。</w:t>
            </w:r>
          </w:p>
        </w:tc>
      </w:tr>
      <w:tr w14:paraId="20DC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3240" w:type="dxa"/>
            <w:noWrap/>
            <w:vAlign w:val="center"/>
          </w:tcPr>
          <w:p w14:paraId="141749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4BC5EE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333F0A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3BDC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3240" w:type="dxa"/>
            <w:noWrap/>
            <w:vAlign w:val="center"/>
          </w:tcPr>
          <w:p w14:paraId="44D8C4C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48621D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2C0DD0FE">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07C10F05">
      <w:pPr>
        <w:spacing w:line="360" w:lineRule="auto"/>
        <w:rPr>
          <w:rFonts w:hint="eastAsia" w:ascii="宋体" w:hAnsi="宋体" w:eastAsia="宋体" w:cs="宋体"/>
          <w:b/>
          <w:color w:val="auto"/>
          <w:sz w:val="28"/>
          <w:szCs w:val="28"/>
          <w:highlight w:val="none"/>
        </w:rPr>
      </w:pPr>
    </w:p>
    <w:p w14:paraId="274B9D27">
      <w:pPr>
        <w:spacing w:line="360" w:lineRule="auto"/>
        <w:jc w:val="center"/>
        <w:rPr>
          <w:rFonts w:hint="eastAsia" w:ascii="宋体" w:hAnsi="宋体" w:eastAsia="宋体" w:cs="宋体"/>
          <w:b/>
          <w:color w:val="auto"/>
          <w:sz w:val="28"/>
          <w:szCs w:val="28"/>
          <w:highlight w:val="none"/>
        </w:rPr>
      </w:pPr>
    </w:p>
    <w:p w14:paraId="4DCE56E6">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DEC3000">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B4F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000" w:type="dxa"/>
            <w:gridSpan w:val="3"/>
            <w:noWrap/>
            <w:vAlign w:val="center"/>
          </w:tcPr>
          <w:p w14:paraId="2A66AF0D">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陕西中源项目管理有限公司</w:t>
            </w:r>
          </w:p>
        </w:tc>
      </w:tr>
      <w:tr w14:paraId="1B8E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73CBA02D">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供应商，本公司郑重申告：近三年在提供同类服务过程中因服务质量问题（以次充好、虚假服务等）受到行政处罚的记录为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次（没有填零），如有隐瞒实情，愿承担一切责任及后果。</w:t>
            </w:r>
          </w:p>
          <w:p w14:paraId="10EF50D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本公司承诺：本次投标所提供的服务符合招标文件要求。</w:t>
            </w:r>
          </w:p>
        </w:tc>
      </w:tr>
      <w:tr w14:paraId="4156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240" w:type="dxa"/>
            <w:noWrap/>
            <w:vAlign w:val="center"/>
          </w:tcPr>
          <w:p w14:paraId="75D0D0E3">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0A32043B">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2AE2EF17">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4AFA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3240" w:type="dxa"/>
            <w:noWrap/>
            <w:vAlign w:val="center"/>
          </w:tcPr>
          <w:p w14:paraId="379CF699">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775AAB22">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1D580F8E">
            <w:pPr>
              <w:keepNext w:val="0"/>
              <w:keepLines w:val="0"/>
              <w:pageBreakBefore w:val="0"/>
              <w:widowControl w:val="0"/>
              <w:kinsoku/>
              <w:wordWrap/>
              <w:overflowPunct/>
              <w:topLinePunct w:val="0"/>
              <w:autoSpaceDE/>
              <w:autoSpaceDN/>
              <w:bidi w:val="0"/>
              <w:adjustRightInd/>
              <w:snapToGrid w:val="0"/>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46600C08">
      <w:pPr>
        <w:spacing w:line="360" w:lineRule="auto"/>
        <w:rPr>
          <w:rFonts w:hint="eastAsia" w:ascii="宋体" w:hAnsi="宋体" w:eastAsia="宋体" w:cs="宋体"/>
          <w:b/>
          <w:color w:val="auto"/>
          <w:sz w:val="40"/>
          <w:szCs w:val="40"/>
          <w:highlight w:val="none"/>
        </w:rPr>
      </w:pPr>
    </w:p>
    <w:p w14:paraId="2D66D353">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12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000" w:type="dxa"/>
            <w:gridSpan w:val="3"/>
            <w:noWrap/>
            <w:vAlign w:val="center"/>
          </w:tcPr>
          <w:p w14:paraId="0B97E6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陕西中源项目管理有限公司</w:t>
            </w:r>
          </w:p>
        </w:tc>
      </w:tr>
      <w:tr w14:paraId="0E8B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2412C34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作为参加贵公司组织的采购项目的供应商，本公司承诺：参加本次</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提交的所有资质证明文件及业绩证明文件是真实的、有效的，如有隐瞒实情，愿承担一切责任及后果。</w:t>
            </w:r>
          </w:p>
        </w:tc>
      </w:tr>
      <w:tr w14:paraId="2FBC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3240" w:type="dxa"/>
            <w:noWrap/>
            <w:vAlign w:val="center"/>
          </w:tcPr>
          <w:p w14:paraId="4B9255B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578FCB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4FB50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7209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240" w:type="dxa"/>
            <w:noWrap/>
            <w:vAlign w:val="center"/>
          </w:tcPr>
          <w:p w14:paraId="661B7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432841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5563D4CB">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6DD397A5">
      <w:pPr>
        <w:spacing w:line="360" w:lineRule="auto"/>
        <w:rPr>
          <w:rFonts w:hint="eastAsia" w:ascii="宋体" w:hAnsi="宋体" w:eastAsia="宋体" w:cs="宋体"/>
          <w:color w:val="auto"/>
          <w:highlight w:val="none"/>
        </w:rPr>
      </w:pPr>
    </w:p>
    <w:p w14:paraId="2E8C229E">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28"/>
          <w:szCs w:val="28"/>
          <w:highlight w:val="none"/>
          <w:lang w:val="en-US" w:eastAsia="zh-CN"/>
        </w:rPr>
        <w:t>十一</w:t>
      </w:r>
      <w:r>
        <w:rPr>
          <w:rFonts w:hint="eastAsia" w:ascii="宋体" w:hAnsi="宋体" w:eastAsia="宋体" w:cs="宋体"/>
          <w:b/>
          <w:bCs/>
          <w:color w:val="auto"/>
          <w:sz w:val="28"/>
          <w:szCs w:val="28"/>
          <w:highlight w:val="none"/>
        </w:rPr>
        <w:t>、其他证明资料</w:t>
      </w:r>
    </w:p>
    <w:p w14:paraId="2F2778E5">
      <w:pPr>
        <w:spacing w:line="360" w:lineRule="auto"/>
        <w:jc w:val="center"/>
        <w:rPr>
          <w:rFonts w:hint="eastAsia" w:ascii="宋体" w:hAnsi="宋体" w:eastAsia="宋体" w:cs="宋体"/>
          <w:b/>
          <w:bCs/>
          <w:color w:val="auto"/>
          <w:sz w:val="28"/>
          <w:szCs w:val="28"/>
          <w:highlight w:val="none"/>
        </w:rPr>
      </w:pPr>
    </w:p>
    <w:p w14:paraId="2684488B">
      <w:pPr>
        <w:spacing w:line="400" w:lineRule="exact"/>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（供应商认为对其有利的</w:t>
      </w:r>
      <w:r>
        <w:rPr>
          <w:rFonts w:hint="eastAsia" w:ascii="宋体" w:hAnsi="宋体" w:eastAsia="宋体" w:cs="宋体"/>
          <w:b/>
          <w:bCs/>
          <w:color w:val="auto"/>
          <w:sz w:val="24"/>
          <w:szCs w:val="32"/>
          <w:highlight w:val="none"/>
          <w:lang w:val="en-US" w:eastAsia="zh-CN"/>
        </w:rPr>
        <w:t>资料</w:t>
      </w:r>
      <w:r>
        <w:rPr>
          <w:rFonts w:hint="eastAsia" w:ascii="宋体" w:hAnsi="宋体" w:eastAsia="宋体" w:cs="宋体"/>
          <w:b/>
          <w:bCs/>
          <w:color w:val="auto"/>
          <w:sz w:val="24"/>
          <w:szCs w:val="32"/>
          <w:highlight w:val="none"/>
        </w:rPr>
        <w:t>）</w:t>
      </w:r>
    </w:p>
    <w:p w14:paraId="145A59F6">
      <w:pPr>
        <w:rPr>
          <w:rFonts w:hint="eastAsia" w:ascii="宋体" w:hAnsi="宋体" w:eastAsia="宋体" w:cs="宋体"/>
          <w:color w:val="auto"/>
          <w:spacing w:val="12"/>
          <w:sz w:val="28"/>
          <w:szCs w:val="28"/>
          <w:highlight w:val="none"/>
        </w:rPr>
      </w:pPr>
      <w:r>
        <w:rPr>
          <w:rFonts w:hint="eastAsia" w:ascii="宋体" w:hAnsi="宋体" w:eastAsia="宋体" w:cs="宋体"/>
          <w:color w:val="auto"/>
          <w:spacing w:val="12"/>
          <w:sz w:val="28"/>
          <w:szCs w:val="28"/>
          <w:highlight w:val="none"/>
          <w14:textOutline w14:w="5266" w14:cap="sq" w14:cmpd="sng">
            <w14:solidFill>
              <w14:srgbClr w14:val="000000"/>
            </w14:solidFill>
            <w14:prstDash w14:val="solid"/>
            <w14:bevel/>
          </w14:textOutline>
        </w:rPr>
        <w:br w:type="page"/>
      </w:r>
    </w:p>
    <w:p w14:paraId="4C6FA9FF">
      <w:pPr>
        <w:spacing w:before="249" w:line="193" w:lineRule="auto"/>
        <w:ind w:left="55"/>
        <w:rPr>
          <w:rFonts w:hint="eastAsia" w:ascii="宋体" w:hAnsi="宋体" w:eastAsia="宋体" w:cs="宋体"/>
          <w:color w:val="auto"/>
          <w:sz w:val="28"/>
          <w:szCs w:val="28"/>
          <w:highlight w:val="none"/>
        </w:rPr>
      </w:pPr>
      <w:r>
        <w:rPr>
          <w:rFonts w:hint="eastAsia" w:ascii="宋体" w:hAnsi="宋体" w:eastAsia="宋体" w:cs="宋体"/>
          <w:color w:val="auto"/>
          <w:spacing w:val="12"/>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12"/>
          <w:sz w:val="28"/>
          <w:szCs w:val="28"/>
          <w:highlight w:val="none"/>
          <w:lang w:val="en-US" w:eastAsia="zh-CN"/>
        </w:rPr>
        <w:t>1</w:t>
      </w:r>
      <w:r>
        <w:rPr>
          <w:rFonts w:hint="eastAsia" w:ascii="宋体" w:hAnsi="宋体" w:eastAsia="宋体" w:cs="宋体"/>
          <w:color w:val="auto"/>
          <w:spacing w:val="12"/>
          <w:sz w:val="28"/>
          <w:szCs w:val="28"/>
          <w:highlight w:val="none"/>
        </w:rPr>
        <w:t>：</w:t>
      </w:r>
    </w:p>
    <w:p w14:paraId="1FDD0389">
      <w:pPr>
        <w:keepNext w:val="0"/>
        <w:keepLines w:val="0"/>
        <w:pageBreakBefore w:val="0"/>
        <w:widowControl w:val="0"/>
        <w:kinsoku/>
        <w:wordWrap/>
        <w:overflowPunct/>
        <w:topLinePunct w:val="0"/>
        <w:autoSpaceDE/>
        <w:autoSpaceDN/>
        <w:bidi w:val="0"/>
        <w:adjustRightInd/>
        <w:snapToGrid/>
        <w:spacing w:line="500" w:lineRule="exact"/>
        <w:ind w:left="0" w:right="0" w:firstLine="5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14:textOutline w14:w="4177" w14:cap="sq" w14:cmpd="sng">
            <w14:solidFill>
              <w14:srgbClr w14:val="000000"/>
            </w14:solidFill>
            <w14:prstDash w14:val="solid"/>
            <w14:bevel/>
          </w14:textOutline>
        </w:rPr>
        <w:t>★投标人对身份声明的真实性负责，提供《</w:t>
      </w:r>
      <w:r>
        <w:rPr>
          <w:rFonts w:hint="eastAsia" w:ascii="宋体" w:hAnsi="宋体" w:cs="宋体"/>
          <w:color w:val="auto"/>
          <w:spacing w:val="21"/>
          <w:sz w:val="24"/>
          <w:szCs w:val="24"/>
          <w:highlight w:val="none"/>
          <w:lang w:val="en-US" w:eastAsia="zh-CN"/>
          <w14:textOutline w14:w="4177" w14:cap="sq" w14:cmpd="sng">
            <w14:solidFill>
              <w14:srgbClr w14:val="000000"/>
            </w14:solidFill>
            <w14:prstDash w14:val="solid"/>
            <w14:bevel/>
          </w14:textOutline>
        </w:rPr>
        <w:t>中小企业声明函</w:t>
      </w:r>
      <w:r>
        <w:rPr>
          <w:rFonts w:hint="eastAsia" w:ascii="宋体" w:hAnsi="宋体" w:eastAsia="宋体" w:cs="宋体"/>
          <w:color w:val="auto"/>
          <w:spacing w:val="21"/>
          <w:sz w:val="24"/>
          <w:szCs w:val="24"/>
          <w:highlight w:val="none"/>
          <w14:textOutline w14:w="4177" w14:cap="sq" w14:cmpd="sng">
            <w14:solidFill>
              <w14:srgbClr w14:val="000000"/>
            </w14:solidFill>
            <w14:prstDash w14:val="solid"/>
            <w14:bevel/>
          </w14:textOutline>
        </w:rPr>
        <w:t>》内容不实的</w:t>
      </w:r>
      <w:r>
        <w:rPr>
          <w:rFonts w:hint="eastAsia" w:ascii="宋体" w:hAnsi="宋体" w:cs="宋体"/>
          <w:color w:val="auto"/>
          <w:spacing w:val="21"/>
          <w:sz w:val="24"/>
          <w:szCs w:val="24"/>
          <w:highlight w:val="none"/>
          <w:lang w:eastAsia="zh-CN"/>
          <w14:textOutline w14:w="4177" w14:cap="sq" w14:cmpd="sng">
            <w14:solidFill>
              <w14:srgbClr w14:val="000000"/>
            </w14:solidFill>
            <w14:prstDash w14:val="solid"/>
            <w14:bevel/>
          </w14:textOutline>
        </w:rPr>
        <w:t>，</w:t>
      </w:r>
      <w:r>
        <w:rPr>
          <w:rFonts w:hint="eastAsia" w:ascii="宋体" w:hAnsi="宋体" w:eastAsia="宋体" w:cs="宋体"/>
          <w:color w:val="auto"/>
          <w:spacing w:val="21"/>
          <w:sz w:val="24"/>
          <w:szCs w:val="24"/>
          <w:highlight w:val="none"/>
          <w14:textOutline w14:w="4177" w14:cap="sq" w14:cmpd="sng">
            <w14:solidFill>
              <w14:srgbClr w14:val="000000"/>
            </w14:solidFill>
            <w14:prstDash w14:val="solid"/>
            <w14:bevel/>
          </w14:textOutline>
        </w:rPr>
        <w:t>属于提供虚假材料谋取中标（成交</w:t>
      </w:r>
      <w:r>
        <w:rPr>
          <w:rFonts w:hint="eastAsia" w:ascii="宋体" w:hAnsi="宋体" w:eastAsia="宋体" w:cs="宋体"/>
          <w:color w:val="auto"/>
          <w:spacing w:val="6"/>
          <w:sz w:val="24"/>
          <w:szCs w:val="24"/>
          <w:highlight w:val="none"/>
          <w14:textOutline w14:w="4177" w14:cap="sq" w14:cmpd="sng">
            <w14:solidFill>
              <w14:srgbClr w14:val="000000"/>
            </w14:solidFill>
            <w14:prstDash w14:val="solid"/>
            <w14:bevel/>
          </w14:textOutline>
        </w:rPr>
        <w:t>），</w:t>
      </w:r>
      <w:r>
        <w:rPr>
          <w:rFonts w:hint="eastAsia" w:ascii="宋体" w:hAnsi="宋体" w:eastAsia="宋体" w:cs="宋体"/>
          <w:color w:val="auto"/>
          <w:spacing w:val="21"/>
          <w:sz w:val="24"/>
          <w:szCs w:val="24"/>
          <w:highlight w:val="none"/>
          <w14:textOutline w14:w="4177" w14:cap="sq" w14:cmpd="sng">
            <w14:solidFill>
              <w14:srgbClr w14:val="000000"/>
            </w14:solidFill>
            <w14:prstDash w14:val="solid"/>
            <w14:bevel/>
          </w14:textOutline>
        </w:rPr>
        <w:t>依照《</w:t>
      </w:r>
      <w:r>
        <w:rPr>
          <w:rFonts w:hint="eastAsia" w:ascii="宋体" w:hAnsi="宋体" w:cs="宋体"/>
          <w:color w:val="auto"/>
          <w:spacing w:val="21"/>
          <w:sz w:val="24"/>
          <w:szCs w:val="24"/>
          <w:highlight w:val="none"/>
          <w:lang w:eastAsia="zh-CN"/>
          <w14:textOutline w14:w="4177" w14:cap="sq" w14:cmpd="sng">
            <w14:solidFill>
              <w14:srgbClr w14:val="000000"/>
            </w14:solidFill>
            <w14:prstDash w14:val="solid"/>
            <w14:bevel/>
          </w14:textOutline>
        </w:rPr>
        <w:t>中华人民共和国政府采购法》等</w:t>
      </w:r>
      <w:r>
        <w:rPr>
          <w:rFonts w:hint="eastAsia" w:ascii="宋体" w:hAnsi="宋体" w:eastAsia="宋体" w:cs="宋体"/>
          <w:color w:val="auto"/>
          <w:spacing w:val="21"/>
          <w:sz w:val="24"/>
          <w:szCs w:val="24"/>
          <w:highlight w:val="none"/>
          <w14:textOutline w14:w="4177" w14:cap="sq" w14:cmpd="sng">
            <w14:solidFill>
              <w14:srgbClr w14:val="000000"/>
            </w14:solidFill>
            <w14:prstDash w14:val="solid"/>
            <w14:bevel/>
          </w14:textOutline>
        </w:rPr>
        <w:t>有关规定追究相应</w:t>
      </w:r>
      <w:r>
        <w:rPr>
          <w:rFonts w:hint="eastAsia" w:ascii="宋体" w:hAnsi="宋体" w:eastAsia="宋体" w:cs="宋体"/>
          <w:color w:val="auto"/>
          <w:spacing w:val="8"/>
          <w:sz w:val="24"/>
          <w:szCs w:val="24"/>
          <w:highlight w:val="none"/>
          <w14:textOutline w14:w="4177" w14:cap="sq" w14:cmpd="sng">
            <w14:solidFill>
              <w14:srgbClr w14:val="000000"/>
            </w14:solidFill>
            <w14:prstDash w14:val="solid"/>
            <w14:bevel/>
          </w14:textOutline>
        </w:rPr>
        <w:t>责任。</w:t>
      </w:r>
    </w:p>
    <w:p w14:paraId="764D3E3D">
      <w:pPr>
        <w:pStyle w:val="3"/>
        <w:tabs>
          <w:tab w:val="left" w:pos="720"/>
        </w:tabs>
        <w:adjustRightInd w:val="0"/>
        <w:spacing w:before="120" w:beforeLines="50" w:after="120" w:afterLines="50" w:line="500" w:lineRule="exact"/>
        <w:ind w:firstLine="3092" w:firstLineChars="1100"/>
        <w:textAlignment w:val="baseline"/>
        <w:rPr>
          <w:rFonts w:hint="eastAsia" w:cs="宋体"/>
          <w:color w:val="auto"/>
          <w:sz w:val="28"/>
          <w:szCs w:val="28"/>
          <w:highlight w:val="none"/>
        </w:rPr>
      </w:pPr>
      <w:r>
        <w:rPr>
          <w:rFonts w:hint="eastAsia" w:cs="宋体"/>
          <w:color w:val="auto"/>
          <w:sz w:val="28"/>
          <w:szCs w:val="28"/>
          <w:highlight w:val="none"/>
        </w:rPr>
        <w:t>中小企业声明函（</w:t>
      </w:r>
      <w:r>
        <w:rPr>
          <w:rFonts w:hint="eastAsia" w:cs="宋体"/>
          <w:color w:val="auto"/>
          <w:sz w:val="28"/>
          <w:szCs w:val="28"/>
          <w:highlight w:val="none"/>
          <w:lang w:val="en-US" w:eastAsia="zh-CN"/>
        </w:rPr>
        <w:t>服务</w:t>
      </w:r>
      <w:r>
        <w:rPr>
          <w:rFonts w:hint="eastAsia" w:cs="宋体"/>
          <w:color w:val="auto"/>
          <w:sz w:val="28"/>
          <w:szCs w:val="28"/>
          <w:highlight w:val="none"/>
        </w:rPr>
        <w:t>）</w:t>
      </w:r>
    </w:p>
    <w:p w14:paraId="273D8018">
      <w:pPr>
        <w:spacing w:line="271" w:lineRule="auto"/>
        <w:rPr>
          <w:rFonts w:ascii="Arial"/>
          <w:color w:val="auto"/>
          <w:sz w:val="21"/>
          <w:highlight w:val="none"/>
        </w:rPr>
      </w:pPr>
    </w:p>
    <w:p w14:paraId="026B80AB">
      <w:pPr>
        <w:spacing w:line="271" w:lineRule="auto"/>
        <w:rPr>
          <w:rFonts w:ascii="Arial"/>
          <w:color w:val="auto"/>
          <w:sz w:val="21"/>
          <w:highlight w:val="none"/>
        </w:rPr>
      </w:pPr>
    </w:p>
    <w:p w14:paraId="27F19CA9">
      <w:pPr>
        <w:pStyle w:val="7"/>
        <w:spacing w:before="100" w:line="360" w:lineRule="auto"/>
        <w:ind w:left="36" w:right="84" w:firstLine="640"/>
        <w:jc w:val="both"/>
        <w:rPr>
          <w:color w:val="auto"/>
          <w:sz w:val="24"/>
          <w:szCs w:val="24"/>
          <w:highlight w:val="none"/>
        </w:rPr>
      </w:pPr>
      <w:r>
        <w:rPr>
          <w:rFonts w:hint="eastAsia"/>
          <w:color w:val="auto"/>
          <w:spacing w:val="8"/>
          <w:sz w:val="24"/>
          <w:szCs w:val="24"/>
          <w:highlight w:val="none"/>
        </w:rPr>
        <w:t>本公司（联合体）郑重声明，根据《政府采购促进中小</w:t>
      </w:r>
      <w:r>
        <w:rPr>
          <w:rFonts w:hint="eastAsia"/>
          <w:color w:val="auto"/>
          <w:spacing w:val="4"/>
          <w:sz w:val="24"/>
          <w:szCs w:val="24"/>
          <w:highlight w:val="none"/>
        </w:rPr>
        <w:t>企业发展管理办法》（财库</w:t>
      </w:r>
      <w:r>
        <w:rPr>
          <w:rFonts w:ascii="宋体" w:hAnsi="宋体" w:eastAsia="宋体" w:cs="宋体"/>
          <w:color w:val="auto"/>
          <w:spacing w:val="4"/>
          <w:sz w:val="24"/>
          <w:szCs w:val="24"/>
          <w:highlight w:val="none"/>
        </w:rPr>
        <w:t>﹝</w:t>
      </w:r>
      <w:r>
        <w:rPr>
          <w:color w:val="auto"/>
          <w:spacing w:val="4"/>
          <w:sz w:val="24"/>
          <w:szCs w:val="24"/>
          <w:highlight w:val="none"/>
        </w:rPr>
        <w:t>2020</w:t>
      </w:r>
      <w:r>
        <w:rPr>
          <w:rFonts w:ascii="宋体" w:hAnsi="宋体" w:eastAsia="宋体" w:cs="宋体"/>
          <w:color w:val="auto"/>
          <w:spacing w:val="4"/>
          <w:sz w:val="24"/>
          <w:szCs w:val="24"/>
          <w:highlight w:val="none"/>
        </w:rPr>
        <w:t>﹞</w:t>
      </w:r>
      <w:r>
        <w:rPr>
          <w:color w:val="auto"/>
          <w:spacing w:val="4"/>
          <w:sz w:val="24"/>
          <w:szCs w:val="24"/>
          <w:highlight w:val="none"/>
        </w:rPr>
        <w:t>46</w:t>
      </w:r>
      <w:r>
        <w:rPr>
          <w:color w:val="auto"/>
          <w:spacing w:val="-44"/>
          <w:sz w:val="24"/>
          <w:szCs w:val="24"/>
          <w:highlight w:val="none"/>
        </w:rPr>
        <w:t xml:space="preserve"> </w:t>
      </w:r>
      <w:r>
        <w:rPr>
          <w:rFonts w:hint="eastAsia"/>
          <w:color w:val="auto"/>
          <w:spacing w:val="4"/>
          <w:sz w:val="24"/>
          <w:szCs w:val="24"/>
          <w:highlight w:val="none"/>
        </w:rPr>
        <w:t>号）的规</w:t>
      </w:r>
      <w:r>
        <w:rPr>
          <w:rFonts w:hint="eastAsia"/>
          <w:color w:val="auto"/>
          <w:spacing w:val="3"/>
          <w:sz w:val="24"/>
          <w:szCs w:val="24"/>
          <w:highlight w:val="none"/>
        </w:rPr>
        <w:t>定，本公司</w:t>
      </w:r>
      <w:r>
        <w:rPr>
          <w:rFonts w:hint="eastAsia"/>
          <w:color w:val="auto"/>
          <w:spacing w:val="-1"/>
          <w:sz w:val="24"/>
          <w:szCs w:val="24"/>
          <w:highlight w:val="none"/>
        </w:rPr>
        <w:t>（联合体）参加</w:t>
      </w:r>
      <w:r>
        <w:rPr>
          <w:rFonts w:hint="eastAsia"/>
          <w:i/>
          <w:iCs/>
          <w:color w:val="auto"/>
          <w:spacing w:val="-1"/>
          <w:sz w:val="24"/>
          <w:szCs w:val="24"/>
          <w:highlight w:val="none"/>
          <w:u w:val="single" w:color="auto"/>
        </w:rPr>
        <w:t>（单位名称）</w:t>
      </w:r>
      <w:r>
        <w:rPr>
          <w:rFonts w:hint="eastAsia"/>
          <w:color w:val="auto"/>
          <w:spacing w:val="-1"/>
          <w:sz w:val="24"/>
          <w:szCs w:val="24"/>
          <w:highlight w:val="none"/>
        </w:rPr>
        <w:t>的</w:t>
      </w:r>
      <w:r>
        <w:rPr>
          <w:rFonts w:hint="eastAsia"/>
          <w:i/>
          <w:iCs/>
          <w:color w:val="auto"/>
          <w:spacing w:val="-1"/>
          <w:sz w:val="24"/>
          <w:szCs w:val="24"/>
          <w:highlight w:val="none"/>
          <w:u w:val="single" w:color="auto"/>
        </w:rPr>
        <w:t>（项目名称）</w:t>
      </w:r>
      <w:r>
        <w:rPr>
          <w:rFonts w:hint="eastAsia"/>
          <w:color w:val="auto"/>
          <w:spacing w:val="-1"/>
          <w:sz w:val="24"/>
          <w:szCs w:val="24"/>
          <w:highlight w:val="none"/>
        </w:rPr>
        <w:t>采购活动，服务全部由符合政策要求的中小企业承接。</w:t>
      </w:r>
      <w:r>
        <w:rPr>
          <w:rFonts w:hint="eastAsia"/>
          <w:color w:val="auto"/>
          <w:spacing w:val="8"/>
          <w:sz w:val="24"/>
          <w:szCs w:val="24"/>
          <w:highlight w:val="none"/>
        </w:rPr>
        <w:t>相关企业（含联合体中的中小企业、签订分包意向协议的中小企业）的具体情</w:t>
      </w:r>
      <w:r>
        <w:rPr>
          <w:rFonts w:hint="eastAsia"/>
          <w:color w:val="auto"/>
          <w:spacing w:val="1"/>
          <w:sz w:val="24"/>
          <w:szCs w:val="24"/>
          <w:highlight w:val="none"/>
        </w:rPr>
        <w:t>况如下：</w:t>
      </w:r>
    </w:p>
    <w:p w14:paraId="1EA0EE61">
      <w:pPr>
        <w:pStyle w:val="7"/>
        <w:spacing w:before="3" w:line="360" w:lineRule="auto"/>
        <w:ind w:left="35" w:firstLine="654"/>
        <w:rPr>
          <w:color w:val="auto"/>
          <w:sz w:val="24"/>
          <w:szCs w:val="24"/>
          <w:highlight w:val="none"/>
        </w:rPr>
      </w:pPr>
      <w:r>
        <w:rPr>
          <w:color w:val="auto"/>
          <w:spacing w:val="-11"/>
          <w:sz w:val="24"/>
          <w:szCs w:val="24"/>
          <w:highlight w:val="none"/>
        </w:rPr>
        <w:t>1.</w:t>
      </w:r>
      <w:r>
        <w:rPr>
          <w:color w:val="auto"/>
          <w:spacing w:val="-65"/>
          <w:sz w:val="24"/>
          <w:szCs w:val="24"/>
          <w:highlight w:val="none"/>
          <w:u w:val="single" w:color="auto"/>
        </w:rPr>
        <w:t xml:space="preserve"> </w:t>
      </w:r>
      <w:r>
        <w:rPr>
          <w:rFonts w:hint="eastAsia"/>
          <w:i/>
          <w:iCs/>
          <w:color w:val="auto"/>
          <w:spacing w:val="-11"/>
          <w:sz w:val="24"/>
          <w:szCs w:val="24"/>
          <w:highlight w:val="none"/>
          <w:u w:val="single" w:color="auto"/>
        </w:rPr>
        <w:t>（标的名称</w:t>
      </w:r>
      <w:r>
        <w:rPr>
          <w:rFonts w:hint="eastAsia"/>
          <w:i/>
          <w:iCs/>
          <w:color w:val="auto"/>
          <w:spacing w:val="-73"/>
          <w:sz w:val="24"/>
          <w:szCs w:val="24"/>
          <w:highlight w:val="none"/>
          <w:u w:val="single" w:color="auto"/>
        </w:rPr>
        <w:t>）</w:t>
      </w:r>
      <w:r>
        <w:rPr>
          <w:rFonts w:hint="eastAsia"/>
          <w:color w:val="auto"/>
          <w:spacing w:val="-73"/>
          <w:sz w:val="24"/>
          <w:szCs w:val="24"/>
          <w:highlight w:val="none"/>
        </w:rPr>
        <w:t>，</w:t>
      </w:r>
      <w:r>
        <w:rPr>
          <w:rFonts w:hint="eastAsia"/>
          <w:color w:val="auto"/>
          <w:spacing w:val="-11"/>
          <w:sz w:val="24"/>
          <w:szCs w:val="24"/>
          <w:highlight w:val="none"/>
        </w:rPr>
        <w:t>属于</w:t>
      </w:r>
      <w:r>
        <w:rPr>
          <w:rFonts w:hint="eastAsia"/>
          <w:i/>
          <w:iCs/>
          <w:color w:val="auto"/>
          <w:spacing w:val="-11"/>
          <w:sz w:val="24"/>
          <w:szCs w:val="24"/>
          <w:highlight w:val="none"/>
          <w:u w:val="single" w:color="auto"/>
        </w:rPr>
        <w:t>（采购文件中明确的所属行业</w:t>
      </w:r>
      <w:r>
        <w:rPr>
          <w:rFonts w:hint="eastAsia"/>
          <w:i/>
          <w:iCs/>
          <w:color w:val="auto"/>
          <w:spacing w:val="-73"/>
          <w:sz w:val="24"/>
          <w:szCs w:val="24"/>
          <w:highlight w:val="none"/>
        </w:rPr>
        <w:t>）</w:t>
      </w:r>
      <w:r>
        <w:rPr>
          <w:rFonts w:hint="eastAsia"/>
          <w:color w:val="auto"/>
          <w:spacing w:val="-73"/>
          <w:sz w:val="24"/>
          <w:szCs w:val="24"/>
          <w:highlight w:val="none"/>
        </w:rPr>
        <w:t>；</w:t>
      </w:r>
      <w:r>
        <w:rPr>
          <w:color w:val="auto"/>
          <w:sz w:val="24"/>
          <w:szCs w:val="24"/>
          <w:highlight w:val="none"/>
        </w:rPr>
        <w:t xml:space="preserve"> </w:t>
      </w:r>
      <w:r>
        <w:rPr>
          <w:rFonts w:hint="eastAsia"/>
          <w:color w:val="auto"/>
          <w:spacing w:val="7"/>
          <w:sz w:val="24"/>
          <w:szCs w:val="24"/>
          <w:highlight w:val="none"/>
        </w:rPr>
        <w:t>承建（承接）企业为</w:t>
      </w:r>
      <w:r>
        <w:rPr>
          <w:color w:val="auto"/>
          <w:spacing w:val="-150"/>
          <w:sz w:val="24"/>
          <w:szCs w:val="24"/>
          <w:highlight w:val="none"/>
        </w:rPr>
        <w:t xml:space="preserve"> </w:t>
      </w:r>
      <w:r>
        <w:rPr>
          <w:color w:val="auto"/>
          <w:spacing w:val="-142"/>
          <w:sz w:val="24"/>
          <w:szCs w:val="24"/>
          <w:highlight w:val="none"/>
          <w:u w:val="single" w:color="auto"/>
        </w:rPr>
        <w:t xml:space="preserve"> </w:t>
      </w:r>
      <w:r>
        <w:rPr>
          <w:rFonts w:hint="eastAsia"/>
          <w:i/>
          <w:iCs/>
          <w:color w:val="auto"/>
          <w:spacing w:val="7"/>
          <w:sz w:val="24"/>
          <w:szCs w:val="24"/>
          <w:highlight w:val="none"/>
          <w:u w:val="single" w:color="auto"/>
        </w:rPr>
        <w:t>（企业名称</w:t>
      </w:r>
      <w:r>
        <w:rPr>
          <w:rFonts w:hint="eastAsia"/>
          <w:i/>
          <w:iCs/>
          <w:color w:val="auto"/>
          <w:spacing w:val="-77"/>
          <w:sz w:val="24"/>
          <w:szCs w:val="24"/>
          <w:highlight w:val="none"/>
          <w:u w:val="single" w:color="auto"/>
        </w:rPr>
        <w:t>）</w:t>
      </w:r>
      <w:r>
        <w:rPr>
          <w:rFonts w:hint="eastAsia"/>
          <w:color w:val="auto"/>
          <w:spacing w:val="-77"/>
          <w:sz w:val="24"/>
          <w:szCs w:val="24"/>
          <w:highlight w:val="none"/>
        </w:rPr>
        <w:t>，</w:t>
      </w:r>
      <w:r>
        <w:rPr>
          <w:rFonts w:hint="eastAsia"/>
          <w:color w:val="auto"/>
          <w:spacing w:val="7"/>
          <w:sz w:val="24"/>
          <w:szCs w:val="24"/>
          <w:highlight w:val="none"/>
        </w:rPr>
        <w:t>从业人员</w:t>
      </w:r>
      <w:r>
        <w:rPr>
          <w:color w:val="auto"/>
          <w:spacing w:val="-148"/>
          <w:sz w:val="24"/>
          <w:szCs w:val="24"/>
          <w:highlight w:val="none"/>
        </w:rPr>
        <w:t xml:space="preserve"> </w:t>
      </w:r>
      <w:r>
        <w:rPr>
          <w:color w:val="auto"/>
          <w:spacing w:val="10"/>
          <w:sz w:val="24"/>
          <w:szCs w:val="24"/>
          <w:highlight w:val="none"/>
          <w:u w:val="single" w:color="auto"/>
        </w:rPr>
        <w:t xml:space="preserve">    </w:t>
      </w:r>
      <w:r>
        <w:rPr>
          <w:color w:val="auto"/>
          <w:spacing w:val="-129"/>
          <w:sz w:val="24"/>
          <w:szCs w:val="24"/>
          <w:highlight w:val="none"/>
        </w:rPr>
        <w:t xml:space="preserve"> </w:t>
      </w:r>
      <w:r>
        <w:rPr>
          <w:rFonts w:hint="eastAsia"/>
          <w:color w:val="auto"/>
          <w:spacing w:val="7"/>
          <w:sz w:val="24"/>
          <w:szCs w:val="24"/>
          <w:highlight w:val="none"/>
        </w:rPr>
        <w:t>人，营业</w:t>
      </w:r>
      <w:r>
        <w:rPr>
          <w:color w:val="auto"/>
          <w:sz w:val="24"/>
          <w:szCs w:val="24"/>
          <w:highlight w:val="none"/>
        </w:rPr>
        <w:t xml:space="preserve"> </w:t>
      </w:r>
      <w:r>
        <w:rPr>
          <w:rFonts w:hint="eastAsia"/>
          <w:color w:val="auto"/>
          <w:spacing w:val="-5"/>
          <w:sz w:val="24"/>
          <w:szCs w:val="24"/>
          <w:highlight w:val="none"/>
        </w:rPr>
        <w:t>收入为</w:t>
      </w:r>
      <w:r>
        <w:rPr>
          <w:color w:val="auto"/>
          <w:spacing w:val="-148"/>
          <w:sz w:val="24"/>
          <w:szCs w:val="24"/>
          <w:highlight w:val="none"/>
        </w:rPr>
        <w:t xml:space="preserve"> </w:t>
      </w:r>
      <w:r>
        <w:rPr>
          <w:color w:val="auto"/>
          <w:spacing w:val="5"/>
          <w:sz w:val="24"/>
          <w:szCs w:val="24"/>
          <w:highlight w:val="none"/>
          <w:u w:val="single" w:color="auto"/>
        </w:rPr>
        <w:t xml:space="preserve">    </w:t>
      </w:r>
      <w:r>
        <w:rPr>
          <w:color w:val="auto"/>
          <w:spacing w:val="-131"/>
          <w:sz w:val="24"/>
          <w:szCs w:val="24"/>
          <w:highlight w:val="none"/>
        </w:rPr>
        <w:t xml:space="preserve"> </w:t>
      </w:r>
      <w:r>
        <w:rPr>
          <w:rFonts w:hint="eastAsia"/>
          <w:color w:val="auto"/>
          <w:spacing w:val="-5"/>
          <w:sz w:val="24"/>
          <w:szCs w:val="24"/>
          <w:highlight w:val="none"/>
        </w:rPr>
        <w:t>万元，资产总额为</w:t>
      </w:r>
      <w:r>
        <w:rPr>
          <w:color w:val="auto"/>
          <w:spacing w:val="-155"/>
          <w:sz w:val="24"/>
          <w:szCs w:val="24"/>
          <w:highlight w:val="none"/>
        </w:rPr>
        <w:t xml:space="preserve"> </w:t>
      </w:r>
      <w:r>
        <w:rPr>
          <w:color w:val="auto"/>
          <w:spacing w:val="5"/>
          <w:sz w:val="24"/>
          <w:szCs w:val="24"/>
          <w:highlight w:val="none"/>
          <w:u w:val="single" w:color="auto"/>
        </w:rPr>
        <w:t xml:space="preserve">    </w:t>
      </w:r>
      <w:r>
        <w:rPr>
          <w:color w:val="auto"/>
          <w:spacing w:val="-130"/>
          <w:sz w:val="24"/>
          <w:szCs w:val="24"/>
          <w:highlight w:val="none"/>
        </w:rPr>
        <w:t xml:space="preserve"> </w:t>
      </w:r>
      <w:r>
        <w:rPr>
          <w:rFonts w:hint="eastAsia"/>
          <w:color w:val="auto"/>
          <w:spacing w:val="-5"/>
          <w:sz w:val="24"/>
          <w:szCs w:val="24"/>
          <w:highlight w:val="none"/>
        </w:rPr>
        <w:t>万元，属于</w:t>
      </w:r>
      <w:r>
        <w:rPr>
          <w:rFonts w:hint="eastAsia"/>
          <w:i/>
          <w:iCs/>
          <w:color w:val="auto"/>
          <w:spacing w:val="-5"/>
          <w:sz w:val="24"/>
          <w:szCs w:val="24"/>
          <w:highlight w:val="none"/>
          <w:u w:val="single" w:color="auto"/>
        </w:rPr>
        <w:t>（中型企业、</w:t>
      </w:r>
      <w:r>
        <w:rPr>
          <w:color w:val="auto"/>
          <w:sz w:val="24"/>
          <w:szCs w:val="24"/>
          <w:highlight w:val="none"/>
        </w:rPr>
        <w:t xml:space="preserve"> </w:t>
      </w:r>
      <w:r>
        <w:rPr>
          <w:rFonts w:hint="eastAsia"/>
          <w:i/>
          <w:iCs/>
          <w:color w:val="auto"/>
          <w:spacing w:val="-9"/>
          <w:sz w:val="24"/>
          <w:szCs w:val="24"/>
          <w:highlight w:val="none"/>
          <w:u w:val="single" w:color="auto"/>
        </w:rPr>
        <w:t>小型企业、微型企业</w:t>
      </w:r>
      <w:r>
        <w:rPr>
          <w:rFonts w:hint="eastAsia"/>
          <w:i/>
          <w:iCs/>
          <w:color w:val="auto"/>
          <w:spacing w:val="-90"/>
          <w:w w:val="99"/>
          <w:sz w:val="24"/>
          <w:szCs w:val="24"/>
          <w:highlight w:val="none"/>
        </w:rPr>
        <w:t>）</w:t>
      </w:r>
      <w:r>
        <w:rPr>
          <w:rFonts w:hint="eastAsia"/>
          <w:color w:val="auto"/>
          <w:spacing w:val="-90"/>
          <w:w w:val="99"/>
          <w:sz w:val="24"/>
          <w:szCs w:val="24"/>
          <w:highlight w:val="none"/>
        </w:rPr>
        <w:t>；</w:t>
      </w:r>
    </w:p>
    <w:p w14:paraId="39FDA101">
      <w:pPr>
        <w:pStyle w:val="7"/>
        <w:spacing w:before="136" w:line="360" w:lineRule="auto"/>
        <w:ind w:left="35" w:firstLine="634"/>
        <w:rPr>
          <w:color w:val="auto"/>
          <w:sz w:val="24"/>
          <w:szCs w:val="24"/>
          <w:highlight w:val="none"/>
        </w:rPr>
      </w:pPr>
      <w:r>
        <w:rPr>
          <w:color w:val="auto"/>
          <w:spacing w:val="-10"/>
          <w:sz w:val="24"/>
          <w:szCs w:val="24"/>
          <w:highlight w:val="none"/>
        </w:rPr>
        <w:t>2.</w:t>
      </w:r>
      <w:r>
        <w:rPr>
          <w:color w:val="auto"/>
          <w:spacing w:val="-64"/>
          <w:sz w:val="24"/>
          <w:szCs w:val="24"/>
          <w:highlight w:val="none"/>
          <w:u w:val="single" w:color="auto"/>
        </w:rPr>
        <w:t xml:space="preserve"> </w:t>
      </w:r>
      <w:r>
        <w:rPr>
          <w:rFonts w:hint="eastAsia"/>
          <w:i/>
          <w:iCs/>
          <w:color w:val="auto"/>
          <w:spacing w:val="-10"/>
          <w:sz w:val="24"/>
          <w:szCs w:val="24"/>
          <w:highlight w:val="none"/>
          <w:u w:val="single" w:color="auto"/>
        </w:rPr>
        <w:t>（标的名称</w:t>
      </w:r>
      <w:r>
        <w:rPr>
          <w:rFonts w:hint="eastAsia"/>
          <w:i/>
          <w:iCs/>
          <w:color w:val="auto"/>
          <w:spacing w:val="-74"/>
          <w:sz w:val="24"/>
          <w:szCs w:val="24"/>
          <w:highlight w:val="none"/>
          <w:u w:val="single" w:color="auto"/>
        </w:rPr>
        <w:t>）</w:t>
      </w:r>
      <w:r>
        <w:rPr>
          <w:rFonts w:hint="eastAsia"/>
          <w:color w:val="auto"/>
          <w:spacing w:val="-74"/>
          <w:sz w:val="24"/>
          <w:szCs w:val="24"/>
          <w:highlight w:val="none"/>
        </w:rPr>
        <w:t>，</w:t>
      </w:r>
      <w:r>
        <w:rPr>
          <w:rFonts w:hint="eastAsia"/>
          <w:color w:val="auto"/>
          <w:spacing w:val="-10"/>
          <w:sz w:val="24"/>
          <w:szCs w:val="24"/>
          <w:highlight w:val="none"/>
        </w:rPr>
        <w:t>属于</w:t>
      </w:r>
      <w:r>
        <w:rPr>
          <w:rFonts w:hint="eastAsia"/>
          <w:i/>
          <w:iCs/>
          <w:color w:val="auto"/>
          <w:spacing w:val="-10"/>
          <w:sz w:val="24"/>
          <w:szCs w:val="24"/>
          <w:highlight w:val="none"/>
          <w:u w:val="single" w:color="auto"/>
        </w:rPr>
        <w:t>（采购文件中明确的所属行业</w:t>
      </w:r>
      <w:r>
        <w:rPr>
          <w:rFonts w:hint="eastAsia"/>
          <w:i/>
          <w:iCs/>
          <w:color w:val="auto"/>
          <w:spacing w:val="-74"/>
          <w:sz w:val="24"/>
          <w:szCs w:val="24"/>
          <w:highlight w:val="none"/>
        </w:rPr>
        <w:t>）</w:t>
      </w:r>
      <w:r>
        <w:rPr>
          <w:rFonts w:hint="eastAsia"/>
          <w:color w:val="auto"/>
          <w:spacing w:val="-74"/>
          <w:sz w:val="24"/>
          <w:szCs w:val="24"/>
          <w:highlight w:val="none"/>
        </w:rPr>
        <w:t>；</w:t>
      </w:r>
      <w:r>
        <w:rPr>
          <w:color w:val="auto"/>
          <w:sz w:val="24"/>
          <w:szCs w:val="24"/>
          <w:highlight w:val="none"/>
        </w:rPr>
        <w:t xml:space="preserve"> </w:t>
      </w:r>
      <w:r>
        <w:rPr>
          <w:rFonts w:hint="eastAsia"/>
          <w:color w:val="auto"/>
          <w:spacing w:val="7"/>
          <w:sz w:val="24"/>
          <w:szCs w:val="24"/>
          <w:highlight w:val="none"/>
        </w:rPr>
        <w:t>承建（承接）企业为</w:t>
      </w:r>
      <w:r>
        <w:rPr>
          <w:color w:val="auto"/>
          <w:spacing w:val="-150"/>
          <w:sz w:val="24"/>
          <w:szCs w:val="24"/>
          <w:highlight w:val="none"/>
        </w:rPr>
        <w:t xml:space="preserve"> </w:t>
      </w:r>
      <w:r>
        <w:rPr>
          <w:color w:val="auto"/>
          <w:spacing w:val="-142"/>
          <w:sz w:val="24"/>
          <w:szCs w:val="24"/>
          <w:highlight w:val="none"/>
          <w:u w:val="single" w:color="auto"/>
        </w:rPr>
        <w:t xml:space="preserve"> </w:t>
      </w:r>
      <w:r>
        <w:rPr>
          <w:rFonts w:hint="eastAsia"/>
          <w:i/>
          <w:iCs/>
          <w:color w:val="auto"/>
          <w:spacing w:val="7"/>
          <w:sz w:val="24"/>
          <w:szCs w:val="24"/>
          <w:highlight w:val="none"/>
          <w:u w:val="single" w:color="auto"/>
        </w:rPr>
        <w:t>（企业名称</w:t>
      </w:r>
      <w:r>
        <w:rPr>
          <w:rFonts w:hint="eastAsia"/>
          <w:i/>
          <w:iCs/>
          <w:color w:val="auto"/>
          <w:spacing w:val="-77"/>
          <w:sz w:val="24"/>
          <w:szCs w:val="24"/>
          <w:highlight w:val="none"/>
          <w:u w:val="single" w:color="auto"/>
        </w:rPr>
        <w:t>）</w:t>
      </w:r>
      <w:r>
        <w:rPr>
          <w:rFonts w:hint="eastAsia"/>
          <w:color w:val="auto"/>
          <w:spacing w:val="-77"/>
          <w:sz w:val="24"/>
          <w:szCs w:val="24"/>
          <w:highlight w:val="none"/>
        </w:rPr>
        <w:t>，</w:t>
      </w:r>
      <w:r>
        <w:rPr>
          <w:rFonts w:hint="eastAsia"/>
          <w:color w:val="auto"/>
          <w:spacing w:val="7"/>
          <w:sz w:val="24"/>
          <w:szCs w:val="24"/>
          <w:highlight w:val="none"/>
        </w:rPr>
        <w:t>从业人员</w:t>
      </w:r>
      <w:r>
        <w:rPr>
          <w:color w:val="auto"/>
          <w:spacing w:val="-148"/>
          <w:sz w:val="24"/>
          <w:szCs w:val="24"/>
          <w:highlight w:val="none"/>
        </w:rPr>
        <w:t xml:space="preserve"> </w:t>
      </w:r>
      <w:r>
        <w:rPr>
          <w:color w:val="auto"/>
          <w:spacing w:val="10"/>
          <w:sz w:val="24"/>
          <w:szCs w:val="24"/>
          <w:highlight w:val="none"/>
          <w:u w:val="single" w:color="auto"/>
        </w:rPr>
        <w:t xml:space="preserve">    </w:t>
      </w:r>
      <w:r>
        <w:rPr>
          <w:color w:val="auto"/>
          <w:spacing w:val="-129"/>
          <w:sz w:val="24"/>
          <w:szCs w:val="24"/>
          <w:highlight w:val="none"/>
        </w:rPr>
        <w:t xml:space="preserve"> </w:t>
      </w:r>
      <w:r>
        <w:rPr>
          <w:rFonts w:hint="eastAsia"/>
          <w:color w:val="auto"/>
          <w:spacing w:val="7"/>
          <w:sz w:val="24"/>
          <w:szCs w:val="24"/>
          <w:highlight w:val="none"/>
        </w:rPr>
        <w:t>人，营业</w:t>
      </w:r>
      <w:r>
        <w:rPr>
          <w:rFonts w:hint="eastAsia"/>
          <w:color w:val="auto"/>
          <w:sz w:val="24"/>
          <w:szCs w:val="24"/>
          <w:highlight w:val="none"/>
        </w:rPr>
        <w:t xml:space="preserve"> 收入为</w:t>
      </w:r>
      <w:r>
        <w:rPr>
          <w:color w:val="auto"/>
          <w:spacing w:val="-141"/>
          <w:sz w:val="24"/>
          <w:szCs w:val="24"/>
          <w:highlight w:val="none"/>
        </w:rPr>
        <w:t xml:space="preserve"> </w:t>
      </w:r>
      <w:r>
        <w:rPr>
          <w:color w:val="auto"/>
          <w:spacing w:val="5"/>
          <w:sz w:val="24"/>
          <w:szCs w:val="24"/>
          <w:highlight w:val="none"/>
          <w:u w:val="single" w:color="auto"/>
        </w:rPr>
        <w:t xml:space="preserve">    </w:t>
      </w:r>
      <w:r>
        <w:rPr>
          <w:color w:val="auto"/>
          <w:spacing w:val="-130"/>
          <w:sz w:val="24"/>
          <w:szCs w:val="24"/>
          <w:highlight w:val="none"/>
        </w:rPr>
        <w:t xml:space="preserve"> </w:t>
      </w:r>
      <w:r>
        <w:rPr>
          <w:rFonts w:hint="eastAsia"/>
          <w:color w:val="auto"/>
          <w:sz w:val="24"/>
          <w:szCs w:val="24"/>
          <w:highlight w:val="none"/>
        </w:rPr>
        <w:t>万元，资产总额为</w:t>
      </w:r>
      <w:r>
        <w:rPr>
          <w:color w:val="auto"/>
          <w:spacing w:val="-155"/>
          <w:sz w:val="24"/>
          <w:szCs w:val="24"/>
          <w:highlight w:val="none"/>
        </w:rPr>
        <w:t xml:space="preserve"> </w:t>
      </w:r>
      <w:r>
        <w:rPr>
          <w:color w:val="auto"/>
          <w:spacing w:val="5"/>
          <w:sz w:val="24"/>
          <w:szCs w:val="24"/>
          <w:highlight w:val="none"/>
          <w:u w:val="single" w:color="auto"/>
        </w:rPr>
        <w:t xml:space="preserve">    </w:t>
      </w:r>
      <w:r>
        <w:rPr>
          <w:color w:val="auto"/>
          <w:spacing w:val="-131"/>
          <w:sz w:val="24"/>
          <w:szCs w:val="24"/>
          <w:highlight w:val="none"/>
        </w:rPr>
        <w:t xml:space="preserve"> </w:t>
      </w:r>
      <w:r>
        <w:rPr>
          <w:rFonts w:hint="eastAsia"/>
          <w:color w:val="auto"/>
          <w:sz w:val="24"/>
          <w:szCs w:val="24"/>
          <w:highlight w:val="none"/>
        </w:rPr>
        <w:t>万元，属于</w:t>
      </w:r>
      <w:r>
        <w:rPr>
          <w:rFonts w:hint="eastAsia"/>
          <w:i/>
          <w:iCs/>
          <w:color w:val="auto"/>
          <w:sz w:val="24"/>
          <w:szCs w:val="24"/>
          <w:highlight w:val="none"/>
          <w:u w:val="single" w:color="auto"/>
        </w:rPr>
        <w:t>（中型企业、</w:t>
      </w:r>
      <w:r>
        <w:rPr>
          <w:color w:val="auto"/>
          <w:sz w:val="24"/>
          <w:szCs w:val="24"/>
          <w:highlight w:val="none"/>
        </w:rPr>
        <w:t xml:space="preserve"> </w:t>
      </w:r>
      <w:r>
        <w:rPr>
          <w:rFonts w:hint="eastAsia"/>
          <w:i/>
          <w:iCs/>
          <w:color w:val="auto"/>
          <w:spacing w:val="-9"/>
          <w:sz w:val="24"/>
          <w:szCs w:val="24"/>
          <w:highlight w:val="none"/>
          <w:u w:val="single" w:color="auto"/>
        </w:rPr>
        <w:t>小型企业、微型企业</w:t>
      </w:r>
      <w:r>
        <w:rPr>
          <w:rFonts w:hint="eastAsia"/>
          <w:i/>
          <w:iCs/>
          <w:color w:val="auto"/>
          <w:spacing w:val="-90"/>
          <w:w w:val="99"/>
          <w:sz w:val="24"/>
          <w:szCs w:val="24"/>
          <w:highlight w:val="none"/>
        </w:rPr>
        <w:t>）</w:t>
      </w:r>
      <w:r>
        <w:rPr>
          <w:rFonts w:hint="eastAsia"/>
          <w:color w:val="auto"/>
          <w:spacing w:val="-90"/>
          <w:w w:val="99"/>
          <w:sz w:val="24"/>
          <w:szCs w:val="24"/>
          <w:highlight w:val="none"/>
        </w:rPr>
        <w:t>；</w:t>
      </w:r>
    </w:p>
    <w:p w14:paraId="04C47333">
      <w:pPr>
        <w:pStyle w:val="7"/>
        <w:spacing w:before="132" w:line="360" w:lineRule="auto"/>
        <w:ind w:left="688"/>
        <w:rPr>
          <w:color w:val="auto"/>
          <w:sz w:val="24"/>
          <w:szCs w:val="24"/>
          <w:highlight w:val="none"/>
        </w:rPr>
      </w:pPr>
      <w:r>
        <w:rPr>
          <w:color w:val="auto"/>
          <w:spacing w:val="-8"/>
          <w:position w:val="4"/>
          <w:sz w:val="24"/>
          <w:szCs w:val="24"/>
          <w:highlight w:val="none"/>
        </w:rPr>
        <w:t>……</w:t>
      </w:r>
    </w:p>
    <w:p w14:paraId="087160DA">
      <w:pPr>
        <w:pStyle w:val="7"/>
        <w:spacing w:before="13" w:line="360" w:lineRule="auto"/>
        <w:ind w:left="35" w:right="86" w:firstLine="678"/>
        <w:rPr>
          <w:color w:val="auto"/>
          <w:sz w:val="24"/>
          <w:szCs w:val="24"/>
          <w:highlight w:val="none"/>
        </w:rPr>
      </w:pPr>
      <w:r>
        <w:rPr>
          <w:rFonts w:hint="eastAsia"/>
          <w:color w:val="auto"/>
          <w:spacing w:val="7"/>
          <w:sz w:val="24"/>
          <w:szCs w:val="24"/>
          <w:highlight w:val="none"/>
        </w:rPr>
        <w:t>以上企业，不属于大企业的分支机构，不存</w:t>
      </w:r>
      <w:r>
        <w:rPr>
          <w:rFonts w:hint="eastAsia"/>
          <w:color w:val="auto"/>
          <w:spacing w:val="6"/>
          <w:sz w:val="24"/>
          <w:szCs w:val="24"/>
          <w:highlight w:val="none"/>
        </w:rPr>
        <w:t>在控股股东</w:t>
      </w:r>
      <w:r>
        <w:rPr>
          <w:color w:val="auto"/>
          <w:sz w:val="24"/>
          <w:szCs w:val="24"/>
          <w:highlight w:val="none"/>
        </w:rPr>
        <w:t xml:space="preserve"> </w:t>
      </w:r>
      <w:r>
        <w:rPr>
          <w:rFonts w:hint="eastAsia"/>
          <w:color w:val="auto"/>
          <w:spacing w:val="8"/>
          <w:sz w:val="24"/>
          <w:szCs w:val="24"/>
          <w:highlight w:val="none"/>
        </w:rPr>
        <w:t>为大企业的情形，也不存在与大企业的负责人为同一人的情</w:t>
      </w:r>
      <w:r>
        <w:rPr>
          <w:rFonts w:hint="eastAsia"/>
          <w:color w:val="auto"/>
          <w:spacing w:val="-7"/>
          <w:sz w:val="24"/>
          <w:szCs w:val="24"/>
          <w:highlight w:val="none"/>
        </w:rPr>
        <w:t>形。</w:t>
      </w:r>
    </w:p>
    <w:p w14:paraId="79690E99">
      <w:pPr>
        <w:pStyle w:val="7"/>
        <w:spacing w:before="1" w:line="360" w:lineRule="auto"/>
        <w:ind w:left="45" w:right="88" w:firstLine="631"/>
        <w:rPr>
          <w:color w:val="auto"/>
          <w:sz w:val="24"/>
          <w:szCs w:val="24"/>
          <w:highlight w:val="none"/>
        </w:rPr>
      </w:pPr>
      <w:r>
        <w:rPr>
          <w:rFonts w:hint="eastAsia"/>
          <w:color w:val="auto"/>
          <w:spacing w:val="8"/>
          <w:sz w:val="24"/>
          <w:szCs w:val="24"/>
          <w:highlight w:val="none"/>
        </w:rPr>
        <w:t>本企业对上述声明内容的真实性负责。如有虚假，将依</w:t>
      </w:r>
      <w:r>
        <w:rPr>
          <w:color w:val="auto"/>
          <w:spacing w:val="7"/>
          <w:sz w:val="24"/>
          <w:szCs w:val="24"/>
          <w:highlight w:val="none"/>
        </w:rPr>
        <w:t xml:space="preserve"> </w:t>
      </w:r>
      <w:r>
        <w:rPr>
          <w:rFonts w:hint="eastAsia"/>
          <w:color w:val="auto"/>
          <w:spacing w:val="4"/>
          <w:sz w:val="24"/>
          <w:szCs w:val="24"/>
          <w:highlight w:val="none"/>
        </w:rPr>
        <w:t>法承担相应责任。</w:t>
      </w:r>
    </w:p>
    <w:p w14:paraId="6A181080">
      <w:pPr>
        <w:pStyle w:val="7"/>
        <w:spacing w:before="31" w:line="226" w:lineRule="auto"/>
        <w:ind w:left="3876"/>
        <w:rPr>
          <w:color w:val="auto"/>
          <w:sz w:val="24"/>
          <w:szCs w:val="24"/>
          <w:highlight w:val="none"/>
        </w:rPr>
      </w:pPr>
      <w:r>
        <w:rPr>
          <w:rFonts w:hint="eastAsia"/>
          <w:color w:val="auto"/>
          <w:spacing w:val="6"/>
          <w:sz w:val="24"/>
          <w:szCs w:val="24"/>
          <w:highlight w:val="none"/>
        </w:rPr>
        <w:t>企业名称（盖章</w:t>
      </w:r>
      <w:r>
        <w:rPr>
          <w:rFonts w:hint="eastAsia"/>
          <w:color w:val="auto"/>
          <w:spacing w:val="-84"/>
          <w:sz w:val="24"/>
          <w:szCs w:val="24"/>
          <w:highlight w:val="none"/>
        </w:rPr>
        <w:t>）：</w:t>
      </w:r>
    </w:p>
    <w:p w14:paraId="518F6D55">
      <w:pPr>
        <w:pStyle w:val="7"/>
        <w:spacing w:before="159" w:line="229" w:lineRule="auto"/>
        <w:ind w:left="3942"/>
        <w:rPr>
          <w:color w:val="auto"/>
          <w:sz w:val="24"/>
          <w:szCs w:val="24"/>
          <w:highlight w:val="none"/>
        </w:rPr>
      </w:pPr>
      <w:bookmarkStart w:id="0" w:name="bookmark2"/>
      <w:bookmarkEnd w:id="0"/>
      <w:r>
        <w:rPr>
          <w:rFonts w:hint="eastAsia"/>
          <w:color w:val="auto"/>
          <w:sz w:val="24"/>
          <w:szCs w:val="24"/>
          <w:highlight w:val="none"/>
        </w:rPr>
        <w:t>日期：</w:t>
      </w:r>
    </w:p>
    <w:p w14:paraId="6EF8A4D5">
      <w:pPr>
        <w:spacing w:before="63" w:line="517" w:lineRule="exact"/>
        <w:jc w:val="left"/>
        <w:rPr>
          <w:rFonts w:hint="eastAsia" w:ascii="宋体" w:hAnsi="宋体" w:eastAsia="宋体" w:cs="宋体"/>
          <w:color w:val="auto"/>
          <w:spacing w:val="0"/>
          <w:position w:val="24"/>
          <w:sz w:val="19"/>
          <w:szCs w:val="19"/>
          <w:highlight w:val="none"/>
        </w:rPr>
      </w:pPr>
    </w:p>
    <w:p w14:paraId="183F11D3">
      <w:pPr>
        <w:spacing w:before="63" w:line="517" w:lineRule="exact"/>
        <w:jc w:val="left"/>
        <w:rPr>
          <w:rFonts w:hint="eastAsia" w:ascii="宋体" w:hAnsi="宋体" w:eastAsia="宋体" w:cs="宋体"/>
          <w:color w:val="auto"/>
          <w:spacing w:val="0"/>
          <w:position w:val="24"/>
          <w:sz w:val="19"/>
          <w:szCs w:val="19"/>
          <w:highlight w:val="none"/>
        </w:rPr>
      </w:pPr>
    </w:p>
    <w:p w14:paraId="2757B517">
      <w:pPr>
        <w:spacing w:before="63" w:line="517" w:lineRule="exact"/>
        <w:jc w:val="left"/>
        <w:rPr>
          <w:rFonts w:hint="eastAsia" w:ascii="宋体" w:hAnsi="宋体" w:eastAsia="宋体" w:cs="宋体"/>
          <w:color w:val="auto"/>
          <w:spacing w:val="0"/>
          <w:position w:val="24"/>
          <w:sz w:val="19"/>
          <w:szCs w:val="19"/>
          <w:highlight w:val="none"/>
        </w:rPr>
      </w:pPr>
    </w:p>
    <w:p w14:paraId="3CA13466">
      <w:pPr>
        <w:spacing w:before="63" w:line="517" w:lineRule="exact"/>
        <w:jc w:val="left"/>
        <w:rPr>
          <w:rFonts w:hint="eastAsia" w:ascii="宋体" w:hAnsi="宋体" w:eastAsia="宋体" w:cs="宋体"/>
          <w:color w:val="auto"/>
          <w:spacing w:val="21"/>
          <w:position w:val="25"/>
          <w:sz w:val="19"/>
          <w:szCs w:val="19"/>
          <w:highlight w:val="none"/>
          <w:lang w:eastAsia="zh-CN"/>
        </w:rPr>
      </w:pPr>
      <w:r>
        <w:rPr>
          <w:rFonts w:hint="eastAsia" w:ascii="宋体" w:hAnsi="宋体" w:eastAsia="宋体" w:cs="宋体"/>
          <w:color w:val="auto"/>
          <w:spacing w:val="0"/>
          <w:position w:val="24"/>
          <w:sz w:val="19"/>
          <w:szCs w:val="19"/>
          <w:highlight w:val="none"/>
        </w:rPr>
        <w:t>从业人员、营业收入、资产总额填报上一年度数据，无上一年度数据的新成立企业可不填报</w:t>
      </w:r>
      <w:r>
        <w:rPr>
          <w:rFonts w:hint="eastAsia" w:ascii="宋体" w:hAnsi="宋体" w:eastAsia="宋体" w:cs="宋体"/>
          <w:color w:val="auto"/>
          <w:spacing w:val="0"/>
          <w:position w:val="24"/>
          <w:sz w:val="19"/>
          <w:szCs w:val="19"/>
          <w:highlight w:val="none"/>
          <w:lang w:eastAsia="zh-CN"/>
        </w:rPr>
        <w:t>。</w:t>
      </w:r>
    </w:p>
    <w:p w14:paraId="1A4776F3">
      <w:pPr>
        <w:spacing w:before="63" w:line="517" w:lineRule="exact"/>
        <w:jc w:val="left"/>
        <w:rPr>
          <w:rFonts w:hint="eastAsia" w:ascii="宋体" w:hAnsi="宋体" w:eastAsia="宋体" w:cs="宋体"/>
          <w:color w:val="auto"/>
          <w:spacing w:val="0"/>
          <w:position w:val="24"/>
          <w:sz w:val="19"/>
          <w:szCs w:val="19"/>
          <w:highlight w:val="none"/>
        </w:rPr>
      </w:pPr>
    </w:p>
    <w:p w14:paraId="791B5DC1">
      <w:pPr>
        <w:rPr>
          <w:rFonts w:hint="eastAsia" w:ascii="宋体" w:hAnsi="宋体" w:eastAsia="宋体" w:cs="宋体"/>
          <w:color w:val="auto"/>
          <w:spacing w:val="21"/>
          <w:position w:val="25"/>
          <w:sz w:val="19"/>
          <w:szCs w:val="19"/>
          <w:highlight w:val="none"/>
        </w:rPr>
      </w:pPr>
      <w:r>
        <w:rPr>
          <w:rFonts w:hint="eastAsia" w:ascii="宋体" w:hAnsi="宋体" w:eastAsia="宋体" w:cs="宋体"/>
          <w:color w:val="auto"/>
          <w:spacing w:val="21"/>
          <w:position w:val="25"/>
          <w:sz w:val="19"/>
          <w:szCs w:val="19"/>
          <w:highlight w:val="none"/>
        </w:rPr>
        <w:br w:type="page"/>
      </w:r>
    </w:p>
    <w:p w14:paraId="13C87751">
      <w:pPr>
        <w:spacing w:before="63" w:line="517" w:lineRule="exact"/>
        <w:jc w:val="both"/>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1"/>
          <w:sz w:val="28"/>
          <w:szCs w:val="28"/>
          <w:highlight w:val="none"/>
          <w:lang w:val="en-US" w:eastAsia="zh-CN"/>
        </w:rPr>
        <w:t>2</w:t>
      </w:r>
      <w:r>
        <w:rPr>
          <w:rFonts w:hint="eastAsia" w:ascii="宋体" w:hAnsi="宋体" w:eastAsia="宋体" w:cs="宋体"/>
          <w:color w:val="auto"/>
          <w:spacing w:val="-1"/>
          <w:sz w:val="28"/>
          <w:szCs w:val="28"/>
          <w:highlight w:val="none"/>
          <w14:textOutline w14:w="5266" w14:cap="sq" w14:cmpd="sng">
            <w14:solidFill>
              <w14:srgbClr w14:val="000000"/>
            </w14:solidFill>
            <w14:prstDash w14:val="solid"/>
            <w14:bevel/>
          </w14:textOutline>
        </w:rPr>
        <w:t>：</w:t>
      </w:r>
    </w:p>
    <w:p w14:paraId="11040016">
      <w:pPr>
        <w:spacing w:line="415" w:lineRule="auto"/>
        <w:rPr>
          <w:rFonts w:hint="eastAsia" w:ascii="宋体" w:hAnsi="宋体" w:eastAsia="宋体" w:cs="宋体"/>
          <w:color w:val="auto"/>
          <w:sz w:val="21"/>
          <w:highlight w:val="none"/>
        </w:rPr>
      </w:pPr>
    </w:p>
    <w:p w14:paraId="0053EA92">
      <w:pPr>
        <w:spacing w:before="111" w:line="231" w:lineRule="auto"/>
        <w:ind w:left="2030"/>
        <w:rPr>
          <w:rFonts w:hint="eastAsia" w:ascii="宋体" w:hAnsi="宋体" w:eastAsia="宋体" w:cs="宋体"/>
          <w:color w:val="auto"/>
          <w:sz w:val="34"/>
          <w:szCs w:val="34"/>
          <w:highlight w:val="none"/>
        </w:rPr>
      </w:pPr>
      <w:r>
        <w:rPr>
          <w:rFonts w:hint="eastAsia" w:ascii="宋体" w:hAnsi="宋体" w:eastAsia="宋体" w:cs="宋体"/>
          <w:color w:val="auto"/>
          <w:spacing w:val="11"/>
          <w:sz w:val="34"/>
          <w:szCs w:val="34"/>
          <w:highlight w:val="none"/>
          <w14:textOutline w14:w="6356" w14:cap="sq" w14:cmpd="sng">
            <w14:solidFill>
              <w14:srgbClr w14:val="000000"/>
            </w14:solidFill>
            <w14:prstDash w14:val="solid"/>
            <w14:bevel/>
          </w14:textOutline>
        </w:rPr>
        <w:t>残疾人福利性单位声明函</w:t>
      </w:r>
      <w:r>
        <w:rPr>
          <w:rFonts w:hint="eastAsia" w:ascii="宋体" w:hAnsi="宋体" w:cs="宋体"/>
          <w:color w:val="auto"/>
          <w:spacing w:val="11"/>
          <w:sz w:val="34"/>
          <w:szCs w:val="34"/>
          <w:highlight w:val="none"/>
          <w:lang w:eastAsia="zh-CN"/>
          <w14:textOutline w14:w="6356" w14:cap="sq" w14:cmpd="sng">
            <w14:solidFill>
              <w14:srgbClr w14:val="000000"/>
            </w14:solidFill>
            <w14:prstDash w14:val="solid"/>
            <w14:bevel/>
          </w14:textOutline>
        </w:rPr>
        <w:t>（</w:t>
      </w:r>
      <w:r>
        <w:rPr>
          <w:rFonts w:hint="eastAsia" w:ascii="宋体" w:hAnsi="宋体" w:eastAsia="宋体" w:cs="宋体"/>
          <w:color w:val="auto"/>
          <w:spacing w:val="11"/>
          <w:sz w:val="34"/>
          <w:szCs w:val="34"/>
          <w:highlight w:val="none"/>
          <w14:textOutline w14:w="6356" w14:cap="sq" w14:cmpd="sng">
            <w14:solidFill>
              <w14:srgbClr w14:val="000000"/>
            </w14:solidFill>
            <w14:prstDash w14:val="solid"/>
            <w14:bevel/>
          </w14:textOutline>
        </w:rPr>
        <w:t>如有</w:t>
      </w:r>
      <w:r>
        <w:rPr>
          <w:rFonts w:hint="eastAsia" w:ascii="宋体" w:hAnsi="宋体" w:cs="宋体"/>
          <w:color w:val="auto"/>
          <w:spacing w:val="11"/>
          <w:sz w:val="34"/>
          <w:szCs w:val="34"/>
          <w:highlight w:val="none"/>
          <w:lang w:eastAsia="zh-CN"/>
          <w14:textOutline w14:w="6356" w14:cap="sq" w14:cmpd="sng">
            <w14:solidFill>
              <w14:srgbClr w14:val="000000"/>
            </w14:solidFill>
            <w14:prstDash w14:val="solid"/>
            <w14:bevel/>
          </w14:textOutline>
        </w:rPr>
        <w:t>）</w:t>
      </w:r>
    </w:p>
    <w:p w14:paraId="0DDF0EFD">
      <w:pPr>
        <w:spacing w:line="383" w:lineRule="auto"/>
        <w:rPr>
          <w:rFonts w:hint="eastAsia" w:ascii="宋体" w:hAnsi="宋体" w:eastAsia="宋体" w:cs="宋体"/>
          <w:color w:val="auto"/>
          <w:sz w:val="21"/>
          <w:highlight w:val="none"/>
        </w:rPr>
      </w:pPr>
    </w:p>
    <w:p w14:paraId="6E5A7FAE">
      <w:pPr>
        <w:spacing w:before="71" w:line="410" w:lineRule="auto"/>
        <w:ind w:left="3" w:firstLine="493"/>
        <w:jc w:val="both"/>
        <w:rPr>
          <w:rFonts w:hint="eastAsia" w:ascii="宋体" w:hAnsi="宋体" w:eastAsia="宋体" w:cs="宋体"/>
          <w:color w:val="auto"/>
          <w:sz w:val="24"/>
          <w:szCs w:val="24"/>
          <w:highlight w:val="none"/>
        </w:rPr>
      </w:pPr>
      <w:r>
        <w:rPr>
          <w:rFonts w:hint="eastAsia" w:ascii="宋体" w:hAnsi="宋体" w:eastAsia="宋体" w:cs="宋体"/>
          <w:color w:val="auto"/>
          <w:spacing w:val="23"/>
          <w:sz w:val="24"/>
          <w:szCs w:val="24"/>
          <w:highlight w:val="none"/>
        </w:rPr>
        <w:t>本单位郑重声明，根据《财政部民政部中国残疾人联合会关于促进残疾人就</w:t>
      </w:r>
      <w:r>
        <w:rPr>
          <w:rFonts w:hint="eastAsia" w:ascii="宋体" w:hAnsi="宋体" w:eastAsia="宋体" w:cs="宋体"/>
          <w:color w:val="auto"/>
          <w:spacing w:val="19"/>
          <w:sz w:val="24"/>
          <w:szCs w:val="24"/>
          <w:highlight w:val="none"/>
        </w:rPr>
        <w:t>业政府采购政策的通知》（财库〔2017〕</w:t>
      </w:r>
      <w:r>
        <w:rPr>
          <w:rFonts w:hint="eastAsia" w:ascii="宋体" w:hAnsi="宋体" w:eastAsia="宋体" w:cs="宋体"/>
          <w:color w:val="auto"/>
          <w:spacing w:val="18"/>
          <w:sz w:val="24"/>
          <w:szCs w:val="24"/>
          <w:highlight w:val="none"/>
        </w:rPr>
        <w:t>141号）的规定，本单位为符合条件的残</w:t>
      </w:r>
      <w:r>
        <w:rPr>
          <w:rFonts w:hint="eastAsia" w:ascii="宋体" w:hAnsi="宋体" w:eastAsia="宋体" w:cs="宋体"/>
          <w:color w:val="auto"/>
          <w:spacing w:val="19"/>
          <w:sz w:val="24"/>
          <w:szCs w:val="24"/>
          <w:highlight w:val="none"/>
        </w:rPr>
        <w:t>疾人福利性单位，且本单位参加单位的项目采购活动提供本单位制造</w:t>
      </w:r>
      <w:r>
        <w:rPr>
          <w:rFonts w:hint="eastAsia" w:ascii="宋体" w:hAnsi="宋体" w:eastAsia="宋体" w:cs="宋体"/>
          <w:color w:val="auto"/>
          <w:spacing w:val="28"/>
          <w:sz w:val="24"/>
          <w:szCs w:val="24"/>
          <w:highlight w:val="none"/>
        </w:rPr>
        <w:t>的货物（由本单位承担工程/提供服务</w:t>
      </w:r>
      <w:r>
        <w:rPr>
          <w:rFonts w:hint="eastAsia" w:ascii="宋体" w:hAnsi="宋体" w:eastAsia="宋体" w:cs="宋体"/>
          <w:color w:val="auto"/>
          <w:spacing w:val="-31"/>
          <w:sz w:val="24"/>
          <w:szCs w:val="24"/>
          <w:highlight w:val="none"/>
        </w:rPr>
        <w:t>），</w:t>
      </w:r>
      <w:r>
        <w:rPr>
          <w:rFonts w:hint="eastAsia" w:ascii="宋体" w:hAnsi="宋体" w:eastAsia="宋体" w:cs="宋体"/>
          <w:color w:val="auto"/>
          <w:spacing w:val="28"/>
          <w:sz w:val="24"/>
          <w:szCs w:val="24"/>
          <w:highlight w:val="none"/>
        </w:rPr>
        <w:t>或者提供其他残疾人福利性单位制造的货</w:t>
      </w:r>
      <w:r>
        <w:rPr>
          <w:rFonts w:hint="eastAsia" w:ascii="宋体" w:hAnsi="宋体" w:eastAsia="宋体" w:cs="宋体"/>
          <w:color w:val="auto"/>
          <w:spacing w:val="25"/>
          <w:sz w:val="24"/>
          <w:szCs w:val="24"/>
          <w:highlight w:val="none"/>
        </w:rPr>
        <w:t>物（不包括使用非残疾人福利性单位注册商</w:t>
      </w:r>
      <w:r>
        <w:rPr>
          <w:rFonts w:hint="eastAsia" w:ascii="宋体" w:hAnsi="宋体" w:eastAsia="宋体" w:cs="宋体"/>
          <w:color w:val="auto"/>
          <w:spacing w:val="24"/>
          <w:sz w:val="24"/>
          <w:szCs w:val="24"/>
          <w:highlight w:val="none"/>
        </w:rPr>
        <w:t>标的货物）。</w:t>
      </w:r>
    </w:p>
    <w:p w14:paraId="03788A73">
      <w:pPr>
        <w:spacing w:line="325" w:lineRule="auto"/>
        <w:rPr>
          <w:rFonts w:hint="eastAsia" w:ascii="宋体" w:hAnsi="宋体" w:eastAsia="宋体" w:cs="宋体"/>
          <w:color w:val="auto"/>
          <w:sz w:val="24"/>
          <w:szCs w:val="24"/>
          <w:highlight w:val="none"/>
        </w:rPr>
      </w:pPr>
    </w:p>
    <w:p w14:paraId="4458978A">
      <w:pPr>
        <w:spacing w:before="71" w:line="229" w:lineRule="auto"/>
        <w:ind w:left="377"/>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本单位对上述声明的真实性负责。如有虚假，将依法承担相</w:t>
      </w:r>
      <w:r>
        <w:rPr>
          <w:rFonts w:hint="eastAsia" w:ascii="宋体" w:hAnsi="宋体" w:eastAsia="宋体" w:cs="宋体"/>
          <w:color w:val="auto"/>
          <w:spacing w:val="24"/>
          <w:sz w:val="24"/>
          <w:szCs w:val="24"/>
          <w:highlight w:val="none"/>
        </w:rPr>
        <w:t>应责任。</w:t>
      </w:r>
    </w:p>
    <w:p w14:paraId="05CA1738">
      <w:pPr>
        <w:spacing w:line="256" w:lineRule="auto"/>
        <w:rPr>
          <w:rFonts w:hint="eastAsia" w:ascii="宋体" w:hAnsi="宋体" w:eastAsia="宋体" w:cs="宋体"/>
          <w:color w:val="auto"/>
          <w:sz w:val="24"/>
          <w:szCs w:val="24"/>
          <w:highlight w:val="none"/>
        </w:rPr>
      </w:pPr>
    </w:p>
    <w:p w14:paraId="7F94A8B8">
      <w:pPr>
        <w:spacing w:line="256" w:lineRule="auto"/>
        <w:rPr>
          <w:rFonts w:hint="eastAsia" w:ascii="宋体" w:hAnsi="宋体" w:eastAsia="宋体" w:cs="宋体"/>
          <w:color w:val="auto"/>
          <w:sz w:val="24"/>
          <w:szCs w:val="24"/>
          <w:highlight w:val="none"/>
        </w:rPr>
      </w:pPr>
    </w:p>
    <w:p w14:paraId="4A54674D">
      <w:pPr>
        <w:spacing w:line="256" w:lineRule="auto"/>
        <w:rPr>
          <w:rFonts w:hint="eastAsia" w:ascii="宋体" w:hAnsi="宋体" w:eastAsia="宋体" w:cs="宋体"/>
          <w:color w:val="auto"/>
          <w:sz w:val="24"/>
          <w:szCs w:val="24"/>
          <w:highlight w:val="none"/>
        </w:rPr>
      </w:pPr>
    </w:p>
    <w:p w14:paraId="6816DC52">
      <w:pPr>
        <w:spacing w:line="256" w:lineRule="auto"/>
        <w:rPr>
          <w:rFonts w:hint="eastAsia" w:ascii="宋体" w:hAnsi="宋体" w:eastAsia="宋体" w:cs="宋体"/>
          <w:color w:val="auto"/>
          <w:sz w:val="24"/>
          <w:szCs w:val="24"/>
          <w:highlight w:val="none"/>
        </w:rPr>
      </w:pPr>
    </w:p>
    <w:p w14:paraId="4936DED5">
      <w:pPr>
        <w:spacing w:line="256" w:lineRule="auto"/>
        <w:rPr>
          <w:rFonts w:hint="eastAsia" w:ascii="宋体" w:hAnsi="宋体" w:eastAsia="宋体" w:cs="宋体"/>
          <w:color w:val="auto"/>
          <w:sz w:val="24"/>
          <w:szCs w:val="24"/>
          <w:highlight w:val="none"/>
        </w:rPr>
      </w:pPr>
    </w:p>
    <w:p w14:paraId="50B40647">
      <w:pPr>
        <w:spacing w:line="256" w:lineRule="auto"/>
        <w:rPr>
          <w:rFonts w:hint="eastAsia" w:ascii="宋体" w:hAnsi="宋体" w:eastAsia="宋体" w:cs="宋体"/>
          <w:color w:val="auto"/>
          <w:sz w:val="24"/>
          <w:szCs w:val="24"/>
          <w:highlight w:val="none"/>
        </w:rPr>
      </w:pPr>
    </w:p>
    <w:p w14:paraId="601AE4C2">
      <w:pPr>
        <w:spacing w:line="256" w:lineRule="auto"/>
        <w:rPr>
          <w:rFonts w:hint="eastAsia" w:ascii="宋体" w:hAnsi="宋体" w:eastAsia="宋体" w:cs="宋体"/>
          <w:color w:val="auto"/>
          <w:sz w:val="24"/>
          <w:szCs w:val="24"/>
          <w:highlight w:val="none"/>
        </w:rPr>
      </w:pPr>
    </w:p>
    <w:p w14:paraId="33593F46">
      <w:pPr>
        <w:spacing w:line="257" w:lineRule="auto"/>
        <w:rPr>
          <w:rFonts w:hint="eastAsia" w:ascii="宋体" w:hAnsi="宋体" w:eastAsia="宋体" w:cs="宋体"/>
          <w:color w:val="auto"/>
          <w:sz w:val="24"/>
          <w:szCs w:val="24"/>
          <w:highlight w:val="none"/>
        </w:rPr>
      </w:pPr>
    </w:p>
    <w:p w14:paraId="3DBC6C4B">
      <w:pPr>
        <w:spacing w:line="257" w:lineRule="auto"/>
        <w:rPr>
          <w:rFonts w:hint="eastAsia" w:ascii="宋体" w:hAnsi="宋体" w:eastAsia="宋体" w:cs="宋体"/>
          <w:color w:val="auto"/>
          <w:sz w:val="24"/>
          <w:szCs w:val="24"/>
          <w:highlight w:val="none"/>
        </w:rPr>
      </w:pPr>
    </w:p>
    <w:p w14:paraId="1A4350B8">
      <w:pPr>
        <w:spacing w:line="257" w:lineRule="auto"/>
        <w:rPr>
          <w:rFonts w:hint="eastAsia" w:ascii="宋体" w:hAnsi="宋体" w:eastAsia="宋体" w:cs="宋体"/>
          <w:color w:val="auto"/>
          <w:sz w:val="24"/>
          <w:szCs w:val="24"/>
          <w:highlight w:val="none"/>
        </w:rPr>
      </w:pPr>
    </w:p>
    <w:p w14:paraId="03BDD82E">
      <w:pPr>
        <w:spacing w:before="72" w:line="502" w:lineRule="exact"/>
        <w:ind w:left="4931"/>
        <w:rPr>
          <w:rFonts w:hint="eastAsia" w:ascii="宋体" w:hAnsi="宋体" w:eastAsia="宋体" w:cs="宋体"/>
          <w:color w:val="auto"/>
          <w:sz w:val="24"/>
          <w:szCs w:val="24"/>
          <w:highlight w:val="none"/>
        </w:rPr>
      </w:pPr>
      <w:r>
        <w:rPr>
          <w:rFonts w:hint="eastAsia" w:ascii="宋体" w:hAnsi="宋体" w:eastAsia="宋体" w:cs="宋体"/>
          <w:color w:val="auto"/>
          <w:spacing w:val="26"/>
          <w:position w:val="20"/>
          <w:sz w:val="24"/>
          <w:szCs w:val="24"/>
          <w:highlight w:val="none"/>
        </w:rPr>
        <w:t>单位名称（盖章</w:t>
      </w:r>
      <w:r>
        <w:rPr>
          <w:rFonts w:hint="eastAsia" w:ascii="宋体" w:hAnsi="宋体" w:eastAsia="宋体" w:cs="宋体"/>
          <w:color w:val="auto"/>
          <w:spacing w:val="2"/>
          <w:position w:val="20"/>
          <w:sz w:val="24"/>
          <w:szCs w:val="24"/>
          <w:highlight w:val="none"/>
        </w:rPr>
        <w:t>）：</w:t>
      </w:r>
    </w:p>
    <w:p w14:paraId="62CFE435">
      <w:pPr>
        <w:spacing w:line="233" w:lineRule="auto"/>
        <w:ind w:firstLine="4992" w:firstLineChars="2400"/>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日</w:t>
      </w:r>
      <w:r>
        <w:rPr>
          <w:rFonts w:hint="eastAsia" w:ascii="宋体" w:hAnsi="宋体" w:eastAsia="宋体" w:cs="宋体"/>
          <w:color w:val="auto"/>
          <w:spacing w:val="-16"/>
          <w:sz w:val="24"/>
          <w:szCs w:val="24"/>
          <w:highlight w:val="none"/>
          <w:lang w:val="en-US" w:eastAsia="zh-CN"/>
        </w:rPr>
        <w:t xml:space="preserve">     </w:t>
      </w:r>
      <w:r>
        <w:rPr>
          <w:rFonts w:hint="eastAsia" w:ascii="宋体" w:hAnsi="宋体" w:eastAsia="宋体" w:cs="宋体"/>
          <w:color w:val="auto"/>
          <w:spacing w:val="-16"/>
          <w:sz w:val="24"/>
          <w:szCs w:val="24"/>
          <w:highlight w:val="none"/>
        </w:rPr>
        <w:t>期：</w:t>
      </w:r>
    </w:p>
    <w:p w14:paraId="3DF8085B">
      <w:pPr>
        <w:spacing w:line="256" w:lineRule="auto"/>
        <w:rPr>
          <w:rFonts w:hint="eastAsia" w:ascii="宋体" w:hAnsi="宋体" w:eastAsia="宋体" w:cs="宋体"/>
          <w:color w:val="auto"/>
          <w:sz w:val="24"/>
          <w:szCs w:val="24"/>
          <w:highlight w:val="none"/>
        </w:rPr>
      </w:pPr>
    </w:p>
    <w:p w14:paraId="71CD95D4">
      <w:pPr>
        <w:spacing w:line="256" w:lineRule="auto"/>
        <w:rPr>
          <w:rFonts w:hint="eastAsia" w:ascii="宋体" w:hAnsi="宋体" w:eastAsia="宋体" w:cs="宋体"/>
          <w:color w:val="auto"/>
          <w:sz w:val="21"/>
          <w:highlight w:val="none"/>
        </w:rPr>
      </w:pPr>
    </w:p>
    <w:p w14:paraId="264A4989">
      <w:pPr>
        <w:spacing w:line="257" w:lineRule="auto"/>
        <w:rPr>
          <w:rFonts w:hint="eastAsia" w:ascii="宋体" w:hAnsi="宋体" w:eastAsia="宋体" w:cs="宋体"/>
          <w:color w:val="auto"/>
          <w:sz w:val="21"/>
          <w:highlight w:val="none"/>
        </w:rPr>
      </w:pPr>
    </w:p>
    <w:p w14:paraId="1BDE4C9E">
      <w:pPr>
        <w:spacing w:line="257" w:lineRule="auto"/>
        <w:rPr>
          <w:rFonts w:hint="eastAsia" w:ascii="宋体" w:hAnsi="宋体" w:eastAsia="宋体" w:cs="宋体"/>
          <w:color w:val="auto"/>
          <w:sz w:val="21"/>
          <w:highlight w:val="none"/>
        </w:rPr>
      </w:pPr>
    </w:p>
    <w:p w14:paraId="61E44A51">
      <w:pPr>
        <w:spacing w:line="257" w:lineRule="auto"/>
        <w:rPr>
          <w:rFonts w:hint="eastAsia" w:ascii="宋体" w:hAnsi="宋体" w:eastAsia="宋体" w:cs="宋体"/>
          <w:color w:val="auto"/>
          <w:sz w:val="21"/>
          <w:highlight w:val="none"/>
        </w:rPr>
      </w:pPr>
    </w:p>
    <w:p w14:paraId="5A45B911">
      <w:pPr>
        <w:spacing w:line="257" w:lineRule="auto"/>
        <w:rPr>
          <w:rFonts w:hint="eastAsia" w:ascii="宋体" w:hAnsi="宋体" w:eastAsia="宋体" w:cs="宋体"/>
          <w:color w:val="auto"/>
          <w:sz w:val="21"/>
          <w:highlight w:val="none"/>
        </w:rPr>
      </w:pPr>
    </w:p>
    <w:p w14:paraId="7EACC3BF">
      <w:pPr>
        <w:spacing w:line="257" w:lineRule="auto"/>
        <w:rPr>
          <w:rFonts w:hint="eastAsia" w:ascii="宋体" w:hAnsi="宋体" w:eastAsia="宋体" w:cs="宋体"/>
          <w:color w:val="auto"/>
          <w:sz w:val="21"/>
          <w:highlight w:val="none"/>
        </w:rPr>
      </w:pPr>
    </w:p>
    <w:p w14:paraId="3C62207C">
      <w:pPr>
        <w:spacing w:line="257" w:lineRule="auto"/>
        <w:rPr>
          <w:rFonts w:hint="eastAsia" w:ascii="宋体" w:hAnsi="宋体" w:eastAsia="宋体" w:cs="宋体"/>
          <w:color w:val="auto"/>
          <w:sz w:val="21"/>
          <w:highlight w:val="none"/>
        </w:rPr>
      </w:pPr>
    </w:p>
    <w:p w14:paraId="087727E5">
      <w:pPr>
        <w:spacing w:line="257" w:lineRule="auto"/>
        <w:rPr>
          <w:rFonts w:hint="eastAsia" w:ascii="宋体" w:hAnsi="宋体" w:eastAsia="宋体" w:cs="宋体"/>
          <w:color w:val="auto"/>
          <w:sz w:val="21"/>
          <w:highlight w:val="none"/>
        </w:rPr>
      </w:pPr>
    </w:p>
    <w:p w14:paraId="1F734F8D">
      <w:pPr>
        <w:spacing w:line="257" w:lineRule="auto"/>
        <w:rPr>
          <w:rFonts w:hint="eastAsia" w:ascii="宋体" w:hAnsi="宋体" w:eastAsia="宋体" w:cs="宋体"/>
          <w:color w:val="auto"/>
          <w:sz w:val="21"/>
          <w:highlight w:val="none"/>
        </w:rPr>
      </w:pPr>
    </w:p>
    <w:p w14:paraId="49CF6D9D">
      <w:pPr>
        <w:spacing w:before="72" w:line="232" w:lineRule="auto"/>
        <w:ind w:left="25"/>
        <w:rPr>
          <w:rFonts w:hint="eastAsia" w:ascii="宋体" w:hAnsi="宋体" w:eastAsia="宋体" w:cs="宋体"/>
          <w:color w:val="auto"/>
          <w:sz w:val="22"/>
          <w:szCs w:val="22"/>
          <w:highlight w:val="none"/>
        </w:rPr>
      </w:pPr>
      <w:r>
        <w:rPr>
          <w:rFonts w:hint="eastAsia" w:ascii="宋体" w:hAnsi="宋体" w:eastAsia="宋体" w:cs="宋体"/>
          <w:color w:val="auto"/>
          <w:spacing w:val="19"/>
          <w:sz w:val="22"/>
          <w:szCs w:val="22"/>
          <w:highlight w:val="none"/>
        </w:rPr>
        <w:t>注：如供应商不符合要求无需填写此表。</w:t>
      </w:r>
    </w:p>
    <w:p w14:paraId="26B9657A">
      <w:pPr>
        <w:spacing w:line="232" w:lineRule="auto"/>
        <w:rPr>
          <w:rFonts w:hint="eastAsia" w:ascii="宋体" w:hAnsi="宋体" w:eastAsia="宋体" w:cs="宋体"/>
          <w:color w:val="auto"/>
          <w:sz w:val="22"/>
          <w:szCs w:val="22"/>
          <w:highlight w:val="none"/>
        </w:rPr>
        <w:sectPr>
          <w:footerReference r:id="rId5" w:type="default"/>
          <w:pgSz w:w="11905" w:h="16840"/>
          <w:pgMar w:top="1304" w:right="1361" w:bottom="1191" w:left="1474" w:header="0" w:footer="850" w:gutter="0"/>
          <w:pgNumType w:fmt="decimal" w:start="1"/>
          <w:cols w:space="720" w:num="1"/>
        </w:sectPr>
      </w:pPr>
    </w:p>
    <w:p w14:paraId="4D207109">
      <w:pPr>
        <w:spacing w:line="263" w:lineRule="auto"/>
        <w:rPr>
          <w:rFonts w:hint="eastAsia" w:ascii="宋体" w:hAnsi="宋体" w:eastAsia="宋体" w:cs="宋体"/>
          <w:color w:val="auto"/>
          <w:sz w:val="21"/>
          <w:highlight w:val="none"/>
        </w:rPr>
      </w:pPr>
    </w:p>
    <w:p w14:paraId="7CC8D42E">
      <w:pPr>
        <w:spacing w:before="91" w:line="234" w:lineRule="auto"/>
        <w:ind w:left="32"/>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3"/>
          <w:sz w:val="28"/>
          <w:szCs w:val="28"/>
          <w:highlight w:val="none"/>
          <w:lang w:val="en-US" w:eastAsia="zh-CN"/>
        </w:rPr>
        <w:t>3</w:t>
      </w: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w:t>
      </w:r>
    </w:p>
    <w:p w14:paraId="3DE4F498">
      <w:pPr>
        <w:pStyle w:val="3"/>
        <w:tabs>
          <w:tab w:val="left" w:pos="720"/>
        </w:tabs>
        <w:adjustRightInd w:val="0"/>
        <w:spacing w:before="120" w:beforeLines="50" w:after="120" w:afterLines="50" w:line="500" w:lineRule="exact"/>
        <w:ind w:firstLine="2530" w:firstLineChars="900"/>
        <w:textAlignment w:val="baseline"/>
        <w:rPr>
          <w:rFonts w:hint="eastAsia" w:cs="宋体"/>
          <w:color w:val="auto"/>
          <w:sz w:val="28"/>
          <w:szCs w:val="28"/>
          <w:highlight w:val="none"/>
          <w:lang w:val="zh-CN"/>
        </w:rPr>
      </w:pPr>
      <w:bookmarkStart w:id="1" w:name="_Toc8923"/>
      <w:r>
        <w:rPr>
          <w:rFonts w:hint="eastAsia" w:cs="宋体"/>
          <w:color w:val="auto"/>
          <w:sz w:val="28"/>
          <w:szCs w:val="28"/>
          <w:highlight w:val="none"/>
          <w:lang w:val="zh-CN"/>
        </w:rPr>
        <w:t>监狱企业证明函</w:t>
      </w:r>
      <w:r>
        <w:rPr>
          <w:rFonts w:hint="eastAsia" w:cs="宋体"/>
          <w:color w:val="auto"/>
          <w:sz w:val="28"/>
          <w:szCs w:val="28"/>
          <w:highlight w:val="none"/>
        </w:rPr>
        <w:t>（如有）</w:t>
      </w:r>
      <w:bookmarkEnd w:id="1"/>
    </w:p>
    <w:p w14:paraId="7499A909">
      <w:pPr>
        <w:spacing w:before="71" w:line="410" w:lineRule="auto"/>
        <w:ind w:left="3" w:firstLine="493"/>
        <w:jc w:val="both"/>
        <w:rPr>
          <w:rFonts w:hint="eastAsia" w:ascii="宋体" w:hAnsi="宋体" w:eastAsia="宋体" w:cs="宋体"/>
          <w:color w:val="auto"/>
          <w:spacing w:val="23"/>
          <w:sz w:val="24"/>
          <w:szCs w:val="24"/>
          <w:highlight w:val="none"/>
          <w:lang w:val="zh-CN"/>
        </w:rPr>
      </w:pPr>
      <w:r>
        <w:rPr>
          <w:rFonts w:hint="eastAsia" w:ascii="宋体" w:hAnsi="宋体" w:eastAsia="宋体" w:cs="宋体"/>
          <w:color w:val="auto"/>
          <w:spacing w:val="23"/>
          <w:sz w:val="24"/>
          <w:szCs w:val="24"/>
          <w:highlight w:val="none"/>
          <w:lang w:val="zh-CN"/>
        </w:rPr>
        <w:t>根据财政部、司法部《关于政府采购支持监狱企业发展有关问题的通知》（财库〔2014〕68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7A0A2B">
      <w:pPr>
        <w:spacing w:before="71" w:line="410" w:lineRule="auto"/>
        <w:ind w:left="3" w:firstLine="493"/>
        <w:jc w:val="both"/>
        <w:rPr>
          <w:rFonts w:hint="eastAsia" w:ascii="宋体" w:hAnsi="宋体" w:eastAsia="宋体" w:cs="宋体"/>
          <w:color w:val="auto"/>
          <w:spacing w:val="23"/>
          <w:sz w:val="24"/>
          <w:szCs w:val="24"/>
          <w:highlight w:val="none"/>
          <w:lang w:val="zh-CN"/>
        </w:rPr>
      </w:pPr>
      <w:r>
        <w:rPr>
          <w:rFonts w:hint="eastAsia" w:ascii="宋体" w:hAnsi="宋体" w:eastAsia="宋体" w:cs="宋体"/>
          <w:color w:val="auto"/>
          <w:spacing w:val="23"/>
          <w:sz w:val="24"/>
          <w:szCs w:val="24"/>
          <w:highlight w:val="none"/>
          <w:lang w:val="zh-CN"/>
        </w:rPr>
        <w:t>监狱企业参加政府采购活动时，应当提供由省级以上监狱管理局、戒毒管理局（含新疆生产建设兵团）出具的属于监狱企业的证明文件。</w:t>
      </w:r>
    </w:p>
    <w:p w14:paraId="7BAC0DCE">
      <w:pPr>
        <w:autoSpaceDE w:val="0"/>
        <w:autoSpaceDN w:val="0"/>
        <w:adjustRightInd w:val="0"/>
        <w:spacing w:line="360" w:lineRule="auto"/>
        <w:ind w:firstLine="480" w:firstLineChars="200"/>
        <w:rPr>
          <w:rFonts w:hint="eastAsia" w:ascii="宋体" w:hAnsi="宋体" w:cs="宋体"/>
          <w:color w:val="auto"/>
          <w:sz w:val="24"/>
          <w:highlight w:val="none"/>
          <w:lang w:val="zh-CN"/>
        </w:rPr>
      </w:pPr>
    </w:p>
    <w:p w14:paraId="64F8C8EC">
      <w:pPr>
        <w:widowControl/>
        <w:tabs>
          <w:tab w:val="left" w:pos="136"/>
        </w:tabs>
        <w:autoSpaceDE w:val="0"/>
        <w:autoSpaceDN w:val="0"/>
        <w:adjustRightInd w:val="0"/>
        <w:snapToGrid w:val="0"/>
        <w:spacing w:line="48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供 应 商 （公章） ：</w:t>
      </w:r>
    </w:p>
    <w:p w14:paraId="668A012A">
      <w:pPr>
        <w:widowControl/>
        <w:tabs>
          <w:tab w:val="left" w:pos="136"/>
        </w:tabs>
        <w:autoSpaceDE w:val="0"/>
        <w:autoSpaceDN w:val="0"/>
        <w:adjustRightInd w:val="0"/>
        <w:snapToGrid w:val="0"/>
        <w:spacing w:line="48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法定代表人或被授权人 （签字或盖章） ：</w:t>
      </w:r>
    </w:p>
    <w:p w14:paraId="016C8C87">
      <w:pPr>
        <w:widowControl/>
        <w:tabs>
          <w:tab w:val="left" w:pos="136"/>
        </w:tabs>
        <w:autoSpaceDE w:val="0"/>
        <w:autoSpaceDN w:val="0"/>
        <w:adjustRightInd w:val="0"/>
        <w:snapToGrid w:val="0"/>
        <w:spacing w:line="48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日   期 ：      年    月    日</w:t>
      </w:r>
    </w:p>
    <w:p w14:paraId="02AAAB53">
      <w:pPr>
        <w:rPr>
          <w:rFonts w:hint="eastAsia" w:ascii="宋体" w:hAnsi="宋体" w:eastAsia="宋体" w:cs="宋体"/>
          <w:color w:val="auto"/>
          <w:highlight w:val="none"/>
        </w:rPr>
      </w:pPr>
    </w:p>
    <w:p w14:paraId="4191835A">
      <w:pPr>
        <w:rPr>
          <w:rFonts w:hint="eastAsia" w:ascii="宋体" w:hAnsi="宋体" w:eastAsia="宋体" w:cs="宋体"/>
          <w:color w:val="auto"/>
          <w:highlight w:val="none"/>
        </w:rPr>
      </w:pPr>
    </w:p>
    <w:p w14:paraId="7B3424C6">
      <w:pPr>
        <w:rPr>
          <w:rFonts w:hint="eastAsia" w:ascii="宋体" w:hAnsi="宋体" w:eastAsia="宋体" w:cs="宋体"/>
          <w:color w:val="auto"/>
          <w:highlight w:val="none"/>
        </w:rPr>
      </w:pPr>
    </w:p>
    <w:p w14:paraId="10BBDF65">
      <w:pPr>
        <w:spacing w:before="72" w:line="232" w:lineRule="auto"/>
        <w:ind w:left="25"/>
        <w:rPr>
          <w:rFonts w:hint="eastAsia" w:ascii="宋体" w:hAnsi="宋体" w:eastAsia="宋体" w:cs="宋体"/>
          <w:color w:val="auto"/>
          <w:spacing w:val="19"/>
          <w:sz w:val="22"/>
          <w:szCs w:val="22"/>
          <w:highlight w:val="none"/>
        </w:rPr>
      </w:pPr>
    </w:p>
    <w:p w14:paraId="20D64469">
      <w:pPr>
        <w:spacing w:before="72" w:line="232" w:lineRule="auto"/>
        <w:ind w:left="25"/>
        <w:rPr>
          <w:rFonts w:hint="eastAsia" w:ascii="宋体" w:hAnsi="宋体" w:eastAsia="宋体" w:cs="宋体"/>
          <w:color w:val="auto"/>
          <w:spacing w:val="19"/>
          <w:sz w:val="22"/>
          <w:szCs w:val="22"/>
          <w:highlight w:val="none"/>
        </w:rPr>
      </w:pPr>
    </w:p>
    <w:p w14:paraId="11783B27">
      <w:pPr>
        <w:spacing w:before="72" w:line="232" w:lineRule="auto"/>
        <w:ind w:left="25"/>
        <w:rPr>
          <w:rFonts w:hint="eastAsia" w:ascii="宋体" w:hAnsi="宋体" w:eastAsia="宋体" w:cs="宋体"/>
          <w:color w:val="auto"/>
          <w:spacing w:val="19"/>
          <w:sz w:val="22"/>
          <w:szCs w:val="22"/>
          <w:highlight w:val="none"/>
        </w:rPr>
      </w:pPr>
    </w:p>
    <w:p w14:paraId="708129AA">
      <w:pPr>
        <w:spacing w:before="72" w:line="232" w:lineRule="auto"/>
        <w:ind w:left="25"/>
        <w:rPr>
          <w:rFonts w:hint="eastAsia" w:ascii="宋体" w:hAnsi="宋体" w:eastAsia="宋体" w:cs="宋体"/>
          <w:color w:val="auto"/>
          <w:spacing w:val="19"/>
          <w:sz w:val="22"/>
          <w:szCs w:val="22"/>
          <w:highlight w:val="none"/>
        </w:rPr>
      </w:pPr>
    </w:p>
    <w:p w14:paraId="42E21257">
      <w:pPr>
        <w:spacing w:before="72" w:line="232" w:lineRule="auto"/>
        <w:ind w:left="25"/>
        <w:rPr>
          <w:rFonts w:hint="eastAsia" w:ascii="宋体" w:hAnsi="宋体" w:eastAsia="宋体" w:cs="宋体"/>
          <w:color w:val="auto"/>
          <w:spacing w:val="19"/>
          <w:sz w:val="22"/>
          <w:szCs w:val="22"/>
          <w:highlight w:val="none"/>
        </w:rPr>
      </w:pPr>
    </w:p>
    <w:p w14:paraId="096B44E3">
      <w:pPr>
        <w:spacing w:before="72" w:line="232" w:lineRule="auto"/>
        <w:ind w:left="25"/>
        <w:rPr>
          <w:rFonts w:hint="eastAsia" w:ascii="宋体" w:hAnsi="宋体" w:eastAsia="宋体" w:cs="宋体"/>
          <w:color w:val="auto"/>
          <w:spacing w:val="19"/>
          <w:sz w:val="22"/>
          <w:szCs w:val="22"/>
          <w:highlight w:val="none"/>
        </w:rPr>
      </w:pPr>
    </w:p>
    <w:p w14:paraId="01E4C220">
      <w:pPr>
        <w:spacing w:before="72" w:line="232" w:lineRule="auto"/>
        <w:ind w:left="25"/>
        <w:rPr>
          <w:rFonts w:hint="eastAsia" w:ascii="宋体" w:hAnsi="宋体" w:eastAsia="宋体" w:cs="宋体"/>
          <w:color w:val="auto"/>
          <w:spacing w:val="19"/>
          <w:sz w:val="22"/>
          <w:szCs w:val="22"/>
          <w:highlight w:val="none"/>
        </w:rPr>
      </w:pPr>
    </w:p>
    <w:p w14:paraId="0A1AAD85">
      <w:pPr>
        <w:spacing w:before="72" w:line="232" w:lineRule="auto"/>
        <w:ind w:left="25"/>
        <w:rPr>
          <w:rFonts w:hint="eastAsia" w:ascii="宋体" w:hAnsi="宋体" w:eastAsia="宋体" w:cs="宋体"/>
          <w:color w:val="auto"/>
          <w:sz w:val="22"/>
          <w:szCs w:val="22"/>
          <w:highlight w:val="none"/>
        </w:rPr>
      </w:pPr>
      <w:r>
        <w:rPr>
          <w:rFonts w:hint="eastAsia" w:ascii="宋体" w:hAnsi="宋体" w:eastAsia="宋体" w:cs="宋体"/>
          <w:color w:val="auto"/>
          <w:spacing w:val="19"/>
          <w:sz w:val="22"/>
          <w:szCs w:val="22"/>
          <w:highlight w:val="none"/>
        </w:rPr>
        <w:t>注：如供应商不符合要求无需填写此表。</w:t>
      </w:r>
    </w:p>
    <w:p w14:paraId="6A81DDFF">
      <w:pPr>
        <w:rPr>
          <w:rFonts w:hint="eastAsia" w:ascii="宋体" w:hAnsi="宋体" w:eastAsia="宋体" w:cs="宋体"/>
          <w:color w:val="auto"/>
          <w:highlight w:val="none"/>
        </w:rPr>
      </w:pPr>
    </w:p>
    <w:sectPr>
      <w:footerReference r:id="rId8" w:type="first"/>
      <w:headerReference r:id="rId6" w:type="default"/>
      <w:footerReference r:id="rId7" w:type="default"/>
      <w:pgSz w:w="11906" w:h="16838"/>
      <w:pgMar w:top="1418" w:right="1361" w:bottom="1304" w:left="1474" w:header="851" w:footer="992" w:gutter="34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B09EB">
    <w:pPr>
      <w:pStyle w:val="11"/>
      <w:tabs>
        <w:tab w:val="left" w:pos="5421"/>
        <w:tab w:val="clear" w:pos="4153"/>
      </w:tabs>
      <w:rPr>
        <w:rFonts w:hint="eastAsia" w:eastAsia="宋体"/>
        <w:lang w:eastAsia="zh-CN"/>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7516C">
    <w:pPr>
      <w:pStyle w:val="11"/>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0884E">
    <w:pPr>
      <w:pStyle w:val="11"/>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C05EB">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AC05EB">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01183">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F37A65">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7F37A65">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B5C70">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4FCCF">
                          <w:pPr>
                            <w:pStyle w:val="11"/>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114FCCF">
                    <w:pPr>
                      <w:pStyle w:val="11"/>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5D284">
    <w:pPr>
      <w:spacing w:line="10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CB148C"/>
    <w:multiLevelType w:val="singleLevel"/>
    <w:tmpl w:val="9DCB148C"/>
    <w:lvl w:ilvl="0" w:tentative="0">
      <w:start w:val="1"/>
      <w:numFmt w:val="decimal"/>
      <w:suff w:val="nothing"/>
      <w:lvlText w:val="（%1）"/>
      <w:lvlJc w:val="left"/>
    </w:lvl>
  </w:abstractNum>
  <w:abstractNum w:abstractNumId="1">
    <w:nsid w:val="A903616B"/>
    <w:multiLevelType w:val="singleLevel"/>
    <w:tmpl w:val="A903616B"/>
    <w:lvl w:ilvl="0" w:tentative="0">
      <w:start w:val="2"/>
      <w:numFmt w:val="chineseCounting"/>
      <w:suff w:val="nothing"/>
      <w:lvlText w:val="%1、"/>
      <w:lvlJc w:val="left"/>
      <w:rPr>
        <w:rFonts w:hint="eastAsia"/>
      </w:rPr>
    </w:lvl>
  </w:abstractNum>
  <w:abstractNum w:abstractNumId="2">
    <w:nsid w:val="A97BB4E3"/>
    <w:multiLevelType w:val="singleLevel"/>
    <w:tmpl w:val="A97BB4E3"/>
    <w:lvl w:ilvl="0" w:tentative="0">
      <w:start w:val="1"/>
      <w:numFmt w:val="chineseCounting"/>
      <w:suff w:val="space"/>
      <w:lvlText w:val="（%1）"/>
      <w:lvlJc w:val="left"/>
      <w:rPr>
        <w:rFonts w:hint="eastAsia"/>
      </w:rPr>
    </w:lvl>
  </w:abstractNum>
  <w:abstractNum w:abstractNumId="3">
    <w:nsid w:val="C003AC1C"/>
    <w:multiLevelType w:val="singleLevel"/>
    <w:tmpl w:val="C003AC1C"/>
    <w:lvl w:ilvl="0" w:tentative="0">
      <w:start w:val="1"/>
      <w:numFmt w:val="decimal"/>
      <w:suff w:val="nothing"/>
      <w:lvlText w:val="（%1）"/>
      <w:lvlJc w:val="left"/>
      <w:pPr>
        <w:ind w:left="-60"/>
      </w:pPr>
    </w:lvl>
  </w:abstractNum>
  <w:abstractNum w:abstractNumId="4">
    <w:nsid w:val="1344B99B"/>
    <w:multiLevelType w:val="singleLevel"/>
    <w:tmpl w:val="1344B99B"/>
    <w:lvl w:ilvl="0" w:tentative="0">
      <w:start w:val="4"/>
      <w:numFmt w:val="decimal"/>
      <w:suff w:val="nothing"/>
      <w:lvlText w:val="（%1）"/>
      <w:lvlJc w:val="left"/>
    </w:lvl>
  </w:abstractNum>
  <w:abstractNum w:abstractNumId="5">
    <w:nsid w:val="24EB739F"/>
    <w:multiLevelType w:val="singleLevel"/>
    <w:tmpl w:val="24EB739F"/>
    <w:lvl w:ilvl="0" w:tentative="0">
      <w:start w:val="1"/>
      <w:numFmt w:val="chineseCounting"/>
      <w:suff w:val="nothing"/>
      <w:lvlText w:val="%1、"/>
      <w:lvlJc w:val="left"/>
      <w:rPr>
        <w:rFonts w:hint="eastAsia"/>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1" w:cryptProviderType="rsaFull" w:cryptAlgorithmClass="hash" w:cryptAlgorithmType="typeAny" w:cryptAlgorithmSid="4" w:cryptSpinCount="0" w:hash="KI8bN0KTfsrSXiHxfur5fQKYPIg=" w:salt="YbOvv82aLbhbq0hP1SYC+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NzVhMTkyYTkzNjU1ZjkzZjU3ODhiZWFkM2Q1NTYifQ=="/>
  </w:docVars>
  <w:rsids>
    <w:rsidRoot w:val="0E6D6D49"/>
    <w:rsid w:val="018C0E54"/>
    <w:rsid w:val="021358C1"/>
    <w:rsid w:val="027D0F8C"/>
    <w:rsid w:val="02996D33"/>
    <w:rsid w:val="03BD120C"/>
    <w:rsid w:val="04006109"/>
    <w:rsid w:val="044B7594"/>
    <w:rsid w:val="04DA35CD"/>
    <w:rsid w:val="06020126"/>
    <w:rsid w:val="067E3643"/>
    <w:rsid w:val="08E677FE"/>
    <w:rsid w:val="091C14FF"/>
    <w:rsid w:val="0B195C36"/>
    <w:rsid w:val="0C823740"/>
    <w:rsid w:val="0D1D4D06"/>
    <w:rsid w:val="0D2D7233"/>
    <w:rsid w:val="0D75742F"/>
    <w:rsid w:val="0DC72D2F"/>
    <w:rsid w:val="0DD51AD7"/>
    <w:rsid w:val="0DD561FF"/>
    <w:rsid w:val="0E252C04"/>
    <w:rsid w:val="0E6D6D49"/>
    <w:rsid w:val="0EBB301A"/>
    <w:rsid w:val="0EDD528C"/>
    <w:rsid w:val="0F195A79"/>
    <w:rsid w:val="107728F9"/>
    <w:rsid w:val="116731A8"/>
    <w:rsid w:val="11F12DFD"/>
    <w:rsid w:val="139511CE"/>
    <w:rsid w:val="13EE2648"/>
    <w:rsid w:val="15AE1730"/>
    <w:rsid w:val="16284B97"/>
    <w:rsid w:val="17291E35"/>
    <w:rsid w:val="175E2CE2"/>
    <w:rsid w:val="185145F5"/>
    <w:rsid w:val="1948118B"/>
    <w:rsid w:val="1990114D"/>
    <w:rsid w:val="19B968F6"/>
    <w:rsid w:val="1A8844E0"/>
    <w:rsid w:val="1B740D26"/>
    <w:rsid w:val="1C5648D0"/>
    <w:rsid w:val="1C613338"/>
    <w:rsid w:val="1C827473"/>
    <w:rsid w:val="1EA05679"/>
    <w:rsid w:val="1F56559A"/>
    <w:rsid w:val="203C5B8B"/>
    <w:rsid w:val="20556D26"/>
    <w:rsid w:val="21AC1A01"/>
    <w:rsid w:val="22016763"/>
    <w:rsid w:val="22145011"/>
    <w:rsid w:val="23183C93"/>
    <w:rsid w:val="2342170A"/>
    <w:rsid w:val="238241FC"/>
    <w:rsid w:val="2428519D"/>
    <w:rsid w:val="25331A22"/>
    <w:rsid w:val="257E7947"/>
    <w:rsid w:val="26CA6B15"/>
    <w:rsid w:val="26FE7E5E"/>
    <w:rsid w:val="277C2EE9"/>
    <w:rsid w:val="28011B94"/>
    <w:rsid w:val="28894FF8"/>
    <w:rsid w:val="28BC1F5F"/>
    <w:rsid w:val="28E77A9F"/>
    <w:rsid w:val="2B555AE1"/>
    <w:rsid w:val="2CCD642F"/>
    <w:rsid w:val="2D741752"/>
    <w:rsid w:val="2E24482E"/>
    <w:rsid w:val="2EDD7195"/>
    <w:rsid w:val="30FF1D3B"/>
    <w:rsid w:val="3120007C"/>
    <w:rsid w:val="332630AA"/>
    <w:rsid w:val="333D123B"/>
    <w:rsid w:val="35735B23"/>
    <w:rsid w:val="372A6B8C"/>
    <w:rsid w:val="38417D8A"/>
    <w:rsid w:val="384358B1"/>
    <w:rsid w:val="39202096"/>
    <w:rsid w:val="392723F5"/>
    <w:rsid w:val="397C5121"/>
    <w:rsid w:val="3A0D6176"/>
    <w:rsid w:val="3A125E82"/>
    <w:rsid w:val="3A914FF9"/>
    <w:rsid w:val="3AEC66D3"/>
    <w:rsid w:val="3B344E5D"/>
    <w:rsid w:val="3BD47645"/>
    <w:rsid w:val="3C5F6A31"/>
    <w:rsid w:val="3D3B749E"/>
    <w:rsid w:val="3D5D12D4"/>
    <w:rsid w:val="3DBE5134"/>
    <w:rsid w:val="3E6B6375"/>
    <w:rsid w:val="3E7C38CA"/>
    <w:rsid w:val="3EE15E23"/>
    <w:rsid w:val="3FB377C0"/>
    <w:rsid w:val="4025203B"/>
    <w:rsid w:val="4033495A"/>
    <w:rsid w:val="403A1C8F"/>
    <w:rsid w:val="41723C50"/>
    <w:rsid w:val="41C66DD5"/>
    <w:rsid w:val="420C3442"/>
    <w:rsid w:val="42843695"/>
    <w:rsid w:val="42D127C6"/>
    <w:rsid w:val="436F589B"/>
    <w:rsid w:val="445A2900"/>
    <w:rsid w:val="44B10046"/>
    <w:rsid w:val="450D0D63"/>
    <w:rsid w:val="45B7168C"/>
    <w:rsid w:val="46325450"/>
    <w:rsid w:val="46AA2F9F"/>
    <w:rsid w:val="47D228E4"/>
    <w:rsid w:val="486B1545"/>
    <w:rsid w:val="49AF724A"/>
    <w:rsid w:val="4AA35A82"/>
    <w:rsid w:val="4AAD3D85"/>
    <w:rsid w:val="4AB34B18"/>
    <w:rsid w:val="4B793796"/>
    <w:rsid w:val="4BEF121D"/>
    <w:rsid w:val="4D173A14"/>
    <w:rsid w:val="4D4A7330"/>
    <w:rsid w:val="4E265601"/>
    <w:rsid w:val="4F42646A"/>
    <w:rsid w:val="4F7715DF"/>
    <w:rsid w:val="500B2D00"/>
    <w:rsid w:val="50265D8C"/>
    <w:rsid w:val="51D535EB"/>
    <w:rsid w:val="527728CF"/>
    <w:rsid w:val="52CC1D29"/>
    <w:rsid w:val="52F442D9"/>
    <w:rsid w:val="5371731E"/>
    <w:rsid w:val="549362B3"/>
    <w:rsid w:val="5502034D"/>
    <w:rsid w:val="55266C0C"/>
    <w:rsid w:val="555667CB"/>
    <w:rsid w:val="566E7EDD"/>
    <w:rsid w:val="56C67981"/>
    <w:rsid w:val="56FC0056"/>
    <w:rsid w:val="57255445"/>
    <w:rsid w:val="572E4364"/>
    <w:rsid w:val="572F6997"/>
    <w:rsid w:val="574B60D8"/>
    <w:rsid w:val="57526519"/>
    <w:rsid w:val="57672F12"/>
    <w:rsid w:val="58EC233D"/>
    <w:rsid w:val="5915699E"/>
    <w:rsid w:val="59CD7278"/>
    <w:rsid w:val="59F01420"/>
    <w:rsid w:val="59F07B01"/>
    <w:rsid w:val="5AE060EA"/>
    <w:rsid w:val="5C8F6A67"/>
    <w:rsid w:val="5CB47682"/>
    <w:rsid w:val="5CE20345"/>
    <w:rsid w:val="5D635F29"/>
    <w:rsid w:val="5D704AEA"/>
    <w:rsid w:val="5E59732C"/>
    <w:rsid w:val="5E8A3CC9"/>
    <w:rsid w:val="5E8B242D"/>
    <w:rsid w:val="5FEF1CF6"/>
    <w:rsid w:val="602776E2"/>
    <w:rsid w:val="60FC4ED8"/>
    <w:rsid w:val="61A66D2D"/>
    <w:rsid w:val="61EA4737"/>
    <w:rsid w:val="62643A48"/>
    <w:rsid w:val="63941E28"/>
    <w:rsid w:val="63DD455C"/>
    <w:rsid w:val="64F41522"/>
    <w:rsid w:val="654F7E2F"/>
    <w:rsid w:val="66003EC8"/>
    <w:rsid w:val="66FE3167"/>
    <w:rsid w:val="67017091"/>
    <w:rsid w:val="67F500C6"/>
    <w:rsid w:val="690305C1"/>
    <w:rsid w:val="693E30FD"/>
    <w:rsid w:val="6AB04778"/>
    <w:rsid w:val="6AE508C6"/>
    <w:rsid w:val="6C24033F"/>
    <w:rsid w:val="6C83594E"/>
    <w:rsid w:val="6CF35265"/>
    <w:rsid w:val="6E02353D"/>
    <w:rsid w:val="6E5D4C17"/>
    <w:rsid w:val="6EEE1955"/>
    <w:rsid w:val="6F51568C"/>
    <w:rsid w:val="6FB72E5F"/>
    <w:rsid w:val="705F1F68"/>
    <w:rsid w:val="707C55FA"/>
    <w:rsid w:val="711F4406"/>
    <w:rsid w:val="71A31EAE"/>
    <w:rsid w:val="72354394"/>
    <w:rsid w:val="723C7D03"/>
    <w:rsid w:val="724A0FB7"/>
    <w:rsid w:val="72DA6836"/>
    <w:rsid w:val="73130288"/>
    <w:rsid w:val="736468E3"/>
    <w:rsid w:val="73A52FF1"/>
    <w:rsid w:val="73DB0AB8"/>
    <w:rsid w:val="74AF5AA0"/>
    <w:rsid w:val="74FC0CE6"/>
    <w:rsid w:val="75644ADD"/>
    <w:rsid w:val="75E31EA6"/>
    <w:rsid w:val="768F16E6"/>
    <w:rsid w:val="77321CA8"/>
    <w:rsid w:val="77493F8A"/>
    <w:rsid w:val="775F067A"/>
    <w:rsid w:val="77BE04D4"/>
    <w:rsid w:val="78395DAD"/>
    <w:rsid w:val="787119EB"/>
    <w:rsid w:val="78E17880"/>
    <w:rsid w:val="791B2059"/>
    <w:rsid w:val="79442C5B"/>
    <w:rsid w:val="79464C25"/>
    <w:rsid w:val="798C2E7F"/>
    <w:rsid w:val="79986B03"/>
    <w:rsid w:val="7BE91898"/>
    <w:rsid w:val="7BF546E1"/>
    <w:rsid w:val="7BF90B2D"/>
    <w:rsid w:val="7C045000"/>
    <w:rsid w:val="7CD80A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4">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99"/>
    <w:pPr>
      <w:adjustRightInd w:val="0"/>
      <w:spacing w:line="360" w:lineRule="atLeast"/>
      <w:jc w:val="left"/>
    </w:pPr>
    <w:rPr>
      <w:kern w:val="0"/>
      <w:sz w:val="24"/>
      <w:szCs w:val="20"/>
    </w:rPr>
  </w:style>
  <w:style w:type="paragraph" w:styleId="7">
    <w:name w:val="Body Text"/>
    <w:basedOn w:val="1"/>
    <w:qFormat/>
    <w:uiPriority w:val="1"/>
    <w:rPr>
      <w:rFonts w:ascii="宋体" w:hAnsi="宋体" w:cs="宋体"/>
      <w:sz w:val="18"/>
      <w:szCs w:val="18"/>
      <w:lang w:val="zh-CN" w:bidi="zh-CN"/>
    </w:rPr>
  </w:style>
  <w:style w:type="paragraph" w:styleId="8">
    <w:name w:val="Body Text Indent"/>
    <w:basedOn w:val="1"/>
    <w:next w:val="9"/>
    <w:unhideWhenUsed/>
    <w:qFormat/>
    <w:uiPriority w:val="99"/>
    <w:pPr>
      <w:ind w:left="420" w:leftChars="200"/>
    </w:pPr>
  </w:style>
  <w:style w:type="paragraph" w:styleId="9">
    <w:name w:val="Body Text First Indent 2"/>
    <w:basedOn w:val="8"/>
    <w:next w:val="10"/>
    <w:qFormat/>
    <w:uiPriority w:val="0"/>
    <w:pPr>
      <w:spacing w:line="240" w:lineRule="auto"/>
      <w:ind w:left="200" w:firstLine="420"/>
    </w:pPr>
    <w:rPr>
      <w:rFonts w:ascii="Times New Roman" w:eastAsia="宋体"/>
      <w:sz w:val="21"/>
      <w:szCs w:val="20"/>
    </w:rPr>
  </w:style>
  <w:style w:type="paragraph" w:styleId="10">
    <w:name w:val="Body Text First Indent"/>
    <w:basedOn w:val="7"/>
    <w:next w:val="7"/>
    <w:qFormat/>
    <w:uiPriority w:val="0"/>
    <w:pPr>
      <w:ind w:firstLine="420" w:firstLineChars="1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rPr>
      <w:rFonts w:ascii="Times New Roman" w:hAnsi="Times New Roman"/>
      <w:szCs w:val="24"/>
    </w:rPr>
  </w:style>
  <w:style w:type="paragraph" w:styleId="14">
    <w:name w:val="Normal (Web)"/>
    <w:basedOn w:val="1"/>
    <w:qFormat/>
    <w:uiPriority w:val="99"/>
    <w:pPr>
      <w:widowControl/>
      <w:spacing w:beforeAutospacing="1"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Hyperlink"/>
    <w:basedOn w:val="17"/>
    <w:unhideWhenUsed/>
    <w:qFormat/>
    <w:uiPriority w:val="99"/>
    <w:rPr>
      <w:rFonts w:cs="Times New Roman"/>
      <w:color w:val="0000FF"/>
      <w:u w:val="single"/>
    </w:rPr>
  </w:style>
  <w:style w:type="paragraph" w:customStyle="1" w:styleId="20">
    <w:name w:val="Table Text"/>
    <w:basedOn w:val="1"/>
    <w:semiHidden/>
    <w:qFormat/>
    <w:uiPriority w:val="0"/>
    <w:rPr>
      <w:rFonts w:ascii="宋体" w:hAnsi="宋体" w:eastAsia="宋体" w:cs="宋体"/>
      <w:sz w:val="18"/>
      <w:szCs w:val="18"/>
      <w:lang w:val="en-US" w:eastAsia="en-US" w:bidi="ar-SA"/>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paragraph" w:styleId="22">
    <w:name w:val="List Paragraph"/>
    <w:basedOn w:val="1"/>
    <w:qFormat/>
    <w:uiPriority w:val="34"/>
    <w:pPr>
      <w:ind w:firstLine="420" w:firstLineChars="200"/>
    </w:p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NormalCharacter"/>
    <w:qFormat/>
    <w:uiPriority w:val="0"/>
    <w:rPr>
      <w:rFonts w:ascii="Times New Roman" w:hAnsi="Times New Roman" w:eastAsia="宋体"/>
    </w:rPr>
  </w:style>
  <w:style w:type="paragraph" w:customStyle="1" w:styleId="25">
    <w:name w:val="NormalIndent"/>
    <w:basedOn w:val="1"/>
    <w:qFormat/>
    <w:uiPriority w:val="0"/>
    <w:pPr>
      <w:ind w:firstLine="420" w:firstLineChars="200"/>
    </w:pPr>
    <w:rPr>
      <w:rFonts w:ascii="Times New Roman"/>
    </w:rPr>
  </w:style>
  <w:style w:type="paragraph" w:customStyle="1" w:styleId="26">
    <w:name w:val="Heading4"/>
    <w:basedOn w:val="1"/>
    <w:next w:val="1"/>
    <w:qFormat/>
    <w:uiPriority w:val="0"/>
    <w:pPr>
      <w:keepNext/>
      <w:keepLines/>
      <w:spacing w:before="280" w:after="290" w:line="376" w:lineRule="atLeast"/>
    </w:pPr>
    <w:rPr>
      <w:rFonts w:ascii="Calibri Light" w:hAnsi="Calibri Light"/>
    </w:rPr>
  </w:style>
  <w:style w:type="paragraph" w:customStyle="1" w:styleId="27">
    <w:name w:val="正文缩进1"/>
    <w:basedOn w:val="1"/>
    <w:qFormat/>
    <w:uiPriority w:val="99"/>
    <w:pPr>
      <w:ind w:firstLine="420" w:firstLineChars="200"/>
    </w:pPr>
  </w:style>
  <w:style w:type="table" w:customStyle="1" w:styleId="28">
    <w:name w:val="网格型1"/>
    <w:basedOn w:val="15"/>
    <w:qFormat/>
    <w:uiPriority w:val="59"/>
    <w:rPr>
      <w:rFonts w:ascii="Calibri" w:hAnsi="Calibri" w:eastAsia="微软雅黑"/>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
    <w:name w:val="TOC 标题1"/>
    <w:basedOn w:val="2"/>
    <w:next w:val="1"/>
    <w:qFormat/>
    <w:uiPriority w:val="0"/>
    <w:pPr>
      <w:spacing w:line="276" w:lineRule="auto"/>
      <w:outlineLvl w:val="9"/>
    </w:pPr>
    <w:rPr>
      <w:rFonts w:ascii="仿宋" w:hAnsi="仿宋" w:eastAsia="仿宋"/>
      <w:color w:val="000000"/>
      <w:kern w:val="0"/>
    </w:rPr>
  </w:style>
  <w:style w:type="paragraph" w:customStyle="1" w:styleId="30">
    <w:name w:val="Table Paragraph"/>
    <w:basedOn w:val="1"/>
    <w:qFormat/>
    <w:uiPriority w:val="1"/>
    <w:rPr>
      <w:rFonts w:ascii="宋体" w:hAnsi="宋体" w:cs="宋体"/>
      <w:lang w:val="zh-CN" w:bidi="zh-CN"/>
    </w:rPr>
  </w:style>
  <w:style w:type="paragraph" w:customStyle="1" w:styleId="31">
    <w:name w:val="表格"/>
    <w:basedOn w:val="1"/>
    <w:qFormat/>
    <w:uiPriority w:val="0"/>
    <w:pPr>
      <w:spacing w:after="120" w:afterLines="0" w:line="240" w:lineRule="auto"/>
      <w:ind w:firstLine="0" w:firstLineChars="0"/>
      <w:jc w:val="center"/>
    </w:pPr>
    <w:rPr>
      <w:rFonts w:hint="eastAsia" w:ascii="Times New Roman" w:hAnsi="Times New Roman" w:eastAsia="宋体" w:cstheme="minorBid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0495a717-ff4d-4330-bebd-8f194d112528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57965F4E</paraID>
      <start>0</start>
      <end>4</end>
      <status>modified</status>
      <modifiedWord>二〇二六</modifiedWord>
      <trackRevisions>false</trackRevisions>
    </reviewItem>
    <reviewItem>
      <errorID>ab17fc40-924d-4f63-b94b-9224a55707fa</errorID>
      <errorWord>.</errorWord>
      <group>L1_Format</group>
      <groupName>格式问题</groupName>
      <ability>L2_HalfPunc_CN</ability>
      <abilityName>全半角问题</abilityName>
      <candidateList>
        <item>。</item>
      </candidateList>
      <explain>文本全半角错误。</explain>
      <paraID>3F07744A</paraID>
      <start>55</start>
      <end>56</end>
      <status>modified</status>
      <modifiedWord>。</modifiedWord>
      <trackRevisions>false</trackRevisions>
    </reviewItem>
    <reviewItem>
      <errorID>2412a7ea-876f-47ac-877a-9ea03864b738</errorID>
      <errorWord> </errorWord>
      <group>L1_Punc</group>
      <groupName>标点问题</groupName>
      <ability>L2_Punc_CN</ability>
      <abilityName>标点符号问题</abilityName>
      <candidateList>
        <item/>
      </candidateList>
      <explain>此处空格冗余，建议删除。</explain>
      <paraID>3F07744A</paraID>
      <start>69</start>
      <end>69</end>
      <status>modified</status>
      <modifiedWord/>
      <trackRevisions>false</trackRevisions>
    </reviewItem>
    <reviewItem>
      <errorID>01e95c28-9c0b-4222-b1ef-899d2681bec9</errorID>
      <errorWord> </errorWord>
      <group>L1_Punc</group>
      <groupName>标点问题</groupName>
      <ability>L2_Punc_CN</ability>
      <abilityName>标点符号问题</abilityName>
      <candidateList>
        <item/>
      </candidateList>
      <explain>此处空格冗余，建议删除。</explain>
      <paraID>3F07744A</paraID>
      <start>80</start>
      <end>80</end>
      <status>modified</status>
      <modifiedWord/>
      <trackRevisions>false</trackRevisions>
    </reviewItem>
    <reviewItem>
      <errorID>9273e1e1-2a84-4556-aea9-ea9f3bd849a2</errorID>
      <errorWord>)</errorWord>
      <group>L1_Format</group>
      <groupName>格式问题</groupName>
      <ability>L2_HalfPunc_CN</ability>
      <abilityName>全半角问题</abilityName>
      <candidateList>
        <item>）</item>
      </candidateList>
      <explain>文本全半角错误。</explain>
      <paraID>7B511CA9</paraID>
      <start>32</start>
      <end>33</end>
      <status>modified</status>
      <modifiedWord>）</modifiedWord>
      <trackRevisions>false</trackRevisions>
    </reviewItem>
    <reviewItem>
      <errorID>02e65482-9494-4a79-b4a0-d459b9953c28</errorID>
      <errorWord>(</errorWord>
      <group>L1_Format</group>
      <groupName>格式问题</groupName>
      <ability>L2_HalfPunc_CN</ability>
      <abilityName>全半角问题</abilityName>
      <candidateList>
        <item>（</item>
      </candidateList>
      <explain>文本全半角错误。</explain>
      <paraID>7E120673</paraID>
      <start>4</start>
      <end>5</end>
      <status>modified</status>
      <modifiedWord>（</modifiedWord>
      <trackRevisions>false</trackRevisions>
    </reviewItem>
    <reviewItem>
      <errorID>0c108fc0-64cc-4b13-b907-c5d08b651c22</errorID>
      <errorWord>)</errorWord>
      <group>L1_Format</group>
      <groupName>格式问题</groupName>
      <ability>L2_HalfPunc_CN</ability>
      <abilityName>全半角问题</abilityName>
      <candidateList>
        <item>）</item>
      </candidateList>
      <explain>文本全半角错误。</explain>
      <paraID>7E120673</paraID>
      <start>6</start>
      <end>7</end>
      <status>modified</status>
      <modifiedWord>）</modifiedWord>
      <trackRevisions>false</trackRevisions>
    </reviewItem>
    <reviewItem>
      <errorID>32c58255-3d68-4cf9-8763-320b456cd4b0</errorID>
      <errorWord>(</errorWord>
      <group>L1_Format</group>
      <groupName>格式问题</groupName>
      <ability>L2_HalfPunc_CN</ability>
      <abilityName>全半角问题</abilityName>
      <candidateList>
        <item>（</item>
      </candidateList>
      <explain>文本全半角错误。</explain>
      <paraID>5D29D770</paraID>
      <start>1</start>
      <end>2</end>
      <status>modified</status>
      <modifiedWord>（</modifiedWord>
      <trackRevisions>false</trackRevisions>
    </reviewItem>
    <reviewItem>
      <errorID>c1ae226d-e3f0-42a4-9515-42e2cf609548</errorID>
      <errorWord>)</errorWord>
      <group>L1_Format</group>
      <groupName>格式问题</groupName>
      <ability>L2_HalfPunc_CN</ability>
      <abilityName>全半角问题</abilityName>
      <candidateList>
        <item>）</item>
      </candidateList>
      <explain>文本全半角错误。</explain>
      <paraID>5D29D770</paraID>
      <start>3</start>
      <end>4</end>
      <status>modified</status>
      <modifiedWord>）</modifiedWord>
      <trackRevisions>false</trackRevisions>
    </reviewItem>
    <reviewItem>
      <errorID>f9fab97f-3041-4a66-af5b-fd39ea3cd6cb</errorID>
      <errorWord>;</errorWord>
      <group>L1_Format</group>
      <groupName>格式问题</groupName>
      <ability>L2_HalfPunc_CN</ability>
      <abilityName>全半角问题</abilityName>
      <candidateList>
        <item>；</item>
      </candidateList>
      <explain>文本全半角错误。</explain>
      <paraID>5E022499</paraID>
      <start>25</start>
      <end>26</end>
      <status>modified</status>
      <modifiedWord>；</modifiedWord>
      <trackRevisions>false</trackRevisions>
    </reviewItem>
    <reviewItem>
      <errorID>b6f0c5fa-4cff-48c9-98ee-e4f049814708</errorID>
      <errorWord>)</errorWord>
      <group>L1_Format</group>
      <groupName>格式问题</groupName>
      <ability>L2_HalfPunc_CN</ability>
      <abilityName>全半角问题</abilityName>
      <candidateList>
        <item>）</item>
      </candidateList>
      <explain>文本全半角错误。</explain>
      <paraID>3061A566</paraID>
      <start>32</start>
      <end>33</end>
      <status>modified</status>
      <modifiedWord>）</modifiedWord>
      <trackRevisions>false</trackRevisions>
    </reviewItem>
    <reviewItem>
      <errorID>b7303d24-e02c-408d-bb40-14cc9520640a</errorID>
      <errorWord>)</errorWord>
      <group>L1_Format</group>
      <groupName>格式问题</groupName>
      <ability>L2_HalfPunc_CN</ability>
      <abilityName>全半角问题</abilityName>
      <candidateList>
        <item>）</item>
      </candidateList>
      <explain>文本全半角错误。</explain>
      <paraID>140DC3CE</paraID>
      <start>32</start>
      <end>33</end>
      <status>modified</status>
      <modifiedWord>）</modifiedWord>
      <trackRevisions>false</trackRevisions>
    </reviewItem>
    <reviewItem>
      <errorID>1e5d5a1c-e970-4aab-8872-745201098e71</errorID>
      <errorWord>:</errorWord>
      <group>L1_Format</group>
      <groupName>格式问题</groupName>
      <ability>L2_HalfPunc_CN</ability>
      <abilityName>全半角问题</abilityName>
      <candidateList>
        <item>：</item>
      </candidateList>
      <explain>文本全半角错误。</explain>
      <paraID>140DC3CE</paraID>
      <start>41</start>
      <end>42</end>
      <status>modified</status>
      <modifiedWord>：</modifiedWord>
      <trackRevisions>false</trackRevisions>
    </reviewItem>
    <reviewItem>
      <errorID>23017b42-5eea-41c9-a543-88e07719c0dd</errorID>
      <errorWord>，</errorWord>
      <group>L1_Punc</group>
      <groupName>标点问题</groupName>
      <ability>L2_Punc_CN</ability>
      <abilityName>标点符号问题</abilityName>
      <candidateList>
        <item/>
      </candidateList>
      <explain/>
      <paraID> A6A73D5</paraID>
      <start>216</start>
      <end>216</end>
      <status>modified</status>
      <modifiedWord/>
      <trackRevisions>false</trackRevisions>
    </reviewItem>
    <reviewItem>
      <errorID>efacde76-aa08-4e93-bf5b-ad540e3e34fa</errorID>
      <errorWord>；</errorWord>
      <group>L1_Punc</group>
      <groupName>标点问题</groupName>
      <ability>L2_Punc_CN</ability>
      <abilityName>标点符号问题</abilityName>
      <candidateList>
        <item>。</item>
      </candidateList>
      <explain/>
      <paraID> A6A73D5</paraID>
      <start>266</start>
      <end>267</end>
      <status>modified</status>
      <modifiedWord>。</modifiedWord>
      <trackRevisions>false</trackRevisions>
    </reviewItem>
    <reviewItem>
      <errorID>6e9bf494-c284-4535-ac38-5cc7695cab0c</errorID>
      <errorWord>；</errorWord>
      <group>L1_Punc</group>
      <groupName>标点问题</groupName>
      <ability>L2_Punc_CN</ability>
      <abilityName>标点符号问题</abilityName>
      <candidateList>
        <item/>
      </candidateList>
      <explain/>
      <paraID> A6A73D5</paraID>
      <start>313</start>
      <end>313</end>
      <status>modified</status>
      <modifiedWord/>
      <trackRevisions>false</trackRevisions>
    </reviewItem>
    <reviewItem>
      <errorID>d49a8d50-d4c4-449b-80d0-cc472471d199</errorID>
      <errorWord>(</errorWord>
      <group>L1_Format</group>
      <groupName>格式问题</groupName>
      <ability>L2_HalfPunc_CN</ability>
      <abilityName>全半角问题</abilityName>
      <candidateList>
        <item>（</item>
      </candidateList>
      <explain>文本全半角错误。</explain>
      <paraID> A6A73D5</paraID>
      <start>425</start>
      <end>426</end>
      <status>modified</status>
      <modifiedWord>（</modifiedWord>
      <trackRevisions>false</trackRevisions>
    </reviewItem>
    <reviewItem>
      <errorID>d18e3da4-372b-412e-bcad-598fcfce99d9</errorID>
      <errorWord>)</errorWord>
      <group>L1_Format</group>
      <groupName>格式问题</groupName>
      <ability>L2_HalfPunc_CN</ability>
      <abilityName>全半角问题</abilityName>
      <candidateList>
        <item>）</item>
      </candidateList>
      <explain>文本全半角错误。</explain>
      <paraID> A6A73D5</paraID>
      <start>464</start>
      <end>465</end>
      <status>modified</status>
      <modifiedWord>）</modifiedWord>
      <trackRevisions>false</trackRevisions>
    </reviewItem>
    <reviewItem>
      <errorID>70be5792-398e-4b42-8559-d0db78cdd1b5</errorID>
      <errorWord>2026年09月14日</errorWord>
      <group>L1_Knowledge</group>
      <groupName>知识性问题</groupName>
      <ability>L2_Time</ability>
      <abilityName>日期时间</abilityName>
      <candidateList>
        <item>2026年9月14日</item>
      </candidateList>
      <explain>根据日常书写习惯，月份一般会省略前导零。</explain>
      <paraID>63E00D7E</paraID>
      <start>3</start>
      <end>13</end>
      <status>modified</status>
      <modifiedWord>2026年9月14日</modifiedWord>
      <trackRevisions>false</trackRevisions>
    </reviewItem>
    <reviewItem>
      <errorID>6a6aab56-4436-4884-8391-ce4a6de0ded4</errorID>
      <errorWord>2026年09月18日</errorWord>
      <group>L1_Knowledge</group>
      <groupName>知识性问题</groupName>
      <ability>L2_Time</ability>
      <abilityName>日期时间</abilityName>
      <candidateList>
        <item>2026年9月18日</item>
      </candidateList>
      <explain>根据日常书写习惯，月份一般会省略前导零。</explain>
      <paraID>63E00D7E</paraID>
      <start>16</start>
      <end>26</end>
      <status>modified</status>
      <modifiedWord>2026年9月18日</modifiedWord>
      <trackRevisions>false</trackRevisions>
    </reviewItem>
    <reviewItem>
      <errorID>37d27b41-ebc2-4a26-84e3-21672cbf9c0b</errorID>
      <errorWord>.</errorWord>
      <group>L1_Format</group>
      <groupName>格式问题</groupName>
      <ability>L2_HalfPunc_CN</ability>
      <abilityName>全半角问题</abilityName>
      <candidateList>
        <item>。</item>
      </candidateList>
      <explain>文本全半角错误。</explain>
      <paraID>5DC854A2</paraID>
      <start>19</start>
      <end>20</end>
      <status>modified</status>
      <modifiedWord>。</modifiedWord>
      <trackRevisions>false</trackRevisions>
    </reviewItem>
    <reviewItem>
      <errorID>e5c9bd8c-15a6-4fab-8221-34dcf3761655</errorID>
      <errorWord>五</errorWord>
      <group>L1_Punc</group>
      <groupName>标点问题</groupName>
      <ability>L2_Punc_CN</ability>
      <abilityName>标点符号问题</abilityName>
      <candidateList>
        <item>。五</item>
      </candidateList>
      <explain/>
      <paraID>3A28328A</paraID>
      <start>49</start>
      <end>51</end>
      <status>modified</status>
      <modifiedWord>。五</modifiedWord>
      <trackRevisions>false</trackRevisions>
    </reviewItem>
    <reviewItem>
      <errorID>8d88d8b0-ee90-4767-9d04-39cb50bdb3f3</errorID>
      <errorWord>-</errorWord>
      <group>L1_Format</group>
      <groupName>格式问题</groupName>
      <ability>L2_HalfPunc_CN</ability>
      <abilityName>全半角问题</abilityName>
      <candidateList>
        <item>－</item>
      </candidateList>
      <explain>文本全半角错误。</explain>
      <paraID>2BC57F51</paraID>
      <start>47</start>
      <end>48</end>
      <status>modified</status>
      <modifiedWord>－</modifiedWord>
      <trackRevisions>false</trackRevisions>
    </reviewItem>
    <reviewItem>
      <errorID>3a23b7b6-2692-4638-ade4-f3eb3f77a512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766A7E6F</paraID>
      <start>59</start>
      <end>71</end>
      <status>modified</status>
      <modifiedWord>中华人民共和国政府采购法</modifiedWord>
      <trackRevisions>false</trackRevisions>
    </reviewItem>
    <reviewItem>
      <errorID>2d7f5716-870c-4c9f-87e8-99b77ea7c173</errorID>
      <errorWord> </errorWord>
      <group>L1_Punc</group>
      <groupName>标点问题</groupName>
      <ability>L2_Punc_CN</ability>
      <abilityName>标点符号问题</abilityName>
      <candidateList>
        <item/>
      </candidateList>
      <explain>此处空格冗余，建议删除。</explain>
      <paraID>755A0853</paraID>
      <start>0</start>
      <end>1</end>
      <status>ignored</status>
      <modifiedWord/>
      <trackRevisions>false</trackRevisions>
    </reviewItem>
    <reviewItem>
      <errorID>eaaebcf5-c69e-483a-9a88-be5d9507f759</errorID>
      <errorWord>2026年09月14日</errorWord>
      <group>L1_Knowledge</group>
      <groupName>知识性问题</groupName>
      <ability>L2_Time</ability>
      <abilityName>日期时间</abilityName>
      <candidateList>
        <item>2026年9月14日</item>
      </candidateList>
      <explain>根据日常书写习惯，月份一般会省略前导零。</explain>
      <paraID>755A0853</paraID>
      <start>1</start>
      <end>11</end>
      <status>modified</status>
      <modifiedWord>2026年9月14日</modifiedWord>
      <trackRevisions>false</trackRevisions>
    </reviewItem>
    <reviewItem>
      <errorID>9ea1cc0d-0c4b-4156-bd73-936153aa8f94</errorID>
      <errorWord>:</errorWord>
      <group>L1_Format</group>
      <groupName>格式问题</groupName>
      <ability>L2_HalfPunc_CN</ability>
      <abilityName>全半角问题</abilityName>
      <candidateList>
        <item>：</item>
      </candidateList>
      <explain>文本全半角错误。</explain>
      <paraID>7DB012E1</paraID>
      <start>10</start>
      <end>11</end>
      <status>modified</status>
      <modifiedWord>：</modifiedWord>
      <trackRevisions>false</trackRevisions>
    </reviewItem>
    <reviewItem>
      <errorID>1dad27db-1528-4719-be70-56f7cd3d4a6c</errorID>
      <errorWord>(</errorWord>
      <group>L1_Format</group>
      <groupName>格式问题</groupName>
      <ability>L2_HalfPunc_CN</ability>
      <abilityName>全半角问题</abilityName>
      <candidateList>
        <item>（</item>
      </candidateList>
      <explain>文本全半角错误。</explain>
      <paraID>664B853F</paraID>
      <start>16</start>
      <end>17</end>
      <status>modified</status>
      <modifiedWord>（</modifiedWord>
      <trackRevisions>false</trackRevisions>
    </reviewItem>
    <reviewItem>
      <errorID>0875747f-c3a7-4b2b-b69f-913cb7cf2d4c</errorID>
      <errorWord>.</errorWord>
      <group>L1_Format</group>
      <groupName>格式问题</groupName>
      <ability>L2_HalfPunc_CN</ability>
      <abilityName>全半角问题</abilityName>
      <candidateList>
        <item>。</item>
      </candidateList>
      <explain>文本全半角错误。</explain>
      <paraID>664B853F</paraID>
      <start>20</start>
      <end>21</end>
      <status>modified</status>
      <modifiedWord>。</modifiedWord>
      <trackRevisions>false</trackRevisions>
    </reviewItem>
    <reviewItem>
      <errorID>eb3ab97c-eb3a-408a-978a-1844feecc272</errorID>
      <errorWord>)</errorWord>
      <group>L1_Format</group>
      <groupName>格式问题</groupName>
      <ability>L2_HalfPunc_CN</ability>
      <abilityName>全半角问题</abilityName>
      <candidateList>
        <item>）</item>
      </candidateList>
      <explain>文本全半角错误。</explain>
      <paraID>664B853F</paraID>
      <start>24</start>
      <end>25</end>
      <status>modified</status>
      <modifiedWord>）</modifiedWord>
      <trackRevisions>false</trackRevisions>
    </reviewItem>
    <reviewItem>
      <errorID>5d5b194c-a9ed-4faa-aa95-e9b41b493365</errorID>
      <errorWord>:</errorWord>
      <group>L1_Format</group>
      <groupName>格式问题</groupName>
      <ability>L2_HalfPunc_CN</ability>
      <abilityName>全半角问题</abilityName>
      <candidateList>
        <item>：</item>
      </candidateList>
      <explain>文本全半角错误。</explain>
      <paraID> 1335DFC</paraID>
      <start>4</start>
      <end>5</end>
      <status>modified</status>
      <modifiedWord>：</modifiedWord>
      <trackRevisions>false</trackRevisions>
    </reviewItem>
    <reviewItem>
      <errorID>17f9fb13-1f36-4737-8b29-1e8772e4e6e4</errorID>
      <errorWord>及其它有</errorWord>
      <group>L1_Word</group>
      <groupName>字词问题</groupName>
      <ability>L2_Alias</ability>
      <abilityName>也作/曾用词</abilityName>
      <candidateList>
        <item>及其他有</item>
      </candidateList>
      <explain>词汇[及其它有]为不规范表述或旧称，其规范书面表述为[及其他有]。</explain>
      <paraID> 21D9D07</paraID>
      <start>10</start>
      <end>14</end>
      <status>modified</status>
      <modifiedWord>及其他有</modifiedWord>
      <trackRevisions>false</trackRevisions>
    </reviewItem>
    <reviewItem>
      <errorID>a605ce5c-5c08-4689-8944-00ff6710c694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6F0FA95A</paraID>
      <start>0</start>
      <end>2</end>
      <status>modified</status>
      <modifiedWord>1.</modifiedWord>
      <trackRevisions>false</trackRevisions>
    </reviewItem>
    <reviewItem>
      <errorID>69c26c5a-cbb2-4184-a2c4-ea26cee2b599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21B2F3F6</paraID>
      <start>0</start>
      <end>2</end>
      <status>modified</status>
      <modifiedWord>2.</modifiedWord>
      <trackRevisions>false</trackRevisions>
    </reviewItem>
    <reviewItem>
      <errorID>c6303743-55d8-42b3-bcf2-d13784600faf</errorID>
      <errorWord>构</errorWord>
      <group>L1_Grammar</group>
      <groupName>语法问题</groupName>
      <ability>L2_Grammar</ability>
      <abilityName>语法错误</abilityName>
      <candidateList>
        <item>监督机构</item>
      </candidateList>
      <explain/>
      <paraID>21B2F3F6</paraID>
      <start>9</start>
      <end>10</end>
      <status>ignored</status>
      <modifiedWord/>
      <trackRevisions>false</trackRevisions>
    </reviewItem>
    <reviewItem>
      <errorID>cedb459c-ffd3-4ab0-9973-f358a298cdb4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637A7CB7</paraID>
      <start>0</start>
      <end>2</end>
      <status>modified</status>
      <modifiedWord>3.</modifiedWord>
      <trackRevisions>false</trackRevisions>
    </reviewItem>
    <reviewItem>
      <errorID>26ed7ac4-ae66-4ea6-b9b9-9ea353f4c237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4650AEEA</paraID>
      <start>0</start>
      <end>2</end>
      <status>modified</status>
      <modifiedWord>4.</modifiedWord>
      <trackRevisions>false</trackRevisions>
    </reviewItem>
    <reviewItem>
      <errorID>f6fc5c0f-84f2-4316-8dfa-e8cf70ee52a3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6D63B01</paraID>
      <start>0</start>
      <end>2</end>
      <status>ignored</status>
      <modifiedWord/>
      <trackRevisions>false</trackRevisions>
    </reviewItem>
    <reviewItem>
      <errorID>7d37111d-1c78-4679-982b-2097c2826690</errorID>
      <errorWord>商</errorWord>
      <group>L1_Grammar</group>
      <groupName>语法问题</groupName>
      <ability>L2_Grammar</ability>
      <abilityName>语法错误</abilityName>
      <candidateList>
        <item>供应商</item>
      </candidateList>
      <explain/>
      <paraID> 6D63B01</paraID>
      <start>10</start>
      <end>11</end>
      <status>ignored</status>
      <modifiedWord/>
      <trackRevisions>false</trackRevisions>
    </reviewItem>
    <reviewItem>
      <errorID>18c37c2f-a1cb-44eb-9474-fd0bab0a5350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54947242</paraID>
      <start>0</start>
      <end>2</end>
      <status>modified</status>
      <modifiedWord>1.</modifiedWord>
      <trackRevisions>false</trackRevisions>
    </reviewItem>
    <reviewItem>
      <errorID>e808162f-3fab-40e3-b2d5-05dffba1d43a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717F2696</paraID>
      <start>0</start>
      <end>2</end>
      <status>modified</status>
      <modifiedWord>2.</modifiedWord>
      <trackRevisions>false</trackRevisions>
    </reviewItem>
    <reviewItem>
      <errorID>0003b4e3-fbb5-40a2-aad1-414a09628e00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4C2BC00A</paraID>
      <start>0</start>
      <end>2</end>
      <status>modified</status>
      <modifiedWord>3.</modifiedWord>
      <trackRevisions>false</trackRevisions>
    </reviewItem>
    <reviewItem>
      <errorID>316b459c-d6b9-4a11-a8a8-26b9cc21558a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659F7FC5</paraID>
      <start>0</start>
      <end>2</end>
      <status>modified</status>
      <modifiedWord>4.</modifiedWord>
      <trackRevisions>false</trackRevisions>
    </reviewItem>
    <reviewItem>
      <errorID>95179e56-498e-4b5f-8309-70dc36de3934</errorID>
      <errorWord>联系方式</errorWord>
      <group>L1_Punc</group>
      <groupName>标点问题</groupName>
      <ability>L2_Punc_CN</ability>
      <abilityName>标点符号问题</abilityName>
      <candidateList>
        <item>联系方式：</item>
      </candidateList>
      <explain/>
      <paraID>6CFFB995</paraID>
      <start>2</start>
      <end>7</end>
      <status>modified</status>
      <modifiedWord>联系方式：</modifiedWord>
      <trackRevisions>false</trackRevisions>
    </reviewItem>
    <reviewItem>
      <errorID>0ff37b5c-b597-40a3-9511-708877795482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2C2556B4</paraID>
      <start>0</start>
      <end>2</end>
      <status>modified</status>
      <modifiedWord>5.</modifiedWord>
      <trackRevisions>false</trackRevisions>
    </reviewItem>
    <reviewItem>
      <errorID>3b5b5fcb-ac04-4ef0-b289-bbfdaa901463</errorID>
      <errorWord>,</errorWord>
      <group>L1_Punc</group>
      <groupName>标点问题</groupName>
      <ability>L2_Punc_CN</ability>
      <abilityName>标点符号问题</abilityName>
      <candidateList>
        <item>，</item>
      </candidateList>
      <explain/>
      <paraID>1C7983A4</paraID>
      <start>9</start>
      <end>10</end>
      <status>modified</status>
      <modifiedWord>，</modifiedWord>
      <trackRevisions>false</trackRevisions>
    </reviewItem>
    <reviewItem>
      <errorID>41031573-b181-4e2f-89ee-0f6bfe1fd468</errorID>
      <errorWord>号令</errorWord>
      <group>L1_Word</group>
      <groupName>字词问题</groupName>
      <ability>L2_Typo</ability>
      <abilityName>字词错误</abilityName>
      <candidateList>
        <item>号</item>
      </candidateList>
      <explain/>
      <paraID>739A2737</paraID>
      <start>30</start>
      <end>31</end>
      <status>modified</status>
      <modifiedWord>号</modifiedWord>
      <trackRevisions>false</trackRevisions>
    </reviewItem>
    <reviewItem>
      <errorID>6903cc94-5c0e-4b5f-bf98-2441c1fa12c3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D9D770</paraID>
      <start>0</start>
      <end>2</end>
      <status>modified</status>
      <modifiedWord>6.</modifiedWord>
      <trackRevisions>false</trackRevisions>
    </reviewItem>
    <reviewItem>
      <errorID>d4f85608-529d-4f22-a6f5-8b5b7883eb52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6659FF01</paraID>
      <start>0</start>
      <end>2</end>
      <status>modified</status>
      <modifiedWord>7.</modifiedWord>
      <trackRevisions>false</trackRevisions>
    </reviewItem>
    <reviewItem>
      <errorID>7e098ed7-f831-432a-aebe-b7d083920b9c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7BBF4E66</paraID>
      <start>0</start>
      <end>2</end>
      <status>modified</status>
      <modifiedWord>1.</modifiedWord>
      <trackRevisions>false</trackRevisions>
    </reviewItem>
    <reviewItem>
      <errorID>a04a3b95-a693-457e-8832-3eaf261ea9ff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4EE4000C</paraID>
      <start>0</start>
      <end>2</end>
      <status>modified</status>
      <modifiedWord>2.</modifiedWord>
      <trackRevisions>false</trackRevisions>
    </reviewItem>
    <reviewItem>
      <errorID>e33a3207-d6a3-48a1-8e48-eae14b861d2b</errorID>
      <errorWord>，</errorWord>
      <group>L1_Punc</group>
      <groupName>标点问题</groupName>
      <ability>L2_Punc_CN</ability>
      <abilityName>标点符号问题</abilityName>
      <candidateList>
        <item/>
      </candidateList>
      <explain/>
      <paraID>7A1A5D80</paraID>
      <start>220</start>
      <end>220</end>
      <status>modified</status>
      <modifiedWord/>
      <trackRevisions>false</trackRevisions>
    </reviewItem>
    <reviewItem>
      <errorID>22074084-9943-4381-b9a5-fa5eaba2aded</errorID>
      <errorWord>；</errorWord>
      <group>L1_Punc</group>
      <groupName>标点问题</groupName>
      <ability>L2_Punc_CN</ability>
      <abilityName>标点符号问题</abilityName>
      <candidateList>
        <item/>
      </candidateList>
      <explain/>
      <paraID>7A1A5D80</paraID>
      <start>317</start>
      <end>317</end>
      <status>modified</status>
      <modifiedWord/>
      <trackRevisions>false</trackRevisions>
    </reviewItem>
    <reviewItem>
      <errorID>88d91222-8a13-48d5-ba54-b9c5407c7335</errorID>
      <errorWord>；</errorWord>
      <group>L1_Punc</group>
      <groupName>标点问题</groupName>
      <ability>L2_Punc_CN</ability>
      <abilityName>标点符号问题</abilityName>
      <candidateList>
        <item>。</item>
      </candidateList>
      <explain/>
      <paraID>7A1A5D80</paraID>
      <start>393</start>
      <end>394</end>
      <status>modified</status>
      <modifiedWord>。</modifiedWord>
      <trackRevisions>false</trackRevisions>
    </reviewItem>
    <reviewItem>
      <errorID>74d76600-8aec-42dc-a90c-77fc7b34d8eb</errorID>
      <errorWord>(成立时间至提交投标响应文件截止时间不足1年的可提供成立后任意时段的资产负债表)</errorWord>
      <group>L1_Punc</group>
      <groupName>标点问题</groupName>
      <ability>L2_Punc_CN</ability>
      <abilityName>标点符号问题</abilityName>
      <candidateList>
        <item>（成立时间至提交投标响应文件截止时间不足1年的可提供成立后任意时段的资产负债表）</item>
      </candidateList>
      <explain/>
      <paraID>37F5276E</paraID>
      <start>28</start>
      <end>68</end>
      <status>modified</status>
      <modifiedWord>（成立时间至提交投标响应文件截止时间不足1年的可提供成立后任意时段的资产负债表）</modifiedWord>
      <trackRevisions>false</trackRevisions>
    </reviewItem>
    <reviewItem>
      <errorID>92ec5ce4-7e5c-4cec-8931-90079ec497a9</errorID>
      <errorWord>证明</errorWord>
      <group>L1_Punc</group>
      <groupName>标点问题</groupName>
      <ability>L2_Punc_CN</ability>
      <abilityName>标点符号问题</abilityName>
      <candidateList>
        <item>证明。</item>
      </candidateList>
      <explain/>
      <paraID>37F5276E</paraID>
      <start>90</start>
      <end>93</end>
      <status>modified</status>
      <modifiedWord>证明。</modifiedWord>
      <trackRevisions>false</trackRevisions>
    </reviewItem>
    <reviewItem>
      <errorID>d63cf239-b112-47d2-880c-f45ac4f6477f</errorID>
      <errorWord> </errorWord>
      <group>L1_Punc</group>
      <groupName>标点问题</groupName>
      <ability>L2_Punc_CN</ability>
      <abilityName>标点符号问题</abilityName>
      <candidateList>
        <item/>
      </candidateList>
      <explain>此处空格冗余，建议删除。</explain>
      <paraID>37F5276E</paraID>
      <start>349</start>
      <end>349</end>
      <status>modified</status>
      <modifiedWord/>
      <trackRevisions>false</trackRevisions>
    </reviewItem>
    <reviewItem>
      <errorID>df6d5538-26c4-4adc-9c16-bcc4ea9379a1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4B2314FD</paraID>
      <start>0</start>
      <end>2</end>
      <status>modified</status>
      <modifiedWord>3.</modifiedWord>
      <trackRevisions>false</trackRevisions>
    </reviewItem>
    <reviewItem>
      <errorID>859e745d-9000-4256-b186-d5a365495d3d</errorID>
      <errorWord>投标</errorWord>
      <group>L1_Word</group>
      <groupName>字词问题</groupName>
      <ability>L2_Typo</ability>
      <abilityName>字词错误</abilityName>
      <candidateList>
        <item> 投标</item>
      </candidateList>
      <explain/>
      <paraID>5FB94673</paraID>
      <start>3</start>
      <end>6</end>
      <status>modified</status>
      <modifiedWord> 投标</modifiedWord>
      <trackRevisions>false</trackRevisions>
    </reviewItem>
    <reviewItem>
      <errorID>72d3743a-7180-40b4-b2e7-6a63e83f1b5e</errorID>
      <errorWord>投标</errorWord>
      <group>L1_Word</group>
      <groupName>字词问题</groupName>
      <ability>L2_Typo</ability>
      <abilityName>字词错误</abilityName>
      <candidateList>
        <item> 投标</item>
      </candidateList>
      <explain/>
      <paraID>2083FC02</paraID>
      <start>3</start>
      <end>6</end>
      <status>modified</status>
      <modifiedWord> 投标</modifiedWord>
      <trackRevisions>false</trackRevisions>
    </reviewItem>
    <reviewItem>
      <errorID>81cd62ad-0bcd-4873-a469-b41807ca638d</errorID>
      <errorWord>投标</errorWord>
      <group>L1_Word</group>
      <groupName>字词问题</groupName>
      <ability>L2_Typo</ability>
      <abilityName>字词错误</abilityName>
      <candidateList>
        <item> 投标</item>
      </candidateList>
      <explain/>
      <paraID>246C711F</paraID>
      <start>5</start>
      <end>8</end>
      <status>modified</status>
      <modifiedWord> 投标</modifiedWord>
      <trackRevisions>false</trackRevisions>
    </reviewItem>
    <reviewItem>
      <errorID>045fa29f-482d-4f17-946e-ee5d66cfc4cf</errorID>
      <errorWord>其它</errorWord>
      <group>L1_Word</group>
      <groupName>字词问题</groupName>
      <ability>L2_Alias</ability>
      <abilityName>也作/曾用词</abilityName>
      <candidateList>
        <item>其他</item>
      </candidateList>
      <explain>词汇[其它]为不规范表述或旧称，其规范书面表述为[其他]。</explain>
      <paraID>62E03001</paraID>
      <start>13</start>
      <end>15</end>
      <status>modified</status>
      <modifiedWord>其他</modifiedWord>
      <trackRevisions>false</trackRevisions>
    </reviewItem>
    <reviewItem>
      <errorID>651ec225-9dab-4d5d-aec7-361251604a20</errorID>
      <errorWord>：</errorWord>
      <group>L1_Punc</group>
      <groupName>标点问题</groupName>
      <ability>L2_Punc_CN</ability>
      <abilityName>标点符号问题</abilityName>
      <candidateList>
        <item/>
      </candidateList>
      <explain/>
      <paraID>5F7425FA</paraID>
      <start>14</start>
      <end>14</end>
      <status>modified</status>
      <modifiedWord/>
      <trackRevisions>false</trackRevisions>
    </reviewItem>
    <reviewItem>
      <errorID>adc9182f-19c7-4925-850f-d27bb46adff0</errorID>
      <errorWord>，</errorWord>
      <group>L1_Punc</group>
      <groupName>标点问题</groupName>
      <ability>L2_Punc_CN</ability>
      <abilityName>标点符号问题</abilityName>
      <candidateList>
        <item>。</item>
      </candidateList>
      <explain/>
      <paraID>7F6755D1</paraID>
      <start>21</start>
      <end>22</end>
      <status>modified</status>
      <modifiedWord>。</modifiedWord>
      <trackRevisions>false</trackRevisions>
    </reviewItem>
    <reviewItem>
      <errorID>d07de041-17ee-4010-802a-8a94aa285734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4D20597</paraID>
      <start>0</start>
      <end>2</end>
      <status>modified</status>
      <modifiedWord>4.</modifiedWord>
      <trackRevisions>false</trackRevisions>
    </reviewItem>
    <reviewItem>
      <errorID>239b05c1-642d-4583-bb0d-7f62062c2da6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5404F894</paraID>
      <start>0</start>
      <end>2</end>
      <status>modified</status>
      <modifiedWord>5.</modifiedWord>
      <trackRevisions>false</trackRevisions>
    </reviewItem>
    <reviewItem>
      <errorID>7cc63263-284a-48de-bba3-10dfd2866925</errorID>
      <errorWord>四、</errorWord>
      <group>L1_Word</group>
      <groupName>字词问题</groupName>
      <ability>L2_Typo</ability>
      <abilityName>字词错误</abilityName>
      <candidateList>
        <item>4. </item>
      </candidateList>
      <explain/>
      <paraID> A4ADBAC</paraID>
      <start>0</start>
      <end>3</end>
      <status>modified</status>
      <modifiedWord>4. </modifiedWord>
      <trackRevisions>false</trackRevisions>
    </reviewItem>
    <reviewItem>
      <errorID>4a778d04-ace4-4e98-bbb9-a798d243f93f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21CF5CCE</paraID>
      <start>0</start>
      <end>2</end>
      <status>modified</status>
      <modifiedWord>1.</modifiedWord>
      <trackRevisions>false</trackRevisions>
    </reviewItem>
    <reviewItem>
      <errorID>6531a577-5425-4614-b4e4-6145cf3f6c9a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4FBF569B</paraID>
      <start>0</start>
      <end>2</end>
      <status>modified</status>
      <modifiedWord>2.</modifiedWord>
      <trackRevisions>false</trackRevisions>
    </reviewItem>
    <reviewItem>
      <errorID>06a749f3-dcf7-46c9-8726-0903a20b7aff</errorID>
      <errorWord>-</errorWord>
      <group>L1_Punc</group>
      <groupName>标点问题</groupName>
      <ability>L2_Punc_CN</ability>
      <abilityName>标点符号问题</abilityName>
      <candidateList>
        <item>.</item>
      </candidateList>
      <explain/>
      <paraID>27A12FE4</paraID>
      <start>1</start>
      <end>2</end>
      <status>modified</status>
      <modifiedWord>.</modifiedWord>
      <trackRevisions>false</trackRevisions>
    </reviewItem>
    <reviewItem>
      <errorID>3c88fc7d-dbc6-4024-8fb1-8ed9f9242cd3</errorID>
      <errorWord>做出评价</errorWord>
      <group>L1_Word</group>
      <groupName>字词问题</groupName>
      <ability>L2_Typo</ability>
      <abilityName>字词错误</abilityName>
      <candidateList>
        <item>作出评价</item>
      </candidateList>
      <explain>存在发音相同字词的误用。</explain>
      <paraID>27A12FE4</paraID>
      <start>43</start>
      <end>47</end>
      <status>modified</status>
      <modifiedWord>作出评价</modifiedWord>
      <trackRevisions>false</trackRevisions>
    </reviewItem>
    <reviewItem>
      <errorID>c7ab7b7c-3c72-4199-a4d7-e16ae5fa9687</errorID>
      <errorWord>-</errorWord>
      <group>L1_Punc</group>
      <groupName>标点问题</groupName>
      <ability>L2_Punc_CN</ability>
      <abilityName>标点符号问题</abilityName>
      <candidateList>
        <item>.</item>
      </candidateList>
      <explain/>
      <paraID>5FE4E05B</paraID>
      <start>1</start>
      <end>2</end>
      <status>modified</status>
      <modifiedWord>.</modifiedWord>
      <trackRevisions>false</trackRevisions>
    </reviewItem>
    <reviewItem>
      <errorID>126764d4-49d4-403d-924f-53f67594183b</errorID>
      <errorWord>-</errorWord>
      <group>L1_Punc</group>
      <groupName>标点问题</groupName>
      <ability>L2_Punc_CN</ability>
      <abilityName>标点符号问题</abilityName>
      <candidateList>
        <item>.</item>
      </candidateList>
      <explain/>
      <paraID>70B91296</paraID>
      <start>1</start>
      <end>2</end>
      <status>modified</status>
      <modifiedWord>.</modifiedWord>
      <trackRevisions>false</trackRevisions>
    </reviewItem>
    <reviewItem>
      <errorID>cff4c2fa-0900-4425-8899-f6e328f4132a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99330F0</paraID>
      <start>1</start>
      <end>2</end>
      <status>modified</status>
      <modifiedWord>—</modifiedWord>
      <trackRevisions>false</trackRevisions>
    </reviewItem>
    <reviewItem>
      <errorID>ec3c94a8-b203-43ed-ae20-1a6c5e9d1af4</errorID>
      <errorWord>-</errorWord>
      <group>L1_Punc</group>
      <groupName>标点问题</groupName>
      <ability>L2_Punc_CN</ability>
      <abilityName>标点符号问题</abilityName>
      <candidateList>
        <item>.</item>
      </candidateList>
      <explain/>
      <paraID> 1B724CD</paraID>
      <start>1</start>
      <end>2</end>
      <status>modified</status>
      <modifiedWord>.</modifiedWord>
      <trackRevisions>false</trackRevisions>
    </reviewItem>
    <reviewItem>
      <errorID>32f82f9d-954c-4e3d-a368-4541f8ddf2ab</errorID>
      <errorWord>-</errorWord>
      <group>L1_Punc</group>
      <groupName>标点问题</groupName>
      <ability>L2_Punc_CN</ability>
      <abilityName>标点符号问题</abilityName>
      <candidateList>
        <item>.</item>
      </candidateList>
      <explain/>
      <paraID>63AF20F7</paraID>
      <start>1</start>
      <end>2</end>
      <status>modified</status>
      <modifiedWord>.</modifiedWord>
      <trackRevisions>false</trackRevisions>
    </reviewItem>
    <reviewItem>
      <errorID>ff776f87-41a6-487d-bda5-cf1c7104d4ea</errorID>
      <errorWord>-</errorWord>
      <group>L1_Punc</group>
      <groupName>标点问题</groupName>
      <ability>L2_Punc_CN</ability>
      <abilityName>标点符号问题</abilityName>
      <candidateList>
        <item>.</item>
      </candidateList>
      <explain/>
      <paraID>7C118FF0</paraID>
      <start>1</start>
      <end>2</end>
      <status>modified</status>
      <modifiedWord>.</modifiedWord>
      <trackRevisions>false</trackRevisions>
    </reviewItem>
    <reviewItem>
      <errorID>1d5f2063-ca06-4c33-966d-8d5598e70701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1EF2802C</paraID>
      <start>0</start>
      <end>2</end>
      <status>modified</status>
      <modifiedWord>3.</modifiedWord>
      <trackRevisions>false</trackRevisions>
    </reviewItem>
    <reviewItem>
      <errorID>e1e32dc9-dd2f-4c53-a303-487377352a76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3FDB8342</paraID>
      <start>0</start>
      <end>2</end>
      <status>modified</status>
      <modifiedWord>4.</modifiedWord>
      <trackRevisions>false</trackRevisions>
    </reviewItem>
    <reviewItem>
      <errorID>b2ccfb77-99f0-4829-9209-40bc372b5bb0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6117BF28</paraID>
      <start>0</start>
      <end>2</end>
      <status>modified</status>
      <modifiedWord>5.</modifiedWord>
      <trackRevisions>false</trackRevisions>
    </reviewItem>
    <reviewItem>
      <errorID>d4cb342a-0ca4-4717-921b-d1f98d541adf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3740240</paraID>
      <start>0</start>
      <end>2</end>
      <status>modified</status>
      <modifiedWord>6.</modifiedWord>
      <trackRevisions>false</trackRevisions>
    </reviewItem>
    <reviewItem>
      <errorID>be0b0c70-8496-48c9-8b81-d2599171cc49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60DC45D2</paraID>
      <start>0</start>
      <end>2</end>
      <status>modified</status>
      <modifiedWord>1.</modifiedWord>
      <trackRevisions>false</trackRevisions>
    </reviewItem>
    <reviewItem>
      <errorID>3d875aa0-b4ea-401d-8df7-50a5e0bd4d05</errorID>
      <errorWord>、</errorWord>
      <group>L1_Punc</group>
      <groupName>标点问题</groupName>
      <ability>L2_Punc_CN</ability>
      <abilityName>标点符号问题</abilityName>
      <candidateList>
        <item> </item>
      </candidateList>
      <explain/>
      <paraID>2711B238</paraID>
      <start>3</start>
      <end>4</end>
      <status>modified</status>
      <modifiedWord> </modifiedWord>
      <trackRevisions>false</trackRevisions>
    </reviewItem>
    <reviewItem>
      <errorID>3d7b3e9e-5e83-4307-9acc-c5153124de48</errorID>
      <errorWord>投标</errorWord>
      <group>L1_Punc</group>
      <groupName>标点问题</groupName>
      <ability>L2_Punc_CN</ability>
      <abilityName>标点符号问题</abilityName>
      <candidateList>
        <item>，投标</item>
      </candidateList>
      <explain/>
      <paraID>2711B238</paraID>
      <start>17</start>
      <end>20</end>
      <status>modified</status>
      <modifiedWord>，投标</modifiedWord>
      <trackRevisions>false</trackRevisions>
    </reviewItem>
    <reviewItem>
      <errorID>ac6f7afc-5ec5-40c0-9c81-85ca2613e885</errorID>
      <errorWord>(</errorWord>
      <group>L1_Format</group>
      <groupName>格式问题</groupName>
      <ability>L2_HalfPunc_CN</ability>
      <abilityName>全半角问题</abilityName>
      <candidateList>
        <item>（</item>
      </candidateList>
      <explain>文本全半角错误。</explain>
      <paraID>265EDD01</paraID>
      <start>96</start>
      <end>97</end>
      <status>modified</status>
      <modifiedWord>（</modifiedWord>
      <trackRevisions>false</trackRevisions>
    </reviewItem>
    <reviewItem>
      <errorID>393f66a5-bc19-48aa-804c-db63f872b985</errorID>
      <errorWord>)</errorWord>
      <group>L1_Format</group>
      <groupName>格式问题</groupName>
      <ability>L2_HalfPunc_CN</ability>
      <abilityName>全半角问题</abilityName>
      <candidateList>
        <item>）</item>
      </candidateList>
      <explain>文本全半角错误。</explain>
      <paraID>265EDD01</paraID>
      <start>105</start>
      <end>106</end>
      <status>modified</status>
      <modifiedWord>）</modifiedWord>
      <trackRevisions>false</trackRevisions>
    </reviewItem>
    <reviewItem>
      <errorID>c2ccd032-4585-4a82-9cf0-2c3ab2b51e1d</errorID>
      <errorWord>“.</errorWord>
      <group>L1_Punc</group>
      <groupName>标点问题</groupName>
      <ability>L2_Punc_CN</ability>
      <abilityName>标点符号问题</abilityName>
      <candidateList>
        <item>“</item>
      </candidateList>
      <explain/>
      <paraID>265EDD01</paraID>
      <start>138</start>
      <end>139</end>
      <status>modified</status>
      <modifiedWord>“</modifiedWord>
      <trackRevisions>false</trackRevisions>
    </reviewItem>
    <reviewItem>
      <errorID>bca64c93-bd24-42fd-8bad-a56b013e4a37</errorID>
      <errorWord>—</errorWord>
      <group>L1_Punc</group>
      <groupName>标点问题</groupName>
      <ability>L2_Punc_CN</ability>
      <abilityName>标点符号问题</abilityName>
      <candidateList>
        <item/>
      </candidateList>
      <explain/>
      <paraID>34759D84</paraID>
      <start>105</start>
      <end>105</end>
      <status>modified</status>
      <modifiedWord/>
      <trackRevisions>false</trackRevisions>
    </reviewItem>
    <reviewItem>
      <errorID>6e093c21-9e5d-4d99-943e-de68ffce371c</errorID>
      <errorWord>—</errorWord>
      <group>L1_Punc</group>
      <groupName>标点问题</groupName>
      <ability>L2_Punc_CN</ability>
      <abilityName>标点符号问题</abilityName>
      <candidateList>
        <item/>
      </candidateList>
      <explain/>
      <paraID>34759D84</paraID>
      <start>110</start>
      <end>110</end>
      <status>modified</status>
      <modifiedWord/>
      <trackRevisions>false</trackRevisions>
    </reviewItem>
    <reviewItem>
      <errorID>afc551e2-7d43-4d79-aead-1ceb68e06ea5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6754AC22</paraID>
      <start>0</start>
      <end>2</end>
      <status>modified</status>
      <modifiedWord>2.</modifiedWord>
      <trackRevisions>false</trackRevisions>
    </reviewItem>
    <reviewItem>
      <errorID>d045a1b2-03fb-4634-85ed-eb899e762bc3</errorID>
      <errorWord>投标</errorWord>
      <group>L1_Word</group>
      <groupName>字词问题</groupName>
      <ability>L2_Typo</ability>
      <abilityName>字词错误</abilityName>
      <candidateList>
        <item> 投标</item>
      </candidateList>
      <explain/>
      <paraID>1A8731FC</paraID>
      <start>3</start>
      <end>6</end>
      <status>modified</status>
      <modifiedWord> 投标</modifiedWord>
      <trackRevisions>false</trackRevisions>
    </reviewItem>
    <reviewItem>
      <errorID>cfcf4d73-0fc2-4241-86e3-da5188ec9662</errorID>
      <errorWord>投标成功的</errorWord>
      <group>L1_Grammar</group>
      <groupName>语法问题</groupName>
      <ability>L2_Grammar</ability>
      <abilityName>语法错误</abilityName>
      <candidateList>
        <item>投标</item>
      </candidateList>
      <explain/>
      <paraID>66A8E56A</paraID>
      <start>42</start>
      <end>44</end>
      <status>modified</status>
      <modifiedWord>投标</modifiedWord>
      <trackRevisions>false</trackRevisions>
    </reviewItem>
    <reviewItem>
      <errorID>d465d932-8a53-464a-a96a-3d1615145f5d</errorID>
      <errorWord>责任</errorWord>
      <group>L1_Punc</group>
      <groupName>标点问题</groupName>
      <ability>L2_Punc_CN</ability>
      <abilityName>标点符号问题</abilityName>
      <candidateList>
        <item>，责任</item>
      </candidateList>
      <explain/>
      <paraID>66A8E56A</paraID>
      <start>80</start>
      <end>83</end>
      <status>modified</status>
      <modifiedWord>，责任</modifiedWord>
      <trackRevisions>false</trackRevisions>
    </reviewItem>
    <reviewItem>
      <errorID>691382a1-e68f-4e3c-ad0b-4b0a5b7f07a9</errorID>
      <errorWord>-</errorWord>
      <group>L1_Format</group>
      <groupName>格式问题</groupName>
      <ability>L2_HalfPunc_CN</ability>
      <abilityName>全半角问题</abilityName>
      <candidateList>
        <item>－</item>
      </candidateList>
      <explain>文本全半角错误。</explain>
      <paraID>3928C043</paraID>
      <start>48</start>
      <end>49</end>
      <status>modified</status>
      <modifiedWord>－</modifiedWord>
      <trackRevisions>false</trackRevisions>
    </reviewItem>
    <reviewItem>
      <errorID>e4721f0f-998f-4831-90c0-6ab47e1a2007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278005CB</paraID>
      <start>0</start>
      <end>2</end>
      <status>modified</status>
      <modifiedWord>3.</modifiedWord>
      <trackRevisions>false</trackRevisions>
    </reviewItem>
    <reviewItem>
      <errorID>8a57cc79-1d8c-4298-9844-16b1b658d6bf</errorID>
      <errorWord>。</errorWord>
      <group>L1_Punc</group>
      <groupName>标点问题</groupName>
      <ability>L2_Punc_CN</ability>
      <abilityName>标点符号问题</abilityName>
      <candidateList>
        <item>，</item>
      </candidateList>
      <explain/>
      <paraID>2CB20B65</paraID>
      <start>40</start>
      <end>41</end>
      <status>modified</status>
      <modifiedWord>，</modifiedWord>
      <trackRevisions>false</trackRevisions>
    </reviewItem>
    <reviewItem>
      <errorID>f0c187d5-c6a5-44af-8f61-13f4f391f42f</errorID>
      <errorWord>-</errorWord>
      <group>L1_Format</group>
      <groupName>格式问题</groupName>
      <ability>L2_HalfPunc_CN</ability>
      <abilityName>全半角问题</abilityName>
      <candidateList>
        <item>－</item>
      </candidateList>
      <explain>文本全半角错误。</explain>
      <paraID>388EFEC2</paraID>
      <start>29</start>
      <end>30</end>
      <status>modified</status>
      <modifiedWord>－</modifiedWord>
      <trackRevisions>false</trackRevisions>
    </reviewItem>
    <reviewItem>
      <errorID>b6aa15e5-2c88-435c-93ee-134c5a19109d</errorID>
      <errorWord>-</errorWord>
      <group>L1_Format</group>
      <groupName>格式问题</groupName>
      <ability>L2_HalfPunc_CN</ability>
      <abilityName>全半角问题</abilityName>
      <candidateList>
        <item>－</item>
      </candidateList>
      <explain>文本全半角错误。</explain>
      <paraID>388EFEC2</paraID>
      <start>51</start>
      <end>52</end>
      <status>modified</status>
      <modifiedWord>－</modifiedWord>
      <trackRevisions>false</trackRevisions>
    </reviewItem>
    <reviewItem>
      <errorID>10f3efb8-193f-4d8a-a62e-b5c86bfe1e89</errorID>
      <errorWord>;</errorWord>
      <group>L1_Punc</group>
      <groupName>标点问题</groupName>
      <ability>L2_Punc_CN</ability>
      <abilityName>标点符号问题</abilityName>
      <candidateList>
        <item>。</item>
      </candidateList>
      <explain/>
      <paraID>388EFEC2</paraID>
      <start>76</start>
      <end>77</end>
      <status>modified</status>
      <modifiedWord>。</modifiedWord>
      <trackRevisions>false</trackRevisions>
    </reviewItem>
    <reviewItem>
      <errorID>97d214e2-9bf9-4c5d-9899-c6e6207ab2db</errorID>
      <errorWord>&gt;</errorWord>
      <group>L1_Format</group>
      <groupName>格式问题</groupName>
      <ability>L2_HalfPunc_CN</ability>
      <abilityName>全半角问题</abilityName>
      <candidateList>
        <item>〉</item>
      </candidateList>
      <explain>文本全半角错误。</explain>
      <paraID>46CBE47F</paraID>
      <start>22</start>
      <end>23</end>
      <status>modified</status>
      <modifiedWord>〉</modifiedWord>
      <trackRevisions>false</trackRevisions>
    </reviewItem>
    <reviewItem>
      <errorID>e06ea6c4-2183-48d3-9eb8-6015ecc9c6fd</errorID>
      <errorWord>，</errorWord>
      <group>L1_Punc</group>
      <groupName>标点问题</groupName>
      <ability>L2_Punc_CN</ability>
      <abilityName>标点符号问题</abilityName>
      <candidateList>
        <item>。</item>
      </candidateList>
      <explain/>
      <paraID>46CBE47F</paraID>
      <start>51</start>
      <end>52</end>
      <status>modified</status>
      <modifiedWord>。</modifiedWord>
      <trackRevisions>false</trackRevisions>
    </reviewItem>
    <reviewItem>
      <errorID>90d24ef2-b394-400f-8073-99ed857e9b96</errorID>
      <errorWord>-</errorWord>
      <group>L1_Format</group>
      <groupName>格式问题</groupName>
      <ability>L2_HalfPunc_CN</ability>
      <abilityName>全半角问题</abilityName>
      <candidateList>
        <item>－</item>
      </candidateList>
      <explain>文本全半角错误。</explain>
      <paraID>3233B21A</paraID>
      <start>27</start>
      <end>28</end>
      <status>modified</status>
      <modifiedWord>－</modifiedWord>
      <trackRevisions>false</trackRevisions>
    </reviewItem>
    <reviewItem>
      <errorID>6f7c1a3e-c53f-4baf-8073-e52d568f7319</errorID>
      <errorWord>(</errorWord>
      <group>L1_Format</group>
      <groupName>格式问题</groupName>
      <ability>L2_HalfPunc_CN</ability>
      <abilityName>全半角问题</abilityName>
      <candidateList>
        <item>（</item>
      </candidateList>
      <explain>文本全半角错误。</explain>
      <paraID>3233B21A</paraID>
      <start>61</start>
      <end>62</end>
      <status>modified</status>
      <modifiedWord>（</modifiedWord>
      <trackRevisions>false</trackRevisions>
    </reviewItem>
    <reviewItem>
      <errorID>219ce578-c7f8-42cc-b583-19eba83c3936</errorID>
      <errorWord>)</errorWord>
      <group>L1_Format</group>
      <groupName>格式问题</groupName>
      <ability>L2_HalfPunc_CN</ability>
      <abilityName>全半角问题</abilityName>
      <candidateList>
        <item>）</item>
      </candidateList>
      <explain>文本全半角错误。</explain>
      <paraID>3233B21A</paraID>
      <start>70</start>
      <end>71</end>
      <status>modified</status>
      <modifiedWord>）</modifiedWord>
      <trackRevisions>false</trackRevisions>
    </reviewItem>
    <reviewItem>
      <errorID>4c0d889a-0972-4ef3-8fde-894d15e322f3</errorID>
      <errorWord>-</errorWord>
      <group>L1_Format</group>
      <groupName>格式问题</groupName>
      <ability>L2_HalfPunc_CN</ability>
      <abilityName>全半角问题</abilityName>
      <candidateList>
        <item>－</item>
      </candidateList>
      <explain>文本全半角错误。</explain>
      <paraID>3233B21A</paraID>
      <start>220</start>
      <end>221</end>
      <status>modified</status>
      <modifiedWord>－</modifiedWord>
      <trackRevisions>false</trackRevisions>
    </reviewItem>
    <reviewItem>
      <errorID>86c5487b-5058-4cdc-ac7e-a4ad50dd5404</errorID>
      <errorWord>,</errorWord>
      <group>L1_Format</group>
      <groupName>格式问题</groupName>
      <ability>L2_HalfPunc_CN</ability>
      <abilityName>全半角问题</abilityName>
      <candidateList>
        <item>，</item>
      </candidateList>
      <explain>文本全半角错误。</explain>
      <paraID>3233B21A</paraID>
      <start>258</start>
      <end>259</end>
      <status>modified</status>
      <modifiedWord>，</modifiedWord>
      <trackRevisions>false</trackRevisions>
    </reviewItem>
    <reviewItem>
      <errorID>667bf018-92c0-4f3a-bc1f-93dff98c4f7d</errorID>
      <errorWord>；</errorWord>
      <group>L1_Format</group>
      <groupName>格式问题</groupName>
      <ability>L2_HalfPunc_CN</ability>
      <abilityName>全半角问题</abilityName>
      <candidateList>
        <item>;</item>
      </candidateList>
      <explain>文本全半角错误。</explain>
      <paraID>7512C960</paraID>
      <start>85</start>
      <end>86</end>
      <status>modified</status>
      <modifiedWord>;</modifiedWord>
      <trackRevisions>false</trackRevisions>
    </reviewItem>
    <reviewItem>
      <errorID>34b6ccb3-8fb9-4548-be3b-4899a85f8cc8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7DB83AE8</paraID>
      <start>0</start>
      <end>2</end>
      <status>modified</status>
      <modifiedWord>4.</modifiedWord>
      <trackRevisions>false</trackRevisions>
    </reviewItem>
    <reviewItem>
      <errorID>f278c0a8-1330-4595-9856-1b752a57253d</errorID>
      <errorWord>-</errorWord>
      <group>L1_Format</group>
      <groupName>格式问题</groupName>
      <ability>L2_HalfPunc_CN</ability>
      <abilityName>全半角问题</abilityName>
      <candidateList>
        <item>－</item>
      </candidateList>
      <explain>文本全半角错误。</explain>
      <paraID> 4518722</paraID>
      <start>52</start>
      <end>53</end>
      <status>modified</status>
      <modifiedWord>－</modifiedWord>
      <trackRevisions>false</trackRevisions>
    </reviewItem>
    <reviewItem>
      <errorID>e8e2bca3-09bf-4c2d-832d-1ad24f031ccf</errorID>
      <errorWord>&gt;</errorWord>
      <group>L1_Format</group>
      <groupName>格式问题</groupName>
      <ability>L2_HalfPunc_CN</ability>
      <abilityName>全半角问题</abilityName>
      <candidateList>
        <item>〉</item>
      </candidateList>
      <explain>文本全半角错误。</explain>
      <paraID> 4518722</paraID>
      <start>106</start>
      <end>107</end>
      <status>modified</status>
      <modifiedWord>〉</modifiedWord>
      <trackRevisions>false</trackRevisions>
    </reviewItem>
    <reviewItem>
      <errorID>1f70bb45-2dfa-4ecc-87e1-3c453658a1c1</errorID>
      <errorWord>&gt;</errorWord>
      <group>L1_Format</group>
      <groupName>格式问题</groupName>
      <ability>L2_HalfPunc_CN</ability>
      <abilityName>全半角问题</abilityName>
      <candidateList>
        <item>〉</item>
      </candidateList>
      <explain>文本全半角错误。</explain>
      <paraID> 4518722</paraID>
      <start>113</start>
      <end>114</end>
      <status>modified</status>
      <modifiedWord>〉</modifiedWord>
      <trackRevisions>false</trackRevisions>
    </reviewItem>
    <reviewItem>
      <errorID>55cf526a-fadf-4cf8-998c-8e0ac68eee5d</errorID>
      <errorWord>&gt;</errorWord>
      <group>L1_Format</group>
      <groupName>格式问题</groupName>
      <ability>L2_HalfPunc_CN</ability>
      <abilityName>全半角问题</abilityName>
      <candidateList>
        <item>〉</item>
      </candidateList>
      <explain>文本全半角错误。</explain>
      <paraID> 4518722</paraID>
      <start>117</start>
      <end>118</end>
      <status>modified</status>
      <modifiedWord>〉</modifiedWord>
      <trackRevisions>false</trackRevisions>
    </reviewItem>
    <reviewItem>
      <errorID>74c57346-6fb6-4983-955d-0c63822e00a9</errorID>
      <errorWord>委派代</errorWord>
      <group>L1_Word</group>
      <groupName>字词问题</groupName>
      <ability>L2_Typo</ability>
      <abilityName>字词错误</abilityName>
      <candidateList>
        <item>委派代表</item>
      </candidateList>
      <explain/>
      <paraID>39B1AB56</paraID>
      <start>31</start>
      <end>35</end>
      <status>modified</status>
      <modifiedWord>委派代表</modifiedWord>
      <trackRevisions>false</trackRevisions>
    </reviewItem>
    <reviewItem>
      <errorID>30900245-178f-41ef-b57a-c5546d8ae795</errorID>
      <errorWord>,</errorWord>
      <group>L1_Punc</group>
      <groupName>标点问题</groupName>
      <ability>L2_Punc_CN</ability>
      <abilityName>标点符号问题</abilityName>
      <candidateList>
        <item>，</item>
      </candidateList>
      <explain/>
      <paraID>39B1AB56</paraID>
      <start>37</start>
      <end>38</end>
      <status>modified</status>
      <modifiedWord>，</modifiedWord>
      <trackRevisions>false</trackRevisions>
    </reviewItem>
    <reviewItem>
      <errorID>df9c38bb-dd5e-42b5-8460-a3f84e71518f</errorID>
      <errorWord>选择</errorWord>
      <group>L1_Word</group>
      <groupName>字词问题</groupName>
      <ability>L2_Typo</ability>
      <abilityName>字词错误</abilityName>
      <candidateList>
        <item>，</item>
      </candidateList>
      <explain/>
      <paraID>52E39340</paraID>
      <start>86</start>
      <end>87</end>
      <status>modified</status>
      <modifiedWord>，</modifiedWord>
      <trackRevisions>false</trackRevisions>
    </reviewItem>
    <reviewItem>
      <errorID>534ee6e9-4db3-4ff7-8985-345fc9de55d1</errorID>
      <errorWord>插入</errorWord>
      <group>L1_Punc</group>
      <groupName>标点问题</groupName>
      <ability>L2_Punc_CN</ability>
      <abilityName>标点符号问题</abilityName>
      <candidateList>
        <item>，插入</item>
      </candidateList>
      <explain/>
      <paraID>52E39340</paraID>
      <start>126</start>
      <end>129</end>
      <status>modified</status>
      <modifiedWord>，插入</modifiedWord>
      <trackRevisions>false</trackRevisions>
    </reviewItem>
    <reviewItem>
      <errorID>87d3d4b9-c6e9-4409-b6e1-942545ed0d97</errorID>
      <errorWord>，</errorWord>
      <group>L1_Punc</group>
      <groupName>标点问题</groupName>
      <ability>L2_Punc_CN</ability>
      <abilityName>标点符号问题</abilityName>
      <candidateList>
        <item>。</item>
      </candidateList>
      <explain/>
      <paraID>52E39340</paraID>
      <start>147</start>
      <end>148</end>
      <status>modified</status>
      <modifiedWord>。</modifiedWord>
      <trackRevisions>false</trackRevisions>
    </reviewItem>
    <reviewItem>
      <errorID>7552d6ca-eb43-4bf8-a8fe-29c4365c2a15</errorID>
      <errorWord>、</errorWord>
      <group>L1_Punc</group>
      <groupName>标点问题</groupName>
      <ability>L2_Punc_CN</ability>
      <abilityName>标点符号问题</abilityName>
      <candidateList>
        <item>. </item>
      </candidateList>
      <explain/>
      <paraID>52E39340</paraID>
      <start>172</start>
      <end>174</end>
      <status>modified</status>
      <modifiedWord>. </modifiedWord>
      <trackRevisions>false</trackRevisions>
    </reviewItem>
    <reviewItem>
      <errorID>f74f6c7d-cf0b-49f3-b8c9-987a9bf8aecb</errorID>
      <errorWord>页面首先阅读</errorWord>
      <group>L1_Word</group>
      <groupName>字词问题</groupName>
      <ability>L2_Typo</ability>
      <abilityName>字词错误</abilityName>
      <candidateList>
        <item>阅读页面上的</item>
      </candidateList>
      <explain/>
      <paraID>52E39340</paraID>
      <start>188</start>
      <end>194</end>
      <status>modified</status>
      <modifiedWord>阅读页面上的</modifiedWord>
      <trackRevisions>false</trackRevisions>
    </reviewItem>
    <reviewItem>
      <errorID>b00b0813-53b6-42c0-81f3-8bbd47debb20</errorID>
      <errorWord> </errorWord>
      <group>L1_Punc</group>
      <groupName>标点问题</groupName>
      <ability>L2_Punc_CN</ability>
      <abilityName>标点符号问题</abilityName>
      <candidateList>
        <item/>
      </candidateList>
      <explain>此处空格冗余，建议删除。</explain>
      <paraID>1E221873</paraID>
      <start>38</start>
      <end>38</end>
      <status>modified</status>
      <modifiedWord/>
      <trackRevisions>false</trackRevisions>
    </reviewItem>
    <reviewItem>
      <errorID>9cecf6ee-27b4-4f43-9eb0-29509cefad4a</errorID>
      <errorWord>；</errorWord>
      <group>L1_Punc</group>
      <groupName>标点问题</groupName>
      <ability>L2_Punc_CN</ability>
      <abilityName>标点符号问题</abilityName>
      <candidateList>
        <item>。</item>
      </candidateList>
      <explain/>
      <paraID>1E221873</paraID>
      <start>49</start>
      <end>50</end>
      <status>modified</status>
      <modifiedWord>。</modifiedWord>
      <trackRevisions>false</trackRevisions>
    </reviewItem>
    <reviewItem>
      <errorID>2cb36752-0161-45dc-9cce-c80cff3eb721</errorID>
      <errorWord> </errorWord>
      <group>L1_Punc</group>
      <groupName>标点问题</groupName>
      <ability>L2_Punc_CN</ability>
      <abilityName>标点符号问题</abilityName>
      <candidateList>
        <item/>
      </candidateList>
      <explain>此处空格冗余，建议删除。</explain>
      <paraID>1E221873</paraID>
      <start>69</start>
      <end>69</end>
      <status>modified</status>
      <modifiedWord/>
      <trackRevisions>false</trackRevisions>
    </reviewItem>
    <reviewItem>
      <errorID>f70bdf29-4a53-4979-a5df-1451fd1ff705</errorID>
      <errorWord>包括按</errorWord>
      <group>L1_Word</group>
      <groupName>字词问题</groupName>
      <ability>L2_Typo</ability>
      <abilityName>字词错误</abilityName>
      <candidateList>
        <item>包括</item>
      </candidateList>
      <explain/>
      <paraID>7784F276</paraID>
      <start>27</start>
      <end>29</end>
      <status>modified</status>
      <modifiedWord>包括</modifiedWord>
      <trackRevisions>false</trackRevisions>
    </reviewItem>
    <reviewItem>
      <errorID>cad68d55-12c3-4403-851c-071d75a25b49</errorID>
      <errorWord>、或</errorWord>
      <group>L1_Word</group>
      <groupName>字词问题</groupName>
      <ability>L2_Typo</ability>
      <abilityName>字词错误</abilityName>
      <candidateList>
        <item>或</item>
      </candidateList>
      <explain/>
      <paraID>3AB6DD20</paraID>
      <start>18</start>
      <end>19</end>
      <status>modified</status>
      <modifiedWord>或</modifiedWord>
      <trackRevisions>false</trackRevisions>
    </reviewItem>
    <reviewItem>
      <errorID>65a410f8-317d-4f56-894b-0237b051f5e5</errorID>
      <errorWord>、或</errorWord>
      <group>L1_Word</group>
      <groupName>字词问题</groupName>
      <ability>L2_Typo</ability>
      <abilityName>字词错误</abilityName>
      <candidateList>
        <item>或</item>
      </candidateList>
      <explain/>
      <paraID>3AB6DD20</paraID>
      <start>42</start>
      <end>43</end>
      <status>modified</status>
      <modifiedWord>或</modifiedWord>
      <trackRevisions>false</trackRevisions>
    </reviewItem>
    <reviewItem>
      <errorID>846d4b24-5790-4531-abaf-94920b9370c0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328C4EC8</paraID>
      <start>0</start>
      <end>2</end>
      <status>modified</status>
      <modifiedWord>1.</modifiedWord>
      <trackRevisions>false</trackRevisions>
    </reviewItem>
    <reviewItem>
      <errorID>6f16df8a-5fc5-4edb-a36f-c179766738ae</errorID>
      <errorWord>，</errorWord>
      <group>L1_Punc</group>
      <groupName>标点问题</groupName>
      <ability>L2_Punc_CN</ability>
      <abilityName>标点符号问题</abilityName>
      <candidateList>
        <item/>
      </candidateList>
      <explain/>
      <paraID>20E3C8F3</paraID>
      <start>28</start>
      <end>28</end>
      <status>modified</status>
      <modifiedWord/>
      <trackRevisions>false</trackRevisions>
    </reviewItem>
    <reviewItem>
      <errorID>56736afd-304b-40ec-987f-9bf384ccf417</errorID>
      <errorWord>；</errorWord>
      <group>L1_Punc</group>
      <groupName>标点问题</groupName>
      <ability>L2_Punc_CN</ability>
      <abilityName>标点符号问题</abilityName>
      <candidateList>
        <item>。</item>
      </candidateList>
      <explain/>
      <paraID>20E3C8F3</paraID>
      <start>78</start>
      <end>79</end>
      <status>modified</status>
      <modifiedWord>。</modifiedWord>
      <trackRevisions>false</trackRevisions>
    </reviewItem>
    <reviewItem>
      <errorID>8ebfbbd4-d12c-4be6-939c-6871858d4184</errorID>
      <errorWord>；</errorWord>
      <group>L1_Punc</group>
      <groupName>标点问题</groupName>
      <ability>L2_Punc_CN</ability>
      <abilityName>标点符号问题</abilityName>
      <candidateList>
        <item/>
      </candidateList>
      <explain/>
      <paraID>7CE4641D</paraID>
      <start>46</start>
      <end>46</end>
      <status>modified</status>
      <modifiedWord/>
      <trackRevisions>false</trackRevisions>
    </reviewItem>
    <reviewItem>
      <errorID>7bb3e7d4-55bb-4159-a0a4-60da3c42b07a</errorID>
      <errorWord>；</errorWord>
      <group>L1_Punc</group>
      <groupName>标点问题</groupName>
      <ability>L2_Punc_CN</ability>
      <abilityName>标点符号问题</abilityName>
      <candidateList>
        <item>。</item>
      </candidateList>
      <explain/>
      <paraID>7CE4641D</paraID>
      <start>122</start>
      <end>123</end>
      <status>modified</status>
      <modifiedWord>。</modifiedWord>
      <trackRevisions>false</trackRevisions>
    </reviewItem>
    <reviewItem>
      <errorID>87418487-2469-410a-9a65-0a08e046ccd0</errorID>
      <errorWord>(成立时间至提交投标响应文件截止时间不足1年的可提供成立后任意时段的资产负债表)</errorWord>
      <group>L1_Punc</group>
      <groupName>标点问题</groupName>
      <ability>L2_Punc_CN</ability>
      <abilityName>标点符号问题</abilityName>
      <candidateList>
        <item>（成立时间至提交投标响应文件截止时间不足1年的可提供成立后任意时段的资产负债表）</item>
      </candidateList>
      <explain/>
      <paraID>70ECE1A1</paraID>
      <start>18</start>
      <end>58</end>
      <status>modified</status>
      <modifiedWord>（成立时间至提交投标响应文件截止时间不足1年的可提供成立后任意时段的资产负债表）</modifiedWord>
      <trackRevisions>false</trackRevisions>
    </reviewItem>
    <reviewItem>
      <errorID>f01b7561-ee1d-40c3-9301-e0abd02fb6c1</errorID>
      <errorWord>证明</errorWord>
      <group>L1_Punc</group>
      <groupName>标点问题</groupName>
      <ability>L2_Punc_CN</ability>
      <abilityName>标点符号问题</abilityName>
      <candidateList>
        <item>证明。</item>
      </candidateList>
      <explain/>
      <paraID>70ECE1A1</paraID>
      <start>80</start>
      <end>83</end>
      <status>modified</status>
      <modifiedWord>证明。</modifiedWord>
      <trackRevisions>false</trackRevisions>
    </reviewItem>
    <reviewItem>
      <errorID>e7bb56eb-d783-41ba-863a-0b430d9aa177</errorID>
      <errorWord>纪录</errorWord>
      <group>L1_Word</group>
      <groupName>字词问题</groupName>
      <ability>L2_Typo</ability>
      <abilityName>字词错误</abilityName>
      <candidateList>
        <item>记录</item>
      </candidateList>
      <explain/>
      <paraID>58B19089</paraID>
      <start>5</start>
      <end>7</end>
      <status>modified</status>
      <modifiedWord>记录</modifiedWord>
      <trackRevisions>false</trackRevisions>
    </reviewItem>
    <reviewItem>
      <errorID>4fc418b3-223c-4c61-93ab-ad5f34b616c5</errorID>
      <errorWord>记录声明</errorWord>
      <group>L1_Grammar</group>
      <groupName>语法问题</groupName>
      <ability>L2_Grammar</ability>
      <abilityName>语法错误</abilityName>
      <candidateList>
        <item>记录</item>
      </candidateList>
      <explain/>
      <paraID>30EC2E96</paraID>
      <start>34</start>
      <end>36</end>
      <status>modified</status>
      <modifiedWord>记录</modifiedWord>
      <trackRevisions>false</trackRevisions>
    </reviewItem>
    <reviewItem>
      <errorID>9df16059-7612-4967-b416-e8fc142528dc</errorID>
      <errorWord>；</errorWord>
      <group>L1_Punc</group>
      <groupName>标点问题</groupName>
      <ability>L2_Punc_CN</ability>
      <abilityName>标点符号问题</abilityName>
      <candidateList>
        <item>。</item>
      </candidateList>
      <explain/>
      <paraID>30EC2E96</paraID>
      <start>44</start>
      <end>45</end>
      <status>modified</status>
      <modifiedWord>。</modifiedWord>
      <trackRevisions>false</trackRevisions>
    </reviewItem>
    <reviewItem>
      <errorID>3c610e4c-57d2-495c-bb45-da59dd9d6cdd</errorID>
      <errorWord> </errorWord>
      <group>L1_Punc</group>
      <groupName>标点问题</groupName>
      <ability>L2_Punc_CN</ability>
      <abilityName>标点符号问题</abilityName>
      <candidateList>
        <item/>
      </candidateList>
      <explain>此处空格冗余，建议删除。</explain>
      <paraID> 50B5864</paraID>
      <start>193</start>
      <end>193</end>
      <status>modified</status>
      <modifiedWord/>
      <trackRevisions>false</trackRevisions>
    </reviewItem>
    <reviewItem>
      <errorID>c6c17b37-ef8d-4b92-845b-e3582ccb078b</errorID>
      <errorWord>；</errorWord>
      <group>L1_Punc</group>
      <groupName>标点问题</groupName>
      <ability>L2_Punc_CN</ability>
      <abilityName>标点符号问题</abilityName>
      <candidateList>
        <item>。</item>
      </candidateList>
      <explain/>
      <paraID> 50B5864</paraID>
      <start>265</start>
      <end>266</end>
      <status>modified</status>
      <modifiedWord>。</modifiedWord>
      <trackRevisions>false</trackRevisions>
    </reviewItem>
    <reviewItem>
      <errorID>b402010a-da63-4281-b50c-0e11836b2062</errorID>
      <errorWord>不</errorWord>
      <group>L1_Word</group>
      <groupName>字词问题</groupName>
      <ability>L2_Typo</ability>
      <abilityName>字词错误</abilityName>
      <candidateList>
        <item>不符</item>
      </candidateList>
      <explain/>
      <paraID>167D59FB</paraID>
      <start>48</start>
      <end>50</end>
      <status>modified</status>
      <modifiedWord>不符</modifiedWord>
      <trackRevisions>false</trackRevisions>
    </reviewItem>
    <reviewItem>
      <errorID>18fa691a-88eb-486c-92dd-6db6eb39f2e4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DB27815</paraID>
      <start>0</start>
      <end>2</end>
      <status>modified</status>
      <modifiedWord>2.</modifiedWord>
      <trackRevisions>false</trackRevisions>
    </reviewItem>
    <reviewItem>
      <errorID>96c3b984-a729-4f53-99c6-f268c896cfd2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CB1C762</paraID>
      <start>0</start>
      <end>2</end>
      <status>modified</status>
      <modifiedWord>3.</modifiedWord>
      <trackRevisions>false</trackRevisions>
    </reviewItem>
    <reviewItem>
      <errorID>db54d525-4dbc-4afb-b322-96cadea1f29d</errorID>
      <errorWord>,</errorWord>
      <group>L1_Format</group>
      <groupName>格式问题</groupName>
      <ability>L2_HalfPunc_CN</ability>
      <abilityName>全半角问题</abilityName>
      <candidateList>
        <item>，</item>
      </candidateList>
      <explain>文本全半角错误。</explain>
      <paraID>46C8B202</paraID>
      <start>27</start>
      <end>28</end>
      <status>modified</status>
      <modifiedWord>，</modifiedWord>
      <trackRevisions>false</trackRevisions>
    </reviewItem>
    <reviewItem>
      <errorID>cedfab93-b7c3-4d85-809d-3f293a6b01ad</errorID>
      <errorWord>,</errorWord>
      <group>L1_Format</group>
      <groupName>格式问题</groupName>
      <ability>L2_HalfPunc_CN</ability>
      <abilityName>全半角问题</abilityName>
      <candidateList>
        <item>，</item>
      </candidateList>
      <explain>文本全半角错误。</explain>
      <paraID>46C8B202</paraID>
      <start>38</start>
      <end>39</end>
      <status>modified</status>
      <modifiedWord>，</modifiedWord>
      <trackRevisions>false</trackRevisions>
    </reviewItem>
    <reviewItem>
      <errorID>891ae814-dfff-4ba0-97bf-d6ce192e768a</errorID>
      <errorWord>(</errorWord>
      <group>L1_Format</group>
      <groupName>格式问题</groupName>
      <ability>L2_HalfPunc_CN</ability>
      <abilityName>全半角问题</abilityName>
      <candidateList>
        <item>（</item>
      </candidateList>
      <explain>文本全半角错误。</explain>
      <paraID>4BD6963F</paraID>
      <start>8</start>
      <end>9</end>
      <status>modified</status>
      <modifiedWord>（</modifiedWord>
      <trackRevisions>false</trackRevisions>
    </reviewItem>
    <reviewItem>
      <errorID>c7fbdbde-1541-4c92-bee2-0d2c5f7102ca</errorID>
      <errorWord>)</errorWord>
      <group>L1_Format</group>
      <groupName>格式问题</groupName>
      <ability>L2_HalfPunc_CN</ability>
      <abilityName>全半角问题</abilityName>
      <candidateList>
        <item>）</item>
      </candidateList>
      <explain>文本全半角错误。</explain>
      <paraID>4BD6963F</paraID>
      <start>19</start>
      <end>20</end>
      <status>modified</status>
      <modifiedWord>）</modifiedWord>
      <trackRevisions>false</trackRevisions>
    </reviewItem>
    <reviewItem>
      <errorID>534ef229-c51b-4858-bfc3-58fd16f641fa</errorID>
      <errorWord>不能再</errorWord>
      <group>L1_Grammar</group>
      <groupName>语法问题</groupName>
      <ability>L2_Grammar</ability>
      <abilityName>语法错误</abilityName>
      <candidateList>
        <item>在</item>
      </candidateList>
      <explain/>
      <paraID>552A9259</paraID>
      <start>25</start>
      <end>26</end>
      <status>modified</status>
      <modifiedWord>在</modifiedWord>
      <trackRevisions>false</trackRevisions>
    </reviewItem>
    <reviewItem>
      <errorID>859fccff-e200-453c-b030-ac1622c67ec7</errorID>
      <errorWord>说明</errorWord>
      <group>L1_Grammar</group>
      <groupName>语法问题</groupName>
      <ability>L2_Grammar</ability>
      <abilityName>语法错误</abilityName>
      <candidateList>
        <item>不能说明</item>
      </candidateList>
      <explain/>
      <paraID>552A9259</paraID>
      <start>31</start>
      <end>35</end>
      <status>modified</status>
      <modifiedWord>不能说明</modifiedWord>
      <trackRevisions>false</trackRevisions>
    </reviewItem>
    <reviewItem>
      <errorID>61754066-190a-4e26-8c0a-6b57e99044db</errorID>
      <errorWord>详实</errorWord>
      <group>L1_Word</group>
      <groupName>字词问题</groupName>
      <ability>L2_Typo</ability>
      <abilityName>字词错误</abilityName>
      <candidateList>
        <item>翔实</item>
      </candidateList>
      <explain>存在发音相同字词的误用。</explain>
      <paraID>57513CC8</paraID>
      <start>12</start>
      <end>14</end>
      <status>modified</status>
      <modifiedWord>翔实</modifiedWord>
      <trackRevisions>false</trackRevisions>
    </reviewItem>
    <reviewItem>
      <errorID>96499c3d-af3f-4309-917a-47d5f4d2861c</errorID>
      <errorWord>:</errorWord>
      <group>L1_Format</group>
      <groupName>格式问题</groupName>
      <ability>L2_HalfPunc_CN</ability>
      <abilityName>全半角问题</abilityName>
      <candidateList>
        <item>：</item>
      </candidateList>
      <explain>文本全半角错误。</explain>
      <paraID>5A3775B6</paraID>
      <start>13</start>
      <end>14</end>
      <status>modified</status>
      <modifiedWord>：</modifiedWord>
      <trackRevisions>false</trackRevisions>
    </reviewItem>
    <reviewItem>
      <errorID>922a0bbf-2c51-4a43-9ceb-38fcaa33d652</errorID>
      <errorWord>匹配</errorWord>
      <group>L1_Punc</group>
      <groupName>标点问题</groupName>
      <ability>L2_Punc_CN</ability>
      <abilityName>标点符号问题</abilityName>
      <candidateList>
        <item>，匹配</item>
      </candidateList>
      <explain/>
      <paraID>5A3775B6</paraID>
      <start>27</start>
      <end>30</end>
      <status>modified</status>
      <modifiedWord>，匹配</modifiedWord>
      <trackRevisions>false</trackRevisions>
    </reviewItem>
    <reviewItem>
      <errorID>c9244230-9f79-4875-803d-a621f238b48d</errorID>
      <errorWord>:</errorWord>
      <group>L1_Format</group>
      <groupName>格式问题</groupName>
      <ability>L2_HalfPunc_CN</ability>
      <abilityName>全半角问题</abilityName>
      <candidateList>
        <item>：</item>
      </candidateList>
      <explain>文本全半角错误。</explain>
      <paraID>16F0E94F</paraID>
      <start>5</start>
      <end>6</end>
      <status>modified</status>
      <modifiedWord>：</modifiedWord>
      <trackRevisions>false</trackRevisions>
    </reviewItem>
    <reviewItem>
      <errorID>8f9f0bee-9773-447e-8be4-3d9e67642144</errorID>
      <errorWord>建造师</errorWord>
      <group>L1_Grammar</group>
      <groupName>语法问题</groupName>
      <ability>L2_Grammar</ability>
      <abilityName>语法错误</abilityName>
      <candidateList>
        <item>建造师资格</item>
      </candidateList>
      <explain/>
      <paraID>2C545837</paraID>
      <start>19</start>
      <end>24</end>
      <status>modified</status>
      <modifiedWord>建造师资格</modifiedWord>
      <trackRevisions>false</trackRevisions>
    </reviewItem>
    <reviewItem>
      <errorID>0a28b66b-a55d-4fe7-9b3e-7a4528d4c34b</errorID>
      <errorWord>须人员</errorWord>
      <group>L1_Grammar</group>
      <groupName>语法问题</groupName>
      <ability>L2_Grammar</ability>
      <abilityName>语法错误</abilityName>
      <candidateList>
        <item>须</item>
      </candidateList>
      <explain/>
      <paraID>61E0E48C</paraID>
      <start>105</start>
      <end>106</end>
      <status>modified</status>
      <modifiedWord>须</modifiedWord>
      <trackRevisions>false</trackRevisions>
    </reviewItem>
    <reviewItem>
      <errorID>f1244445-34b4-4e4c-98a1-3d23dff2b277</errorID>
      <errorWord>-</errorWord>
      <group>L1_Format</group>
      <groupName>格式问题</groupName>
      <ability>L2_HalfPunc_CN</ability>
      <abilityName>全半角问题</abilityName>
      <candidateList>
        <item>－</item>
      </candidateList>
      <explain>文本全半角错误。</explain>
      <paraID>7CF3EE0A</paraID>
      <start>37</start>
      <end>38</end>
      <status>modified</status>
      <modifiedWord>－</modifiedWord>
      <trackRevisions>false</trackRevisions>
    </reviewItem>
    <reviewItem>
      <errorID>6f46f2c6-5471-4261-90a4-dd9e6f2949ae</errorID>
      <errorWord>-</errorWord>
      <group>L1_Format</group>
      <groupName>格式问题</groupName>
      <ability>L2_HalfPunc_CN</ability>
      <abilityName>全半角问题</abilityName>
      <candidateList>
        <item>－</item>
      </candidateList>
      <explain>文本全半角错误。</explain>
      <paraID>7CF3EE0A</paraID>
      <start>38</start>
      <end>39</end>
      <status>modified</status>
      <modifiedWord>－</modifiedWord>
      <trackRevisions>false</trackRevisions>
    </reviewItem>
    <reviewItem>
      <errorID>21a47835-8a51-4b66-ab43-381e1fa8258f</errorID>
      <errorWord>--</errorWord>
      <group>L1_Punc</group>
      <groupName>标点问题</groupName>
      <ability>L2_Punc_CN</ability>
      <abilityName>标点符号问题</abilityName>
      <candidateList>
        <item>——</item>
      </candidateList>
      <explain/>
      <paraID>5D74D485</paraID>
      <start>40</start>
      <end>42</end>
      <status>modified</status>
      <modifiedWord>——</modifiedWord>
      <trackRevisions>false</trackRevisions>
    </reviewItem>
    <reviewItem>
      <errorID>c2d3db29-47e2-4b4a-994a-453abfc22b0d</errorID>
      <errorWord>(</errorWord>
      <group>L1_Format</group>
      <groupName>格式问题</groupName>
      <ability>L2_HalfPunc_CN</ability>
      <abilityName>全半角问题</abilityName>
      <candidateList>
        <item>（</item>
      </candidateList>
      <explain>文本全半角错误。</explain>
      <paraID>5D74D485</paraID>
      <start>73</start>
      <end>74</end>
      <status>modified</status>
      <modifiedWord>（</modifiedWord>
      <trackRevisions>false</trackRevisions>
    </reviewItem>
    <reviewItem>
      <errorID>e2e6d29e-911d-478a-b494-df797baaf0ee</errorID>
      <errorWord>)</errorWord>
      <group>L1_Format</group>
      <groupName>格式问题</groupName>
      <ability>L2_HalfPunc_CN</ability>
      <abilityName>全半角问题</abilityName>
      <candidateList>
        <item>）</item>
      </candidateList>
      <explain>文本全半角错误。</explain>
      <paraID>5D74D485</paraID>
      <start>83</start>
      <end>84</end>
      <status>modified</status>
      <modifiedWord>）</modifiedWord>
      <trackRevisions>false</trackRevisions>
    </reviewItem>
    <reviewItem>
      <errorID>39e10cdf-2fea-4a59-9ff9-b76eaa65068f</errorID>
      <errorWord>②投标</errorWord>
      <group>L1_Grammar</group>
      <groupName>语法问题</groupName>
      <ability>L2_Grammar</ability>
      <abilityName>语法错误</abilityName>
      <candidateList>
        <item>②</item>
      </candidateList>
      <explain/>
      <paraID>311C11A8</paraID>
      <start>0</start>
      <end>1</end>
      <status>modified</status>
      <modifiedWord>②</modifiedWord>
      <trackRevisions>false</trackRevisions>
    </reviewItem>
    <reviewItem>
      <errorID>86c36cb3-a1bb-4540-b7f2-019d2c540c89</errorID>
      <errorWord>投标投标</errorWord>
      <group>L1_Word</group>
      <groupName>字词问题</groupName>
      <ability>L2_Typo</ability>
      <abilityName>字词错误</abilityName>
      <candidateList>
        <item>投标</item>
      </candidateList>
      <explain/>
      <paraID>50CC653E</paraID>
      <start>0</start>
      <end>2</end>
      <status>modified</status>
      <modifiedWord>投标</modifiedWord>
      <trackRevisions>false</trackRevisions>
    </reviewItem>
    <reviewItem>
      <errorID>22a01a2d-b2a8-498d-bb5e-872cc888d092</errorID>
      <errorWord>通 知 </errorWord>
      <group>L1_Grammar</group>
      <groupName>语法问题</groupName>
      <ability>L2_Grammar</ability>
      <abilityName>语法错误</abilityName>
      <candidateList>
        <item>通知</item>
      </candidateList>
      <explain/>
      <paraID>5B3E4D00</paraID>
      <start>33</start>
      <end>35</end>
      <status>modified</status>
      <modifiedWord>通知</modifiedWord>
      <trackRevisions>false</trackRevisions>
    </reviewItem>
    <reviewItem>
      <errorID>0f392d39-a8e9-4fbd-bf10-52cda159e2a8</errorID>
      <errorWord> </errorWord>
      <group>L1_Punc</group>
      <groupName>标点问题</groupName>
      <ability>L2_Punc_CN</ability>
      <abilityName>标点符号问题</abilityName>
      <candidateList>
        <item/>
      </candidateList>
      <explain>此处空格冗余，建议删除。</explain>
      <paraID>5B3E4D00</paraID>
      <start>36</start>
      <end>36</end>
      <status>modified</status>
      <modifiedWord/>
      <trackRevisions>false</trackRevisions>
    </reviewItem>
    <reviewItem>
      <errorID>3120c347-e834-4aac-a237-346f5551bad6</errorID>
      <errorWord> </errorWord>
      <group>L1_Punc</group>
      <groupName>标点问题</groupName>
      <ability>L2_Punc_CN</ability>
      <abilityName>标点符号问题</abilityName>
      <candidateList>
        <item/>
      </candidateList>
      <explain>此处空格冗余，建议删除。</explain>
      <paraID>35BEA92F</paraID>
      <start>28</start>
      <end>28</end>
      <status>modified</status>
      <modifiedWord/>
      <trackRevisions>false</trackRevisions>
    </reviewItem>
    <reviewItem>
      <errorID>d98d4788-c884-4b27-ad08-f250f67fd3df</errorID>
      <errorWord>投标投标</errorWord>
      <group>L1_Word</group>
      <groupName>字词问题</groupName>
      <ability>L2_Typo</ability>
      <abilityName>字词错误</abilityName>
      <candidateList>
        <item>投标</item>
      </candidateList>
      <explain/>
      <paraID>5F7E20A6</paraID>
      <start>3</start>
      <end>5</end>
      <status>modified</status>
      <modifiedWord>投标</modifiedWord>
      <trackRevisions>false</trackRevisions>
    </reviewItem>
    <reviewItem>
      <errorID>37c7c5b7-c397-44b9-81ca-b460ee7e3746</errorID>
      <errorWord>可登陆</errorWord>
      <group>L1_Word</group>
      <groupName>字词问题</groupName>
      <ability>L2_Typo</ability>
      <abilityName>字词错误</abilityName>
      <candidateList>
        <item>可登录</item>
      </candidateList>
      <explain/>
      <paraID>7CF7E830</paraID>
      <start>261</start>
      <end>264</end>
      <status>modified</status>
      <modifiedWord>可登录</modifiedWord>
      <trackRevisions>false</trackRevisions>
    </reviewItem>
    <reviewItem>
      <errorID>edcf5345-fdf3-4a22-9de4-2bc901f1d764</errorID>
      <errorWord>(</errorWord>
      <group>L1_Format</group>
      <groupName>格式问题</groupName>
      <ability>L2_HalfPunc_CN</ability>
      <abilityName>全半角问题</abilityName>
      <candidateList>
        <item>（</item>
      </candidateList>
      <explain>文本全半角错误。</explain>
      <paraID>7CF7E830</paraID>
      <start>272</start>
      <end>273</end>
      <status>modified</status>
      <modifiedWord>（</modifiedWord>
      <trackRevisions>false</trackRevisions>
    </reviewItem>
    <reviewItem>
      <errorID>8dabe482-d54b-4ddf-9e64-bb3aaeeaa630</errorID>
      <errorWord>)</errorWord>
      <group>L1_Format</group>
      <groupName>格式问题</groupName>
      <ability>L2_HalfPunc_CN</ability>
      <abilityName>全半角问题</abilityName>
      <candidateList>
        <item>）</item>
      </candidateList>
      <explain>文本全半角错误。</explain>
      <paraID>7CF7E830</paraID>
      <start>297</start>
      <end>298</end>
      <status>modified</status>
      <modifiedWord>）</modifiedWord>
      <trackRevisions>false</trackRevisions>
    </reviewItem>
    <reviewItem>
      <errorID>a20a1b4c-0583-467d-9702-0ea08d94b7b6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307763A9</paraID>
      <start>0</start>
      <end>2</end>
      <status>modified</status>
      <modifiedWord>1.</modifiedWord>
      <trackRevisions>false</trackRevisions>
    </reviewItem>
    <reviewItem>
      <errorID>8be694f2-577e-407f-81e7-69e67c905af6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73BF0CBD</paraID>
      <start>0</start>
      <end>2</end>
      <status>modified</status>
      <modifiedWord>2.</modifiedWord>
      <trackRevisions>false</trackRevisions>
    </reviewItem>
    <reviewItem>
      <errorID>f0f61135-19d2-4046-94aa-77b73253ecf0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690DB858</paraID>
      <start>0</start>
      <end>2</end>
      <status>modified</status>
      <modifiedWord>1.</modifiedWord>
      <trackRevisions>false</trackRevisions>
    </reviewItem>
    <reviewItem>
      <errorID>4ebc35b1-3b11-4d4e-81d7-584c890a0a6e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18FCB43</paraID>
      <start>0</start>
      <end>2</end>
      <status>modified</status>
      <modifiedWord>2.</modifiedWord>
      <trackRevisions>false</trackRevisions>
    </reviewItem>
    <reviewItem>
      <errorID>e822a264-7c63-4aba-b81d-5b399cb14239</errorID>
      <errorWord>其它</errorWord>
      <group>L1_Word</group>
      <groupName>字词问题</groupName>
      <ability>L2_Alias</ability>
      <abilityName>也作/曾用词</abilityName>
      <candidateList>
        <item>其他</item>
      </candidateList>
      <explain>词汇[其它]为不规范表述或旧称，其规范书面表述为[其他]。</explain>
      <paraID> AC94BC9</paraID>
      <start>3</start>
      <end>5</end>
      <status>modified</status>
      <modifiedWord>其他</modifiedWord>
      <trackRevisions>false</trackRevisions>
    </reviewItem>
    <reviewItem>
      <errorID>001d8a62-1b9d-4a05-b098-f551f54a3a69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422AEE7C</paraID>
      <start>0</start>
      <end>2</end>
      <status>modified</status>
      <modifiedWord>1.</modifiedWord>
      <trackRevisions>false</trackRevisions>
    </reviewItem>
    <reviewItem>
      <errorID>c4ccbedc-b971-4f4b-bc33-a143a097c43d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C77C8EE</paraID>
      <start>0</start>
      <end>2</end>
      <status>modified</status>
      <modifiedWord>2.</modifiedWord>
      <trackRevisions>false</trackRevisions>
    </reviewItem>
    <reviewItem>
      <errorID>ae3f9e7e-2271-4d79-98d6-175aafaab46d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4B2F151</paraID>
      <start>0</start>
      <end>2</end>
      <status>modified</status>
      <modifiedWord>3.</modifiedWord>
      <trackRevisions>false</trackRevisions>
    </reviewItem>
    <reviewItem>
      <errorID>b994dde6-e26b-439e-add8-539e76e3f32f</errorID>
      <errorWord>编制</errorWord>
      <group>L1_Grammar</group>
      <groupName>语法问题</groupName>
      <ability>L2_Grammar</ability>
      <abilityName>语法错误</abilityName>
      <candidateList>
        <item>，并将其编制</item>
      </candidateList>
      <explain/>
      <paraID>1757117A</paraID>
      <start>39</start>
      <end>45</end>
      <status>modified</status>
      <modifiedWord>，并将其编制</modifiedWord>
      <trackRevisions>false</trackRevisions>
    </reviewItem>
    <reviewItem>
      <errorID>5f32e49b-b511-44f1-bc1d-7e5c7e901b36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2257C679</paraID>
      <start>0</start>
      <end>2</end>
      <status>modified</status>
      <modifiedWord>4.</modifiedWord>
      <trackRevisions>false</trackRevisions>
    </reviewItem>
    <reviewItem>
      <errorID>2c888308-ef87-4076-acaa-71639fafd44c</errorID>
      <errorWord>对</errorWord>
      <group>L1_Grammar</group>
      <groupName>语法问题</groupName>
      <ability>L2_Grammar</ability>
      <abilityName>语法错误</abilityName>
      <candidateList>
        <item>认真阅读</item>
      </candidateList>
      <explain/>
      <paraID>35D03C70</paraID>
      <start>23</start>
      <end>27</end>
      <status>modified</status>
      <modifiedWord>认真阅读</modifiedWord>
      <trackRevisions>false</trackRevisions>
    </reviewItem>
    <reviewItem>
      <errorID>9ecce82d-8c99-4df9-9610-8db17020515f</errorID>
      <errorWord>文件认真阅读</errorWord>
      <group>L1_Grammar</group>
      <groupName>语法问题</groupName>
      <ability>L2_Grammar</ability>
      <abilityName>语法错误</abilityName>
      <candidateList>
        <item>文件</item>
      </candidateList>
      <explain/>
      <paraID>35D03C70</paraID>
      <start>36</start>
      <end>38</end>
      <status>modified</status>
      <modifiedWord>文件</modifiedWord>
      <trackRevisions>false</trackRevisions>
    </reviewItem>
    <reviewItem>
      <errorID>283bc419-fa65-4526-a1c0-566e64a8a15d</errorID>
      <errorWord>对</errorWord>
      <group>L1_Word</group>
      <groupName>字词问题</groupName>
      <ability>L2_Typo</ability>
      <abilityName>字词错误</abilityName>
      <candidateList>
        <item>就</item>
      </candidateList>
      <explain/>
      <paraID>35D03C70</paraID>
      <start>40</start>
      <end>41</end>
      <status>modified</status>
      <modifiedWord>就</modifiedWord>
      <trackRevisions>false</trackRevisions>
    </reviewItem>
    <reviewItem>
      <errorID>9cbdba95-e286-4a36-a800-dcd24e01ed66</errorID>
      <errorWord>进行谈判</errorWord>
      <group>L1_Punc</group>
      <groupName>标点问题</groupName>
      <ability>L2_Punc_CN</ability>
      <abilityName>标点符号问题</abilityName>
      <candidateList>
        <item>进行谈判。</item>
      </candidateList>
      <explain/>
      <paraID>35D03C70</paraID>
      <start>50</start>
      <end>55</end>
      <status>modified</status>
      <modifiedWord>进行谈判。</modifiedWord>
      <trackRevisions>false</trackRevisions>
    </reviewItem>
    <reviewItem>
      <errorID>4e50f9e8-c03e-411f-9d65-69fd8c156ea8</errorID>
      <errorWord>，</errorWord>
      <group>L1_Grammar</group>
      <groupName>语法问题</groupName>
      <ability>L2_Grammar</ability>
      <abilityName>语法错误</abilityName>
      <candidateList>
        <item>的情况，</item>
      </candidateList>
      <explain/>
      <paraID>12311349</paraID>
      <start>18</start>
      <end>22</end>
      <status>modified</status>
      <modifiedWord>的情况，</modifiedWord>
      <trackRevisions>false</trackRevisions>
    </reviewItem>
    <reviewItem>
      <errorID>97beb810-3725-47ca-be8f-c7313e457ced</errorID>
      <errorWord>低价</errorWord>
      <group>L1_Grammar</group>
      <groupName>语法问题</groupName>
      <ability>L2_Grammar</ability>
      <abilityName>语法错误</abilityName>
      <candidateList>
        <item>以报价低价</item>
      </candidateList>
      <explain/>
      <paraID>12311349</paraID>
      <start>56</start>
      <end>61</end>
      <status>modified</status>
      <modifiedWord>以报价低价</modifiedWord>
      <trackRevisions>false</trackRevisions>
    </reviewItem>
    <reviewItem>
      <errorID>8a428212-e0d4-49b7-9b3b-e6661d0ae253</errorID>
      <errorWord>第二</errorWord>
      <group>L1_Grammar</group>
      <groupName>语法问题</groupName>
      <ability>L2_Grammar</ability>
      <abilityName>语法错误</abilityName>
      <candidateList>
        <item>推荐为第二</item>
      </candidateList>
      <explain/>
      <paraID>12311349</paraID>
      <start>62</start>
      <end>67</end>
      <status>modified</status>
      <modifiedWord>推荐为第二</modifiedWord>
      <trackRevisions>false</trackRevisions>
    </reviewItem>
    <reviewItem>
      <errorID>2781a810-7a28-4d2e-bf74-d3c753035200</errorID>
      <errorWord>分别依次序以：</errorWord>
      <group>L1_Grammar</group>
      <groupName>语法问题</groupName>
      <ability>L2_Grammar</ability>
      <abilityName>语法错误</abilityName>
      <candidateList>
        <item>按照</item>
      </candidateList>
      <explain/>
      <paraID>12311349</paraID>
      <start>94</start>
      <end>96</end>
      <status>modified</status>
      <modifiedWord>按照</modifiedWord>
      <trackRevisions>false</trackRevisions>
    </reviewItem>
    <reviewItem>
      <errorID>16b1e2d6-127d-4f92-8082-7a408e7da66f</errorID>
      <errorWord>优劣的</errorWord>
      <group>L1_Word</group>
      <groupName>字词问题</groupName>
      <ability>L2_Typo</ability>
      <abilityName>字词错误</abilityName>
      <candidateList>
        <item>优劣</item>
      </candidateList>
      <explain/>
      <paraID>12311349</paraID>
      <start>106</start>
      <end>108</end>
      <status>modified</status>
      <modifiedWord>优劣</modifiedWord>
      <trackRevisions>false</trackRevisions>
    </reviewItem>
    <reviewItem>
      <errorID>224498a2-345e-4baf-8575-8de3b431d1de</errorID>
      <errorWord>确定</errorWord>
      <group>L1_Grammar</group>
      <groupName>语法问题</groupName>
      <ability>L2_Grammar</ability>
      <abilityName>语法错误</abilityName>
      <candidateList>
        <item>依次确定</item>
      </candidateList>
      <explain/>
      <paraID>12311349</paraID>
      <start>111</start>
      <end>115</end>
      <status>modified</status>
      <modifiedWord>依次确定</modifiedWord>
      <trackRevisions>false</trackRevisions>
    </reviewItem>
    <reviewItem>
      <errorID>b37c30a2-e6d3-4a36-a5a0-bfa6aabbb999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500C81AA</paraID>
      <start>0</start>
      <end>2</end>
      <status>modified</status>
      <modifiedWord>1.</modifiedWord>
      <trackRevisions>false</trackRevisions>
    </reviewItem>
    <reviewItem>
      <errorID>b15a253a-f39e-41cd-a6ba-af5a12468c2e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488C994F</paraID>
      <start>0</start>
      <end>2</end>
      <status>modified</status>
      <modifiedWord>2.</modifiedWord>
      <trackRevisions>false</trackRevisions>
    </reviewItem>
    <reviewItem>
      <errorID>0e6f5376-b199-4a76-a52d-7feb3f030662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7A6CF32F</paraID>
      <start>0</start>
      <end>2</end>
      <status>modified</status>
      <modifiedWord>1.</modifiedWord>
      <trackRevisions>false</trackRevisions>
    </reviewItem>
    <reviewItem>
      <errorID>0b6c2bc7-3b42-4621-9470-b2867cf8ff8f</errorID>
      <errorWord>法律、法规</errorWord>
      <group>L1_Word</group>
      <groupName>字词问题</groupName>
      <ability>L2_Typo</ability>
      <abilityName>字词错误</abilityName>
      <candidateList>
        <item>法律法规</item>
      </candidateList>
      <explain/>
      <paraID>7A6CF32F</paraID>
      <start>30</start>
      <end>34</end>
      <status>modified</status>
      <modifiedWord>法律法规</modifiedWord>
      <trackRevisions>false</trackRevisions>
    </reviewItem>
    <reviewItem>
      <errorID>39d81815-7a8c-4251-b937-4b68d187bd71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4559DC9E</paraID>
      <start>0</start>
      <end>2</end>
      <status>modified</status>
      <modifiedWord>2.</modifiedWord>
      <trackRevisions>false</trackRevisions>
    </reviewItem>
    <reviewItem>
      <errorID>c126f507-abd3-47be-9f28-b2f9621d2096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42FC51C7</paraID>
      <start>0</start>
      <end>2</end>
      <status>modified</status>
      <modifiedWord>3.</modifiedWord>
      <trackRevisions>false</trackRevisions>
    </reviewItem>
    <reviewItem>
      <errorID>928b85a6-f06f-4b05-b811-1bce65b70eb8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3EF84275</paraID>
      <start>0</start>
      <end>2</end>
      <status>modified</status>
      <modifiedWord>4.</modifiedWord>
      <trackRevisions>false</trackRevisions>
    </reviewItem>
    <reviewItem>
      <errorID>7ea2806d-2e36-4964-b779-6d6bb6d9712d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6028630A</paraID>
      <start>0</start>
      <end>2</end>
      <status>modified</status>
      <modifiedWord>5.</modifiedWord>
      <trackRevisions>false</trackRevisions>
    </reviewItem>
    <reviewItem>
      <errorID>e8c132c2-994c-4ddb-933f-525cca5491cf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2374D901</paraID>
      <start>0</start>
      <end>2</end>
      <status>modified</status>
      <modifiedWord>6.</modifiedWord>
      <trackRevisions>false</trackRevisions>
    </reviewItem>
    <reviewItem>
      <errorID>019bf684-3f24-4007-a9a3-44df14fbf93a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12E1C7E0</paraID>
      <start>0</start>
      <end>2</end>
      <status>modified</status>
      <modifiedWord>7.</modifiedWord>
      <trackRevisions>false</trackRevisions>
    </reviewItem>
    <reviewItem>
      <errorID>e7f286cc-83f8-43c6-9ab4-e6cea3f4d8ea</errorID>
      <errorWord>设立</errorWord>
      <group>L1_Grammar</group>
      <groupName>语法问题</groupName>
      <ability>L2_Grammar</ability>
      <abilityName>语法错误</abilityName>
      <candidateList>
        <item>要求设立</item>
      </candidateList>
      <explain/>
      <paraID> 1EF13A8</paraID>
      <start>25</start>
      <end>29</end>
      <status>modified</status>
      <modifiedWord>要求设立</modifiedWord>
      <trackRevisions>false</trackRevisions>
    </reviewItem>
    <reviewItem>
      <errorID>64c9a332-4325-441d-acfb-d97cd6e4f253</errorID>
      <errorWord>，</errorWord>
      <group>L1_Word</group>
      <groupName>字词问题</groupName>
      <ability>L2_Typo</ability>
      <abilityName>字词错误</abilityName>
      <candidateList>
        <item>，使</item>
      </candidateList>
      <explain/>
      <paraID> 1EF13A8</paraID>
      <start>44</start>
      <end>46</end>
      <status>modified</status>
      <modifiedWord>，使</modifiedWord>
      <trackRevisions>false</trackRevisions>
    </reviewItem>
    <reviewItem>
      <errorID>b0f5e1d9-aa37-4811-baac-b33a4616bd57</errorID>
      <errorWord>专人</errorWord>
      <group>L1_Grammar</group>
      <groupName>语法问题</groupName>
      <ability>L2_Grammar</ability>
      <abilityName>语法错误</abilityName>
      <candidateList>
        <item>，安排专人</item>
      </candidateList>
      <explain/>
      <paraID> 1EF13A8</paraID>
      <start>70</start>
      <end>75</end>
      <status>modified</status>
      <modifiedWord>，安排专人</modifiedWord>
      <trackRevisions>false</trackRevisions>
    </reviewItem>
    <reviewItem>
      <errorID>98f3cee5-c02b-44d9-bc82-b4546ba99b8c</errorID>
      <errorWord>规定等</errorWord>
      <group>L1_Grammar</group>
      <groupName>语法问题</groupName>
      <ability>L2_Grammar</ability>
      <abilityName>语法错误</abilityName>
      <candidateList>
        <item>的</item>
      </candidateList>
      <explain/>
      <paraID>6F9660D0</paraID>
      <start>38</start>
      <end>39</end>
      <status>modified</status>
      <modifiedWord>的</modifiedWord>
      <trackRevisions>false</trackRevisions>
    </reviewItem>
    <reviewItem>
      <errorID>0ea702e4-55a9-4ead-b8aa-d9dbaba5eaed</errorID>
      <errorWord>渡汛</errorWord>
      <group>L1_Word</group>
      <groupName>字词问题</groupName>
      <ability>L2_Typo</ability>
      <abilityName>字词错误</abilityName>
      <candidateList>
        <item>度汛</item>
      </candidateList>
      <explain/>
      <paraID>6AFB2AAC</paraID>
      <start>72</start>
      <end>74</end>
      <status>modified</status>
      <modifiedWord>度汛</modifiedWord>
      <trackRevisions>false</trackRevisions>
    </reviewItem>
    <reviewItem>
      <errorID>03d1300c-0ab9-402c-a006-287be7356d6f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3124992B</paraID>
      <start>0</start>
      <end>2</end>
      <status>modified</status>
      <modifiedWord>8.</modifiedWord>
      <trackRevisions>false</trackRevisions>
    </reviewItem>
    <reviewItem>
      <errorID>fc11e197-875d-48ae-b5b6-09be5a950790</errorID>
      <errorWord>》</errorWord>
      <group>L1_Word</group>
      <groupName>字词问题</groupName>
      <ability>L2_Typo</ability>
      <abilityName>字词错误</abilityName>
      <candidateList>
        <item>》和</item>
      </candidateList>
      <explain/>
      <paraID>10E4105B</paraID>
      <start>48</start>
      <end>50</end>
      <status>modified</status>
      <modifiedWord>》和</modifiedWord>
      <trackRevisions>false</trackRevisions>
    </reviewItem>
    <reviewItem>
      <errorID>f908755c-60d9-4257-b533-9f32327fabfa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4AE298A1</paraID>
      <start>0</start>
      <end>2</end>
      <status>modified</status>
      <modifiedWord>1.</modifiedWord>
      <trackRevisions>false</trackRevisions>
    </reviewItem>
    <reviewItem>
      <errorID>6028acb8-9b67-49b5-bcb8-d333d71d171f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36005E59</paraID>
      <start>0</start>
      <end>2</end>
      <status>modified</status>
      <modifiedWord>2.</modifiedWord>
      <trackRevisions>false</trackRevisions>
    </reviewItem>
    <reviewItem>
      <errorID>8674bac3-786c-449f-91d1-e6e40b2675e9</errorID>
      <errorWord>法律、法规</errorWord>
      <group>L1_Word</group>
      <groupName>字词问题</groupName>
      <ability>L2_Typo</ability>
      <abilityName>字词错误</abilityName>
      <candidateList>
        <item>法律法规</item>
      </candidateList>
      <explain/>
      <paraID>323FB8EC</paraID>
      <start>30</start>
      <end>34</end>
      <status>modified</status>
      <modifiedWord>法律法规</modifiedWord>
      <trackRevisions>false</trackRevisions>
    </reviewItem>
    <reviewItem>
      <errorID>4c1d9344-54a1-4874-91d3-74dca0687d1b</errorID>
      <errorWord>设立</errorWord>
      <group>L1_Grammar</group>
      <groupName>语法问题</groupName>
      <ability>L2_Grammar</ability>
      <abilityName>语法错误</abilityName>
      <candidateList>
        <item>要求设立</item>
      </candidateList>
      <explain/>
      <paraID>7913B66A</paraID>
      <start>25</start>
      <end>29</end>
      <status>modified</status>
      <modifiedWord>要求设立</modifiedWord>
      <trackRevisions>false</trackRevisions>
    </reviewItem>
    <reviewItem>
      <errorID>e5059d75-b4ff-4baf-821a-86272ecce064</errorID>
      <errorWord>，</errorWord>
      <group>L1_Word</group>
      <groupName>字词问题</groupName>
      <ability>L2_Typo</ability>
      <abilityName>字词错误</abilityName>
      <candidateList>
        <item>，使</item>
      </candidateList>
      <explain/>
      <paraID>7913B66A</paraID>
      <start>44</start>
      <end>46</end>
      <status>modified</status>
      <modifiedWord>，使</modifiedWord>
      <trackRevisions>false</trackRevisions>
    </reviewItem>
    <reviewItem>
      <errorID>431256f4-22da-497a-a066-60a019afc95c</errorID>
      <errorWord>专人</errorWord>
      <group>L1_Grammar</group>
      <groupName>语法问题</groupName>
      <ability>L2_Grammar</ability>
      <abilityName>语法错误</abilityName>
      <candidateList>
        <item>，安排专人</item>
      </candidateList>
      <explain/>
      <paraID>7913B66A</paraID>
      <start>70</start>
      <end>75</end>
      <status>modified</status>
      <modifiedWord>，安排专人</modifiedWord>
      <trackRevisions>false</trackRevisions>
    </reviewItem>
    <reviewItem>
      <errorID>3148d054-c46a-40bb-83bf-886cc1d017f4</errorID>
      <errorWord>规定等</errorWord>
      <group>L1_Grammar</group>
      <groupName>语法问题</groupName>
      <ability>L2_Grammar</ability>
      <abilityName>语法错误</abilityName>
      <candidateList>
        <item>的</item>
      </candidateList>
      <explain/>
      <paraID>340D530B</paraID>
      <start>38</start>
      <end>39</end>
      <status>modified</status>
      <modifiedWord>的</modifiedWord>
      <trackRevisions>false</trackRevisions>
    </reviewItem>
    <reviewItem>
      <errorID>45a73935-0527-4e74-a531-3abe256a017a</errorID>
      <errorWord>进行全面</errorWord>
      <group>L1_Grammar</group>
      <groupName>语法问题</groupName>
      <ability>L2_Grammar</ability>
      <abilityName>语法错误</abilityName>
      <candidateList>
        <item>的</item>
      </candidateList>
      <explain/>
      <paraID>31512F49</paraID>
      <start>18</start>
      <end>19</end>
      <status>modified</status>
      <modifiedWord>的</modifiedWord>
      <trackRevisions>false</trackRevisions>
    </reviewItem>
    <reviewItem>
      <errorID>950760f4-7519-407f-99d3-177d6fbd6968</errorID>
      <errorWord>渡汛</errorWord>
      <group>L1_Word</group>
      <groupName>字词问题</groupName>
      <ability>L2_Typo</ability>
      <abilityName>字词错误</abilityName>
      <candidateList>
        <item>度汛</item>
      </candidateList>
      <explain/>
      <paraID>31512F49</paraID>
      <start>69</start>
      <end>71</end>
      <status>modified</status>
      <modifiedWord>度汛</modifiedWord>
      <trackRevisions>false</trackRevisions>
    </reviewItem>
    <reviewItem>
      <errorID>6264886b-3d58-4b34-bd09-ce54964396a0</errorID>
      <errorWord>其它</errorWord>
      <group>L1_Word</group>
      <groupName>字词问题</groupName>
      <ability>L2_Alias</ability>
      <abilityName>也作/曾用词</abilityName>
      <candidateList>
        <item>其他</item>
      </candidateList>
      <explain>词汇[其它]为不规范表述或旧称，其规范书面表述为[其他]。</explain>
      <paraID> 30D9CA1</paraID>
      <start>13</start>
      <end>15</end>
      <status>modified</status>
      <modifiedWord>其他</modifiedWord>
      <trackRevisions>false</trackRevisions>
    </reviewItem>
    <reviewItem>
      <errorID>38581d7f-f124-4616-8f15-4c1331679b27</errorID>
      <errorWord>车辆</errorWord>
      <group>L1_Punc</group>
      <groupName>标点问题</groupName>
      <ability>L2_Punc_CN</ability>
      <abilityName>标点符号问题</abilityName>
      <candidateList>
        <item>，车辆</item>
      </candidateList>
      <explain/>
      <paraID>38333C8D</paraID>
      <start>13</start>
      <end>16</end>
      <status>modified</status>
      <modifiedWord>，车辆</modifiedWord>
      <trackRevisions>false</trackRevisions>
    </reviewItem>
    <reviewItem>
      <errorID>901c8d69-7e63-4afb-9dc9-704d88dd6a00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431CF484</paraID>
      <start>0</start>
      <end>2</end>
      <status>modified</status>
      <modifiedWord>3.</modifiedWord>
      <trackRevisions>false</trackRevisions>
    </reviewItem>
    <reviewItem>
      <errorID>adbb4cfb-475b-4eec-adf2-08034313f131</errorID>
      <errorWord>任务，</errorWord>
      <group>L1_Word</group>
      <groupName>字词问题</groupName>
      <ability>L2_Typo</ability>
      <abilityName>字词错误</abilityName>
      <candidateList>
        <item>工作。</item>
      </candidateList>
      <explain/>
      <paraID>59188148</paraID>
      <start>14</start>
      <end>17</end>
      <status>modified</status>
      <modifiedWord>工作。</modifiedWord>
      <trackRevisions>false</trackRevisions>
    </reviewItem>
    <reviewItem>
      <errorID>48bc4efe-d8a9-46f8-9e75-027b183d1364</errorID>
      <errorWord>，</errorWord>
      <group>L1_Punc</group>
      <groupName>标点问题</groupName>
      <ability>L2_Punc_CN</ability>
      <abilityName>标点符号问题</abilityName>
      <candidateList>
        <item>。</item>
      </candidateList>
      <explain/>
      <paraID>59188148</paraID>
      <start>56</start>
      <end>57</end>
      <status>modified</status>
      <modifiedWord>。</modifiedWord>
      <trackRevisions>false</trackRevisions>
    </reviewItem>
    <reviewItem>
      <errorID>dbe2694d-657d-4b3a-a19c-e8aded3b9c01</errorID>
      <errorWord>操的</errorWord>
      <group>L1_Word</group>
      <groupName>字词问题</groupName>
      <ability>L2_Typo</ability>
      <abilityName>字词错误</abilityName>
      <candidateList>
        <item>操</item>
      </candidateList>
      <explain/>
      <paraID>59188148</paraID>
      <start>67</start>
      <end>68</end>
      <status>modified</status>
      <modifiedWord>操</modifiedWord>
      <trackRevisions>false</trackRevisions>
    </reviewItem>
    <reviewItem>
      <errorID>14446c6a-358f-4d70-94ca-5106721050f8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4D766F4D</paraID>
      <start>0</start>
      <end>2</end>
      <status>modified</status>
      <modifiedWord>2.</modifiedWord>
      <trackRevisions>false</trackRevisions>
    </reviewItem>
    <reviewItem>
      <errorID>0da61fa2-fcde-475c-a2e5-961da5e8df9b</errorID>
      <errorWord>转帐方式</errorWord>
      <group>L1_Word</group>
      <groupName>字词问题</groupName>
      <ability>L2_Alias</ability>
      <abilityName>也作/曾用词</abilityName>
      <candidateList>
        <item>转账方式</item>
      </candidateList>
      <explain>词汇[转帐方式]为不规范表述或旧称，其规范书面表述为[转账方式]。</explain>
      <paraID>4D766F4D</paraID>
      <start>5</start>
      <end>9</end>
      <status>modified</status>
      <modifiedWord>转账方式</modifiedWord>
      <trackRevisions>false</trackRevisions>
    </reviewItem>
    <reviewItem>
      <errorID>6b976dcd-8433-462a-80f2-a834c2129e86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279D264B</paraID>
      <start>0</start>
      <end>2</end>
      <status>modified</status>
      <modifiedWord>3.</modifiedWord>
      <trackRevisions>false</trackRevisions>
    </reviewItem>
    <reviewItem>
      <errorID>1cd05941-42b2-4050-b7c6-2353dafa8caf</errorID>
      <errorWord>之内</errorWord>
      <group>L1_Word</group>
      <groupName>字词问题</groupName>
      <ability>L2_Typo</ability>
      <abilityName>字词错误</abilityName>
      <candidateList>
        <item>内</item>
      </candidateList>
      <explain/>
      <paraID>279D264B</paraID>
      <start>73</start>
      <end>74</end>
      <status>modified</status>
      <modifiedWord>内</modifiedWord>
      <trackRevisions>false</trackRevisions>
    </reviewItem>
    <reviewItem>
      <errorID>78ff5e83-c06f-425e-aa36-fedb520fbed2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32836F48</paraID>
      <start>0</start>
      <end>2</end>
      <status>modified</status>
      <modifiedWord>1.</modifiedWord>
      <trackRevisions>false</trackRevisions>
    </reviewItem>
    <reviewItem>
      <errorID>f0906dd0-de06-4815-b7e9-2cf25169bf01</errorID>
      <errorWord>进行</errorWord>
      <group>L1_Punc</group>
      <groupName>标点问题</groupName>
      <ability>L2_Punc_CN</ability>
      <abilityName>标点符号问题</abilityName>
      <candidateList>
        <item>，进行</item>
      </candidateList>
      <explain/>
      <paraID>32836F48</paraID>
      <start>27</start>
      <end>30</end>
      <status>modified</status>
      <modifiedWord>，进行</modifiedWord>
      <trackRevisions>false</trackRevisions>
    </reviewItem>
    <reviewItem>
      <errorID>771c15f1-8b95-4289-824b-ad464e707900</errorID>
      <errorWord>考核检查办法</errorWord>
      <group>L1_Grammar</group>
      <groupName>语法问题</groupName>
      <ability>L2_Grammar</ability>
      <abilityName>语法错误</abilityName>
      <candidateList>
        <item>考核办法</item>
      </candidateList>
      <explain/>
      <paraID>32836F48</paraID>
      <start>43</start>
      <end>47</end>
      <status>modified</status>
      <modifiedWord>考核办法</modifiedWord>
      <trackRevisions>false</trackRevisions>
    </reviewItem>
    <reviewItem>
      <errorID>116a3721-d4f6-4885-9168-72cc0312f742</errorID>
      <errorWord>，</errorWord>
      <group>L1_Punc</group>
      <groupName>标点问题</groupName>
      <ability>L2_Punc_CN</ability>
      <abilityName>标点符号问题</abilityName>
      <candidateList>
        <item>。</item>
      </candidateList>
      <explain/>
      <paraID>32836F48</paraID>
      <start>61</start>
      <end>62</end>
      <status>modified</status>
      <modifiedWord>。</modifiedWord>
      <trackRevisions>false</trackRevisions>
    </reviewItem>
    <reviewItem>
      <errorID>53067012-e08d-4d95-ad2f-8f3497a18ace</errorID>
      <errorWord>优秀</errorWord>
      <group>L1_Word</group>
      <groupName>字词问题</groupName>
      <ability>L2_Typo</ability>
      <abilityName>字词错误</abilityName>
      <candidateList>
        <item>为优秀</item>
      </candidateList>
      <explain/>
      <paraID>32836F48</paraID>
      <start>73</start>
      <end>76</end>
      <status>modified</status>
      <modifiedWord>为优秀</modifiedWord>
      <trackRevisions>false</trackRevisions>
    </reviewItem>
    <reviewItem>
      <errorID>414d46e8-adba-4ad6-959d-49ba410aa4a9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77043AAF</paraID>
      <start>0</start>
      <end>2</end>
      <status>modified</status>
      <modifiedWord>1.</modifiedWord>
      <trackRevisions>false</trackRevisions>
    </reviewItem>
    <reviewItem>
      <errorID>40be74d5-c123-49a5-822a-f66748b3f75b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6CA0AFB5</paraID>
      <start>0</start>
      <end>2</end>
      <status>modified</status>
      <modifiedWord>2.</modifiedWord>
      <trackRevisions>false</trackRevisions>
    </reviewItem>
    <reviewItem>
      <errorID>5352b5f0-4852-4463-95ab-6a4523aa6931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1CE217D0</paraID>
      <start>0</start>
      <end>2</end>
      <status>modified</status>
      <modifiedWord>3.</modifiedWord>
      <trackRevisions>false</trackRevisions>
    </reviewItem>
    <reviewItem>
      <errorID>87f95bbe-1846-464f-85e2-ba71c5b396e1</errorID>
      <errorWord>并认定</errorWord>
      <group>L1_Word</group>
      <groupName>字词问题</groupName>
      <ability>L2_Typo</ability>
      <abilityName>字词错误</abilityName>
      <candidateList>
        <item>认定</item>
      </candidateList>
      <explain/>
      <paraID>1CE217D0</paraID>
      <start>48</start>
      <end>50</end>
      <status>modified</status>
      <modifiedWord>认定</modifiedWord>
      <trackRevisions>false</trackRevisions>
    </reviewItem>
    <reviewItem>
      <errorID>3948fc24-ba21-48d7-9ad2-b55ab8711454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BD67046</paraID>
      <start>0</start>
      <end>2</end>
      <status>modified</status>
      <modifiedWord>4.</modifiedWord>
      <trackRevisions>false</trackRevisions>
    </reviewItem>
    <reviewItem>
      <errorID>14983a23-52ea-472e-8530-6b5d23095cc2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FCD8E96</paraID>
      <start>0</start>
      <end>2</end>
      <status>modified</status>
      <modifiedWord>1.</modifiedWord>
      <trackRevisions>false</trackRevisions>
    </reviewItem>
    <reviewItem>
      <errorID>a80b1f1d-4572-4fe2-93d3-44b9e3fcae03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27EB39F8</paraID>
      <start>0</start>
      <end>2</end>
      <status>modified</status>
      <modifiedWord>2.</modifiedWord>
      <trackRevisions>false</trackRevisions>
    </reviewItem>
    <reviewItem>
      <errorID>2d170adf-ab82-4b00-8296-17fb2fd60492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3DCA59F2</paraID>
      <start>0</start>
      <end>2</end>
      <status>modified</status>
      <modifiedWord>3.</modifiedWord>
      <trackRevisions>false</trackRevisions>
    </reviewItem>
    <reviewItem>
      <errorID>6939271b-efcc-41cc-875a-f6c0e4e2de39</errorID>
      <errorWord>权力</errorWord>
      <group>L1_Word</group>
      <groupName>字词问题</groupName>
      <ability>L2_Typo</ability>
      <abilityName>字词错误</abilityName>
      <candidateList>
        <item>权利</item>
      </candidateList>
      <explain/>
      <paraID>3DCA59F2</paraID>
      <start>39</start>
      <end>41</end>
      <status>modified</status>
      <modifiedWord>权利</modifiedWord>
      <trackRevisions>false</trackRevisions>
    </reviewItem>
    <reviewItem>
      <errorID>08d7d954-b8b3-4898-a2aa-5ed743998ff5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2E049A80</paraID>
      <start>0</start>
      <end>2</end>
      <status>modified</status>
      <modifiedWord>4.</modifiedWord>
      <trackRevisions>false</trackRevisions>
    </reviewItem>
    <reviewItem>
      <errorID>21f703c5-abfa-4ffa-a61f-b4a3ccb89665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290C8CB4</paraID>
      <start>0</start>
      <end>2</end>
      <status>modified</status>
      <modifiedWord>5.</modifiedWord>
      <trackRevisions>false</trackRevisions>
    </reviewItem>
    <reviewItem>
      <errorID>4c734ed4-d537-48f3-9754-2fb65d89cf9b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41E37E7</paraID>
      <start>0</start>
      <end>2</end>
      <status>modified</status>
      <modifiedWord>6.</modifiedWord>
      <trackRevisions>false</trackRevisions>
    </reviewItem>
    <reviewItem>
      <errorID>58aa2285-a658-4ecb-aa09-efaca59e7c35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5CEC22BA</paraID>
      <start>0</start>
      <end>2</end>
      <status>modified</status>
      <modifiedWord>7.</modifiedWord>
      <trackRevisions>false</trackRevisions>
    </reviewItem>
    <reviewItem>
      <errorID>5c51f3ca-83a2-4e32-971c-54e7d1f82b72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4A6BC83E</paraID>
      <start>0</start>
      <end>2</end>
      <status>modified</status>
      <modifiedWord>8.</modifiedWord>
      <trackRevisions>false</trackRevisions>
    </reviewItem>
    <reviewItem>
      <errorID>f9e43c06-d226-4a6f-815f-a8c9d3b7e980</errorID>
      <errorWord>帐</errorWord>
      <group>L1_Word</group>
      <groupName>字词问题</groupName>
      <ability>L2_Typo</ability>
      <abilityName>字词错误</abilityName>
      <candidateList>
        <item>账</item>
      </candidateList>
      <explain/>
      <paraID>2CCC3DFB</paraID>
      <start>0</start>
      <end>1</end>
      <status>modified</status>
      <modifiedWord>账</modifiedWord>
      <trackRevisions>false</trackRevisions>
    </reviewItem>
    <reviewItem>
      <errorID>89286b51-bed3-4885-b09d-d28865a6fe26</errorID>
      <errorWord>)</errorWord>
      <group>L1_Format</group>
      <groupName>格式问题</groupName>
      <ability>L2_HalfPunc_CN</ability>
      <abilityName>全半角问题</abilityName>
      <candidateList>
        <item>）</item>
      </candidateList>
      <explain>文本全半角错误。</explain>
      <paraID> 99355A8</paraID>
      <start>32</start>
      <end>33</end>
      <status>modified</status>
      <modifiedWord>）</modifiedWord>
      <trackRevisions>false</trackRevisions>
    </reviewItem>
    <reviewItem>
      <errorID>dc43bd3f-41cc-4853-ac5a-11e3a632d805</errorID>
      <errorWord>:</errorWord>
      <group>L1_Format</group>
      <groupName>格式问题</groupName>
      <ability>L2_HalfPunc_CN</ability>
      <abilityName>全半角问题</abilityName>
      <candidateList>
        <item>：</item>
      </candidateList>
      <explain>文本全半角错误。</explain>
      <paraID> 99355A8</paraID>
      <start>41</start>
      <end>42</end>
      <status>modified</status>
      <modifiedWord>：</modifiedWord>
      <trackRevisions>false</trackRevisions>
    </reviewItem>
    <reviewItem>
      <errorID>3652f67c-92f6-4a6e-809a-49e64a76009e</errorID>
      <errorWord>，</errorWord>
      <group>L1_Punc</group>
      <groupName>标点问题</groupName>
      <ability>L2_Punc_CN</ability>
      <abilityName>标点符号问题</abilityName>
      <candidateList>
        <item/>
      </candidateList>
      <explain/>
      <paraID>1F3B2BAF</paraID>
      <start>217</start>
      <end>217</end>
      <status>modified</status>
      <modifiedWord/>
      <trackRevisions>false</trackRevisions>
    </reviewItem>
    <reviewItem>
      <errorID>4d82f93b-11e0-4dba-927e-8660da6574a1</errorID>
      <errorWord>；</errorWord>
      <group>L1_Punc</group>
      <groupName>标点问题</groupName>
      <ability>L2_Punc_CN</ability>
      <abilityName>标点符号问题</abilityName>
      <candidateList>
        <item/>
      </candidateList>
      <explain/>
      <paraID>1F3B2BAF</paraID>
      <start>314</start>
      <end>314</end>
      <status>modified</status>
      <modifiedWord/>
      <trackRevisions>false</trackRevisions>
    </reviewItem>
    <reviewItem>
      <errorID>cad3efd5-425b-4d27-b8c3-5f68f2dc04ba</errorID>
      <errorWord>；</errorWord>
      <group>L1_Punc</group>
      <groupName>标点问题</groupName>
      <ability>L2_Punc_CN</ability>
      <abilityName>标点符号问题</abilityName>
      <candidateList>
        <item>。</item>
      </candidateList>
      <explain/>
      <paraID>1F3B2BAF</paraID>
      <start>390</start>
      <end>391</end>
      <status>modified</status>
      <modifiedWord>。</modifiedWord>
      <trackRevisions>false</trackRevisions>
    </reviewItem>
    <reviewItem>
      <errorID>0fcbcd16-f493-4afb-b9a6-5e284f9661b9</errorID>
      <errorWord>(成立时间至提交投标响应文件截止时间不足1年的可提供成立后任意时段的资产负债表)</errorWord>
      <group>L1_Punc</group>
      <groupName>标点问题</groupName>
      <ability>L2_Punc_CN</ability>
      <abilityName>标点符号问题</abilityName>
      <candidateList>
        <item>（成立时间至提交投标响应文件截止时间不足1年的可提供成立后任意时段的资产负债表）</item>
      </candidateList>
      <explain/>
      <paraID> A968FDE</paraID>
      <start>28</start>
      <end>68</end>
      <status>modified</status>
      <modifiedWord>（成立时间至提交投标响应文件截止时间不足1年的可提供成立后任意时段的资产负债表）</modifiedWord>
      <trackRevisions>false</trackRevisions>
    </reviewItem>
    <reviewItem>
      <errorID>f9e26603-b656-4a08-9264-e5326586e0e3</errorID>
      <errorWord>。</errorWord>
      <group>L1_Punc</group>
      <groupName>标点问题</groupName>
      <ability>L2_Punc_CN</ability>
      <abilityName>标点符号问题</abilityName>
      <candidateList>
        <item/>
      </candidateList>
      <explain/>
      <paraID> 4215AED</paraID>
      <start>66</start>
      <end>66</end>
      <status>modified</status>
      <modifiedWord/>
      <trackRevisions>false</trackRevisions>
    </reviewItem>
    <reviewItem>
      <errorID>ba18b101-1018-4f2d-9b12-d3d008035c1c</errorID>
      <errorWord>授权的</errorWord>
      <group>L1_Word</group>
      <groupName>字词问题</groupName>
      <ability>L2_Typo</ability>
      <abilityName>字词错误</abilityName>
      <candidateList>
        <item>授权</item>
      </candidateList>
      <explain/>
      <paraID>20B3AB54</paraID>
      <start>49</start>
      <end>51</end>
      <status>modified</status>
      <modifiedWord>授权</modifiedWord>
      <trackRevisions>false</trackRevisions>
    </reviewItem>
    <reviewItem>
      <errorID>1c353f8d-8353-4717-879b-dc5d2d615d03</errorID>
      <errorWord> </errorWord>
      <group>L1_Punc</group>
      <groupName>标点问题</groupName>
      <ability>L2_Punc_CN</ability>
      <abilityName>标点符号问题</abilityName>
      <candidateList>
        <item/>
      </candidateList>
      <explain>此处空格冗余，建议删除。</explain>
      <paraID>20B3AB54</paraID>
      <start>86</start>
      <end>86</end>
      <status>modified</status>
      <modifiedWord/>
      <trackRevisions>false</trackRevisions>
    </reviewItem>
    <reviewItem>
      <errorID>89479b16-f4be-4d8d-a862-fb173eb15c7f</errorID>
      <errorWord> </errorWord>
      <group>L1_Punc</group>
      <groupName>标点问题</groupName>
      <ability>L2_Punc_CN</ability>
      <abilityName>标点符号问题</abilityName>
      <candidateList>
        <item/>
      </candidateList>
      <explain>此处空格冗余，建议删除。</explain>
      <paraID>20B3AB54</paraID>
      <start>92</start>
      <end>92</end>
      <status>modified</status>
      <modifiedWord/>
      <trackRevisions>false</trackRevisions>
    </reviewItem>
    <reviewItem>
      <errorID>9bc136b8-ad6f-4913-9159-99d13dcf3d57</errorID>
      <errorWord>      (</errorWord>
      <group>L1_Punc</group>
      <groupName>标点问题</groupName>
      <ability>L2_Punc_CN</ability>
      <abilityName>标点符号问题</abilityName>
      <candidateList>
        <item>（</item>
      </candidateList>
      <explain/>
      <paraID>20B3AB54</paraID>
      <start>93</start>
      <end>94</end>
      <status>modified</status>
      <modifiedWord>（</modifiedWord>
      <trackRevisions>false</trackRevisions>
    </reviewItem>
    <reviewItem>
      <errorID>ac06ccfd-e5a9-421e-82bf-830891169e73</errorID>
      <errorWord>、</errorWord>
      <group>L1_Punc</group>
      <groupName>标点问题</groupName>
      <ability>L2_Punc_CN</ability>
      <abilityName>标点符号问题</abilityName>
      <candidateList>
        <item>. </item>
      </candidateList>
      <explain/>
      <paraID>233BF232</paraID>
      <start>3</start>
      <end>5</end>
      <status>modified</status>
      <modifiedWord>. </modifiedWord>
      <trackRevisions>false</trackRevisions>
    </reviewItem>
    <reviewItem>
      <errorID>c9fd5298-e992-424b-aa74-c8a1cdce927e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50FE60A3</paraID>
      <start>0</start>
      <end>2</end>
      <status>modified</status>
      <modifiedWord>2.</modifiedWord>
      <trackRevisions>false</trackRevisions>
    </reviewItem>
    <reviewItem>
      <errorID>3ff38658-b24e-4d06-9a98-a2743f60d25c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4649FA7C</paraID>
      <start>0</start>
      <end>2</end>
      <status>modified</status>
      <modifiedWord>1.</modifiedWord>
      <trackRevisions>false</trackRevisions>
    </reviewItem>
    <reviewItem>
      <errorID>186e7188-64c7-4011-aa7e-fb383af4993b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5DC289A5</paraID>
      <start>0</start>
      <end>2</end>
      <status>modified</status>
      <modifiedWord>2.</modifiedWord>
      <trackRevisions>false</trackRevisions>
    </reviewItem>
    <reviewItem>
      <errorID>50411137-48c6-4409-addf-b686e1a91a92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45BD5694</paraID>
      <start>0</start>
      <end>2</end>
      <status>modified</status>
      <modifiedWord>3.</modifiedWord>
      <trackRevisions>false</trackRevisions>
    </reviewItem>
    <reviewItem>
      <errorID>648e8d33-6a79-492a-9746-4d79cd8c2e85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6F295F0B</paraID>
      <start>0</start>
      <end>2</end>
      <status>modified</status>
      <modifiedWord>4.</modifiedWord>
      <trackRevisions>false</trackRevisions>
    </reviewItem>
    <reviewItem>
      <errorID>1e21cc85-f90f-4d5e-9a8a-4d3c661fdd08</errorID>
      <errorWord>定单</errorWord>
      <group>L1_Word</group>
      <groupName>字词问题</groupName>
      <ability>L2_Typo</ability>
      <abilityName>字词错误</abilityName>
      <candidateList>
        <item>订单</item>
      </candidateList>
      <explain/>
      <paraID>6F295F0B</paraID>
      <start>25</start>
      <end>27</end>
      <status>modified</status>
      <modifiedWord>订单</modifiedWord>
      <trackRevisions>false</trackRevisions>
    </reviewItem>
    <reviewItem>
      <errorID>983d7ac2-5942-464d-9e6b-58caebfde0cd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2DAAB80D</paraID>
      <start>0</start>
      <end>2</end>
      <status>modified</status>
      <modifiedWord>5.</modifiedWord>
      <trackRevisions>false</trackRevisions>
    </reviewItem>
    <reviewItem>
      <errorID>58771a33-2ce0-4da4-9b01-8fa264c6c0f3</errorID>
      <errorWord>低毁</errorWord>
      <group>L1_Word</group>
      <groupName>字词问题</groupName>
      <ability>L2_Typo</ability>
      <abilityName>字词错误</abilityName>
      <candidateList>
        <item>诋毁</item>
      </candidateList>
      <explain/>
      <paraID>2DAAB80D</paraID>
      <start>10</start>
      <end>12</end>
      <status>modified</status>
      <modifiedWord>诋毁</modifiedWord>
      <trackRevisions>false</trackRevisions>
    </reviewItem>
    <reviewItem>
      <errorID>59df20ed-03f2-4496-bf87-43b3fe3951ea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114589CC</paraID>
      <start>0</start>
      <end>2</end>
      <status>modified</status>
      <modifiedWord>6.</modifiedWord>
      <trackRevisions>false</trackRevisions>
    </reviewItem>
    <reviewItem>
      <errorID>27f6673d-bc12-4810-ae17-011ad7b15ce4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243F5B5D</paraID>
      <start>0</start>
      <end>2</end>
      <status>modified</status>
      <modifiedWord>7.</modifiedWord>
      <trackRevisions>false</trackRevisions>
    </reviewItem>
    <reviewItem>
      <errorID>f24cd6a9-cf86-43cc-8514-13c132751b16</errorID>
      <errorWord>政府</errorWord>
      <group>L1_Punc</group>
      <groupName>标点问题</groupName>
      <ability>L2_Punc_CN</ability>
      <abilityName>标点符号问题</abilityName>
      <candidateList>
        <item>、政府</item>
      </candidateList>
      <explain/>
      <paraID>243F5B5D</paraID>
      <start>14</start>
      <end>17</end>
      <status>modified</status>
      <modifiedWord>、政府</modifiedWord>
      <trackRevisions>false</trackRevisions>
    </reviewItem>
    <reviewItem>
      <errorID>3664bb85-9f8a-4e30-9314-aad8d00d05ba</errorID>
      <errorWord>其它</errorWord>
      <group>L1_Word</group>
      <groupName>字词问题</groupName>
      <ability>L2_Alias</ability>
      <abilityName>也作/曾用词</abilityName>
      <candidateList>
        <item>其他</item>
      </candidateList>
      <explain>词汇[其它]为不规范表述或旧称，其规范书面表述为[其他]。</explain>
      <paraID>243F5B5D</paraID>
      <start>24</start>
      <end>26</end>
      <status>modified</status>
      <modifiedWord>其他</modifiedWord>
      <trackRevisions>false</trackRevisions>
    </reviewItem>
    <reviewItem>
      <errorID>f5d94b97-11e1-4daf-bae2-93e0faf937f7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6A3D90B6</paraID>
      <start>0</start>
      <end>2</end>
      <status>modified</status>
      <modifiedWord>8.</modifiedWord>
      <trackRevisions>false</trackRevisions>
    </reviewItem>
    <reviewItem>
      <errorID>b82a28a2-6d02-4000-9653-16863480ec80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71654110</paraID>
      <start>0</start>
      <end>2</end>
      <status>modified</status>
      <modifiedWord>9.</modifiedWord>
      <trackRevisions>false</trackRevisions>
    </reviewItem>
    <reviewItem>
      <errorID>d76d34a3-7317-41dc-9b8d-12fce1fad7d6</errorID>
      <errorWord>,</errorWord>
      <group>L1_Format</group>
      <groupName>格式问题</groupName>
      <ability>L2_HalfPunc_CN</ability>
      <abilityName>全半角问题</abilityName>
      <candidateList>
        <item>，</item>
      </candidateList>
      <explain>文本全半角错误。</explain>
      <paraID>1FDD0389</paraID>
      <start>32</start>
      <end>33</end>
      <status>modified</status>
      <modifiedWord>，</modifiedWord>
      <trackRevisions>false</trackRevisions>
    </reviewItem>
    <reviewItem>
      <errorID>7dbabc50-fd3b-4705-adfe-98de4df62da4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1FDD0389</paraID>
      <start>53</start>
      <end>65</end>
      <status>modified</status>
      <modifiedWord>中华人民共和国政府采购法</modifiedWord>
      <trackRevisions>false</trackRevisions>
    </reviewItem>
    <reviewItem>
      <errorID>17d84e08-e7df-4cd4-8795-26e618e90f0c</errorID>
      <errorWord>》</errorWord>
      <group>L1_Word</group>
      <groupName>字词问题</groupName>
      <ability>L2_Typo</ability>
      <abilityName>字词错误</abilityName>
      <candidateList>
        <item>》等</item>
      </candidateList>
      <explain/>
      <paraID>1FDD0389</paraID>
      <start>65</start>
      <end>67</end>
      <status>modified</status>
      <modifiedWord>》等</modifiedWord>
      <trackRevisions>false</trackRevisions>
    </reviewItem>
    <reviewItem>
      <errorID>e4ce5039-7d66-49d5-ba9e-37442f3305a2</errorID>
      <errorWord>(</errorWord>
      <group>L1_Format</group>
      <groupName>格式问题</groupName>
      <ability>L2_HalfPunc_CN</ability>
      <abilityName>全半角问题</abilityName>
      <candidateList>
        <item>（</item>
      </candidateList>
      <explain>文本全半角错误。</explain>
      <paraID>  53EA92</paraID>
      <start>11</start>
      <end>12</end>
      <status>modified</status>
      <modifiedWord>（</modifiedWord>
      <trackRevisions>false</trackRevisions>
    </reviewItem>
    <reviewItem>
      <errorID>7c905cbf-3509-45ca-934e-73639869b97e</errorID>
      <errorWord>)</errorWord>
      <group>L1_Format</group>
      <groupName>格式问题</groupName>
      <ability>L2_HalfPunc_CN</ability>
      <abilityName>全半角问题</abilityName>
      <candidateList>
        <item>）</item>
      </candidateList>
      <explain>文本全半角错误。</explain>
      <paraID>  53EA92</paraID>
      <start>14</start>
      <end>15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1179bf-b919-43ad-9b25-bef7c46f1cc9}">
  <ds:schemaRefs/>
</ds:datastoreItem>
</file>

<file path=docProps/app.xml><?xml version="1.0" encoding="utf-8"?>
<Properties xmlns="http://schemas.openxmlformats.org/officeDocument/2006/extended-properties" xmlns:vt="http://schemas.openxmlformats.org/officeDocument/2006/docPropsVTypes">
  <Pages>59</Pages>
  <Words>9857</Words>
  <Characters>10943</Characters>
  <TotalTime>46</TotalTime>
  <ScaleCrop>false</ScaleCrop>
  <LinksUpToDate>false</LinksUpToDate>
  <CharactersWithSpaces>11108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2026-09-10T17:38:00Z</dcterms:created>
  <dc:creator>xjj</dc:creator>
  <cp:lastModifiedBy>wwhigh</cp:lastModifiedBy>
  <cp:lastPrinted>2026-09-14T03:02:00Z</cp:lastPrinted>
  <dcterms:modified xsi:type="dcterms:W3CDTF">2026-10-15T07:40:14Z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eyJoZGlkIjoiYjI3OGExMzIzOTFhYzQxYjc2NTM1YTUxZjk4OWU3ZTIiLCJ1c2VySWQiOiI0NjAzODkxMjkifQ==</vt:lpwstr>
  </property>
  <property fmtid="{D5CDD505-2E9C-101B-9397-08002B2CF9AE}" pid="3" name="KSOProductBuildVer">
    <vt:lpwstr>2052-12.1.0.28505</vt:lpwstr>
  </property>
  <property fmtid="{D5CDD505-2E9C-101B-9397-08002B2CF9AE}" pid="4" name="ICV">
    <vt:lpwstr>0F2E3C229B784ECE9980DD5F88F28C78_13</vt:lpwstr>
  </property>
</Properties>
</file>