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版本号：SXSC-202603820260707002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2026年松材线虫病疫木除治绩效承包项目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SXSC-2026038</w:t>
      </w:r>
      <w:r>
        <w:br/>
      </w:r>
      <w:r>
        <w:br/>
      </w:r>
      <w:r>
        <w:br/>
      </w:r>
    </w:p>
    <w:p>
      <w:pPr>
        <w:pStyle w:val="null3"/>
        <w:jc w:val="center"/>
        <w:outlineLvl w:val="2"/>
      </w:pPr>
      <w:r>
        <w:rPr>
          <w:rFonts w:ascii="仿宋_GB2312" w:hAnsi="仿宋_GB2312" w:cs="仿宋_GB2312" w:eastAsia="仿宋_GB2312"/>
          <w:sz w:val="28"/>
          <w:b/>
        </w:rPr>
        <w:t>洋县森林病虫防治检疫站</w:t>
      </w:r>
    </w:p>
    <w:p>
      <w:pPr>
        <w:pStyle w:val="null3"/>
        <w:jc w:val="center"/>
        <w:outlineLvl w:val="2"/>
      </w:pPr>
      <w:r>
        <w:rPr>
          <w:rFonts w:ascii="仿宋_GB2312" w:hAnsi="仿宋_GB2312" w:cs="仿宋_GB2312" w:eastAsia="仿宋_GB2312"/>
          <w:sz w:val="28"/>
          <w:b/>
        </w:rPr>
        <w:t>陕西顺创项目管理有限公司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陕西顺创项目管理有限公司</w:t>
      </w:r>
      <w:r>
        <w:rPr>
          <w:rFonts w:ascii="仿宋_GB2312" w:hAnsi="仿宋_GB2312" w:cs="仿宋_GB2312" w:eastAsia="仿宋_GB2312"/>
        </w:rPr>
        <w:t>（以下简称“代理机构”）受</w:t>
      </w:r>
      <w:r>
        <w:rPr>
          <w:rFonts w:ascii="仿宋_GB2312" w:hAnsi="仿宋_GB2312" w:cs="仿宋_GB2312" w:eastAsia="仿宋_GB2312"/>
        </w:rPr>
        <w:t>洋县森林病虫防治检疫站</w:t>
      </w:r>
      <w:r>
        <w:rPr>
          <w:rFonts w:ascii="仿宋_GB2312" w:hAnsi="仿宋_GB2312" w:cs="仿宋_GB2312" w:eastAsia="仿宋_GB2312"/>
        </w:rPr>
        <w:t>委托，拟对</w:t>
      </w:r>
      <w:r>
        <w:rPr>
          <w:rFonts w:ascii="仿宋_GB2312" w:hAnsi="仿宋_GB2312" w:cs="仿宋_GB2312" w:eastAsia="仿宋_GB2312"/>
        </w:rPr>
        <w:t>2026年松材线虫病疫木除治绩效承包项目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2026年松材线虫病疫木除治绩效承包项目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2026年松材线虫病疫木除治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采购包1（第一标段：黄安镇(全沟村、郭沟村片)疫木除治13000株）：属于专门面向中小企业采购。</w:t>
      </w:r>
    </w:p>
    <w:p>
      <w:pPr>
        <w:pStyle w:val="null3"/>
      </w:pPr>
      <w:r>
        <w:rPr>
          <w:rFonts w:ascii="仿宋_GB2312" w:hAnsi="仿宋_GB2312" w:cs="仿宋_GB2312" w:eastAsia="仿宋_GB2312"/>
        </w:rPr>
        <w:t>采购包2（第二标段：黄安镇（毛垭村、庙垭村片）疫木除治14000株）：属于专门面向中小企业采购。</w:t>
      </w:r>
    </w:p>
    <w:p>
      <w:pPr>
        <w:pStyle w:val="null3"/>
      </w:pPr>
      <w:r>
        <w:rPr>
          <w:rFonts w:ascii="仿宋_GB2312" w:hAnsi="仿宋_GB2312" w:cs="仿宋_GB2312" w:eastAsia="仿宋_GB2312"/>
        </w:rPr>
        <w:t>采购包3（第三标段：黄安镇（石家湾村、鹅项村、界牌村、洋西路片）疫木除治16000株）：属于专门面向中小企业采购。</w:t>
      </w:r>
    </w:p>
    <w:p>
      <w:pPr>
        <w:pStyle w:val="null3"/>
      </w:pPr>
      <w:r>
        <w:rPr>
          <w:rFonts w:ascii="仿宋_GB2312" w:hAnsi="仿宋_GB2312" w:cs="仿宋_GB2312" w:eastAsia="仿宋_GB2312"/>
        </w:rPr>
        <w:t>采购包4（第四标段：黄安镇（法师村、原石坎寨片）疫木除治10000株）：属于专门面向中小企业采购。</w:t>
      </w:r>
    </w:p>
    <w:p>
      <w:pPr>
        <w:pStyle w:val="null3"/>
      </w:pPr>
      <w:r>
        <w:rPr>
          <w:rFonts w:ascii="仿宋_GB2312" w:hAnsi="仿宋_GB2312" w:cs="仿宋_GB2312" w:eastAsia="仿宋_GB2312"/>
        </w:rPr>
        <w:t>采购包5（第五标段：黄安镇（毛垭村、程河村片）疫木除治14000株）：属于专门面向中小企业采购。</w:t>
      </w:r>
    </w:p>
    <w:p>
      <w:pPr>
        <w:pStyle w:val="null3"/>
      </w:pPr>
      <w:r>
        <w:rPr>
          <w:rFonts w:ascii="仿宋_GB2312" w:hAnsi="仿宋_GB2312" w:cs="仿宋_GB2312" w:eastAsia="仿宋_GB2312"/>
        </w:rPr>
        <w:t>采购包6（第六标段：茅坪镇、华阳镇疫木除治9000株）：属于专门面向中小企业采购。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洋县森林病虫防治检疫站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0916-8293361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汉台区聚兴上城（南一环路南）2号楼326室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19991620850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采购包2：840,000.00元</w:t>
            </w:r>
          </w:p>
          <w:p>
            <w:pPr>
              <w:pStyle w:val="null3"/>
            </w:pPr>
            <w:r>
              <w:rPr>
                <w:rFonts w:ascii="仿宋_GB2312" w:hAnsi="仿宋_GB2312" w:cs="仿宋_GB2312" w:eastAsia="仿宋_GB2312"/>
              </w:rPr>
              <w:t>采购包3：960,000.00元</w:t>
            </w:r>
          </w:p>
          <w:p>
            <w:pPr>
              <w:pStyle w:val="null3"/>
            </w:pPr>
            <w:r>
              <w:rPr>
                <w:rFonts w:ascii="仿宋_GB2312" w:hAnsi="仿宋_GB2312" w:cs="仿宋_GB2312" w:eastAsia="仿宋_GB2312"/>
              </w:rPr>
              <w:t>采购包4：600,000.00元</w:t>
            </w:r>
          </w:p>
          <w:p>
            <w:pPr>
              <w:pStyle w:val="null3"/>
            </w:pPr>
            <w:r>
              <w:rPr>
                <w:rFonts w:ascii="仿宋_GB2312" w:hAnsi="仿宋_GB2312" w:cs="仿宋_GB2312" w:eastAsia="仿宋_GB2312"/>
              </w:rPr>
              <w:t>采购包5：840,000.00元</w:t>
            </w:r>
          </w:p>
          <w:p>
            <w:pPr>
              <w:pStyle w:val="null3"/>
            </w:pPr>
            <w:r>
              <w:rPr>
                <w:rFonts w:ascii="仿宋_GB2312" w:hAnsi="仿宋_GB2312" w:cs="仿宋_GB2312" w:eastAsia="仿宋_GB2312"/>
              </w:rPr>
              <w:t>采购包6：540,000.00元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采购包5保证金金额：15,000.00元</w:t>
            </w:r>
          </w:p>
          <w:p>
            <w:pPr>
              <w:pStyle w:val="null3"/>
            </w:pPr>
            <w:r>
              <w:rPr>
                <w:rFonts w:ascii="仿宋_GB2312" w:hAnsi="仿宋_GB2312" w:cs="仿宋_GB2312" w:eastAsia="仿宋_GB2312"/>
              </w:rPr>
              <w:t>采购包6保证金金额：8,000.00元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开户名称：陕西顺创项目管理有限公司汉中分公司</w:t>
            </w:r>
          </w:p>
          <w:p>
            <w:pPr>
              <w:pStyle w:val="null3"/>
            </w:pPr>
            <w:r>
              <w:rPr>
                <w:rFonts w:ascii="仿宋_GB2312" w:hAnsi="仿宋_GB2312" w:cs="仿宋_GB2312" w:eastAsia="仿宋_GB2312"/>
              </w:rPr>
              <w:t>开户银行：陕西汉中农村商业银行股份有限公司前进路支行</w:t>
            </w:r>
          </w:p>
          <w:p>
            <w:pPr>
              <w:pStyle w:val="null3"/>
            </w:pPr>
            <w:r>
              <w:rPr>
                <w:rFonts w:ascii="仿宋_GB2312" w:hAnsi="仿宋_GB2312" w:cs="仿宋_GB2312" w:eastAsia="仿宋_GB2312"/>
              </w:rPr>
              <w:t>银行账号：2706 0131 0120 1000 0210 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洋县森林病虫防治检疫站</w:t>
      </w:r>
      <w:r>
        <w:rPr>
          <w:rFonts w:ascii="仿宋_GB2312" w:hAnsi="仿宋_GB2312" w:cs="仿宋_GB2312" w:eastAsia="仿宋_GB2312"/>
        </w:rPr>
        <w:t>和</w:t>
      </w:r>
      <w:r>
        <w:rPr>
          <w:rFonts w:ascii="仿宋_GB2312" w:hAnsi="仿宋_GB2312" w:cs="仿宋_GB2312" w:eastAsia="仿宋_GB2312"/>
        </w:rPr>
        <w:t>陕西顺创项目管理有限公司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洋县森林病虫防治检疫站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洋县森林病虫防治检疫站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联系人：岳女士</w:t>
      </w:r>
    </w:p>
    <w:p>
      <w:pPr>
        <w:pStyle w:val="null3"/>
      </w:pPr>
      <w:r>
        <w:rPr>
          <w:rFonts w:ascii="仿宋_GB2312" w:hAnsi="仿宋_GB2312" w:cs="仿宋_GB2312" w:eastAsia="仿宋_GB2312"/>
        </w:rPr>
        <w:t>联系电话：19991620850</w:t>
      </w:r>
    </w:p>
    <w:p>
      <w:pPr>
        <w:pStyle w:val="null3"/>
      </w:pPr>
      <w:r>
        <w:rPr>
          <w:rFonts w:ascii="仿宋_GB2312" w:hAnsi="仿宋_GB2312" w:cs="仿宋_GB2312" w:eastAsia="仿宋_GB2312"/>
        </w:rPr>
        <w:t>地址：汉台区聚兴上城（南一环路南）2号楼326室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2026年松材线虫病疫木除治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第一标段：黄安镇(全沟村、郭沟村片)疫木除治13000株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第二标段：黄安镇（毛垭村、庙垭村片）疫木除治14000株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第三标段：黄安镇（石家湾村、鹅项村、界牌村、洋西路片）疫木除治16000株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第四标段：黄安镇（法师村、原石坎寨片）疫木除治10000株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第五标段：黄安镇（毛垭村、程河村片）疫木除治14000株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第六标段：茅坪镇、华阳镇疫木除治9000株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标的名称：第一标段：黄安镇(全沟村、郭沟村片)疫木除治13000株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一标段：黄安镇（全沟村、郭沟片区）病枯死松树共计</w:t>
                  </w:r>
                  <w:r>
                    <w:rPr>
                      <w:rFonts w:ascii="仿宋_GB2312" w:hAnsi="仿宋_GB2312" w:cs="仿宋_GB2312" w:eastAsia="仿宋_GB2312"/>
                      <w:sz w:val="21"/>
                    </w:rPr>
                    <w:t>13000株，除治总费用78万元。费用包含人工劳务、药剂耗材、人员保险等全部开支，为本合同周期内该辖区范围内全部病枯死松树按时间节点完成除治的包干总价。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标的名称：第二标段：黄安镇（毛垭村、庙垭村片）疫木除治14000株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二标段：</w:t>
                  </w:r>
                  <w:r>
                    <w:rPr>
                      <w:rFonts w:ascii="仿宋_GB2312" w:hAnsi="仿宋_GB2312" w:cs="仿宋_GB2312" w:eastAsia="仿宋_GB2312"/>
                      <w:sz w:val="21"/>
                    </w:rPr>
                    <w:t>黄安镇（毛垭村、庙垭村片）共14000株</w:t>
                  </w:r>
                  <w:r>
                    <w:rPr>
                      <w:rFonts w:ascii="仿宋_GB2312" w:hAnsi="仿宋_GB2312" w:cs="仿宋_GB2312" w:eastAsia="仿宋_GB2312"/>
                      <w:sz w:val="21"/>
                    </w:rPr>
                    <w:t>，除治总费用84万元。费用包含人工劳务、药剂耗材、人员保险等全部开支，为本合同周期内该辖区范围内全部病枯死松树按时间节点完成除治的包干总价。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标的名称：第三标段：黄安镇（石家湾村、鹅项村、界牌村、洋西路片）疫木除治16000株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三标段：黄安镇（石家湾村、鹅项村、界牌村、洋西路片）共16000株</w:t>
                  </w:r>
                  <w:r>
                    <w:rPr>
                      <w:rFonts w:ascii="仿宋_GB2312" w:hAnsi="仿宋_GB2312" w:cs="仿宋_GB2312" w:eastAsia="仿宋_GB2312"/>
                      <w:sz w:val="21"/>
                    </w:rPr>
                    <w:t>，除治总费用96万元。费用包含人工劳务、药剂耗材、人员保险等全部开支，为本合同周期内该辖区范围内全部病枯死松树按时间节点完成除治的包干总价。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标的名称：第四标段：黄安镇（法师村、原石坎寨片）疫木除治10000株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四标段：</w:t>
                  </w:r>
                  <w:r>
                    <w:rPr>
                      <w:rFonts w:ascii="仿宋_GB2312" w:hAnsi="仿宋_GB2312" w:cs="仿宋_GB2312" w:eastAsia="仿宋_GB2312"/>
                      <w:sz w:val="21"/>
                    </w:rPr>
                    <w:t>黄安镇（法师村、原石坎寨片）共10000株</w:t>
                  </w:r>
                  <w:r>
                    <w:rPr>
                      <w:rFonts w:ascii="仿宋_GB2312" w:hAnsi="仿宋_GB2312" w:cs="仿宋_GB2312" w:eastAsia="仿宋_GB2312"/>
                      <w:sz w:val="21"/>
                    </w:rPr>
                    <w:t>，除治总费用60万元。费用包含人工劳务、药剂耗材、人员保险等全部开支，为本合同周期内该辖区范围内全部病枯死松树按时间节点完成除治的包干总价。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标的名称：第五标段：黄安镇（毛垭村、程河村片）疫木除治14000株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五标段：</w:t>
                  </w:r>
                  <w:r>
                    <w:rPr>
                      <w:rFonts w:ascii="仿宋_GB2312" w:hAnsi="仿宋_GB2312" w:cs="仿宋_GB2312" w:eastAsia="仿宋_GB2312"/>
                      <w:sz w:val="21"/>
                    </w:rPr>
                    <w:t>黄安镇（毛垭村、程河村片）共14000株</w:t>
                  </w:r>
                  <w:r>
                    <w:rPr>
                      <w:rFonts w:ascii="仿宋_GB2312" w:hAnsi="仿宋_GB2312" w:cs="仿宋_GB2312" w:eastAsia="仿宋_GB2312"/>
                      <w:sz w:val="21"/>
                    </w:rPr>
                    <w:t>，除治总费用84万元。费用包含人工劳务、药剂耗材、人员保险等全部开支，为本合同周期内该辖区范围内全部病枯死松树按时间节点完成除治的包干总价。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标的名称：第六标段：茅坪镇、华阳镇疫木除治9000株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六标段：</w:t>
                  </w:r>
                  <w:r>
                    <w:rPr>
                      <w:rFonts w:ascii="仿宋_GB2312" w:hAnsi="仿宋_GB2312" w:cs="仿宋_GB2312" w:eastAsia="仿宋_GB2312"/>
                      <w:sz w:val="21"/>
                    </w:rPr>
                    <w:t>茅坪镇、华阳镇共9000株</w:t>
                  </w:r>
                  <w:r>
                    <w:rPr>
                      <w:rFonts w:ascii="仿宋_GB2312" w:hAnsi="仿宋_GB2312" w:cs="仿宋_GB2312" w:eastAsia="仿宋_GB2312"/>
                      <w:sz w:val="21"/>
                    </w:rPr>
                    <w:t>，除治总费用54万元。费用包含人工劳务、药剂耗材、人员保险等全部开支，为本合同周期内该辖区范围内全部病枯死松树按时间节点完成除治的包干总价。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合同签订之日起至2027年10月31日前完成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采购人指点地点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中标结果公⽰后，中标⼈向代理机构提交纸质投标⽂件叁份、分别胶装，加盖骑缝章，电⼦版U盘贰份，内容和通过电⼦化交易平台实施的政府采购项⽬提交的投标⽂件⼀致。2、保证⾦若以⾦融机构、担保机构出具的保函形式则须在开标前⼀个⼯作⽇告知采购代理机构（联系⽅式：19991620850/邮箱：3778164257@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 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 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 提供不全或未提供的不得分；③配备1名项目技术负责人，并提供身份证及劳动合同等证明材料得2分， 提供不全或未提供的不得分；④除项目负责人及项目技术负责人外，提供5名及以上配置人员相关身份证明得3分；提供4名配置人员相关身份证明得2分， 提供3名配置人员相关身份证明得1分，不足3人或不提供均不得分，本项最高3分；⑤提供主要人员到场及不随意更换人员承诺得2分， 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