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551CAC">
      <w:pPr>
        <w:rPr>
          <w:rFonts w:ascii="宋体" w:hAnsi="宋体"/>
          <w:b w:val="0"/>
          <w:bCs/>
          <w:sz w:val="52"/>
          <w:szCs w:val="52"/>
        </w:rPr>
      </w:pPr>
      <w:r>
        <w:rPr>
          <w:rFonts w:hint="eastAsia" w:ascii="宋体"/>
          <w:b/>
          <w:sz w:val="28"/>
          <w:szCs w:val="28"/>
        </w:rPr>
        <w:t>项目编号：</w:t>
      </w:r>
      <w:r>
        <w:rPr>
          <w:rFonts w:hint="eastAsia" w:hAnsi="宋体"/>
          <w:b/>
          <w:sz w:val="28"/>
          <w:szCs w:val="28"/>
          <w:lang w:eastAsia="zh-CN"/>
        </w:rPr>
        <w:t>LGZBZX202</w:t>
      </w:r>
      <w:r>
        <w:rPr>
          <w:rFonts w:hint="eastAsia" w:hAnsi="宋体"/>
          <w:b/>
          <w:sz w:val="28"/>
          <w:szCs w:val="28"/>
          <w:lang w:val="en-US" w:eastAsia="zh-CN"/>
        </w:rPr>
        <w:t>6</w:t>
      </w:r>
      <w:r>
        <w:rPr>
          <w:rFonts w:hint="eastAsia" w:hAnsi="宋体"/>
          <w:b/>
          <w:sz w:val="28"/>
          <w:szCs w:val="28"/>
          <w:lang w:eastAsia="zh-CN"/>
        </w:rPr>
        <w:t>谈-</w:t>
      </w:r>
      <w:r>
        <w:rPr>
          <w:rFonts w:hint="eastAsia" w:hAnsi="宋体"/>
          <w:b/>
          <w:sz w:val="28"/>
          <w:szCs w:val="28"/>
          <w:lang w:val="en-US" w:eastAsia="zh-CN"/>
        </w:rPr>
        <w:t>04</w:t>
      </w:r>
    </w:p>
    <w:p w14:paraId="41F56362">
      <w:pPr>
        <w:spacing w:line="360" w:lineRule="auto"/>
        <w:jc w:val="center"/>
        <w:rPr>
          <w:rFonts w:hint="eastAsia" w:ascii="宋体" w:hAnsi="宋体"/>
          <w:b/>
          <w:kern w:val="0"/>
          <w:sz w:val="84"/>
          <w:szCs w:val="84"/>
        </w:rPr>
      </w:pPr>
      <w:r>
        <w:rPr>
          <w:rFonts w:hint="eastAsia" w:ascii="宋体" w:hAnsi="宋体"/>
          <w:b/>
          <w:kern w:val="0"/>
          <w:sz w:val="84"/>
          <w:szCs w:val="84"/>
        </w:rPr>
        <w:t> </w:t>
      </w:r>
      <w:r>
        <w:rPr>
          <w:rFonts w:hint="eastAsia" w:ascii="宋体" w:hAnsi="宋体"/>
          <w:b/>
          <w:kern w:val="0"/>
          <w:sz w:val="44"/>
          <w:szCs w:val="44"/>
        </w:rPr>
        <w:t>中国共产党岚皋县委员会办公室公务用车购置采购项目</w:t>
      </w:r>
    </w:p>
    <w:p w14:paraId="0ED8D195">
      <w:pPr>
        <w:spacing w:line="360" w:lineRule="auto"/>
        <w:jc w:val="center"/>
        <w:rPr>
          <w:rFonts w:ascii="宋体" w:hAnsi="宋体"/>
          <w:b/>
          <w:kern w:val="0"/>
          <w:sz w:val="84"/>
          <w:szCs w:val="84"/>
        </w:rPr>
      </w:pPr>
      <w:r>
        <w:rPr>
          <w:rFonts w:hint="eastAsia" w:ascii="宋体" w:hAnsi="宋体"/>
          <w:b/>
          <w:kern w:val="0"/>
          <w:sz w:val="84"/>
          <w:szCs w:val="84"/>
        </w:rPr>
        <w:t>竞</w:t>
      </w:r>
    </w:p>
    <w:p w14:paraId="18C9F656">
      <w:pPr>
        <w:tabs>
          <w:tab w:val="center" w:pos="4932"/>
          <w:tab w:val="left" w:pos="7307"/>
        </w:tabs>
        <w:spacing w:line="360" w:lineRule="auto"/>
        <w:jc w:val="left"/>
        <w:rPr>
          <w:rFonts w:hint="eastAsia" w:ascii="宋体" w:hAnsi="宋体" w:eastAsia="宋体"/>
          <w:b/>
          <w:kern w:val="0"/>
          <w:sz w:val="84"/>
          <w:szCs w:val="84"/>
          <w:lang w:eastAsia="zh-CN"/>
        </w:rPr>
      </w:pPr>
      <w:r>
        <w:rPr>
          <w:rFonts w:hint="eastAsia" w:ascii="宋体" w:hAnsi="宋体"/>
          <w:b/>
          <w:kern w:val="0"/>
          <w:sz w:val="84"/>
          <w:szCs w:val="84"/>
          <w:lang w:eastAsia="zh-CN"/>
        </w:rPr>
        <w:tab/>
      </w:r>
      <w:r>
        <w:rPr>
          <w:rFonts w:hint="eastAsia" w:ascii="宋体" w:hAnsi="宋体"/>
          <w:b/>
          <w:kern w:val="0"/>
          <w:sz w:val="84"/>
          <w:szCs w:val="84"/>
        </w:rPr>
        <w:t>争</w:t>
      </w:r>
      <w:r>
        <w:rPr>
          <w:rFonts w:hint="eastAsia" w:ascii="宋体" w:hAnsi="宋体"/>
          <w:b/>
          <w:kern w:val="0"/>
          <w:sz w:val="84"/>
          <w:szCs w:val="84"/>
          <w:lang w:eastAsia="zh-CN"/>
        </w:rPr>
        <w:tab/>
      </w:r>
      <w:bookmarkStart w:id="121" w:name="_GoBack"/>
      <w:bookmarkEnd w:id="121"/>
    </w:p>
    <w:p w14:paraId="6241719A">
      <w:pPr>
        <w:spacing w:line="360" w:lineRule="auto"/>
        <w:jc w:val="center"/>
        <w:rPr>
          <w:rFonts w:ascii="宋体" w:hAnsi="宋体"/>
          <w:b/>
          <w:kern w:val="0"/>
          <w:sz w:val="84"/>
          <w:szCs w:val="84"/>
        </w:rPr>
      </w:pPr>
      <w:r>
        <w:rPr>
          <w:rFonts w:hint="eastAsia" w:ascii="宋体" w:hAnsi="宋体"/>
          <w:b/>
          <w:kern w:val="0"/>
          <w:sz w:val="84"/>
          <w:szCs w:val="84"/>
        </w:rPr>
        <w:t>性</w:t>
      </w:r>
    </w:p>
    <w:p w14:paraId="0CABE5B4">
      <w:pPr>
        <w:spacing w:line="360" w:lineRule="auto"/>
        <w:jc w:val="center"/>
        <w:rPr>
          <w:rFonts w:ascii="宋体" w:hAnsi="宋体"/>
          <w:b/>
          <w:kern w:val="0"/>
          <w:sz w:val="84"/>
          <w:szCs w:val="84"/>
        </w:rPr>
      </w:pPr>
      <w:r>
        <w:rPr>
          <w:rFonts w:hint="eastAsia" w:ascii="宋体" w:hAnsi="宋体"/>
          <w:b/>
          <w:kern w:val="0"/>
          <w:sz w:val="84"/>
          <w:szCs w:val="84"/>
        </w:rPr>
        <w:t>谈</w:t>
      </w:r>
    </w:p>
    <w:p w14:paraId="1C309289">
      <w:pPr>
        <w:spacing w:line="360" w:lineRule="auto"/>
        <w:jc w:val="center"/>
        <w:rPr>
          <w:rFonts w:ascii="宋体" w:hAnsi="宋体"/>
          <w:b/>
          <w:kern w:val="0"/>
          <w:sz w:val="84"/>
          <w:szCs w:val="84"/>
        </w:rPr>
      </w:pPr>
      <w:r>
        <w:rPr>
          <w:rFonts w:hint="eastAsia" w:ascii="宋体" w:hAnsi="宋体"/>
          <w:b/>
          <w:kern w:val="0"/>
          <w:sz w:val="84"/>
          <w:szCs w:val="84"/>
        </w:rPr>
        <w:t>判</w:t>
      </w:r>
    </w:p>
    <w:p w14:paraId="5674A341">
      <w:pPr>
        <w:spacing w:line="360" w:lineRule="auto"/>
        <w:jc w:val="center"/>
        <w:rPr>
          <w:rFonts w:ascii="宋体" w:hAnsi="宋体"/>
          <w:b/>
          <w:kern w:val="0"/>
          <w:sz w:val="84"/>
          <w:szCs w:val="84"/>
        </w:rPr>
      </w:pPr>
      <w:r>
        <w:rPr>
          <w:rFonts w:hint="eastAsia" w:ascii="宋体" w:hAnsi="宋体"/>
          <w:b/>
          <w:kern w:val="0"/>
          <w:sz w:val="84"/>
          <w:szCs w:val="84"/>
        </w:rPr>
        <w:t>文</w:t>
      </w:r>
    </w:p>
    <w:p w14:paraId="52BAB324">
      <w:pPr>
        <w:spacing w:line="360" w:lineRule="auto"/>
        <w:jc w:val="center"/>
        <w:rPr>
          <w:rFonts w:hint="eastAsia" w:ascii="宋体" w:hAnsi="宋体"/>
          <w:b/>
          <w:kern w:val="0"/>
          <w:sz w:val="84"/>
          <w:szCs w:val="84"/>
        </w:rPr>
      </w:pPr>
      <w:r>
        <w:rPr>
          <w:rFonts w:hint="eastAsia" w:ascii="宋体" w:hAnsi="宋体"/>
          <w:b/>
          <w:kern w:val="0"/>
          <w:sz w:val="84"/>
          <w:szCs w:val="84"/>
        </w:rPr>
        <w:t>件</w:t>
      </w:r>
    </w:p>
    <w:p w14:paraId="350ADEB9">
      <w:pPr>
        <w:spacing w:line="360" w:lineRule="auto"/>
        <w:jc w:val="both"/>
        <w:rPr>
          <w:rFonts w:hint="eastAsia" w:ascii="宋体" w:hAnsi="宋体"/>
          <w:b/>
          <w:kern w:val="0"/>
          <w:sz w:val="72"/>
          <w:szCs w:val="72"/>
        </w:rPr>
      </w:pPr>
    </w:p>
    <w:p w14:paraId="44DA5F62">
      <w:pPr>
        <w:spacing w:line="360" w:lineRule="auto"/>
        <w:ind w:firstLine="1606" w:firstLineChars="500"/>
        <w:jc w:val="both"/>
        <w:rPr>
          <w:rFonts w:hint="eastAsia" w:ascii="宋体"/>
          <w:b/>
          <w:sz w:val="32"/>
          <w:szCs w:val="32"/>
          <w:lang w:eastAsia="zh-CN"/>
        </w:rPr>
      </w:pPr>
      <w:r>
        <w:rPr>
          <w:rFonts w:hint="eastAsia" w:ascii="宋体"/>
          <w:b/>
          <w:sz w:val="32"/>
          <w:szCs w:val="32"/>
        </w:rPr>
        <w:t>采</w:t>
      </w:r>
      <w:r>
        <w:rPr>
          <w:rFonts w:ascii="宋体"/>
          <w:b/>
          <w:sz w:val="32"/>
          <w:szCs w:val="32"/>
        </w:rPr>
        <w:t xml:space="preserve"> </w:t>
      </w:r>
      <w:r>
        <w:rPr>
          <w:rFonts w:hint="eastAsia" w:ascii="宋体"/>
          <w:b/>
          <w:sz w:val="32"/>
          <w:szCs w:val="32"/>
        </w:rPr>
        <w:t>购</w:t>
      </w:r>
      <w:r>
        <w:rPr>
          <w:rFonts w:ascii="宋体"/>
          <w:b/>
          <w:sz w:val="32"/>
          <w:szCs w:val="32"/>
        </w:rPr>
        <w:t xml:space="preserve"> </w:t>
      </w:r>
      <w:r>
        <w:rPr>
          <w:rFonts w:hint="eastAsia" w:ascii="宋体"/>
          <w:b/>
          <w:sz w:val="32"/>
          <w:szCs w:val="32"/>
        </w:rPr>
        <w:t>单</w:t>
      </w:r>
      <w:r>
        <w:rPr>
          <w:rFonts w:ascii="宋体"/>
          <w:b/>
          <w:sz w:val="32"/>
          <w:szCs w:val="32"/>
        </w:rPr>
        <w:t xml:space="preserve"> </w:t>
      </w:r>
      <w:r>
        <w:rPr>
          <w:rFonts w:hint="eastAsia" w:ascii="宋体"/>
          <w:b/>
          <w:sz w:val="32"/>
          <w:szCs w:val="32"/>
        </w:rPr>
        <w:t>位：</w:t>
      </w:r>
      <w:r>
        <w:rPr>
          <w:rFonts w:hint="eastAsia" w:ascii="宋体"/>
          <w:b/>
          <w:sz w:val="32"/>
          <w:szCs w:val="32"/>
          <w:lang w:eastAsia="zh-CN"/>
        </w:rPr>
        <w:t>中国共产党岚皋县委员会办公室</w:t>
      </w:r>
    </w:p>
    <w:p w14:paraId="0B624B7D">
      <w:pPr>
        <w:spacing w:line="360" w:lineRule="auto"/>
        <w:ind w:firstLine="2249" w:firstLineChars="700"/>
        <w:jc w:val="both"/>
        <w:rPr>
          <w:rFonts w:ascii="宋体"/>
          <w:b/>
          <w:sz w:val="32"/>
          <w:szCs w:val="32"/>
        </w:rPr>
      </w:pPr>
      <w:r>
        <w:rPr>
          <w:rFonts w:hint="eastAsia" w:ascii="宋体"/>
          <w:b/>
          <w:sz w:val="32"/>
          <w:szCs w:val="32"/>
        </w:rPr>
        <w:t>采购代理机构：</w:t>
      </w:r>
      <w:r>
        <w:rPr>
          <w:rFonts w:hint="eastAsia" w:ascii="宋体" w:hAnsi="宋体"/>
          <w:b/>
          <w:sz w:val="32"/>
          <w:szCs w:val="32"/>
        </w:rPr>
        <w:t>岚皋县招投标服务中心</w:t>
      </w:r>
    </w:p>
    <w:p w14:paraId="3FD505C7">
      <w:pPr>
        <w:spacing w:line="360" w:lineRule="auto"/>
        <w:ind w:firstLine="2891" w:firstLineChars="900"/>
        <w:jc w:val="both"/>
        <w:rPr>
          <w:rFonts w:ascii="宋体" w:hAnsi="宋体" w:cs="宋体"/>
          <w:b/>
          <w:bCs/>
          <w:sz w:val="36"/>
          <w:szCs w:val="36"/>
        </w:rPr>
        <w:sectPr>
          <w:footerReference r:id="rId4" w:type="first"/>
          <w:footerReference r:id="rId3" w:type="default"/>
          <w:pgSz w:w="11906" w:h="16838"/>
          <w:pgMar w:top="1440" w:right="1080" w:bottom="1440" w:left="1080" w:header="851" w:footer="992" w:gutter="0"/>
          <w:pgBorders>
            <w:top w:val="none" w:sz="0" w:space="0"/>
            <w:left w:val="none" w:sz="0" w:space="0"/>
            <w:bottom w:val="none" w:sz="0" w:space="0"/>
            <w:right w:val="none" w:sz="0" w:space="0"/>
          </w:pgBorders>
          <w:pgNumType w:start="1"/>
          <w:cols w:space="0" w:num="1"/>
          <w:docGrid w:type="lines" w:linePitch="312" w:charSpace="0"/>
        </w:sectPr>
      </w:pPr>
      <w:r>
        <w:rPr>
          <w:rFonts w:hint="eastAsia" w:ascii="宋体"/>
          <w:b/>
          <w:sz w:val="32"/>
          <w:szCs w:val="32"/>
        </w:rPr>
        <w:t>日</w:t>
      </w:r>
      <w:r>
        <w:rPr>
          <w:rFonts w:ascii="宋体"/>
          <w:b/>
          <w:sz w:val="32"/>
          <w:szCs w:val="32"/>
        </w:rPr>
        <w:t xml:space="preserve"> </w:t>
      </w:r>
      <w:r>
        <w:rPr>
          <w:rFonts w:hint="eastAsia" w:ascii="宋体"/>
          <w:b/>
          <w:sz w:val="32"/>
          <w:szCs w:val="32"/>
          <w:lang w:val="en-US" w:eastAsia="zh-CN"/>
        </w:rPr>
        <w:t xml:space="preserve">    </w:t>
      </w:r>
      <w:r>
        <w:rPr>
          <w:rFonts w:hint="eastAsia" w:ascii="宋体"/>
          <w:b/>
          <w:sz w:val="32"/>
          <w:szCs w:val="32"/>
        </w:rPr>
        <w:t>期：二〇二</w:t>
      </w:r>
      <w:r>
        <w:rPr>
          <w:rFonts w:hint="eastAsia" w:ascii="宋体"/>
          <w:b/>
          <w:sz w:val="32"/>
          <w:szCs w:val="32"/>
          <w:lang w:val="en-US" w:eastAsia="zh-CN"/>
        </w:rPr>
        <w:t>六</w:t>
      </w:r>
      <w:r>
        <w:rPr>
          <w:rFonts w:hint="eastAsia" w:ascii="宋体"/>
          <w:b/>
          <w:sz w:val="32"/>
          <w:szCs w:val="32"/>
        </w:rPr>
        <w:t>年</w:t>
      </w:r>
      <w:r>
        <w:rPr>
          <w:rFonts w:hint="eastAsia" w:ascii="宋体"/>
          <w:b/>
          <w:sz w:val="32"/>
          <w:szCs w:val="32"/>
          <w:lang w:val="en-US" w:eastAsia="zh-CN"/>
        </w:rPr>
        <w:t>八</w:t>
      </w:r>
      <w:r>
        <w:rPr>
          <w:rFonts w:hint="eastAsia" w:ascii="宋体"/>
          <w:b/>
          <w:sz w:val="32"/>
          <w:szCs w:val="32"/>
        </w:rPr>
        <w:t>月</w:t>
      </w:r>
    </w:p>
    <w:p w14:paraId="61A1A035">
      <w:pPr>
        <w:spacing w:line="360" w:lineRule="auto"/>
        <w:ind w:firstLine="4337" w:firstLineChars="1200"/>
        <w:rPr>
          <w:rFonts w:ascii="宋体" w:hAnsi="宋体" w:cs="宋体"/>
          <w:b/>
          <w:bCs/>
          <w:caps/>
          <w:sz w:val="32"/>
          <w:szCs w:val="32"/>
          <w:shd w:val="clear" w:color="auto" w:fill="FFFFFF"/>
        </w:rPr>
      </w:pPr>
      <w:bookmarkStart w:id="0" w:name="_Toc385234427"/>
      <w:r>
        <w:rPr>
          <w:rFonts w:hint="eastAsia" w:ascii="宋体" w:hAnsi="宋体" w:cs="宋体"/>
          <w:b/>
          <w:sz w:val="36"/>
          <w:szCs w:val="24"/>
        </w:rPr>
        <w:t>目  录</w:t>
      </w:r>
      <w:bookmarkEnd w:id="0"/>
      <w:bookmarkStart w:id="1" w:name="_Toc470876866"/>
      <w:bookmarkEnd w:id="1"/>
    </w:p>
    <w:p w14:paraId="057C8D5D">
      <w:pPr>
        <w:spacing w:line="360" w:lineRule="auto"/>
        <w:rPr>
          <w:rFonts w:ascii="宋体" w:hAnsi="宋体" w:cs="宋体"/>
          <w:bCs/>
          <w:sz w:val="36"/>
          <w:szCs w:val="36"/>
        </w:rPr>
      </w:pPr>
      <w:bookmarkStart w:id="2" w:name="_Toc1896"/>
      <w:bookmarkStart w:id="3" w:name="_Toc453858057"/>
      <w:bookmarkStart w:id="4" w:name="_Toc385234428"/>
      <w:bookmarkStart w:id="5" w:name="_Toc470876867"/>
      <w:bookmarkStart w:id="6" w:name="_Toc453917613"/>
      <w:bookmarkStart w:id="7" w:name="_Toc453917520"/>
      <w:bookmarkStart w:id="8" w:name="_Toc326251048"/>
    </w:p>
    <w:p w14:paraId="310FC3F2">
      <w:pPr>
        <w:widowControl/>
        <w:tabs>
          <w:tab w:val="right" w:leader="dot" w:pos="9070"/>
        </w:tabs>
        <w:spacing w:line="360" w:lineRule="auto"/>
        <w:ind w:firstLine="1600" w:firstLineChars="500"/>
        <w:jc w:val="left"/>
        <w:rPr>
          <w:rFonts w:ascii="宋体" w:hAnsi="宋体"/>
          <w:kern w:val="0"/>
          <w:sz w:val="32"/>
          <w:szCs w:val="20"/>
        </w:rPr>
      </w:pPr>
      <w:r>
        <w:rPr>
          <w:rFonts w:hint="eastAsia" w:ascii="宋体" w:hAnsi="宋体"/>
          <w:kern w:val="0"/>
          <w:sz w:val="32"/>
          <w:szCs w:val="20"/>
        </w:rPr>
        <w:fldChar w:fldCharType="begin"/>
      </w:r>
      <w:r>
        <w:rPr>
          <w:rFonts w:hint="eastAsia" w:ascii="宋体" w:hAnsi="宋体"/>
          <w:kern w:val="0"/>
          <w:sz w:val="32"/>
          <w:szCs w:val="20"/>
        </w:rPr>
        <w:instrText xml:space="preserve"> TOC \o "1-1" \u </w:instrText>
      </w:r>
      <w:r>
        <w:rPr>
          <w:rFonts w:hint="eastAsia" w:ascii="宋体" w:hAnsi="宋体"/>
          <w:kern w:val="0"/>
          <w:sz w:val="32"/>
          <w:szCs w:val="20"/>
        </w:rPr>
        <w:fldChar w:fldCharType="separate"/>
      </w:r>
      <w:r>
        <w:rPr>
          <w:rFonts w:hint="eastAsia" w:ascii="宋体" w:hAnsi="宋体"/>
          <w:kern w:val="0"/>
          <w:sz w:val="32"/>
          <w:szCs w:val="20"/>
        </w:rPr>
        <w:t>第一部分  竞争性谈判公告</w:t>
      </w:r>
    </w:p>
    <w:p w14:paraId="5105F076">
      <w:pPr>
        <w:widowControl/>
        <w:tabs>
          <w:tab w:val="right" w:leader="dot" w:pos="9070"/>
        </w:tabs>
        <w:spacing w:line="360" w:lineRule="auto"/>
        <w:ind w:firstLine="1600" w:firstLineChars="500"/>
        <w:jc w:val="left"/>
        <w:rPr>
          <w:rFonts w:ascii="宋体" w:hAnsi="宋体"/>
          <w:kern w:val="0"/>
          <w:sz w:val="32"/>
          <w:szCs w:val="20"/>
        </w:rPr>
      </w:pPr>
      <w:r>
        <w:rPr>
          <w:rFonts w:hint="eastAsia" w:ascii="宋体" w:hAnsi="宋体"/>
          <w:kern w:val="0"/>
          <w:sz w:val="32"/>
          <w:szCs w:val="20"/>
        </w:rPr>
        <w:t>第二部分  投标人须知前附表</w:t>
      </w:r>
    </w:p>
    <w:p w14:paraId="21FD552A">
      <w:pPr>
        <w:widowControl/>
        <w:tabs>
          <w:tab w:val="right" w:leader="dot" w:pos="9070"/>
        </w:tabs>
        <w:spacing w:line="360" w:lineRule="auto"/>
        <w:ind w:firstLine="1600" w:firstLineChars="500"/>
        <w:jc w:val="left"/>
        <w:rPr>
          <w:rFonts w:ascii="宋体" w:hAnsi="宋体"/>
          <w:kern w:val="0"/>
          <w:sz w:val="32"/>
          <w:szCs w:val="20"/>
        </w:rPr>
      </w:pPr>
      <w:r>
        <w:rPr>
          <w:rFonts w:hint="eastAsia" w:ascii="宋体" w:hAnsi="宋体"/>
          <w:kern w:val="0"/>
          <w:sz w:val="32"/>
          <w:szCs w:val="20"/>
        </w:rPr>
        <w:t>第三部分  投标人须知</w:t>
      </w:r>
    </w:p>
    <w:p w14:paraId="7EFB2FAC">
      <w:pPr>
        <w:widowControl/>
        <w:tabs>
          <w:tab w:val="right" w:leader="dot" w:pos="9070"/>
        </w:tabs>
        <w:spacing w:line="360" w:lineRule="auto"/>
        <w:ind w:firstLine="1600" w:firstLineChars="500"/>
        <w:jc w:val="left"/>
        <w:rPr>
          <w:rFonts w:ascii="宋体" w:hAnsi="宋体"/>
          <w:kern w:val="0"/>
          <w:sz w:val="32"/>
          <w:szCs w:val="20"/>
        </w:rPr>
      </w:pPr>
      <w:r>
        <w:rPr>
          <w:rFonts w:hint="eastAsia" w:ascii="宋体" w:hAnsi="宋体"/>
          <w:kern w:val="0"/>
          <w:sz w:val="32"/>
          <w:szCs w:val="20"/>
        </w:rPr>
        <w:t>第四部分  采购内容及要求</w:t>
      </w:r>
    </w:p>
    <w:p w14:paraId="6A930FAB">
      <w:pPr>
        <w:widowControl/>
        <w:tabs>
          <w:tab w:val="right" w:leader="dot" w:pos="9070"/>
        </w:tabs>
        <w:spacing w:line="360" w:lineRule="auto"/>
        <w:ind w:firstLine="1600" w:firstLineChars="500"/>
        <w:jc w:val="left"/>
        <w:rPr>
          <w:rFonts w:ascii="宋体" w:hAnsi="宋体"/>
          <w:kern w:val="0"/>
          <w:sz w:val="32"/>
          <w:szCs w:val="20"/>
        </w:rPr>
      </w:pPr>
      <w:r>
        <w:rPr>
          <w:rFonts w:hint="eastAsia" w:ascii="宋体" w:hAnsi="宋体"/>
          <w:kern w:val="0"/>
          <w:sz w:val="32"/>
          <w:szCs w:val="20"/>
        </w:rPr>
        <w:t>第</w:t>
      </w:r>
      <w:r>
        <w:rPr>
          <w:rFonts w:hint="eastAsia" w:ascii="宋体" w:hAnsi="宋体"/>
          <w:kern w:val="0"/>
          <w:sz w:val="32"/>
          <w:szCs w:val="20"/>
          <w:lang w:val="en-US" w:eastAsia="zh-CN"/>
        </w:rPr>
        <w:t>五</w:t>
      </w:r>
      <w:r>
        <w:rPr>
          <w:rFonts w:hint="eastAsia" w:ascii="宋体" w:hAnsi="宋体"/>
          <w:kern w:val="0"/>
          <w:sz w:val="32"/>
          <w:szCs w:val="20"/>
        </w:rPr>
        <w:t>部分  合同</w:t>
      </w:r>
      <w:r>
        <w:rPr>
          <w:rFonts w:hint="eastAsia" w:ascii="宋体" w:hAnsi="宋体"/>
          <w:kern w:val="0"/>
          <w:sz w:val="32"/>
          <w:szCs w:val="20"/>
          <w:lang w:val="en-US" w:eastAsia="zh-CN"/>
        </w:rPr>
        <w:t>主要</w:t>
      </w:r>
      <w:r>
        <w:rPr>
          <w:rFonts w:hint="eastAsia" w:ascii="宋体" w:hAnsi="宋体"/>
          <w:kern w:val="0"/>
          <w:sz w:val="32"/>
          <w:szCs w:val="20"/>
        </w:rPr>
        <w:t>条款</w:t>
      </w:r>
    </w:p>
    <w:p w14:paraId="6FCBBD0D">
      <w:pPr>
        <w:widowControl/>
        <w:tabs>
          <w:tab w:val="right" w:leader="dot" w:pos="9070"/>
        </w:tabs>
        <w:spacing w:line="360" w:lineRule="auto"/>
        <w:ind w:firstLine="1600" w:firstLineChars="500"/>
        <w:jc w:val="left"/>
        <w:rPr>
          <w:rFonts w:ascii="宋体" w:hAnsi="宋体"/>
          <w:kern w:val="0"/>
          <w:sz w:val="32"/>
          <w:szCs w:val="20"/>
        </w:rPr>
      </w:pPr>
      <w:r>
        <w:rPr>
          <w:rFonts w:hint="eastAsia" w:ascii="宋体" w:hAnsi="宋体"/>
          <w:kern w:val="0"/>
          <w:sz w:val="32"/>
          <w:szCs w:val="20"/>
        </w:rPr>
        <w:t>第</w:t>
      </w:r>
      <w:r>
        <w:rPr>
          <w:rFonts w:hint="eastAsia" w:ascii="宋体" w:hAnsi="宋体"/>
          <w:kern w:val="0"/>
          <w:sz w:val="32"/>
          <w:szCs w:val="20"/>
          <w:lang w:val="en-US" w:eastAsia="zh-CN"/>
        </w:rPr>
        <w:t>六</w:t>
      </w:r>
      <w:r>
        <w:rPr>
          <w:rFonts w:hint="eastAsia" w:ascii="宋体" w:hAnsi="宋体"/>
          <w:kern w:val="0"/>
          <w:sz w:val="32"/>
          <w:szCs w:val="20"/>
        </w:rPr>
        <w:t>部分  响应文件格式</w:t>
      </w:r>
    </w:p>
    <w:p w14:paraId="554BE07F">
      <w:pPr>
        <w:widowControl/>
        <w:tabs>
          <w:tab w:val="right" w:leader="dot" w:pos="9070"/>
        </w:tabs>
        <w:spacing w:line="360" w:lineRule="auto"/>
        <w:jc w:val="left"/>
        <w:rPr>
          <w:rFonts w:ascii="宋体" w:hAnsi="宋体"/>
          <w:kern w:val="0"/>
          <w:sz w:val="32"/>
          <w:szCs w:val="20"/>
        </w:rPr>
      </w:pPr>
      <w:r>
        <w:rPr>
          <w:rFonts w:hint="eastAsia" w:ascii="宋体" w:hAnsi="宋体"/>
          <w:kern w:val="0"/>
          <w:sz w:val="32"/>
          <w:szCs w:val="20"/>
        </w:rPr>
        <w:fldChar w:fldCharType="end"/>
      </w:r>
      <w:bookmarkStart w:id="9" w:name="_Toc78797016"/>
      <w:bookmarkStart w:id="10" w:name="_Hlk526783114"/>
    </w:p>
    <w:p w14:paraId="58F1C17C">
      <w:pPr>
        <w:rPr>
          <w:rFonts w:ascii="宋体" w:hAnsi="宋体"/>
          <w:kern w:val="0"/>
          <w:sz w:val="32"/>
          <w:szCs w:val="20"/>
        </w:rPr>
      </w:pPr>
      <w:r>
        <w:rPr>
          <w:rFonts w:hint="eastAsia" w:ascii="宋体" w:hAnsi="宋体"/>
          <w:kern w:val="0"/>
          <w:sz w:val="32"/>
          <w:szCs w:val="20"/>
        </w:rPr>
        <w:br w:type="page"/>
      </w:r>
    </w:p>
    <w:p w14:paraId="7140CD97">
      <w:pPr>
        <w:spacing w:line="360" w:lineRule="auto"/>
        <w:ind w:firstLine="643" w:firstLineChars="200"/>
        <w:jc w:val="center"/>
        <w:outlineLvl w:val="0"/>
        <w:rPr>
          <w:rFonts w:ascii="宋体" w:hAnsi="宋体" w:cs="宋体"/>
          <w:b/>
          <w:bCs/>
          <w:sz w:val="32"/>
          <w:szCs w:val="32"/>
        </w:rPr>
      </w:pPr>
      <w:r>
        <w:rPr>
          <w:rFonts w:hint="eastAsia" w:ascii="宋体" w:hAnsi="宋体" w:cs="宋体"/>
          <w:b/>
          <w:bCs/>
          <w:sz w:val="32"/>
          <w:szCs w:val="32"/>
        </w:rPr>
        <w:t xml:space="preserve">第一部分  </w:t>
      </w:r>
      <w:bookmarkEnd w:id="9"/>
      <w:r>
        <w:rPr>
          <w:rFonts w:hint="eastAsia" w:ascii="宋体" w:hAnsi="宋体" w:cs="宋体"/>
          <w:b/>
          <w:bCs/>
          <w:sz w:val="32"/>
          <w:szCs w:val="32"/>
        </w:rPr>
        <w:t>竞争性谈判公告</w:t>
      </w:r>
    </w:p>
    <w:bookmarkEnd w:id="10"/>
    <w:p w14:paraId="1B16E6BF">
      <w:pPr>
        <w:spacing w:line="360" w:lineRule="auto"/>
        <w:ind w:firstLine="480" w:firstLineChars="200"/>
        <w:rPr>
          <w:rFonts w:asciiTheme="minorEastAsia" w:hAnsiTheme="minorEastAsia" w:eastAsiaTheme="minorEastAsia" w:cstheme="minorEastAsia"/>
          <w:color w:val="000000" w:themeColor="text1"/>
          <w:sz w:val="24"/>
          <w:szCs w:val="24"/>
          <w14:textFill>
            <w14:solidFill>
              <w14:schemeClr w14:val="tx1"/>
            </w14:solidFill>
          </w14:textFill>
        </w:rPr>
      </w:pPr>
      <w:bookmarkStart w:id="11" w:name="_Toc78797017"/>
      <w:r>
        <w:rPr>
          <w:rFonts w:hint="eastAsia" w:asciiTheme="minorEastAsia" w:hAnsiTheme="minorEastAsia" w:eastAsiaTheme="minorEastAsia" w:cstheme="minorEastAsia"/>
          <w:color w:val="000000" w:themeColor="text1"/>
          <w:sz w:val="24"/>
          <w:szCs w:val="24"/>
          <w14:textFill>
            <w14:solidFill>
              <w14:schemeClr w14:val="tx1"/>
            </w14:solidFill>
          </w14:textFill>
        </w:rPr>
        <w:t>岚皋县招投标服务中心受</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岚皋县政府办公室</w:t>
      </w:r>
      <w:r>
        <w:rPr>
          <w:rFonts w:hint="eastAsia" w:asciiTheme="minorEastAsia" w:hAnsiTheme="minorEastAsia" w:eastAsiaTheme="minorEastAsia" w:cstheme="minorEastAsia"/>
          <w:color w:val="000000" w:themeColor="text1"/>
          <w:sz w:val="24"/>
          <w:szCs w:val="24"/>
          <w14:textFill>
            <w14:solidFill>
              <w14:schemeClr w14:val="tx1"/>
            </w14:solidFill>
          </w14:textFill>
        </w:rPr>
        <w:t>的委托，经政府采购管理部门批准，按照政府采购程序，拟就</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中国共产党岚皋县委员会办公室公务用车购置采购项目03</w:t>
      </w:r>
      <w:r>
        <w:rPr>
          <w:rFonts w:hint="eastAsia" w:asciiTheme="minorEastAsia" w:hAnsiTheme="minorEastAsia" w:eastAsiaTheme="minorEastAsia" w:cstheme="minorEastAsia"/>
          <w:color w:val="000000" w:themeColor="text1"/>
          <w:sz w:val="24"/>
          <w:szCs w:val="24"/>
          <w14:textFill>
            <w14:solidFill>
              <w14:schemeClr w14:val="tx1"/>
            </w14:solidFill>
          </w14:textFill>
        </w:rPr>
        <w:t>进行竞争性谈判采购，诚邀符合资格条件的、有能力提供本项目所需货物和服务的供应商参加谈判。</w:t>
      </w:r>
    </w:p>
    <w:p w14:paraId="6B000061">
      <w:pPr>
        <w:spacing w:line="360" w:lineRule="auto"/>
        <w:ind w:firstLine="482" w:firstLineChars="200"/>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一、</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项目名称：</w:t>
      </w:r>
      <w:r>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t>中国共产党岚皋县委员会办公室公务用车购置采购项目</w:t>
      </w:r>
    </w:p>
    <w:p w14:paraId="56C29550">
      <w:pPr>
        <w:spacing w:line="360" w:lineRule="auto"/>
        <w:ind w:firstLine="482" w:firstLineChars="200"/>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二、采购项目编号：</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LGZBZX202</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谈-04</w:t>
      </w:r>
    </w:p>
    <w:p w14:paraId="446BF02E">
      <w:pPr>
        <w:spacing w:line="360" w:lineRule="auto"/>
        <w:ind w:firstLine="482" w:firstLineChars="20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三、采购人名称：</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岚皋县</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人民</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政府办公室</w:t>
      </w:r>
    </w:p>
    <w:p w14:paraId="0CFB5649">
      <w:pPr>
        <w:spacing w:line="360" w:lineRule="auto"/>
        <w:ind w:left="958" w:leftChars="456" w:firstLine="0" w:firstLineChars="0"/>
        <w:rPr>
          <w:rFonts w:ascii="宋体" w:hAnsi="宋体" w:eastAsia="宋体" w:cs="宋体"/>
          <w:sz w:val="24"/>
          <w:szCs w:val="24"/>
        </w:rPr>
      </w:pPr>
      <w:r>
        <w:rPr>
          <w:rFonts w:ascii="宋体" w:hAnsi="宋体" w:eastAsia="宋体" w:cs="宋体"/>
          <w:sz w:val="24"/>
          <w:szCs w:val="24"/>
        </w:rPr>
        <w:t>地   址：陕西省安康市岚皋县城关镇东街1号</w:t>
      </w:r>
      <w:r>
        <w:rPr>
          <w:rFonts w:ascii="宋体" w:hAnsi="宋体" w:eastAsia="宋体" w:cs="宋体"/>
          <w:sz w:val="24"/>
          <w:szCs w:val="24"/>
        </w:rPr>
        <w:br w:type="textWrapping"/>
      </w:r>
      <w:r>
        <w:rPr>
          <w:rFonts w:ascii="宋体" w:hAnsi="宋体" w:eastAsia="宋体" w:cs="宋体"/>
          <w:sz w:val="24"/>
          <w:szCs w:val="24"/>
        </w:rPr>
        <w:t>联 系 人：吴作栋   联系方式：13992508555</w:t>
      </w:r>
    </w:p>
    <w:p w14:paraId="26A8CA67">
      <w:pPr>
        <w:spacing w:line="360" w:lineRule="auto"/>
        <w:ind w:firstLine="482" w:firstLineChars="20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四、采购代理机构名称：</w:t>
      </w:r>
      <w:r>
        <w:rPr>
          <w:rFonts w:hint="eastAsia" w:asciiTheme="minorEastAsia" w:hAnsiTheme="minorEastAsia" w:eastAsiaTheme="minorEastAsia" w:cstheme="minorEastAsia"/>
          <w:color w:val="000000" w:themeColor="text1"/>
          <w:sz w:val="24"/>
          <w:szCs w:val="24"/>
          <w14:textFill>
            <w14:solidFill>
              <w14:schemeClr w14:val="tx1"/>
            </w14:solidFill>
          </w14:textFill>
        </w:rPr>
        <w:t>岚皋县招投标服务中心</w:t>
      </w:r>
    </w:p>
    <w:p w14:paraId="15CD825F">
      <w:pPr>
        <w:spacing w:line="360" w:lineRule="auto"/>
        <w:ind w:firstLine="960" w:firstLineChars="40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    址：岚皋县政务服务中心二楼   </w:t>
      </w:r>
    </w:p>
    <w:p w14:paraId="1925C314">
      <w:pPr>
        <w:spacing w:line="360" w:lineRule="auto"/>
        <w:ind w:firstLine="960" w:firstLineChars="40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联系方式：0915-2517830</w:t>
      </w:r>
    </w:p>
    <w:p w14:paraId="3CD9DA79">
      <w:pPr>
        <w:spacing w:line="360" w:lineRule="auto"/>
        <w:ind w:firstLine="482" w:firstLineChars="200"/>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五、采购内容及要求：</w:t>
      </w:r>
    </w:p>
    <w:p w14:paraId="0A980D2B">
      <w:pPr>
        <w:spacing w:line="360" w:lineRule="auto"/>
        <w:ind w:firstLine="960" w:firstLineChars="400"/>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1、项目概况：</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国产自主品牌，商务车型，插电式混动（新能源），黑色，排量1.5T。</w:t>
      </w:r>
    </w:p>
    <w:p w14:paraId="2D5EE989">
      <w:pPr>
        <w:spacing w:line="360" w:lineRule="auto"/>
        <w:ind w:firstLine="960" w:firstLineChars="400"/>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2、项目性质：财政资金</w:t>
      </w:r>
    </w:p>
    <w:p w14:paraId="684CD47E">
      <w:pPr>
        <w:spacing w:line="360" w:lineRule="auto"/>
        <w:ind w:firstLine="960" w:firstLineChars="400"/>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3、采购预算：</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17.98万</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元</w:t>
      </w:r>
    </w:p>
    <w:p w14:paraId="754B0A7F">
      <w:pPr>
        <w:spacing w:line="360" w:lineRule="auto"/>
        <w:ind w:firstLine="482" w:firstLineChars="200"/>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六、供应商资质要求：</w:t>
      </w:r>
    </w:p>
    <w:p w14:paraId="2F5C25D8">
      <w:pPr>
        <w:spacing w:line="360" w:lineRule="auto"/>
        <w:ind w:firstLine="720" w:firstLineChars="30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除应具备《中华人民共和国政府采购法》第二十二条规定的条件外，还应具备以下条件：</w:t>
      </w:r>
    </w:p>
    <w:p w14:paraId="3A04D833">
      <w:pPr>
        <w:spacing w:line="360" w:lineRule="auto"/>
        <w:ind w:firstLine="480" w:firstLineChars="200"/>
        <w:rPr>
          <w:rFonts w:ascii="宋体" w:hAnsi="宋体" w:cs="宋体"/>
          <w:sz w:val="24"/>
          <w:szCs w:val="24"/>
        </w:rPr>
      </w:pPr>
      <w:r>
        <w:rPr>
          <w:rFonts w:hint="eastAsia" w:ascii="宋体" w:hAnsi="宋体" w:cs="宋体"/>
          <w:sz w:val="24"/>
          <w:szCs w:val="24"/>
        </w:rPr>
        <w:t>（1）具有独立承担民事责任能力的法人、其他组织或自然人，并出具合法有效的营业执照或法人证书等国家规定的相关证明，自然人参与的提供其身份证明；</w:t>
      </w:r>
    </w:p>
    <w:p w14:paraId="72A0A5AA">
      <w:pPr>
        <w:spacing w:line="360" w:lineRule="auto"/>
        <w:ind w:firstLine="480" w:firstLineChars="200"/>
        <w:rPr>
          <w:rFonts w:ascii="宋体" w:hAnsi="宋体" w:cs="宋体"/>
          <w:sz w:val="24"/>
          <w:szCs w:val="24"/>
        </w:rPr>
      </w:pPr>
      <w:r>
        <w:rPr>
          <w:rFonts w:hint="eastAsia" w:ascii="宋体" w:hAnsi="宋体" w:cs="宋体"/>
          <w:sz w:val="24"/>
          <w:szCs w:val="24"/>
        </w:rPr>
        <w:t>（2）法定代表人授权书（附法定代表人、被授权人身份证复印件）及被授权人身份证原件；（法定代表人参加，只提供本人身份证原件）；</w:t>
      </w:r>
    </w:p>
    <w:p w14:paraId="6CBD9FFA">
      <w:pPr>
        <w:spacing w:line="360" w:lineRule="auto"/>
        <w:ind w:firstLine="480" w:firstLineChars="200"/>
        <w:rPr>
          <w:rFonts w:ascii="宋体" w:hAnsi="宋体" w:cs="宋体"/>
          <w:sz w:val="24"/>
          <w:szCs w:val="24"/>
        </w:rPr>
      </w:pPr>
      <w:r>
        <w:rPr>
          <w:rFonts w:hint="eastAsia" w:ascii="宋体" w:hAnsi="宋体" w:cs="宋体"/>
          <w:sz w:val="24"/>
          <w:szCs w:val="24"/>
        </w:rPr>
        <w:t>（3）参加本次谈判活动前近3年内，在经营活动中没有重大违法记录的书面声明原件，加盖供应商公章(成立不满三年的，按实际情况出具)；</w:t>
      </w:r>
    </w:p>
    <w:p w14:paraId="5D666030">
      <w:pPr>
        <w:spacing w:line="360" w:lineRule="auto"/>
        <w:ind w:firstLine="480" w:firstLineChars="200"/>
        <w:rPr>
          <w:rFonts w:ascii="宋体" w:hAnsi="宋体" w:cs="宋体"/>
          <w:sz w:val="24"/>
          <w:szCs w:val="24"/>
        </w:rPr>
      </w:pPr>
      <w:r>
        <w:rPr>
          <w:rFonts w:hint="eastAsia" w:ascii="宋体" w:hAnsi="宋体" w:cs="宋体"/>
          <w:sz w:val="24"/>
          <w:szCs w:val="24"/>
        </w:rPr>
        <w:t>（4）供应商应在“信用中国”网站查询(www.creditc  hina.gov.cn)未被列入重大税收违法案件当事人名单、在“中国执行信息公开网”网站（http://zxgk.court.gov.cn/）查询未被列入失信被执行人及在中国政府采购网（www.ccgp.gov.cn）查询未被列入政府采购严重违法失信行为记录名单，（如相关失信记录已失效，供应商需提供相关证明资料）需提供相应网站查询结果的截图；</w:t>
      </w:r>
    </w:p>
    <w:p w14:paraId="560E4703">
      <w:pPr>
        <w:spacing w:line="360" w:lineRule="auto"/>
        <w:ind w:firstLine="480" w:firstLineChars="200"/>
        <w:rPr>
          <w:rFonts w:ascii="宋体" w:hAnsi="宋体" w:cs="宋体"/>
          <w:sz w:val="24"/>
          <w:szCs w:val="24"/>
        </w:rPr>
      </w:pPr>
      <w:r>
        <w:rPr>
          <w:rFonts w:hint="eastAsia" w:ascii="宋体" w:hAnsi="宋体" w:cs="宋体"/>
          <w:sz w:val="24"/>
          <w:szCs w:val="24"/>
        </w:rPr>
        <w:t>（5）财务状况报告：提供</w:t>
      </w:r>
      <w:r>
        <w:rPr>
          <w:rFonts w:hint="eastAsia" w:ascii="宋体" w:hAnsi="宋体" w:cs="宋体"/>
          <w:sz w:val="24"/>
          <w:szCs w:val="24"/>
          <w:lang w:val="en-US" w:eastAsia="zh-CN"/>
        </w:rPr>
        <w:t>近一</w:t>
      </w:r>
      <w:r>
        <w:rPr>
          <w:rFonts w:hint="eastAsia" w:ascii="宋体" w:hAnsi="宋体" w:cs="宋体"/>
          <w:sz w:val="24"/>
          <w:szCs w:val="24"/>
        </w:rPr>
        <w:t>年度</w:t>
      </w:r>
      <w:r>
        <w:rPr>
          <w:rFonts w:hint="eastAsia" w:ascii="宋体" w:hAnsi="宋体" w:cs="宋体"/>
          <w:sz w:val="24"/>
          <w:szCs w:val="24"/>
          <w:lang w:val="en-US" w:eastAsia="zh-CN"/>
        </w:rPr>
        <w:t>的</w:t>
      </w:r>
      <w:r>
        <w:rPr>
          <w:rFonts w:hint="eastAsia" w:ascii="宋体" w:hAnsi="宋体" w:cs="宋体"/>
          <w:sz w:val="24"/>
          <w:szCs w:val="24"/>
        </w:rPr>
        <w:t>财务审计报告或开标前三个月内基本存款账户开户银行出具的资信证明(成立不足一年的公司提供资产负债表加盖单位公章即可)；</w:t>
      </w:r>
    </w:p>
    <w:p w14:paraId="6D3941C9">
      <w:pPr>
        <w:spacing w:line="360" w:lineRule="auto"/>
        <w:ind w:firstLine="480" w:firstLineChars="200"/>
        <w:rPr>
          <w:rFonts w:ascii="宋体" w:hAnsi="宋体" w:cs="宋体"/>
          <w:sz w:val="24"/>
          <w:szCs w:val="24"/>
        </w:rPr>
      </w:pPr>
      <w:r>
        <w:rPr>
          <w:rFonts w:hint="eastAsia" w:ascii="宋体" w:hAnsi="宋体" w:cs="宋体"/>
          <w:sz w:val="24"/>
          <w:szCs w:val="24"/>
        </w:rPr>
        <w:t>（6）税收缴纳证明：自2025年01月01日以来已缴纳的至少三个月的缴税凭证。依法免税的供应商应提供相关文件证明；</w:t>
      </w:r>
    </w:p>
    <w:p w14:paraId="6AEDDC82">
      <w:pPr>
        <w:spacing w:line="360" w:lineRule="auto"/>
        <w:ind w:firstLine="480" w:firstLineChars="200"/>
        <w:rPr>
          <w:rFonts w:hint="eastAsia" w:ascii="宋体" w:hAnsi="宋体" w:cs="宋体"/>
          <w:sz w:val="24"/>
          <w:szCs w:val="24"/>
        </w:rPr>
      </w:pPr>
      <w:r>
        <w:rPr>
          <w:rFonts w:hint="eastAsia" w:ascii="宋体" w:hAnsi="宋体" w:cs="宋体"/>
          <w:sz w:val="24"/>
          <w:szCs w:val="24"/>
        </w:rPr>
        <w:t>（7）社会保障资金缴纳证明：自2025年01月01日以来已缴存的至少三个月的社会保障资金缴存单据或社保机构开具的社会保险参保缴费情况证明，单据或证明上应有社保机构或代收机构的公章。依法不需要缴纳社会保障资金的供应商应提供相关文件证明；</w:t>
      </w:r>
    </w:p>
    <w:p w14:paraId="6D8D927C">
      <w:pPr>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w:t>
      </w:r>
      <w:r>
        <w:rPr>
          <w:rFonts w:hint="eastAsia" w:ascii="宋体" w:hAnsi="宋体" w:cs="宋体"/>
          <w:sz w:val="24"/>
          <w:szCs w:val="24"/>
          <w:lang w:val="en-US" w:eastAsia="zh-CN"/>
        </w:rPr>
        <w:t>8</w:t>
      </w:r>
      <w:r>
        <w:rPr>
          <w:rFonts w:hint="eastAsia" w:ascii="宋体" w:hAnsi="宋体" w:cs="宋体"/>
          <w:sz w:val="24"/>
          <w:szCs w:val="24"/>
        </w:rPr>
        <w:t>）声明函：本项目不接受联合体投标</w:t>
      </w:r>
      <w:r>
        <w:rPr>
          <w:rFonts w:hint="eastAsia" w:ascii="宋体" w:hAnsi="宋体" w:cs="宋体"/>
          <w:sz w:val="24"/>
          <w:szCs w:val="24"/>
          <w:lang w:eastAsia="zh-CN"/>
        </w:rPr>
        <w:t>。</w:t>
      </w:r>
    </w:p>
    <w:p w14:paraId="596A1F32">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注：</w:t>
      </w:r>
      <w:r>
        <w:rPr>
          <w:rFonts w:hint="eastAsia" w:ascii="宋体" w:hAnsi="宋体" w:cs="宋体"/>
          <w:sz w:val="24"/>
          <w:szCs w:val="24"/>
        </w:rPr>
        <w:t>本项目为</w:t>
      </w:r>
      <w:r>
        <w:rPr>
          <w:rFonts w:hint="eastAsia" w:ascii="宋体" w:hAnsi="宋体" w:cs="宋体"/>
          <w:sz w:val="24"/>
          <w:szCs w:val="24"/>
          <w:lang w:val="en-US" w:eastAsia="zh-CN"/>
        </w:rPr>
        <w:t>非</w:t>
      </w:r>
      <w:r>
        <w:rPr>
          <w:rFonts w:hint="eastAsia" w:ascii="宋体" w:hAnsi="宋体" w:cs="宋体"/>
          <w:sz w:val="24"/>
          <w:szCs w:val="24"/>
        </w:rPr>
        <w:t>专门面向中小微企业项目。</w:t>
      </w:r>
      <w:r>
        <w:rPr>
          <w:rFonts w:hint="eastAsia" w:ascii="宋体" w:hAnsi="宋体" w:cs="宋体"/>
          <w:sz w:val="24"/>
          <w:szCs w:val="24"/>
          <w:lang w:val="en-US" w:eastAsia="zh-CN"/>
        </w:rPr>
        <w:t>若</w:t>
      </w:r>
      <w:r>
        <w:rPr>
          <w:rFonts w:hint="eastAsia" w:ascii="宋体" w:hAnsi="宋体" w:cs="宋体"/>
          <w:sz w:val="24"/>
          <w:szCs w:val="24"/>
        </w:rPr>
        <w:t>供应商为中小微企业的，提供《中小微企业声明函》；本项目采购标的对应的中小微企业划分标准所属行业为：</w:t>
      </w:r>
      <w:r>
        <w:rPr>
          <w:rFonts w:hint="eastAsia" w:ascii="宋体" w:hAnsi="宋体" w:cs="宋体"/>
          <w:sz w:val="24"/>
          <w:szCs w:val="24"/>
          <w:lang w:val="en-US" w:eastAsia="zh-CN"/>
        </w:rPr>
        <w:t>制造</w:t>
      </w:r>
      <w:r>
        <w:rPr>
          <w:rFonts w:hint="eastAsia" w:ascii="宋体" w:hAnsi="宋体" w:cs="宋体"/>
          <w:sz w:val="24"/>
          <w:szCs w:val="24"/>
        </w:rPr>
        <w:t>业；</w:t>
      </w:r>
      <w:r>
        <w:rPr>
          <w:rFonts w:hint="eastAsia" w:ascii="宋体" w:hAnsi="宋体" w:cs="宋体"/>
          <w:sz w:val="24"/>
          <w:szCs w:val="24"/>
          <w:lang w:val="en-US" w:eastAsia="zh-CN"/>
        </w:rPr>
        <w:t>若</w:t>
      </w:r>
      <w:r>
        <w:rPr>
          <w:rFonts w:hint="eastAsia" w:ascii="宋体" w:hAnsi="宋体" w:cs="宋体"/>
          <w:sz w:val="24"/>
          <w:szCs w:val="24"/>
        </w:rPr>
        <w:t>供应商为监狱企业的，应提供监狱企业的证明文件；</w:t>
      </w:r>
      <w:r>
        <w:rPr>
          <w:rFonts w:hint="eastAsia" w:ascii="宋体" w:hAnsi="宋体" w:cs="宋体"/>
          <w:sz w:val="24"/>
          <w:szCs w:val="24"/>
          <w:lang w:val="en-US" w:eastAsia="zh-CN"/>
        </w:rPr>
        <w:t>若</w:t>
      </w:r>
      <w:r>
        <w:rPr>
          <w:rFonts w:hint="eastAsia" w:ascii="宋体" w:hAnsi="宋体" w:cs="宋体"/>
          <w:sz w:val="24"/>
          <w:szCs w:val="24"/>
        </w:rPr>
        <w:t>供应商为残疾人福利性单位的，应提供《残疾人福利性单位声明函》（监狱企业或残疾人福利性单位视同小型、微型企业）。</w:t>
      </w:r>
    </w:p>
    <w:p w14:paraId="7D98FBE9">
      <w:pPr>
        <w:spacing w:line="360" w:lineRule="auto"/>
        <w:ind w:firstLine="482" w:firstLineChars="200"/>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七、采购项目需要落实的政府采购政策</w:t>
      </w:r>
    </w:p>
    <w:p w14:paraId="72716FAD">
      <w:pPr>
        <w:spacing w:line="360" w:lineRule="auto"/>
        <w:ind w:firstLine="480" w:firstLineChars="200"/>
        <w:rPr>
          <w:rFonts w:asciiTheme="minorEastAsia" w:hAnsiTheme="minorEastAsia" w:eastAsiaTheme="minorEastAsia" w:cstheme="minorEastAsia"/>
          <w:color w:val="000000" w:themeColor="text1"/>
          <w:sz w:val="24"/>
          <w:szCs w:val="24"/>
          <w14:textFill>
            <w14:solidFill>
              <w14:schemeClr w14:val="tx1"/>
            </w14:solidFill>
          </w14:textFill>
        </w:rPr>
      </w:pPr>
      <w:bookmarkStart w:id="12" w:name="OLE_LINK2"/>
      <w:r>
        <w:rPr>
          <w:rFonts w:hint="eastAsia" w:asciiTheme="minorEastAsia" w:hAnsiTheme="minorEastAsia" w:eastAsiaTheme="minorEastAsia" w:cstheme="minorEastAsia"/>
          <w:color w:val="000000" w:themeColor="text1"/>
          <w:sz w:val="24"/>
          <w:szCs w:val="24"/>
          <w14:textFill>
            <w14:solidFill>
              <w14:schemeClr w14:val="tx1"/>
            </w14:solidFill>
          </w14:textFill>
        </w:rPr>
        <w:t>依据《中华人民共和国政府采购法》和《中华人民共和国政府采购法实施条例》的有关规定，落实政府采购政策，详见谈判文件。 （1）《政府采购促进中小企业发展管理办法》（财库〔2020〕46号）；（2）《财政部司法部关于政府采购支持监狱企业发展有关问题的通知》（财库〔2014〕68号）；（3）《国务院办公厅关于建立政府强制采购节能产品制度的通知》（国办发〔2007〕51号）；（4）《节能产品政府采购实施意见》（财库[2004]185号）；（5）《环境标志产品政府采购实施的意见》（财库[2006]90号）；（6）《三部门联合发布关于促进残疾人就业政府采购政策的通知》（财库〔2017〕141号）；（7）《财政部 发展改革委生态环境部市场监管总局关于调整优化节能产品、环境标志产品政府采购执行机制的通知》（财库〔2019〕9号）；（8）陕西省财政厅关于印发《陕西省中小企业政府采购信用融资办法》（陕财办采〔2018〕23号）。</w:t>
      </w:r>
    </w:p>
    <w:bookmarkEnd w:id="12"/>
    <w:p w14:paraId="65403DA0">
      <w:pPr>
        <w:spacing w:line="360" w:lineRule="auto"/>
        <w:ind w:firstLine="482" w:firstLineChars="200"/>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八、文件获取时间、地点</w:t>
      </w:r>
    </w:p>
    <w:p w14:paraId="75677FD8">
      <w:pPr>
        <w:spacing w:line="360" w:lineRule="auto"/>
        <w:ind w:firstLine="480" w:firstLineChars="20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1、获取时间：202</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szCs w:val="24"/>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8</w:t>
      </w:r>
      <w:r>
        <w:rPr>
          <w:rFonts w:hint="eastAsia" w:asciiTheme="minorEastAsia" w:hAnsiTheme="minorEastAsia" w:eastAsiaTheme="minorEastAsia" w:cstheme="minorEastAsia"/>
          <w:color w:val="000000" w:themeColor="text1"/>
          <w:sz w:val="24"/>
          <w:szCs w:val="24"/>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szCs w:val="24"/>
          <w14:textFill>
            <w14:solidFill>
              <w14:schemeClr w14:val="tx1"/>
            </w14:solidFill>
          </w14:textFill>
        </w:rPr>
        <w:t>日</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09</w:t>
      </w:r>
      <w:r>
        <w:rPr>
          <w:rFonts w:hint="eastAsia" w:asciiTheme="minorEastAsia" w:hAnsiTheme="minorEastAsia" w:eastAsiaTheme="minorEastAsia" w:cstheme="minorEastAsia"/>
          <w:color w:val="000000" w:themeColor="text1"/>
          <w:sz w:val="24"/>
          <w:szCs w:val="24"/>
          <w14:textFill>
            <w14:solidFill>
              <w14:schemeClr w14:val="tx1"/>
            </w14:solidFill>
          </w14:textFill>
        </w:rPr>
        <w:t>:00至202</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szCs w:val="24"/>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8</w:t>
      </w:r>
      <w:r>
        <w:rPr>
          <w:rFonts w:hint="eastAsia" w:asciiTheme="minorEastAsia" w:hAnsiTheme="minorEastAsia" w:eastAsiaTheme="minorEastAsia" w:cstheme="minorEastAsia"/>
          <w:color w:val="000000" w:themeColor="text1"/>
          <w:sz w:val="24"/>
          <w:szCs w:val="24"/>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4"/>
          <w:szCs w:val="24"/>
          <w14:textFill>
            <w14:solidFill>
              <w14:schemeClr w14:val="tx1"/>
            </w14:solidFill>
          </w14:textFill>
        </w:rPr>
        <w:t>日1</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4"/>
          <w:szCs w:val="24"/>
          <w14:textFill>
            <w14:solidFill>
              <w14:schemeClr w14:val="tx1"/>
            </w14:solidFill>
          </w14:textFill>
        </w:rPr>
        <w:t>:00</w:t>
      </w:r>
    </w:p>
    <w:p w14:paraId="457D60D6">
      <w:pPr>
        <w:spacing w:line="360" w:lineRule="auto"/>
        <w:ind w:firstLine="480" w:firstLineChars="200"/>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2、获取地点：</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instrText xml:space="preserve"> HYPERLINK "mailto:794062015@qq.com" </w:instrTex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fldChar w:fldCharType="separate"/>
      </w:r>
      <w:r>
        <w:rPr>
          <w:rStyle w:val="53"/>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284108250@qq.com</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fldChar w:fldCharType="end"/>
      </w:r>
    </w:p>
    <w:p w14:paraId="5A42681B">
      <w:pPr>
        <w:spacing w:line="360" w:lineRule="auto"/>
        <w:ind w:firstLine="480" w:firstLineChars="20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3、文件售价：每套0.00元（人民币）</w:t>
      </w:r>
    </w:p>
    <w:p w14:paraId="1408C2AB">
      <w:pPr>
        <w:spacing w:line="360" w:lineRule="auto"/>
        <w:ind w:firstLine="482" w:firstLineChars="200"/>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九、文件递交截止时间及开标时间和地点</w:t>
      </w:r>
    </w:p>
    <w:p w14:paraId="1B1C04D2">
      <w:pPr>
        <w:spacing w:line="360" w:lineRule="auto"/>
        <w:ind w:firstLine="480" w:firstLineChars="20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1、文件递交截止时间：202</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szCs w:val="24"/>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08</w:t>
      </w:r>
      <w:r>
        <w:rPr>
          <w:rFonts w:hint="eastAsia" w:asciiTheme="minorEastAsia" w:hAnsiTheme="minorEastAsia" w:eastAsiaTheme="minorEastAsia" w:cstheme="minorEastAsia"/>
          <w:color w:val="000000" w:themeColor="text1"/>
          <w:sz w:val="24"/>
          <w:szCs w:val="24"/>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12</w:t>
      </w:r>
      <w:r>
        <w:rPr>
          <w:rFonts w:hint="eastAsia" w:asciiTheme="minorEastAsia" w:hAnsiTheme="minorEastAsia" w:eastAsiaTheme="minorEastAsia" w:cstheme="minorEastAsia"/>
          <w:color w:val="000000" w:themeColor="text1"/>
          <w:sz w:val="24"/>
          <w:szCs w:val="24"/>
          <w14:textFill>
            <w14:solidFill>
              <w14:schemeClr w14:val="tx1"/>
            </w14:solidFill>
          </w14:textFill>
        </w:rPr>
        <w:t>日</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上</w:t>
      </w:r>
      <w:r>
        <w:rPr>
          <w:rFonts w:hint="eastAsia" w:asciiTheme="minorEastAsia" w:hAnsiTheme="minorEastAsia" w:eastAsiaTheme="minorEastAsia" w:cstheme="minorEastAsia"/>
          <w:color w:val="000000" w:themeColor="text1"/>
          <w:sz w:val="24"/>
          <w:szCs w:val="24"/>
          <w14:textFill>
            <w14:solidFill>
              <w14:schemeClr w14:val="tx1"/>
            </w14:solidFill>
          </w14:textFill>
        </w:rPr>
        <w:t>午</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10</w:t>
      </w:r>
      <w:r>
        <w:rPr>
          <w:rFonts w:hint="eastAsia" w:asciiTheme="minorEastAsia" w:hAnsiTheme="minorEastAsia" w:eastAsiaTheme="minorEastAsia" w:cstheme="minorEastAsia"/>
          <w:color w:val="000000" w:themeColor="text1"/>
          <w:sz w:val="24"/>
          <w:szCs w:val="24"/>
          <w14:textFill>
            <w14:solidFill>
              <w14:schemeClr w14:val="tx1"/>
            </w14:solidFill>
          </w14:textFill>
        </w:rPr>
        <w:t>:00分</w:t>
      </w:r>
    </w:p>
    <w:p w14:paraId="225BA614">
      <w:pPr>
        <w:spacing w:line="360" w:lineRule="auto"/>
        <w:ind w:firstLine="480" w:firstLineChars="20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2、投标地点：</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岚皋县招投标服务中心二楼会议室</w:t>
      </w:r>
    </w:p>
    <w:p w14:paraId="67B8E5E7">
      <w:pPr>
        <w:spacing w:line="360" w:lineRule="auto"/>
        <w:ind w:firstLine="480" w:firstLineChars="200"/>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3、开标时间：202</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szCs w:val="24"/>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08</w:t>
      </w:r>
      <w:r>
        <w:rPr>
          <w:rFonts w:hint="eastAsia" w:asciiTheme="minorEastAsia" w:hAnsiTheme="minorEastAsia" w:eastAsiaTheme="minorEastAsia" w:cstheme="minorEastAsia"/>
          <w:color w:val="000000" w:themeColor="text1"/>
          <w:sz w:val="24"/>
          <w:szCs w:val="24"/>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12</w:t>
      </w:r>
      <w:r>
        <w:rPr>
          <w:rFonts w:hint="eastAsia" w:asciiTheme="minorEastAsia" w:hAnsiTheme="minorEastAsia" w:eastAsiaTheme="minorEastAsia" w:cstheme="minorEastAsia"/>
          <w:color w:val="000000" w:themeColor="text1"/>
          <w:sz w:val="24"/>
          <w:szCs w:val="24"/>
          <w14:textFill>
            <w14:solidFill>
              <w14:schemeClr w14:val="tx1"/>
            </w14:solidFill>
          </w14:textFill>
        </w:rPr>
        <w:t>日</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上</w:t>
      </w:r>
      <w:r>
        <w:rPr>
          <w:rFonts w:hint="eastAsia" w:asciiTheme="minorEastAsia" w:hAnsiTheme="minorEastAsia" w:eastAsiaTheme="minorEastAsia" w:cstheme="minorEastAsia"/>
          <w:color w:val="000000" w:themeColor="text1"/>
          <w:sz w:val="24"/>
          <w:szCs w:val="24"/>
          <w14:textFill>
            <w14:solidFill>
              <w14:schemeClr w14:val="tx1"/>
            </w14:solidFill>
          </w14:textFill>
        </w:rPr>
        <w:t>午</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10</w:t>
      </w:r>
      <w:r>
        <w:rPr>
          <w:rFonts w:hint="eastAsia" w:asciiTheme="minorEastAsia" w:hAnsiTheme="minorEastAsia" w:eastAsiaTheme="minorEastAsia" w:cstheme="minorEastAsia"/>
          <w:color w:val="000000" w:themeColor="text1"/>
          <w:sz w:val="24"/>
          <w:szCs w:val="24"/>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0</w:t>
      </w:r>
      <w:r>
        <w:rPr>
          <w:rFonts w:hint="eastAsia" w:asciiTheme="minorEastAsia" w:hAnsiTheme="minorEastAsia" w:eastAsiaTheme="minorEastAsia" w:cstheme="minorEastAsia"/>
          <w:color w:val="000000" w:themeColor="text1"/>
          <w:sz w:val="24"/>
          <w:szCs w:val="24"/>
          <w14:textFill>
            <w14:solidFill>
              <w14:schemeClr w14:val="tx1"/>
            </w14:solidFill>
          </w14:textFill>
        </w:rPr>
        <w:t>0分</w:t>
      </w:r>
    </w:p>
    <w:p w14:paraId="78416765">
      <w:pPr>
        <w:spacing w:line="360" w:lineRule="auto"/>
        <w:ind w:firstLine="480" w:firstLineChars="20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4、开标地点：</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岚皋县招投标服务中心二楼会议室</w:t>
      </w:r>
    </w:p>
    <w:p w14:paraId="574B5338">
      <w:pPr>
        <w:spacing w:line="360" w:lineRule="auto"/>
        <w:ind w:firstLine="482" w:firstLineChars="200"/>
        <w:rPr>
          <w:rFonts w:hint="default"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十</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投诉方式与地址</w:t>
      </w:r>
    </w:p>
    <w:p w14:paraId="763AEF28">
      <w:pPr>
        <w:spacing w:line="360" w:lineRule="auto"/>
        <w:ind w:firstLine="480" w:firstLineChars="200"/>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1.投诉</w:t>
      </w:r>
      <w:r>
        <w:rPr>
          <w:rFonts w:hint="eastAsia" w:asciiTheme="minorEastAsia" w:hAnsiTheme="minorEastAsia" w:eastAsiaTheme="minorEastAsia" w:cstheme="minorEastAsia"/>
          <w:color w:val="000000" w:themeColor="text1"/>
          <w:sz w:val="24"/>
          <w:szCs w:val="24"/>
          <w14:textFill>
            <w14:solidFill>
              <w14:schemeClr w14:val="tx1"/>
            </w14:solidFill>
          </w14:textFill>
        </w:rPr>
        <w:t>受理单位：岚皋县财政局政府采购管理股</w:t>
      </w:r>
    </w:p>
    <w:p w14:paraId="05CC9CCA">
      <w:pPr>
        <w:spacing w:line="360" w:lineRule="auto"/>
        <w:ind w:firstLine="480" w:firstLineChars="200"/>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14:textFill>
            <w14:solidFill>
              <w14:schemeClr w14:val="tx1"/>
            </w14:solidFill>
          </w14:textFill>
        </w:rPr>
        <w:t>联系电话：</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0915</w:t>
      </w:r>
      <w:r>
        <w:rPr>
          <w:rFonts w:hint="eastAsia" w:asciiTheme="minorEastAsia" w:hAnsiTheme="minorEastAsia" w:eastAsiaTheme="minorEastAsia" w:cstheme="minorEastAsia"/>
          <w:color w:val="000000" w:themeColor="text1"/>
          <w:sz w:val="24"/>
          <w:szCs w:val="24"/>
          <w14:textFill>
            <w14:solidFill>
              <w14:schemeClr w14:val="tx1"/>
            </w14:solidFill>
          </w14:textFill>
        </w:rPr>
        <w:t>-2529319</w:t>
      </w:r>
    </w:p>
    <w:p w14:paraId="5D48EA09">
      <w:pPr>
        <w:spacing w:line="360" w:lineRule="auto"/>
        <w:ind w:firstLine="480" w:firstLineChars="200"/>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14:textFill>
            <w14:solidFill>
              <w14:schemeClr w14:val="tx1"/>
            </w14:solidFill>
          </w14:textFill>
        </w:rPr>
        <w:t>地址：岚皋县堰溪街126号</w:t>
      </w:r>
    </w:p>
    <w:p w14:paraId="3384803F">
      <w:pPr>
        <w:rPr>
          <w:rFonts w:ascii="Calibri" w:hAnsi="Calibri" w:eastAsia="Calibri" w:cs="Calibri"/>
          <w:color w:val="auto"/>
          <w:sz w:val="24"/>
          <w:highlight w:val="none"/>
        </w:rPr>
      </w:pPr>
    </w:p>
    <w:p w14:paraId="234D61F5">
      <w:pPr>
        <w:spacing w:line="360" w:lineRule="auto"/>
        <w:ind w:firstLine="480" w:firstLineChars="20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70E12EB2">
      <w:pPr>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p>
    <w:p w14:paraId="0759729D">
      <w:pPr>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color w:val="FF0000"/>
          <w:sz w:val="24"/>
          <w:szCs w:val="24"/>
        </w:rPr>
        <w:t xml:space="preserve">  </w:t>
      </w:r>
      <w:r>
        <w:rPr>
          <w:rFonts w:hint="eastAsia" w:asciiTheme="minorEastAsia" w:hAnsiTheme="minorEastAsia" w:eastAsiaTheme="minorEastAsia" w:cstheme="minorEastAsia"/>
          <w:color w:val="FF0000"/>
          <w:sz w:val="24"/>
          <w:szCs w:val="24"/>
          <w:lang w:val="en-US" w:eastAsia="zh-CN"/>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岚皋县招投标服务中心</w:t>
      </w:r>
    </w:p>
    <w:p w14:paraId="79BD3A81">
      <w:pPr>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202</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szCs w:val="24"/>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8</w:t>
      </w:r>
      <w:r>
        <w:rPr>
          <w:rFonts w:hint="eastAsia" w:asciiTheme="minorEastAsia" w:hAnsiTheme="minorEastAsia" w:eastAsiaTheme="minorEastAsia" w:cstheme="minorEastAsia"/>
          <w:color w:val="000000" w:themeColor="text1"/>
          <w:sz w:val="24"/>
          <w:szCs w:val="24"/>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4"/>
          <w:szCs w:val="24"/>
          <w14:textFill>
            <w14:solidFill>
              <w14:schemeClr w14:val="tx1"/>
            </w14:solidFill>
          </w14:textFill>
        </w:rPr>
        <w:t>日</w:t>
      </w:r>
    </w:p>
    <w:p w14:paraId="34199E7F">
      <w:pPr>
        <w:wordWrap w:val="0"/>
        <w:spacing w:line="360" w:lineRule="auto"/>
        <w:jc w:val="right"/>
        <w:rPr>
          <w:rFonts w:ascii="微软雅黑" w:hAnsi="微软雅黑" w:eastAsia="微软雅黑" w:cs="微软雅黑"/>
          <w:szCs w:val="21"/>
        </w:rPr>
      </w:pPr>
      <w:r>
        <w:rPr>
          <w:rFonts w:hint="eastAsia" w:ascii="微软雅黑" w:hAnsi="微软雅黑" w:eastAsia="微软雅黑" w:cs="微软雅黑"/>
          <w:szCs w:val="21"/>
        </w:rPr>
        <w:br w:type="page"/>
      </w:r>
    </w:p>
    <w:p w14:paraId="1A335D91">
      <w:pPr>
        <w:spacing w:line="360" w:lineRule="auto"/>
        <w:ind w:firstLine="643" w:firstLineChars="200"/>
        <w:jc w:val="center"/>
        <w:outlineLvl w:val="0"/>
        <w:rPr>
          <w:rFonts w:ascii="宋体" w:hAnsi="宋体" w:cs="宋体"/>
          <w:b/>
          <w:bCs/>
          <w:sz w:val="32"/>
          <w:szCs w:val="32"/>
        </w:rPr>
      </w:pPr>
      <w:r>
        <w:rPr>
          <w:rFonts w:hint="eastAsia" w:ascii="宋体" w:hAnsi="宋体" w:cs="宋体"/>
          <w:b/>
          <w:bCs/>
          <w:sz w:val="32"/>
          <w:szCs w:val="32"/>
        </w:rPr>
        <w:t>第二部分  投标人须知前附表</w:t>
      </w:r>
      <w:bookmarkEnd w:id="2"/>
      <w:bookmarkEnd w:id="3"/>
      <w:bookmarkEnd w:id="4"/>
      <w:bookmarkEnd w:id="5"/>
      <w:bookmarkEnd w:id="6"/>
      <w:bookmarkEnd w:id="7"/>
      <w:bookmarkEnd w:id="8"/>
      <w:bookmarkEnd w:id="11"/>
    </w:p>
    <w:p w14:paraId="4E595A54">
      <w:pPr>
        <w:keepNext/>
        <w:spacing w:line="360" w:lineRule="auto"/>
        <w:jc w:val="center"/>
        <w:rPr>
          <w:rFonts w:ascii="宋体" w:hAnsi="宋体"/>
          <w:sz w:val="28"/>
          <w:szCs w:val="24"/>
        </w:rPr>
      </w:pPr>
      <w:r>
        <w:rPr>
          <w:rFonts w:hint="eastAsia" w:ascii="宋体" w:hAnsi="宋体"/>
          <w:sz w:val="28"/>
          <w:szCs w:val="24"/>
        </w:rPr>
        <w:t>竞争性谈判须知前附表</w:t>
      </w:r>
    </w:p>
    <w:tbl>
      <w:tblPr>
        <w:tblStyle w:val="42"/>
        <w:tblW w:w="1014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758"/>
        <w:gridCol w:w="7680"/>
      </w:tblGrid>
      <w:tr w14:paraId="0EE0A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702" w:type="dxa"/>
            <w:vAlign w:val="center"/>
          </w:tcPr>
          <w:p w14:paraId="0680E2F0">
            <w:pPr>
              <w:spacing w:line="360" w:lineRule="auto"/>
              <w:jc w:val="center"/>
              <w:rPr>
                <w:rFonts w:ascii="宋体" w:hAnsi="宋体" w:cs="宋体"/>
                <w:b/>
                <w:sz w:val="24"/>
                <w:szCs w:val="24"/>
              </w:rPr>
            </w:pPr>
            <w:bookmarkStart w:id="13" w:name="_Toc385234429"/>
            <w:bookmarkStart w:id="14" w:name="_Toc470876868"/>
            <w:bookmarkStart w:id="15" w:name="_Toc453917614"/>
            <w:bookmarkStart w:id="16" w:name="_Toc453858058"/>
            <w:bookmarkStart w:id="17" w:name="_Toc453917521"/>
            <w:bookmarkStart w:id="18" w:name="_Toc2285"/>
            <w:r>
              <w:rPr>
                <w:rFonts w:hint="eastAsia" w:ascii="宋体" w:hAnsi="宋体" w:cs="宋体"/>
                <w:b/>
                <w:sz w:val="24"/>
                <w:szCs w:val="24"/>
              </w:rPr>
              <w:t>项号</w:t>
            </w:r>
          </w:p>
        </w:tc>
        <w:tc>
          <w:tcPr>
            <w:tcW w:w="1758" w:type="dxa"/>
            <w:vAlign w:val="center"/>
          </w:tcPr>
          <w:p w14:paraId="5E1688F8">
            <w:pPr>
              <w:spacing w:line="360" w:lineRule="auto"/>
              <w:jc w:val="center"/>
              <w:rPr>
                <w:rFonts w:ascii="宋体" w:hAnsi="宋体" w:cs="宋体"/>
                <w:b/>
                <w:sz w:val="24"/>
                <w:szCs w:val="24"/>
              </w:rPr>
            </w:pPr>
            <w:r>
              <w:rPr>
                <w:rFonts w:hint="eastAsia" w:ascii="宋体" w:hAnsi="宋体" w:cs="宋体"/>
                <w:b/>
                <w:sz w:val="24"/>
                <w:szCs w:val="24"/>
              </w:rPr>
              <w:t>内容</w:t>
            </w:r>
          </w:p>
        </w:tc>
        <w:tc>
          <w:tcPr>
            <w:tcW w:w="7680" w:type="dxa"/>
            <w:vAlign w:val="center"/>
          </w:tcPr>
          <w:p w14:paraId="02C026CB">
            <w:pPr>
              <w:spacing w:line="360" w:lineRule="auto"/>
              <w:jc w:val="center"/>
              <w:rPr>
                <w:rFonts w:ascii="宋体" w:hAnsi="宋体" w:cs="宋体"/>
                <w:b/>
                <w:sz w:val="24"/>
                <w:szCs w:val="24"/>
              </w:rPr>
            </w:pPr>
            <w:r>
              <w:rPr>
                <w:rFonts w:hint="eastAsia" w:ascii="宋体" w:hAnsi="宋体" w:cs="宋体"/>
                <w:b/>
                <w:sz w:val="24"/>
                <w:szCs w:val="24"/>
              </w:rPr>
              <w:t>规定</w:t>
            </w:r>
          </w:p>
        </w:tc>
      </w:tr>
      <w:tr w14:paraId="738F5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36C7274A">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1758" w:type="dxa"/>
            <w:vAlign w:val="center"/>
          </w:tcPr>
          <w:p w14:paraId="3F4CF0B2">
            <w:pPr>
              <w:autoSpaceDE w:val="0"/>
              <w:autoSpaceDN w:val="0"/>
              <w:spacing w:line="360" w:lineRule="auto"/>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采购人</w:t>
            </w:r>
          </w:p>
        </w:tc>
        <w:tc>
          <w:tcPr>
            <w:tcW w:w="7680" w:type="dxa"/>
            <w:vAlign w:val="center"/>
          </w:tcPr>
          <w:p w14:paraId="582A41A2">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采购人：中国共产党岚皋县委员会办公室</w:t>
            </w: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 xml:space="preserve"> </w:t>
            </w:r>
          </w:p>
          <w:p w14:paraId="30E45D2B">
            <w:pPr>
              <w:spacing w:line="360" w:lineRule="auto"/>
              <w:rPr>
                <w:rFonts w:ascii="宋体" w:hAnsi="宋体" w:eastAsia="宋体" w:cs="宋体"/>
                <w:sz w:val="24"/>
                <w:szCs w:val="24"/>
              </w:rPr>
            </w:pPr>
            <w:r>
              <w:rPr>
                <w:rFonts w:ascii="宋体" w:hAnsi="宋体" w:eastAsia="宋体" w:cs="宋体"/>
                <w:sz w:val="24"/>
                <w:szCs w:val="24"/>
              </w:rPr>
              <w:t>采购单位统一社会信用代码：1161092501605509X3</w:t>
            </w:r>
          </w:p>
          <w:p w14:paraId="17F3D432">
            <w:pPr>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地   址：陕西省安康市岚皋县城关镇东街1号</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联 系 人：吴作栋   </w:t>
            </w:r>
          </w:p>
          <w:p w14:paraId="6E717BE0">
            <w:pPr>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联系方式：13992508555</w:t>
            </w:r>
          </w:p>
        </w:tc>
      </w:tr>
      <w:tr w14:paraId="671C4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2B3939ED">
            <w:pPr>
              <w:spacing w:line="360" w:lineRule="auto"/>
              <w:jc w:val="center"/>
              <w:rPr>
                <w:rFonts w:ascii="宋体" w:hAnsi="宋体" w:cs="宋体"/>
                <w:sz w:val="24"/>
                <w:szCs w:val="24"/>
              </w:rPr>
            </w:pPr>
            <w:r>
              <w:rPr>
                <w:rFonts w:hint="eastAsia" w:ascii="宋体" w:hAnsi="宋体" w:cs="宋体"/>
                <w:sz w:val="24"/>
                <w:szCs w:val="24"/>
              </w:rPr>
              <w:t>2</w:t>
            </w:r>
          </w:p>
        </w:tc>
        <w:tc>
          <w:tcPr>
            <w:tcW w:w="1758" w:type="dxa"/>
            <w:vAlign w:val="center"/>
          </w:tcPr>
          <w:p w14:paraId="246F2723">
            <w:pPr>
              <w:autoSpaceDE w:val="0"/>
              <w:autoSpaceDN w:val="0"/>
              <w:spacing w:line="360" w:lineRule="auto"/>
              <w:jc w:val="center"/>
              <w:rPr>
                <w:rFonts w:ascii="宋体" w:hAnsi="宋体" w:cs="宋体"/>
                <w:kern w:val="0"/>
                <w:sz w:val="24"/>
                <w:szCs w:val="24"/>
              </w:rPr>
            </w:pPr>
            <w:r>
              <w:rPr>
                <w:rFonts w:hint="eastAsia" w:ascii="宋体" w:hAnsi="宋体" w:cs="宋体"/>
                <w:kern w:val="0"/>
                <w:sz w:val="24"/>
                <w:szCs w:val="24"/>
              </w:rPr>
              <w:t>竞争性谈判</w:t>
            </w:r>
          </w:p>
          <w:p w14:paraId="5B85C0DD">
            <w:pPr>
              <w:autoSpaceDE w:val="0"/>
              <w:autoSpaceDN w:val="0"/>
              <w:spacing w:line="360" w:lineRule="auto"/>
              <w:jc w:val="center"/>
              <w:rPr>
                <w:rFonts w:ascii="宋体" w:hAnsi="宋体" w:cs="宋体"/>
                <w:kern w:val="0"/>
                <w:sz w:val="24"/>
                <w:szCs w:val="24"/>
              </w:rPr>
            </w:pPr>
            <w:r>
              <w:rPr>
                <w:rFonts w:hint="eastAsia" w:ascii="宋体" w:hAnsi="宋体" w:cs="宋体"/>
                <w:kern w:val="0"/>
                <w:sz w:val="24"/>
                <w:szCs w:val="24"/>
              </w:rPr>
              <w:t>代理机构</w:t>
            </w:r>
          </w:p>
        </w:tc>
        <w:tc>
          <w:tcPr>
            <w:tcW w:w="7680" w:type="dxa"/>
            <w:vAlign w:val="center"/>
          </w:tcPr>
          <w:p w14:paraId="45CBCA9C">
            <w:pPr>
              <w:autoSpaceDE w:val="0"/>
              <w:autoSpaceDN w:val="0"/>
              <w:spacing w:line="360" w:lineRule="auto"/>
              <w:rPr>
                <w:rFonts w:ascii="宋体" w:hAnsi="宋体" w:cs="宋体"/>
                <w:sz w:val="24"/>
                <w:szCs w:val="24"/>
              </w:rPr>
            </w:pPr>
            <w:r>
              <w:rPr>
                <w:rFonts w:hint="eastAsia" w:ascii="宋体" w:hAnsi="宋体" w:cs="宋体"/>
                <w:sz w:val="24"/>
                <w:szCs w:val="24"/>
              </w:rPr>
              <w:t>名</w:t>
            </w:r>
            <w:r>
              <w:rPr>
                <w:rFonts w:hint="eastAsia" w:ascii="宋体" w:hAnsi="宋体" w:cs="宋体"/>
                <w:sz w:val="24"/>
                <w:szCs w:val="24"/>
                <w:lang w:val="en-US" w:eastAsia="zh-CN"/>
              </w:rPr>
              <w:t xml:space="preserve">  </w:t>
            </w:r>
            <w:r>
              <w:rPr>
                <w:rFonts w:hint="eastAsia" w:ascii="宋体" w:hAnsi="宋体" w:cs="宋体"/>
                <w:sz w:val="24"/>
                <w:szCs w:val="24"/>
              </w:rPr>
              <w:t>称：岚皋县招投标服务中心</w:t>
            </w:r>
          </w:p>
          <w:p w14:paraId="7844913E">
            <w:pPr>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  址：岚皋县政务服务中心二楼   </w:t>
            </w:r>
          </w:p>
          <w:p w14:paraId="52D1D1B2">
            <w:pPr>
              <w:spacing w:line="360" w:lineRule="auto"/>
              <w:rPr>
                <w:rFonts w:ascii="宋体" w:hAnsi="宋体" w:cs="宋体"/>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联系方式：0915-2517830</w:t>
            </w:r>
          </w:p>
        </w:tc>
      </w:tr>
      <w:tr w14:paraId="2FBE3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064BCC78">
            <w:pPr>
              <w:spacing w:line="360" w:lineRule="auto"/>
              <w:jc w:val="center"/>
              <w:rPr>
                <w:rFonts w:ascii="宋体" w:hAnsi="宋体" w:cs="宋体"/>
                <w:sz w:val="24"/>
                <w:szCs w:val="24"/>
              </w:rPr>
            </w:pPr>
            <w:r>
              <w:rPr>
                <w:rFonts w:hint="eastAsia" w:ascii="宋体" w:hAnsi="宋体" w:cs="宋体"/>
                <w:sz w:val="24"/>
                <w:szCs w:val="24"/>
              </w:rPr>
              <w:t>3</w:t>
            </w:r>
          </w:p>
        </w:tc>
        <w:tc>
          <w:tcPr>
            <w:tcW w:w="1758" w:type="dxa"/>
            <w:vAlign w:val="center"/>
          </w:tcPr>
          <w:p w14:paraId="6F8E3137">
            <w:pPr>
              <w:spacing w:line="360" w:lineRule="auto"/>
              <w:jc w:val="center"/>
              <w:rPr>
                <w:rFonts w:ascii="宋体" w:hAnsi="宋体" w:cs="宋体"/>
                <w:sz w:val="24"/>
                <w:szCs w:val="24"/>
              </w:rPr>
            </w:pPr>
            <w:r>
              <w:rPr>
                <w:rFonts w:hint="eastAsia" w:ascii="宋体" w:hAnsi="宋体" w:cs="宋体"/>
                <w:sz w:val="24"/>
                <w:szCs w:val="24"/>
              </w:rPr>
              <w:t>项目名称</w:t>
            </w:r>
          </w:p>
        </w:tc>
        <w:tc>
          <w:tcPr>
            <w:tcW w:w="7680" w:type="dxa"/>
            <w:vAlign w:val="center"/>
          </w:tcPr>
          <w:p w14:paraId="0AD18361">
            <w:pP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中国共产党岚皋县委员会办公室公务用车购置采购项目</w:t>
            </w:r>
          </w:p>
        </w:tc>
      </w:tr>
      <w:tr w14:paraId="556E9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26DDFEE3">
            <w:pPr>
              <w:spacing w:line="360" w:lineRule="auto"/>
              <w:jc w:val="center"/>
              <w:rPr>
                <w:rFonts w:ascii="宋体" w:hAnsi="宋体" w:cs="宋体"/>
                <w:sz w:val="24"/>
                <w:szCs w:val="24"/>
              </w:rPr>
            </w:pPr>
            <w:r>
              <w:rPr>
                <w:rFonts w:hint="eastAsia" w:ascii="宋体" w:hAnsi="宋体" w:cs="宋体"/>
                <w:sz w:val="24"/>
                <w:szCs w:val="24"/>
              </w:rPr>
              <w:t>4</w:t>
            </w:r>
          </w:p>
        </w:tc>
        <w:tc>
          <w:tcPr>
            <w:tcW w:w="1758" w:type="dxa"/>
            <w:vAlign w:val="center"/>
          </w:tcPr>
          <w:p w14:paraId="552DF076">
            <w:pPr>
              <w:spacing w:line="360" w:lineRule="auto"/>
              <w:jc w:val="center"/>
              <w:rPr>
                <w:rFonts w:ascii="宋体" w:hAnsi="宋体" w:cs="宋体"/>
                <w:sz w:val="24"/>
                <w:szCs w:val="24"/>
              </w:rPr>
            </w:pPr>
            <w:r>
              <w:rPr>
                <w:rFonts w:hint="eastAsia" w:ascii="宋体" w:hAnsi="宋体" w:cs="宋体"/>
                <w:sz w:val="24"/>
                <w:szCs w:val="24"/>
              </w:rPr>
              <w:t>采购方式</w:t>
            </w:r>
          </w:p>
        </w:tc>
        <w:tc>
          <w:tcPr>
            <w:tcW w:w="7680" w:type="dxa"/>
            <w:vAlign w:val="center"/>
          </w:tcPr>
          <w:p w14:paraId="5C05B141">
            <w:pPr>
              <w:pStyle w:val="188"/>
              <w:spacing w:line="360" w:lineRule="auto"/>
              <w:rPr>
                <w:rFonts w:ascii="宋体" w:hAnsi="宋体" w:cs="宋体"/>
                <w:sz w:val="24"/>
                <w:szCs w:val="24"/>
              </w:rPr>
            </w:pPr>
            <w:r>
              <w:rPr>
                <w:rFonts w:hint="eastAsia" w:ascii="宋体" w:hAnsi="宋体" w:cs="宋体"/>
                <w:sz w:val="24"/>
                <w:szCs w:val="24"/>
              </w:rPr>
              <w:t>竞争性谈判</w:t>
            </w:r>
          </w:p>
        </w:tc>
      </w:tr>
      <w:tr w14:paraId="39BA7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32C4A305">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w:t>
            </w:r>
          </w:p>
        </w:tc>
        <w:tc>
          <w:tcPr>
            <w:tcW w:w="1758" w:type="dxa"/>
            <w:vAlign w:val="center"/>
          </w:tcPr>
          <w:p w14:paraId="1F086B79">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设备分配地点</w:t>
            </w:r>
          </w:p>
        </w:tc>
        <w:tc>
          <w:tcPr>
            <w:tcW w:w="7680" w:type="dxa"/>
            <w:vAlign w:val="center"/>
          </w:tcPr>
          <w:p w14:paraId="09F1BF2C">
            <w:pPr>
              <w:widowControl/>
              <w:spacing w:line="360" w:lineRule="auto"/>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采购人指定地点</w:t>
            </w:r>
          </w:p>
        </w:tc>
      </w:tr>
      <w:tr w14:paraId="56FC8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6C6206C4">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p>
        </w:tc>
        <w:tc>
          <w:tcPr>
            <w:tcW w:w="1758" w:type="dxa"/>
            <w:vAlign w:val="center"/>
          </w:tcPr>
          <w:p w14:paraId="673A35C5">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项目概况</w:t>
            </w:r>
          </w:p>
        </w:tc>
        <w:tc>
          <w:tcPr>
            <w:tcW w:w="7680" w:type="dxa"/>
            <w:vAlign w:val="center"/>
          </w:tcPr>
          <w:p w14:paraId="3C2EE79D">
            <w:pPr>
              <w:spacing w:line="360" w:lineRule="auto"/>
              <w:rPr>
                <w:rFonts w:ascii="宋体" w:hAnsi="宋体" w:cs="宋体"/>
                <w:color w:val="FF0000"/>
                <w:sz w:val="24"/>
                <w:szCs w:val="24"/>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国产自主品牌，商务车型，插电式混动（新能源），黑色，排量1.5T。</w:t>
            </w:r>
          </w:p>
        </w:tc>
      </w:tr>
      <w:tr w14:paraId="1771F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09E891CC">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w:t>
            </w:r>
          </w:p>
        </w:tc>
        <w:tc>
          <w:tcPr>
            <w:tcW w:w="1758" w:type="dxa"/>
            <w:vAlign w:val="center"/>
          </w:tcPr>
          <w:p w14:paraId="5787835E">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质保期</w:t>
            </w:r>
          </w:p>
        </w:tc>
        <w:tc>
          <w:tcPr>
            <w:tcW w:w="7680" w:type="dxa"/>
            <w:vAlign w:val="center"/>
          </w:tcPr>
          <w:p w14:paraId="6372191F">
            <w:pPr>
              <w:spacing w:line="360" w:lineRule="auto"/>
              <w:rPr>
                <w:rFonts w:ascii="宋体" w:hAnsi="宋体" w:cs="宋体"/>
                <w:color w:val="000000" w:themeColor="text1"/>
                <w:sz w:val="24"/>
                <w:szCs w:val="24"/>
                <w:shd w:val="clear" w:color="FFFFFF" w:fill="D9D9D9"/>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一年</w:t>
            </w:r>
          </w:p>
        </w:tc>
      </w:tr>
      <w:tr w14:paraId="022D6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39B9025C">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w:t>
            </w:r>
          </w:p>
        </w:tc>
        <w:tc>
          <w:tcPr>
            <w:tcW w:w="1758" w:type="dxa"/>
            <w:vAlign w:val="center"/>
          </w:tcPr>
          <w:p w14:paraId="5DB9DD31">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采购预算</w:t>
            </w:r>
          </w:p>
        </w:tc>
        <w:tc>
          <w:tcPr>
            <w:tcW w:w="7680" w:type="dxa"/>
            <w:vAlign w:val="center"/>
          </w:tcPr>
          <w:p w14:paraId="52F5BD13">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最高限价：</w:t>
            </w:r>
            <w:r>
              <w:rPr>
                <w:rFonts w:hint="eastAsia" w:ascii="宋体" w:hAnsi="宋体" w:cs="宋体"/>
                <w:color w:val="000000" w:themeColor="text1"/>
                <w:sz w:val="24"/>
                <w:szCs w:val="24"/>
                <w:lang w:val="en-US" w:eastAsia="zh-CN"/>
                <w14:textFill>
                  <w14:solidFill>
                    <w14:schemeClr w14:val="tx1"/>
                  </w14:solidFill>
                </w14:textFill>
              </w:rPr>
              <w:t>179800.00</w:t>
            </w:r>
            <w:r>
              <w:rPr>
                <w:rFonts w:hint="eastAsia" w:ascii="宋体" w:hAnsi="宋体" w:cs="宋体"/>
                <w:color w:val="000000" w:themeColor="text1"/>
                <w:sz w:val="24"/>
                <w:szCs w:val="24"/>
                <w14:textFill>
                  <w14:solidFill>
                    <w14:schemeClr w14:val="tx1"/>
                  </w14:solidFill>
                </w14:textFill>
              </w:rPr>
              <w:t>元</w:t>
            </w:r>
            <w:r>
              <w:rPr>
                <w:rFonts w:hint="eastAsia" w:ascii="宋体" w:hAnsi="宋体" w:cs="宋体"/>
                <w:b/>
                <w:bCs/>
                <w:color w:val="000000" w:themeColor="text1"/>
                <w:sz w:val="24"/>
                <w:szCs w:val="24"/>
                <w14:textFill>
                  <w14:solidFill>
                    <w14:schemeClr w14:val="tx1"/>
                  </w14:solidFill>
                </w14:textFill>
              </w:rPr>
              <w:t>（注：投标人所报投标报价不得超出本项目最高限价，否则按无效文件处理。）</w:t>
            </w:r>
          </w:p>
        </w:tc>
      </w:tr>
      <w:tr w14:paraId="1DBF9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2BC0B1C1">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w:t>
            </w:r>
          </w:p>
        </w:tc>
        <w:tc>
          <w:tcPr>
            <w:tcW w:w="1758" w:type="dxa"/>
            <w:vAlign w:val="center"/>
          </w:tcPr>
          <w:p w14:paraId="6E2E769F">
            <w:pPr>
              <w:spacing w:line="360" w:lineRule="auto"/>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批复文件</w:t>
            </w:r>
          </w:p>
        </w:tc>
        <w:tc>
          <w:tcPr>
            <w:tcW w:w="7680" w:type="dxa"/>
            <w:vAlign w:val="center"/>
          </w:tcPr>
          <w:p w14:paraId="165BEF4D">
            <w:pPr>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无</w:t>
            </w:r>
          </w:p>
        </w:tc>
      </w:tr>
      <w:tr w14:paraId="69BC8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13E96043">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w:t>
            </w:r>
          </w:p>
        </w:tc>
        <w:tc>
          <w:tcPr>
            <w:tcW w:w="1758" w:type="dxa"/>
            <w:vAlign w:val="center"/>
          </w:tcPr>
          <w:p w14:paraId="28D697B5">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质量要求</w:t>
            </w:r>
          </w:p>
        </w:tc>
        <w:tc>
          <w:tcPr>
            <w:tcW w:w="7680" w:type="dxa"/>
            <w:vAlign w:val="center"/>
          </w:tcPr>
          <w:p w14:paraId="326541C9">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质量标准：合格。</w:t>
            </w:r>
          </w:p>
        </w:tc>
      </w:tr>
      <w:tr w14:paraId="5159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268E6F4A">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w:t>
            </w:r>
          </w:p>
        </w:tc>
        <w:tc>
          <w:tcPr>
            <w:tcW w:w="1758" w:type="dxa"/>
            <w:vAlign w:val="center"/>
          </w:tcPr>
          <w:p w14:paraId="0581491F">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工期要求</w:t>
            </w:r>
          </w:p>
        </w:tc>
        <w:tc>
          <w:tcPr>
            <w:tcW w:w="7680" w:type="dxa"/>
            <w:vAlign w:val="center"/>
          </w:tcPr>
          <w:p w14:paraId="44DF6419">
            <w:pPr>
              <w:spacing w:line="360" w:lineRule="auto"/>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计划供货期</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天</w:t>
            </w:r>
          </w:p>
        </w:tc>
      </w:tr>
      <w:tr w14:paraId="64E34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051775CC">
            <w:pPr>
              <w:spacing w:line="360" w:lineRule="auto"/>
              <w:jc w:val="center"/>
              <w:rPr>
                <w:rFonts w:ascii="宋体" w:hAnsi="宋体" w:cs="宋体"/>
                <w:sz w:val="24"/>
                <w:szCs w:val="24"/>
              </w:rPr>
            </w:pPr>
            <w:r>
              <w:rPr>
                <w:rFonts w:hint="eastAsia" w:ascii="宋体" w:hAnsi="宋体" w:cs="宋体"/>
                <w:sz w:val="24"/>
                <w:szCs w:val="24"/>
              </w:rPr>
              <w:t>14</w:t>
            </w:r>
          </w:p>
        </w:tc>
        <w:tc>
          <w:tcPr>
            <w:tcW w:w="1758" w:type="dxa"/>
            <w:vAlign w:val="center"/>
          </w:tcPr>
          <w:p w14:paraId="1647668A">
            <w:pPr>
              <w:spacing w:line="360" w:lineRule="auto"/>
              <w:jc w:val="center"/>
              <w:rPr>
                <w:rFonts w:ascii="宋体" w:hAnsi="宋体" w:cs="宋体"/>
                <w:sz w:val="24"/>
                <w:szCs w:val="24"/>
              </w:rPr>
            </w:pPr>
            <w:r>
              <w:rPr>
                <w:rFonts w:hint="eastAsia" w:ascii="宋体" w:hAnsi="宋体" w:cs="宋体"/>
                <w:sz w:val="24"/>
                <w:szCs w:val="24"/>
              </w:rPr>
              <w:t>付款方式</w:t>
            </w:r>
          </w:p>
        </w:tc>
        <w:tc>
          <w:tcPr>
            <w:tcW w:w="7680" w:type="dxa"/>
            <w:vAlign w:val="center"/>
          </w:tcPr>
          <w:p w14:paraId="3E742497">
            <w:pPr>
              <w:spacing w:line="360" w:lineRule="auto"/>
              <w:rPr>
                <w:rFonts w:ascii="宋体" w:hAnsi="宋体" w:cs="宋体"/>
                <w:sz w:val="24"/>
                <w:szCs w:val="24"/>
              </w:rPr>
            </w:pPr>
            <w:r>
              <w:rPr>
                <w:rFonts w:hint="eastAsia" w:ascii="宋体" w:hAnsi="宋体" w:cs="宋体"/>
                <w:sz w:val="24"/>
                <w:szCs w:val="24"/>
              </w:rPr>
              <w:t>根据合同约定执行。</w:t>
            </w:r>
          </w:p>
        </w:tc>
      </w:tr>
      <w:tr w14:paraId="483E8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628D4DC3">
            <w:pPr>
              <w:spacing w:line="360" w:lineRule="auto"/>
              <w:jc w:val="center"/>
              <w:rPr>
                <w:rFonts w:ascii="宋体" w:hAnsi="宋体" w:cs="宋体"/>
                <w:sz w:val="24"/>
                <w:szCs w:val="24"/>
              </w:rPr>
            </w:pPr>
            <w:r>
              <w:rPr>
                <w:rFonts w:hint="eastAsia" w:ascii="宋体" w:hAnsi="宋体" w:cs="宋体"/>
                <w:sz w:val="24"/>
                <w:szCs w:val="24"/>
              </w:rPr>
              <w:t>15</w:t>
            </w:r>
          </w:p>
        </w:tc>
        <w:tc>
          <w:tcPr>
            <w:tcW w:w="1758" w:type="dxa"/>
            <w:vAlign w:val="center"/>
          </w:tcPr>
          <w:p w14:paraId="2CBDE9AB">
            <w:pPr>
              <w:spacing w:line="360" w:lineRule="auto"/>
              <w:jc w:val="center"/>
              <w:rPr>
                <w:rFonts w:ascii="宋体" w:hAnsi="宋体" w:cs="宋体"/>
                <w:sz w:val="24"/>
                <w:szCs w:val="24"/>
              </w:rPr>
            </w:pPr>
            <w:r>
              <w:rPr>
                <w:rFonts w:hint="eastAsia" w:ascii="宋体" w:hAnsi="宋体" w:cs="宋体"/>
                <w:sz w:val="24"/>
                <w:szCs w:val="24"/>
              </w:rPr>
              <w:t>谈判响应人资质要求</w:t>
            </w:r>
          </w:p>
        </w:tc>
        <w:tc>
          <w:tcPr>
            <w:tcW w:w="7680" w:type="dxa"/>
            <w:vAlign w:val="center"/>
          </w:tcPr>
          <w:p w14:paraId="0AE04D50">
            <w:pPr>
              <w:spacing w:line="360" w:lineRule="auto"/>
              <w:contextualSpacing/>
              <w:rPr>
                <w:rFonts w:ascii="宋体" w:hAnsi="宋体" w:cs="宋体"/>
                <w:sz w:val="24"/>
                <w:szCs w:val="24"/>
              </w:rPr>
            </w:pPr>
            <w:r>
              <w:rPr>
                <w:rFonts w:hint="eastAsia" w:ascii="宋体" w:hAnsi="宋体" w:cs="宋体"/>
                <w:sz w:val="24"/>
                <w:szCs w:val="24"/>
              </w:rPr>
              <w:t>1、基本资格条件：符合《中华人民共和国政府采购法》第二十二条的规定；供应商需具有独立法人资格，能够独立承担民事责任，有履行完成本项目能力，经营范围与所投内容相符；</w:t>
            </w:r>
          </w:p>
          <w:p w14:paraId="67F3B523">
            <w:pPr>
              <w:spacing w:line="360" w:lineRule="auto"/>
              <w:contextualSpacing/>
              <w:rPr>
                <w:rFonts w:ascii="宋体" w:hAnsi="宋体" w:cs="宋体"/>
                <w:sz w:val="24"/>
                <w:szCs w:val="24"/>
              </w:rPr>
            </w:pPr>
            <w:r>
              <w:rPr>
                <w:rFonts w:hint="eastAsia" w:ascii="宋体" w:hAnsi="宋体" w:cs="宋体"/>
                <w:sz w:val="24"/>
                <w:szCs w:val="24"/>
              </w:rPr>
              <w:t>2、特定资格条件：</w:t>
            </w:r>
          </w:p>
          <w:p w14:paraId="7F48C3BD">
            <w:pPr>
              <w:spacing w:line="360" w:lineRule="auto"/>
              <w:contextualSpacing/>
              <w:rPr>
                <w:rFonts w:ascii="宋体" w:hAnsi="宋体" w:cs="宋体"/>
                <w:sz w:val="24"/>
                <w:szCs w:val="24"/>
              </w:rPr>
            </w:pPr>
            <w:r>
              <w:rPr>
                <w:rFonts w:hint="eastAsia" w:ascii="宋体" w:hAnsi="宋体" w:cs="宋体"/>
                <w:sz w:val="24"/>
                <w:szCs w:val="24"/>
              </w:rPr>
              <w:t>（1）具有独立承担民事责任能力的法人、其他组织或自然人，并出具合法有效的营业执照或法人证书等国家规定的相关证明，自然人参与的提供其身份证明；</w:t>
            </w:r>
          </w:p>
          <w:p w14:paraId="78F1D523">
            <w:pPr>
              <w:spacing w:line="360" w:lineRule="auto"/>
              <w:contextualSpacing/>
              <w:rPr>
                <w:rFonts w:ascii="宋体" w:hAnsi="宋体" w:cs="宋体"/>
                <w:sz w:val="24"/>
                <w:szCs w:val="24"/>
              </w:rPr>
            </w:pPr>
            <w:r>
              <w:rPr>
                <w:rFonts w:hint="eastAsia" w:ascii="宋体" w:hAnsi="宋体" w:cs="宋体"/>
                <w:sz w:val="24"/>
                <w:szCs w:val="24"/>
              </w:rPr>
              <w:t>（2）法定代表人授权书（附法定代表人、被授权人身份证复印件）及被授权人身份证原件；（法定代表人参加，只提供本人身份证原件）；</w:t>
            </w:r>
          </w:p>
          <w:p w14:paraId="6D94E28A">
            <w:pPr>
              <w:spacing w:line="360" w:lineRule="auto"/>
              <w:contextualSpacing/>
              <w:rPr>
                <w:rFonts w:ascii="宋体" w:hAnsi="宋体" w:cs="宋体"/>
                <w:sz w:val="24"/>
                <w:szCs w:val="24"/>
              </w:rPr>
            </w:pPr>
            <w:r>
              <w:rPr>
                <w:rFonts w:hint="eastAsia" w:ascii="宋体" w:hAnsi="宋体" w:cs="宋体"/>
                <w:sz w:val="24"/>
                <w:szCs w:val="24"/>
              </w:rPr>
              <w:t>（3）参加本次谈判活动前近3年内，在经营活动中没有重大违法记录的书面声明原件，加盖供应商公章(成立不满三年的，按实际情况出具)；</w:t>
            </w:r>
          </w:p>
          <w:p w14:paraId="0A6668EA">
            <w:pPr>
              <w:spacing w:line="360" w:lineRule="auto"/>
              <w:contextualSpacing/>
              <w:rPr>
                <w:rFonts w:ascii="宋体" w:hAnsi="宋体" w:cs="宋体"/>
                <w:sz w:val="24"/>
                <w:szCs w:val="24"/>
              </w:rPr>
            </w:pPr>
            <w:r>
              <w:rPr>
                <w:rFonts w:hint="eastAsia" w:ascii="宋体" w:hAnsi="宋体" w:cs="宋体"/>
                <w:sz w:val="24"/>
                <w:szCs w:val="24"/>
              </w:rPr>
              <w:t>（4）供应商应在“信用中国”网站查询(www.creditc  hina.gov.cn)未被列入重大税收违法案件当事人名单、在“中国执行信息公开网”网站（http://zxgk.court.gov.cn/）查询未被列入失信被执行人及在中国政府采购网（www.ccgp.gov.cn）查询未被列入政府采购严重违法失信行为记录名单，（如相关失信记录已失效，供应商需提供相关证明资料）需提供相应网站查询结果的截图；</w:t>
            </w:r>
          </w:p>
          <w:p w14:paraId="07E049AC">
            <w:pPr>
              <w:spacing w:line="360" w:lineRule="auto"/>
              <w:contextualSpacing/>
              <w:rPr>
                <w:rFonts w:ascii="宋体" w:hAnsi="宋体" w:cs="宋体"/>
                <w:sz w:val="24"/>
                <w:szCs w:val="24"/>
              </w:rPr>
            </w:pPr>
            <w:r>
              <w:rPr>
                <w:rFonts w:hint="eastAsia" w:ascii="宋体" w:hAnsi="宋体" w:cs="宋体"/>
                <w:sz w:val="24"/>
                <w:szCs w:val="24"/>
              </w:rPr>
              <w:t>（5）财务状况报告：提供</w:t>
            </w:r>
            <w:r>
              <w:rPr>
                <w:rFonts w:hint="eastAsia" w:ascii="宋体" w:hAnsi="宋体" w:cs="宋体"/>
                <w:sz w:val="24"/>
                <w:szCs w:val="24"/>
                <w:lang w:val="en-US" w:eastAsia="zh-CN"/>
              </w:rPr>
              <w:t>近一</w:t>
            </w:r>
            <w:r>
              <w:rPr>
                <w:rFonts w:hint="eastAsia" w:ascii="宋体" w:hAnsi="宋体" w:cs="宋体"/>
                <w:sz w:val="24"/>
                <w:szCs w:val="24"/>
              </w:rPr>
              <w:t>年度</w:t>
            </w:r>
            <w:r>
              <w:rPr>
                <w:rFonts w:hint="eastAsia" w:ascii="宋体" w:hAnsi="宋体" w:cs="宋体"/>
                <w:sz w:val="24"/>
                <w:szCs w:val="24"/>
                <w:lang w:val="en-US" w:eastAsia="zh-CN"/>
              </w:rPr>
              <w:t>的</w:t>
            </w:r>
            <w:r>
              <w:rPr>
                <w:rFonts w:hint="eastAsia" w:ascii="宋体" w:hAnsi="宋体" w:cs="宋体"/>
                <w:sz w:val="24"/>
                <w:szCs w:val="24"/>
              </w:rPr>
              <w:t>财务审计报告或开标前三个月内基本存款账户开户银行出具的资信证明(成立不足一年的公司提供资产负债表加盖单位公章即可)；</w:t>
            </w:r>
          </w:p>
          <w:p w14:paraId="3B6736A0">
            <w:pPr>
              <w:spacing w:line="360" w:lineRule="auto"/>
              <w:contextualSpacing/>
              <w:rPr>
                <w:rFonts w:ascii="宋体" w:hAnsi="宋体" w:cs="宋体"/>
                <w:sz w:val="24"/>
                <w:szCs w:val="24"/>
              </w:rPr>
            </w:pPr>
            <w:r>
              <w:rPr>
                <w:rFonts w:hint="eastAsia" w:ascii="宋体" w:hAnsi="宋体" w:cs="宋体"/>
                <w:sz w:val="24"/>
                <w:szCs w:val="24"/>
              </w:rPr>
              <w:t>（6）税收缴纳证明：自2025年01月01日以来已缴纳的至少三个月的缴税凭证。依法免税的供应商应提供相关文件证明；</w:t>
            </w:r>
          </w:p>
          <w:p w14:paraId="34452733">
            <w:pPr>
              <w:spacing w:line="360" w:lineRule="auto"/>
              <w:rPr>
                <w:rFonts w:hint="eastAsia" w:ascii="宋体" w:hAnsi="宋体" w:cs="宋体"/>
                <w:sz w:val="24"/>
                <w:szCs w:val="24"/>
              </w:rPr>
            </w:pPr>
            <w:r>
              <w:rPr>
                <w:rFonts w:hint="eastAsia" w:ascii="宋体" w:hAnsi="宋体" w:cs="宋体"/>
                <w:sz w:val="24"/>
                <w:szCs w:val="24"/>
              </w:rPr>
              <w:t>（7）社会保障资金缴纳证明：自2025年01月01日以来已缴存的至少三个月的社会保障资金缴存单据或社保机构开具的社会保险参保缴费情况证明，单据或证明上应有社保机构或代收机构的公章。依法不需要缴纳社会保障资金的供应商应提供相关文件证明；</w:t>
            </w:r>
          </w:p>
          <w:p w14:paraId="480310B1">
            <w:pPr>
              <w:spacing w:line="360" w:lineRule="auto"/>
              <w:contextualSpacing/>
              <w:rPr>
                <w:rFonts w:hint="eastAsia" w:ascii="宋体" w:hAnsi="宋体" w:eastAsia="宋体" w:cs="宋体"/>
                <w:sz w:val="24"/>
                <w:szCs w:val="24"/>
                <w:lang w:eastAsia="zh-CN"/>
              </w:rPr>
            </w:pPr>
            <w:r>
              <w:rPr>
                <w:rFonts w:hint="eastAsia" w:ascii="宋体" w:hAnsi="宋体" w:cs="宋体"/>
                <w:sz w:val="24"/>
                <w:szCs w:val="24"/>
              </w:rPr>
              <w:t>（</w:t>
            </w:r>
            <w:r>
              <w:rPr>
                <w:rFonts w:hint="eastAsia" w:ascii="宋体" w:hAnsi="宋体" w:cs="宋体"/>
                <w:sz w:val="24"/>
                <w:szCs w:val="24"/>
                <w:lang w:val="en-US" w:eastAsia="zh-CN"/>
              </w:rPr>
              <w:t>8</w:t>
            </w:r>
            <w:r>
              <w:rPr>
                <w:rFonts w:hint="eastAsia" w:ascii="宋体" w:hAnsi="宋体" w:cs="宋体"/>
                <w:sz w:val="24"/>
                <w:szCs w:val="24"/>
              </w:rPr>
              <w:t>）声明函：本项目不接受联合体投标</w:t>
            </w:r>
            <w:r>
              <w:rPr>
                <w:rFonts w:hint="eastAsia" w:ascii="宋体" w:hAnsi="宋体" w:cs="宋体"/>
                <w:sz w:val="24"/>
                <w:szCs w:val="24"/>
                <w:lang w:eastAsia="zh-CN"/>
              </w:rPr>
              <w:t>。</w:t>
            </w:r>
          </w:p>
        </w:tc>
      </w:tr>
      <w:tr w14:paraId="7A246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432E5679">
            <w:pPr>
              <w:spacing w:line="360" w:lineRule="auto"/>
              <w:jc w:val="center"/>
              <w:rPr>
                <w:rFonts w:ascii="宋体" w:hAnsi="宋体" w:cs="宋体"/>
                <w:sz w:val="24"/>
                <w:szCs w:val="24"/>
              </w:rPr>
            </w:pPr>
            <w:r>
              <w:rPr>
                <w:rFonts w:hint="eastAsia" w:ascii="宋体" w:hAnsi="宋体" w:cs="宋体"/>
                <w:sz w:val="24"/>
                <w:szCs w:val="24"/>
              </w:rPr>
              <w:t>16</w:t>
            </w:r>
          </w:p>
        </w:tc>
        <w:tc>
          <w:tcPr>
            <w:tcW w:w="1758" w:type="dxa"/>
            <w:vAlign w:val="center"/>
          </w:tcPr>
          <w:p w14:paraId="575A9D10">
            <w:pPr>
              <w:spacing w:line="360" w:lineRule="auto"/>
              <w:jc w:val="center"/>
              <w:rPr>
                <w:rFonts w:ascii="宋体" w:hAnsi="宋体" w:cs="宋体"/>
                <w:sz w:val="24"/>
                <w:szCs w:val="24"/>
              </w:rPr>
            </w:pPr>
            <w:r>
              <w:rPr>
                <w:rFonts w:hint="eastAsia" w:ascii="宋体" w:hAnsi="宋体" w:cs="宋体"/>
                <w:sz w:val="24"/>
                <w:szCs w:val="24"/>
              </w:rPr>
              <w:t>资格审查方法</w:t>
            </w:r>
          </w:p>
        </w:tc>
        <w:tc>
          <w:tcPr>
            <w:tcW w:w="7680" w:type="dxa"/>
            <w:vAlign w:val="center"/>
          </w:tcPr>
          <w:p w14:paraId="55AA9E23">
            <w:pPr>
              <w:spacing w:line="360" w:lineRule="auto"/>
              <w:jc w:val="left"/>
              <w:rPr>
                <w:rFonts w:ascii="宋体" w:hAnsi="宋体" w:cs="宋体"/>
                <w:sz w:val="24"/>
                <w:szCs w:val="24"/>
              </w:rPr>
            </w:pPr>
            <w:r>
              <w:rPr>
                <w:rFonts w:hint="eastAsia" w:ascii="宋体" w:hAnsi="宋体" w:cs="宋体"/>
                <w:sz w:val="24"/>
                <w:szCs w:val="24"/>
              </w:rPr>
              <w:t>资格后审</w:t>
            </w:r>
          </w:p>
        </w:tc>
      </w:tr>
      <w:tr w14:paraId="3F536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40D4C6F8">
            <w:pPr>
              <w:spacing w:line="360" w:lineRule="auto"/>
              <w:jc w:val="center"/>
              <w:rPr>
                <w:rFonts w:ascii="宋体" w:hAnsi="宋体" w:cs="宋体"/>
                <w:sz w:val="24"/>
                <w:szCs w:val="24"/>
              </w:rPr>
            </w:pPr>
            <w:r>
              <w:rPr>
                <w:rFonts w:hint="eastAsia" w:ascii="宋体" w:hAnsi="宋体" w:cs="宋体"/>
                <w:sz w:val="24"/>
                <w:szCs w:val="24"/>
              </w:rPr>
              <w:t>17</w:t>
            </w:r>
          </w:p>
        </w:tc>
        <w:tc>
          <w:tcPr>
            <w:tcW w:w="1758" w:type="dxa"/>
            <w:vAlign w:val="center"/>
          </w:tcPr>
          <w:p w14:paraId="590C2E60">
            <w:pPr>
              <w:spacing w:line="360" w:lineRule="auto"/>
              <w:jc w:val="center"/>
              <w:rPr>
                <w:rFonts w:ascii="宋体" w:hAnsi="宋体" w:cs="宋体"/>
                <w:sz w:val="24"/>
                <w:szCs w:val="24"/>
              </w:rPr>
            </w:pPr>
            <w:r>
              <w:rPr>
                <w:rFonts w:hint="eastAsia" w:ascii="宋体" w:hAnsi="宋体" w:cs="宋体"/>
                <w:sz w:val="24"/>
                <w:szCs w:val="24"/>
              </w:rPr>
              <w:t>踏勘现场</w:t>
            </w:r>
          </w:p>
        </w:tc>
        <w:tc>
          <w:tcPr>
            <w:tcW w:w="7680" w:type="dxa"/>
            <w:vAlign w:val="center"/>
          </w:tcPr>
          <w:p w14:paraId="130E3976">
            <w:pPr>
              <w:spacing w:line="360" w:lineRule="auto"/>
              <w:jc w:val="left"/>
              <w:rPr>
                <w:rFonts w:ascii="宋体" w:hAnsi="宋体" w:cs="宋体"/>
                <w:sz w:val="24"/>
                <w:szCs w:val="24"/>
              </w:rPr>
            </w:pPr>
            <w:r>
              <w:rPr>
                <w:rFonts w:hint="eastAsia" w:ascii="宋体" w:hAnsi="宋体" w:cs="宋体"/>
                <w:sz w:val="24"/>
                <w:szCs w:val="24"/>
              </w:rPr>
              <w:t>不组织。</w:t>
            </w:r>
          </w:p>
        </w:tc>
      </w:tr>
      <w:tr w14:paraId="3836C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291E3DC5">
            <w:pPr>
              <w:spacing w:line="360" w:lineRule="auto"/>
              <w:jc w:val="center"/>
              <w:rPr>
                <w:rFonts w:ascii="宋体" w:hAnsi="宋体" w:cs="宋体"/>
                <w:sz w:val="24"/>
                <w:szCs w:val="24"/>
              </w:rPr>
            </w:pPr>
            <w:r>
              <w:rPr>
                <w:rFonts w:hint="eastAsia" w:ascii="宋体" w:hAnsi="宋体" w:cs="宋体"/>
                <w:sz w:val="24"/>
                <w:szCs w:val="24"/>
              </w:rPr>
              <w:t>18</w:t>
            </w:r>
          </w:p>
        </w:tc>
        <w:tc>
          <w:tcPr>
            <w:tcW w:w="1758" w:type="dxa"/>
            <w:vAlign w:val="center"/>
          </w:tcPr>
          <w:p w14:paraId="55EA1636">
            <w:pPr>
              <w:spacing w:line="360" w:lineRule="auto"/>
              <w:jc w:val="center"/>
              <w:rPr>
                <w:rFonts w:ascii="宋体" w:hAnsi="宋体" w:cs="宋体"/>
                <w:sz w:val="24"/>
                <w:szCs w:val="24"/>
              </w:rPr>
            </w:pPr>
            <w:r>
              <w:rPr>
                <w:rFonts w:hint="eastAsia" w:ascii="宋体" w:hAnsi="宋体" w:cs="宋体"/>
                <w:sz w:val="24"/>
                <w:szCs w:val="24"/>
              </w:rPr>
              <w:t>采购方式</w:t>
            </w:r>
          </w:p>
        </w:tc>
        <w:tc>
          <w:tcPr>
            <w:tcW w:w="7680" w:type="dxa"/>
            <w:vAlign w:val="center"/>
          </w:tcPr>
          <w:p w14:paraId="6A9DF29F">
            <w:pPr>
              <w:spacing w:line="360" w:lineRule="auto"/>
              <w:jc w:val="left"/>
              <w:rPr>
                <w:rFonts w:ascii="宋体" w:hAnsi="宋体" w:cs="宋体"/>
                <w:sz w:val="24"/>
                <w:szCs w:val="24"/>
              </w:rPr>
            </w:pPr>
            <w:r>
              <w:rPr>
                <w:rFonts w:hint="eastAsia" w:ascii="宋体" w:hAnsi="宋体" w:cs="宋体"/>
                <w:sz w:val="24"/>
                <w:szCs w:val="24"/>
              </w:rPr>
              <w:t>竞争性谈判</w:t>
            </w:r>
          </w:p>
        </w:tc>
      </w:tr>
      <w:tr w14:paraId="443FF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2EE04DB5">
            <w:pPr>
              <w:spacing w:line="360" w:lineRule="auto"/>
              <w:jc w:val="center"/>
              <w:rPr>
                <w:rFonts w:ascii="宋体" w:hAnsi="宋体" w:cs="宋体"/>
                <w:sz w:val="24"/>
                <w:szCs w:val="24"/>
              </w:rPr>
            </w:pPr>
            <w:r>
              <w:rPr>
                <w:rFonts w:hint="eastAsia" w:ascii="宋体" w:hAnsi="宋体" w:cs="宋体"/>
                <w:sz w:val="24"/>
                <w:szCs w:val="24"/>
              </w:rPr>
              <w:t>19</w:t>
            </w:r>
          </w:p>
        </w:tc>
        <w:tc>
          <w:tcPr>
            <w:tcW w:w="1758" w:type="dxa"/>
            <w:vAlign w:val="center"/>
          </w:tcPr>
          <w:p w14:paraId="3FF82D0B">
            <w:pPr>
              <w:spacing w:line="360" w:lineRule="auto"/>
              <w:jc w:val="center"/>
              <w:rPr>
                <w:rFonts w:ascii="宋体" w:hAnsi="宋体" w:cs="宋体"/>
                <w:sz w:val="24"/>
                <w:szCs w:val="24"/>
              </w:rPr>
            </w:pPr>
            <w:r>
              <w:rPr>
                <w:rFonts w:hint="eastAsia" w:ascii="宋体" w:hAnsi="宋体" w:cs="宋体"/>
                <w:sz w:val="24"/>
                <w:szCs w:val="24"/>
              </w:rPr>
              <w:t>谈判有效期</w:t>
            </w:r>
          </w:p>
        </w:tc>
        <w:tc>
          <w:tcPr>
            <w:tcW w:w="7680" w:type="dxa"/>
            <w:vAlign w:val="center"/>
          </w:tcPr>
          <w:p w14:paraId="2E40209E">
            <w:pPr>
              <w:spacing w:line="360" w:lineRule="auto"/>
              <w:jc w:val="left"/>
              <w:rPr>
                <w:rFonts w:ascii="宋体" w:hAnsi="宋体" w:cs="宋体"/>
                <w:sz w:val="24"/>
                <w:szCs w:val="24"/>
              </w:rPr>
            </w:pPr>
            <w:r>
              <w:rPr>
                <w:rFonts w:hint="eastAsia" w:ascii="宋体" w:hAnsi="宋体" w:cs="宋体"/>
                <w:sz w:val="24"/>
                <w:szCs w:val="24"/>
              </w:rPr>
              <w:t>自谈判响应文件提交截止日期起90日历天。</w:t>
            </w:r>
          </w:p>
        </w:tc>
      </w:tr>
      <w:tr w14:paraId="372A9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3698E4C5">
            <w:pPr>
              <w:spacing w:line="360" w:lineRule="auto"/>
              <w:jc w:val="center"/>
              <w:rPr>
                <w:rFonts w:ascii="宋体" w:hAnsi="宋体" w:cs="宋体"/>
                <w:sz w:val="24"/>
                <w:szCs w:val="24"/>
              </w:rPr>
            </w:pPr>
            <w:r>
              <w:rPr>
                <w:rFonts w:hint="eastAsia" w:ascii="宋体" w:hAnsi="宋体" w:cs="宋体"/>
                <w:sz w:val="24"/>
                <w:szCs w:val="24"/>
              </w:rPr>
              <w:t>20</w:t>
            </w:r>
          </w:p>
        </w:tc>
        <w:tc>
          <w:tcPr>
            <w:tcW w:w="1758" w:type="dxa"/>
            <w:vAlign w:val="center"/>
          </w:tcPr>
          <w:p w14:paraId="0BDE33E4">
            <w:pPr>
              <w:spacing w:line="360" w:lineRule="auto"/>
              <w:jc w:val="center"/>
              <w:rPr>
                <w:rFonts w:ascii="宋体" w:hAnsi="宋体" w:cs="宋体"/>
                <w:sz w:val="24"/>
                <w:szCs w:val="24"/>
              </w:rPr>
            </w:pPr>
            <w:r>
              <w:rPr>
                <w:rFonts w:hint="eastAsia" w:ascii="宋体" w:hAnsi="宋体" w:cs="宋体"/>
                <w:sz w:val="24"/>
                <w:szCs w:val="24"/>
              </w:rPr>
              <w:t>谈判保证金</w:t>
            </w:r>
          </w:p>
        </w:tc>
        <w:tc>
          <w:tcPr>
            <w:tcW w:w="7680" w:type="dxa"/>
            <w:vAlign w:val="center"/>
          </w:tcPr>
          <w:p w14:paraId="2D24BCA1">
            <w:pPr>
              <w:spacing w:line="360" w:lineRule="auto"/>
              <w:rPr>
                <w:rFonts w:ascii="宋体" w:hAnsi="宋体" w:cs="宋体"/>
                <w:sz w:val="24"/>
                <w:szCs w:val="24"/>
              </w:rPr>
            </w:pPr>
            <w:r>
              <w:rPr>
                <w:rFonts w:hint="eastAsia" w:ascii="宋体" w:hAnsi="宋体" w:cs="宋体"/>
                <w:sz w:val="24"/>
                <w:szCs w:val="24"/>
              </w:rPr>
              <w:t>不收取（安财采管【2022】4号）</w:t>
            </w:r>
          </w:p>
        </w:tc>
      </w:tr>
      <w:tr w14:paraId="5FB5A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0E8CCB28">
            <w:pPr>
              <w:spacing w:line="360" w:lineRule="auto"/>
              <w:jc w:val="center"/>
              <w:rPr>
                <w:rFonts w:ascii="宋体" w:hAnsi="宋体" w:cs="宋体"/>
                <w:sz w:val="24"/>
                <w:szCs w:val="24"/>
              </w:rPr>
            </w:pPr>
            <w:r>
              <w:rPr>
                <w:rFonts w:hint="eastAsia" w:ascii="宋体" w:hAnsi="宋体" w:cs="宋体"/>
                <w:sz w:val="24"/>
                <w:szCs w:val="24"/>
              </w:rPr>
              <w:t>21</w:t>
            </w:r>
          </w:p>
        </w:tc>
        <w:tc>
          <w:tcPr>
            <w:tcW w:w="1758" w:type="dxa"/>
            <w:vAlign w:val="center"/>
          </w:tcPr>
          <w:p w14:paraId="18377010">
            <w:pPr>
              <w:spacing w:line="360" w:lineRule="auto"/>
              <w:jc w:val="center"/>
              <w:rPr>
                <w:rFonts w:ascii="宋体" w:hAnsi="宋体" w:cs="宋体"/>
                <w:sz w:val="24"/>
                <w:szCs w:val="24"/>
              </w:rPr>
            </w:pPr>
            <w:r>
              <w:rPr>
                <w:rFonts w:hint="eastAsia" w:ascii="宋体" w:hAnsi="宋体" w:cs="宋体"/>
                <w:sz w:val="24"/>
                <w:szCs w:val="24"/>
              </w:rPr>
              <w:t>履约保证金</w:t>
            </w:r>
          </w:p>
        </w:tc>
        <w:tc>
          <w:tcPr>
            <w:tcW w:w="7680" w:type="dxa"/>
            <w:vAlign w:val="center"/>
          </w:tcPr>
          <w:p w14:paraId="0680C707">
            <w:pPr>
              <w:spacing w:line="360" w:lineRule="auto"/>
              <w:rPr>
                <w:rFonts w:ascii="宋体" w:hAnsi="宋体" w:cs="宋体"/>
                <w:sz w:val="24"/>
                <w:szCs w:val="24"/>
              </w:rPr>
            </w:pPr>
            <w:r>
              <w:rPr>
                <w:rFonts w:hint="eastAsia" w:ascii="宋体" w:hAnsi="宋体" w:cs="宋体"/>
                <w:sz w:val="24"/>
                <w:szCs w:val="24"/>
              </w:rPr>
              <w:t>不收取（安财采管【2022】4号）</w:t>
            </w:r>
          </w:p>
        </w:tc>
      </w:tr>
      <w:tr w14:paraId="33E2E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5745C3AC">
            <w:pPr>
              <w:spacing w:line="360" w:lineRule="auto"/>
              <w:jc w:val="center"/>
              <w:rPr>
                <w:rFonts w:ascii="宋体" w:hAnsi="宋体" w:cs="宋体"/>
                <w:sz w:val="24"/>
                <w:szCs w:val="24"/>
              </w:rPr>
            </w:pPr>
            <w:r>
              <w:rPr>
                <w:rFonts w:hint="eastAsia" w:ascii="宋体" w:hAnsi="宋体" w:cs="宋体"/>
                <w:sz w:val="24"/>
                <w:szCs w:val="24"/>
              </w:rPr>
              <w:t>22</w:t>
            </w:r>
          </w:p>
        </w:tc>
        <w:tc>
          <w:tcPr>
            <w:tcW w:w="1758" w:type="dxa"/>
            <w:vAlign w:val="center"/>
          </w:tcPr>
          <w:p w14:paraId="302C8D05">
            <w:pPr>
              <w:spacing w:line="360" w:lineRule="auto"/>
              <w:jc w:val="center"/>
              <w:rPr>
                <w:rFonts w:ascii="宋体" w:hAnsi="宋体" w:cs="宋体"/>
                <w:sz w:val="24"/>
                <w:szCs w:val="24"/>
              </w:rPr>
            </w:pPr>
            <w:r>
              <w:rPr>
                <w:rFonts w:hint="eastAsia" w:ascii="宋体" w:hAnsi="宋体" w:cs="宋体"/>
                <w:sz w:val="24"/>
                <w:szCs w:val="24"/>
              </w:rPr>
              <w:t>谈判预备会</w:t>
            </w:r>
          </w:p>
          <w:p w14:paraId="71A6A763">
            <w:pPr>
              <w:spacing w:line="360" w:lineRule="auto"/>
              <w:jc w:val="center"/>
              <w:rPr>
                <w:rFonts w:ascii="宋体" w:hAnsi="宋体" w:cs="宋体"/>
                <w:sz w:val="24"/>
                <w:szCs w:val="24"/>
              </w:rPr>
            </w:pPr>
            <w:r>
              <w:rPr>
                <w:rFonts w:hint="eastAsia" w:ascii="宋体" w:hAnsi="宋体" w:cs="宋体"/>
                <w:sz w:val="24"/>
                <w:szCs w:val="24"/>
              </w:rPr>
              <w:t>（答疑会）</w:t>
            </w:r>
          </w:p>
        </w:tc>
        <w:tc>
          <w:tcPr>
            <w:tcW w:w="7680" w:type="dxa"/>
            <w:vAlign w:val="center"/>
          </w:tcPr>
          <w:p w14:paraId="67FB04B2">
            <w:pPr>
              <w:spacing w:line="360" w:lineRule="auto"/>
              <w:rPr>
                <w:rFonts w:ascii="宋体" w:hAnsi="宋体" w:cs="宋体"/>
                <w:sz w:val="24"/>
                <w:szCs w:val="24"/>
              </w:rPr>
            </w:pPr>
            <w:r>
              <w:rPr>
                <w:rFonts w:hint="eastAsia" w:ascii="宋体" w:hAnsi="宋体" w:cs="宋体"/>
                <w:sz w:val="24"/>
                <w:szCs w:val="24"/>
              </w:rPr>
              <w:t>不召开</w:t>
            </w:r>
          </w:p>
        </w:tc>
      </w:tr>
      <w:tr w14:paraId="487A5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44519A37">
            <w:pPr>
              <w:spacing w:line="360" w:lineRule="auto"/>
              <w:jc w:val="center"/>
              <w:rPr>
                <w:rFonts w:ascii="宋体" w:hAnsi="宋体" w:cs="宋体"/>
                <w:sz w:val="24"/>
                <w:szCs w:val="24"/>
              </w:rPr>
            </w:pPr>
            <w:r>
              <w:rPr>
                <w:rFonts w:hint="eastAsia" w:ascii="宋体" w:hAnsi="宋体" w:cs="宋体"/>
                <w:sz w:val="24"/>
                <w:szCs w:val="24"/>
              </w:rPr>
              <w:t>23</w:t>
            </w:r>
          </w:p>
        </w:tc>
        <w:tc>
          <w:tcPr>
            <w:tcW w:w="1758" w:type="dxa"/>
            <w:vAlign w:val="center"/>
          </w:tcPr>
          <w:p w14:paraId="175D1D2F">
            <w:pPr>
              <w:spacing w:line="360" w:lineRule="auto"/>
              <w:jc w:val="center"/>
              <w:rPr>
                <w:rFonts w:ascii="宋体" w:hAnsi="宋体" w:cs="宋体"/>
                <w:sz w:val="24"/>
                <w:szCs w:val="24"/>
              </w:rPr>
            </w:pPr>
            <w:r>
              <w:rPr>
                <w:rFonts w:hint="eastAsia" w:ascii="宋体" w:hAnsi="宋体" w:cs="宋体"/>
                <w:sz w:val="24"/>
                <w:szCs w:val="24"/>
              </w:rPr>
              <w:t>谈判响应人</w:t>
            </w:r>
          </w:p>
          <w:p w14:paraId="62CD6BB7">
            <w:pPr>
              <w:spacing w:line="360" w:lineRule="auto"/>
              <w:jc w:val="center"/>
              <w:rPr>
                <w:rFonts w:ascii="宋体" w:hAnsi="宋体" w:cs="宋体"/>
                <w:sz w:val="24"/>
                <w:szCs w:val="24"/>
              </w:rPr>
            </w:pPr>
            <w:r>
              <w:rPr>
                <w:rFonts w:hint="eastAsia" w:ascii="宋体" w:hAnsi="宋体" w:cs="宋体"/>
                <w:sz w:val="24"/>
                <w:szCs w:val="24"/>
              </w:rPr>
              <w:t>的替代方案</w:t>
            </w:r>
          </w:p>
        </w:tc>
        <w:tc>
          <w:tcPr>
            <w:tcW w:w="7680" w:type="dxa"/>
            <w:vAlign w:val="center"/>
          </w:tcPr>
          <w:p w14:paraId="2EA5B7AD">
            <w:pPr>
              <w:spacing w:line="360" w:lineRule="auto"/>
              <w:rPr>
                <w:rFonts w:ascii="宋体" w:hAnsi="宋体" w:cs="宋体"/>
                <w:sz w:val="24"/>
                <w:szCs w:val="24"/>
              </w:rPr>
            </w:pPr>
            <w:r>
              <w:rPr>
                <w:rFonts w:hint="eastAsia" w:ascii="宋体" w:hAnsi="宋体" w:cs="宋体"/>
                <w:sz w:val="24"/>
                <w:szCs w:val="24"/>
              </w:rPr>
              <w:t>谈判响应人提交的替代方案不予考虑</w:t>
            </w:r>
          </w:p>
        </w:tc>
      </w:tr>
      <w:tr w14:paraId="5941C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5F436F6F">
            <w:pPr>
              <w:spacing w:line="360" w:lineRule="auto"/>
              <w:jc w:val="center"/>
              <w:rPr>
                <w:rFonts w:ascii="宋体" w:hAnsi="宋体" w:cs="宋体"/>
                <w:sz w:val="24"/>
                <w:szCs w:val="24"/>
              </w:rPr>
            </w:pPr>
            <w:r>
              <w:rPr>
                <w:rFonts w:hint="eastAsia" w:ascii="宋体" w:hAnsi="宋体" w:cs="宋体"/>
                <w:sz w:val="24"/>
                <w:szCs w:val="24"/>
              </w:rPr>
              <w:t>24</w:t>
            </w:r>
          </w:p>
        </w:tc>
        <w:tc>
          <w:tcPr>
            <w:tcW w:w="1758" w:type="dxa"/>
            <w:vAlign w:val="center"/>
          </w:tcPr>
          <w:p w14:paraId="38DA3CCA">
            <w:pPr>
              <w:spacing w:line="360" w:lineRule="auto"/>
              <w:jc w:val="center"/>
              <w:rPr>
                <w:rFonts w:ascii="宋体" w:hAnsi="宋体" w:cs="宋体"/>
                <w:sz w:val="24"/>
                <w:szCs w:val="24"/>
              </w:rPr>
            </w:pPr>
            <w:r>
              <w:rPr>
                <w:rFonts w:hint="eastAsia" w:ascii="宋体" w:hAnsi="宋体" w:cs="宋体"/>
                <w:sz w:val="24"/>
                <w:szCs w:val="24"/>
              </w:rPr>
              <w:t>响应文件份数</w:t>
            </w:r>
          </w:p>
        </w:tc>
        <w:tc>
          <w:tcPr>
            <w:tcW w:w="7680" w:type="dxa"/>
            <w:vAlign w:val="center"/>
          </w:tcPr>
          <w:p w14:paraId="1610C598">
            <w:pPr>
              <w:spacing w:line="360" w:lineRule="auto"/>
              <w:rPr>
                <w:rFonts w:ascii="宋体" w:hAnsi="宋体" w:cs="宋体"/>
                <w:sz w:val="24"/>
                <w:szCs w:val="24"/>
              </w:rPr>
            </w:pPr>
            <w:r>
              <w:rPr>
                <w:rFonts w:hint="eastAsia" w:ascii="宋体" w:hAnsi="宋体" w:cs="宋体"/>
                <w:sz w:val="24"/>
                <w:szCs w:val="24"/>
                <w:lang w:val="en-US" w:eastAsia="zh-CN"/>
              </w:rPr>
              <w:t>提供纸质版投标文件正本一份，副本两份</w:t>
            </w:r>
          </w:p>
        </w:tc>
      </w:tr>
      <w:tr w14:paraId="3DC09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6DE77A8D">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w:t>
            </w:r>
          </w:p>
        </w:tc>
        <w:tc>
          <w:tcPr>
            <w:tcW w:w="1758" w:type="dxa"/>
            <w:vAlign w:val="center"/>
          </w:tcPr>
          <w:p w14:paraId="07DA30EB">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谈判响应文件递交截止时间与地点</w:t>
            </w:r>
          </w:p>
        </w:tc>
        <w:tc>
          <w:tcPr>
            <w:tcW w:w="7680" w:type="dxa"/>
            <w:vAlign w:val="center"/>
          </w:tcPr>
          <w:p w14:paraId="3F12645D">
            <w:pPr>
              <w:spacing w:line="360" w:lineRule="auto"/>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响应文件递交截止时间：202</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年</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11</w:t>
            </w:r>
            <w:r>
              <w:rPr>
                <w:rFonts w:hint="eastAsia" w:ascii="宋体" w:hAnsi="宋体" w:cs="宋体"/>
                <w:color w:val="000000" w:themeColor="text1"/>
                <w:sz w:val="24"/>
                <w:szCs w:val="24"/>
                <w14:textFill>
                  <w14:solidFill>
                    <w14:schemeClr w14:val="tx1"/>
                  </w14:solidFill>
                </w14:textFill>
              </w:rPr>
              <w:t>日</w:t>
            </w:r>
            <w:r>
              <w:rPr>
                <w:rFonts w:hint="eastAsia" w:ascii="宋体" w:hAnsi="宋体" w:cs="宋体"/>
                <w:color w:val="000000" w:themeColor="text1"/>
                <w:sz w:val="24"/>
                <w:szCs w:val="24"/>
                <w:lang w:val="en-US" w:eastAsia="zh-CN"/>
                <w14:textFill>
                  <w14:solidFill>
                    <w14:schemeClr w14:val="tx1"/>
                  </w14:solidFill>
                </w14:textFill>
              </w:rPr>
              <w:t xml:space="preserve">上午10 </w:t>
            </w:r>
            <w:r>
              <w:rPr>
                <w:rFonts w:hint="eastAsia" w:ascii="宋体" w:hAnsi="宋体" w:cs="宋体"/>
                <w:color w:val="000000" w:themeColor="text1"/>
                <w:sz w:val="24"/>
                <w:szCs w:val="24"/>
                <w14:textFill>
                  <w14:solidFill>
                    <w14:schemeClr w14:val="tx1"/>
                  </w14:solidFill>
                </w14:textFill>
              </w:rPr>
              <w:t>时</w:t>
            </w:r>
            <w:r>
              <w:rPr>
                <w:rFonts w:hint="eastAsia" w:ascii="宋体" w:hAnsi="宋体" w:cs="宋体"/>
                <w:color w:val="000000" w:themeColor="text1"/>
                <w:sz w:val="24"/>
                <w:szCs w:val="24"/>
                <w:lang w:val="en-US" w:eastAsia="zh-CN"/>
                <w14:textFill>
                  <w14:solidFill>
                    <w14:schemeClr w14:val="tx1"/>
                  </w14:solidFill>
                </w14:textFill>
              </w:rPr>
              <w:t>0</w:t>
            </w:r>
            <w:r>
              <w:rPr>
                <w:rFonts w:hint="eastAsia" w:ascii="宋体" w:hAnsi="宋体" w:cs="宋体"/>
                <w:color w:val="000000" w:themeColor="text1"/>
                <w:sz w:val="24"/>
                <w:szCs w:val="24"/>
                <w14:textFill>
                  <w14:solidFill>
                    <w14:schemeClr w14:val="tx1"/>
                  </w14:solidFill>
                </w14:textFill>
              </w:rPr>
              <w:t>分</w:t>
            </w:r>
            <w:r>
              <w:rPr>
                <w:rFonts w:hint="eastAsia" w:ascii="宋体" w:hAnsi="宋体" w:cs="宋体"/>
                <w:color w:val="000000" w:themeColor="text1"/>
                <w:sz w:val="24"/>
                <w:szCs w:val="24"/>
                <w:lang w:val="en-US" w:eastAsia="zh-CN"/>
                <w14:textFill>
                  <w14:solidFill>
                    <w14:schemeClr w14:val="tx1"/>
                  </w14:solidFill>
                </w14:textFill>
              </w:rPr>
              <w:t>0</w:t>
            </w:r>
            <w:r>
              <w:rPr>
                <w:rFonts w:hint="eastAsia" w:ascii="宋体" w:hAnsi="宋体" w:cs="宋体"/>
                <w:color w:val="000000" w:themeColor="text1"/>
                <w:sz w:val="24"/>
                <w:szCs w:val="24"/>
                <w14:textFill>
                  <w14:solidFill>
                    <w14:schemeClr w14:val="tx1"/>
                  </w14:solidFill>
                </w14:textFill>
              </w:rPr>
              <w:t>秒</w:t>
            </w:r>
          </w:p>
          <w:p w14:paraId="1690819A">
            <w:pPr>
              <w:spacing w:line="360" w:lineRule="auto"/>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响应文件的递交地址：</w:t>
            </w:r>
            <w:r>
              <w:rPr>
                <w:rFonts w:hint="eastAsia" w:ascii="宋体" w:hAnsi="宋体" w:cs="宋体"/>
                <w:color w:val="000000" w:themeColor="text1"/>
                <w:sz w:val="24"/>
                <w:szCs w:val="24"/>
                <w:lang w:val="en-US" w:eastAsia="zh-CN"/>
                <w14:textFill>
                  <w14:solidFill>
                    <w14:schemeClr w14:val="tx1"/>
                  </w14:solidFill>
                </w14:textFill>
              </w:rPr>
              <w:t>岚皋县招投标服务中心二楼会议室</w:t>
            </w:r>
          </w:p>
        </w:tc>
      </w:tr>
      <w:tr w14:paraId="70D3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6630E0AD">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26</w:t>
            </w:r>
          </w:p>
        </w:tc>
        <w:tc>
          <w:tcPr>
            <w:tcW w:w="1758" w:type="dxa"/>
            <w:vAlign w:val="center"/>
          </w:tcPr>
          <w:p w14:paraId="7BBB52C6">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谈判会</w:t>
            </w:r>
          </w:p>
        </w:tc>
        <w:tc>
          <w:tcPr>
            <w:tcW w:w="7680" w:type="dxa"/>
            <w:vAlign w:val="center"/>
          </w:tcPr>
          <w:p w14:paraId="5E92164D">
            <w:pPr>
              <w:spacing w:line="360" w:lineRule="auto"/>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谈判时间：202</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年</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11</w:t>
            </w:r>
            <w:r>
              <w:rPr>
                <w:rFonts w:hint="eastAsia" w:ascii="宋体" w:hAnsi="宋体" w:cs="宋体"/>
                <w:color w:val="000000" w:themeColor="text1"/>
                <w:sz w:val="24"/>
                <w:szCs w:val="24"/>
                <w14:textFill>
                  <w14:solidFill>
                    <w14:schemeClr w14:val="tx1"/>
                  </w14:solidFill>
                </w14:textFill>
              </w:rPr>
              <w:t>日</w:t>
            </w:r>
            <w:r>
              <w:rPr>
                <w:rFonts w:hint="eastAsia" w:ascii="宋体" w:hAnsi="宋体" w:cs="宋体"/>
                <w:color w:val="000000" w:themeColor="text1"/>
                <w:sz w:val="24"/>
                <w:szCs w:val="24"/>
                <w:lang w:val="en-US" w:eastAsia="zh-CN"/>
                <w14:textFill>
                  <w14:solidFill>
                    <w14:schemeClr w14:val="tx1"/>
                  </w14:solidFill>
                </w14:textFill>
              </w:rPr>
              <w:t xml:space="preserve">上午10 </w:t>
            </w:r>
            <w:r>
              <w:rPr>
                <w:rFonts w:hint="eastAsia" w:ascii="宋体" w:hAnsi="宋体" w:cs="宋体"/>
                <w:color w:val="000000" w:themeColor="text1"/>
                <w:sz w:val="24"/>
                <w:szCs w:val="24"/>
                <w14:textFill>
                  <w14:solidFill>
                    <w14:schemeClr w14:val="tx1"/>
                  </w14:solidFill>
                </w14:textFill>
              </w:rPr>
              <w:t>时</w:t>
            </w:r>
            <w:r>
              <w:rPr>
                <w:rFonts w:hint="eastAsia" w:ascii="宋体" w:hAnsi="宋体" w:cs="宋体"/>
                <w:color w:val="000000" w:themeColor="text1"/>
                <w:sz w:val="24"/>
                <w:szCs w:val="24"/>
                <w:lang w:val="en-US" w:eastAsia="zh-CN"/>
                <w14:textFill>
                  <w14:solidFill>
                    <w14:schemeClr w14:val="tx1"/>
                  </w14:solidFill>
                </w14:textFill>
              </w:rPr>
              <w:t>0</w:t>
            </w:r>
            <w:r>
              <w:rPr>
                <w:rFonts w:hint="eastAsia" w:ascii="宋体" w:hAnsi="宋体" w:cs="宋体"/>
                <w:color w:val="000000" w:themeColor="text1"/>
                <w:sz w:val="24"/>
                <w:szCs w:val="24"/>
                <w14:textFill>
                  <w14:solidFill>
                    <w14:schemeClr w14:val="tx1"/>
                  </w14:solidFill>
                </w14:textFill>
              </w:rPr>
              <w:t>分</w:t>
            </w:r>
            <w:r>
              <w:rPr>
                <w:rFonts w:hint="eastAsia" w:ascii="宋体" w:hAnsi="宋体" w:cs="宋体"/>
                <w:color w:val="000000" w:themeColor="text1"/>
                <w:sz w:val="24"/>
                <w:szCs w:val="24"/>
                <w:lang w:val="en-US" w:eastAsia="zh-CN"/>
                <w14:textFill>
                  <w14:solidFill>
                    <w14:schemeClr w14:val="tx1"/>
                  </w14:solidFill>
                </w14:textFill>
              </w:rPr>
              <w:t>0</w:t>
            </w:r>
            <w:r>
              <w:rPr>
                <w:rFonts w:hint="eastAsia" w:ascii="宋体" w:hAnsi="宋体" w:cs="宋体"/>
                <w:color w:val="000000" w:themeColor="text1"/>
                <w:sz w:val="24"/>
                <w:szCs w:val="24"/>
                <w14:textFill>
                  <w14:solidFill>
                    <w14:schemeClr w14:val="tx1"/>
                  </w14:solidFill>
                </w14:textFill>
              </w:rPr>
              <w:t>秒</w:t>
            </w:r>
          </w:p>
          <w:p w14:paraId="2C72B768">
            <w:pPr>
              <w:spacing w:line="360" w:lineRule="auto"/>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谈判地点：</w:t>
            </w:r>
            <w:r>
              <w:rPr>
                <w:rFonts w:hint="eastAsia" w:ascii="宋体" w:hAnsi="宋体" w:cs="宋体"/>
                <w:color w:val="000000" w:themeColor="text1"/>
                <w:sz w:val="24"/>
                <w:szCs w:val="24"/>
                <w:lang w:val="en-US" w:eastAsia="zh-CN"/>
                <w14:textFill>
                  <w14:solidFill>
                    <w14:schemeClr w14:val="tx1"/>
                  </w14:solidFill>
                </w14:textFill>
              </w:rPr>
              <w:t>岚皋县招投标服务中心二楼会议室</w:t>
            </w:r>
          </w:p>
        </w:tc>
      </w:tr>
      <w:tr w14:paraId="54F18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4F4DFE63">
            <w:pPr>
              <w:spacing w:line="360" w:lineRule="auto"/>
              <w:jc w:val="center"/>
              <w:rPr>
                <w:rFonts w:ascii="宋体" w:hAnsi="宋体" w:cs="宋体"/>
                <w:sz w:val="24"/>
                <w:szCs w:val="24"/>
              </w:rPr>
            </w:pPr>
            <w:r>
              <w:rPr>
                <w:rFonts w:hint="eastAsia" w:ascii="宋体" w:hAnsi="宋体" w:cs="宋体"/>
                <w:sz w:val="24"/>
                <w:szCs w:val="24"/>
              </w:rPr>
              <w:t>27</w:t>
            </w:r>
          </w:p>
        </w:tc>
        <w:tc>
          <w:tcPr>
            <w:tcW w:w="1758" w:type="dxa"/>
            <w:vAlign w:val="center"/>
          </w:tcPr>
          <w:p w14:paraId="2486DD73">
            <w:pPr>
              <w:spacing w:line="360" w:lineRule="auto"/>
              <w:jc w:val="center"/>
              <w:rPr>
                <w:rFonts w:ascii="宋体" w:hAnsi="宋体" w:cs="宋体"/>
                <w:sz w:val="24"/>
                <w:szCs w:val="24"/>
              </w:rPr>
            </w:pPr>
            <w:r>
              <w:rPr>
                <w:rFonts w:hint="eastAsia" w:ascii="宋体" w:hAnsi="宋体" w:cs="宋体"/>
                <w:sz w:val="24"/>
                <w:szCs w:val="24"/>
              </w:rPr>
              <w:t>谈判评审方法</w:t>
            </w:r>
          </w:p>
        </w:tc>
        <w:tc>
          <w:tcPr>
            <w:tcW w:w="7680" w:type="dxa"/>
            <w:vAlign w:val="center"/>
          </w:tcPr>
          <w:p w14:paraId="7C7F178F">
            <w:pPr>
              <w:pStyle w:val="188"/>
              <w:spacing w:line="360" w:lineRule="auto"/>
              <w:rPr>
                <w:rFonts w:ascii="宋体" w:hAnsi="宋体" w:cs="宋体"/>
                <w:sz w:val="24"/>
                <w:szCs w:val="24"/>
              </w:rPr>
            </w:pPr>
            <w:r>
              <w:rPr>
                <w:rFonts w:hint="eastAsia" w:ascii="宋体" w:hAnsi="宋体" w:cs="宋体"/>
                <w:b/>
                <w:kern w:val="0"/>
                <w:sz w:val="24"/>
                <w:szCs w:val="24"/>
              </w:rPr>
              <w:t>最低评标价法</w:t>
            </w:r>
          </w:p>
        </w:tc>
      </w:tr>
      <w:tr w14:paraId="3E1DC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4402892F">
            <w:pPr>
              <w:spacing w:line="360" w:lineRule="auto"/>
              <w:jc w:val="center"/>
              <w:rPr>
                <w:rFonts w:ascii="宋体" w:hAnsi="宋体" w:cs="宋体"/>
                <w:sz w:val="24"/>
                <w:szCs w:val="24"/>
              </w:rPr>
            </w:pPr>
            <w:r>
              <w:rPr>
                <w:rFonts w:hint="eastAsia" w:ascii="宋体" w:hAnsi="宋体" w:cs="宋体"/>
                <w:sz w:val="24"/>
                <w:szCs w:val="24"/>
              </w:rPr>
              <w:t>28</w:t>
            </w:r>
          </w:p>
        </w:tc>
        <w:tc>
          <w:tcPr>
            <w:tcW w:w="1758" w:type="dxa"/>
            <w:vAlign w:val="center"/>
          </w:tcPr>
          <w:p w14:paraId="08EFC253">
            <w:pPr>
              <w:spacing w:line="360" w:lineRule="auto"/>
              <w:jc w:val="center"/>
              <w:rPr>
                <w:rFonts w:ascii="宋体" w:hAnsi="宋体" w:cs="宋体"/>
                <w:sz w:val="24"/>
                <w:szCs w:val="24"/>
              </w:rPr>
            </w:pPr>
            <w:r>
              <w:rPr>
                <w:rFonts w:hint="eastAsia" w:ascii="宋体" w:hAnsi="宋体" w:cs="宋体"/>
                <w:sz w:val="24"/>
                <w:szCs w:val="24"/>
              </w:rPr>
              <w:t>谈判小组</w:t>
            </w:r>
          </w:p>
          <w:p w14:paraId="50B75A20">
            <w:pPr>
              <w:spacing w:line="360" w:lineRule="auto"/>
              <w:jc w:val="center"/>
              <w:rPr>
                <w:rFonts w:ascii="宋体" w:hAnsi="宋体" w:cs="宋体"/>
                <w:sz w:val="24"/>
                <w:szCs w:val="24"/>
              </w:rPr>
            </w:pPr>
            <w:r>
              <w:rPr>
                <w:rFonts w:hint="eastAsia" w:ascii="宋体" w:hAnsi="宋体" w:cs="宋体"/>
                <w:sz w:val="24"/>
                <w:szCs w:val="24"/>
              </w:rPr>
              <w:t>的组建</w:t>
            </w:r>
          </w:p>
        </w:tc>
        <w:tc>
          <w:tcPr>
            <w:tcW w:w="7680" w:type="dxa"/>
            <w:vAlign w:val="center"/>
          </w:tcPr>
          <w:p w14:paraId="037E438F">
            <w:pPr>
              <w:spacing w:line="360" w:lineRule="auto"/>
              <w:rPr>
                <w:rFonts w:ascii="宋体" w:hAnsi="宋体" w:cs="宋体"/>
                <w:sz w:val="24"/>
                <w:szCs w:val="24"/>
              </w:rPr>
            </w:pPr>
            <w:r>
              <w:rPr>
                <w:rFonts w:hint="eastAsia" w:ascii="宋体" w:hAnsi="宋体" w:cs="宋体"/>
                <w:sz w:val="24"/>
                <w:szCs w:val="24"/>
              </w:rPr>
              <w:t>谈判小组构成：3人，其中采购人代表1人，专家2人；</w:t>
            </w:r>
          </w:p>
          <w:p w14:paraId="3DCF53DC">
            <w:pPr>
              <w:spacing w:line="360" w:lineRule="auto"/>
              <w:rPr>
                <w:rFonts w:ascii="宋体" w:hAnsi="宋体" w:cs="宋体"/>
                <w:sz w:val="24"/>
                <w:szCs w:val="24"/>
              </w:rPr>
            </w:pPr>
            <w:r>
              <w:rPr>
                <w:rFonts w:hint="eastAsia" w:ascii="宋体" w:hAnsi="宋体" w:cs="宋体"/>
                <w:sz w:val="24"/>
                <w:szCs w:val="24"/>
              </w:rPr>
              <w:t>评标专家确定方式：从陕西省政府采购网评标专家库中随机抽取。</w:t>
            </w:r>
          </w:p>
        </w:tc>
      </w:tr>
      <w:tr w14:paraId="10449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2AA4C9F3">
            <w:pPr>
              <w:spacing w:line="360" w:lineRule="auto"/>
              <w:jc w:val="center"/>
              <w:rPr>
                <w:rFonts w:ascii="宋体" w:hAnsi="宋体" w:cs="宋体"/>
                <w:sz w:val="24"/>
                <w:szCs w:val="24"/>
              </w:rPr>
            </w:pPr>
            <w:r>
              <w:rPr>
                <w:rFonts w:hint="eastAsia" w:ascii="宋体" w:hAnsi="宋体" w:cs="宋体"/>
                <w:sz w:val="24"/>
                <w:szCs w:val="24"/>
              </w:rPr>
              <w:t>29</w:t>
            </w:r>
          </w:p>
        </w:tc>
        <w:tc>
          <w:tcPr>
            <w:tcW w:w="1758" w:type="dxa"/>
            <w:vAlign w:val="center"/>
          </w:tcPr>
          <w:p w14:paraId="628BF8C7">
            <w:pPr>
              <w:spacing w:line="360" w:lineRule="auto"/>
              <w:jc w:val="center"/>
              <w:rPr>
                <w:rFonts w:ascii="宋体" w:hAnsi="宋体" w:cs="宋体"/>
                <w:sz w:val="24"/>
                <w:szCs w:val="24"/>
              </w:rPr>
            </w:pPr>
            <w:r>
              <w:rPr>
                <w:rFonts w:hint="eastAsia" w:ascii="宋体" w:hAnsi="宋体" w:cs="宋体"/>
                <w:sz w:val="24"/>
                <w:szCs w:val="24"/>
              </w:rPr>
              <w:t>成交服务费</w:t>
            </w:r>
          </w:p>
        </w:tc>
        <w:tc>
          <w:tcPr>
            <w:tcW w:w="7680" w:type="dxa"/>
            <w:vAlign w:val="center"/>
          </w:tcPr>
          <w:p w14:paraId="6B31FA12">
            <w:pPr>
              <w:spacing w:line="360" w:lineRule="auto"/>
              <w:jc w:val="left"/>
              <w:rPr>
                <w:rFonts w:ascii="宋体" w:hAnsi="宋体" w:cs="宋体"/>
                <w:sz w:val="24"/>
                <w:szCs w:val="24"/>
              </w:rPr>
            </w:pPr>
            <w:r>
              <w:rPr>
                <w:rFonts w:hint="eastAsia" w:ascii="宋体" w:hAnsi="宋体" w:cs="宋体"/>
                <w:sz w:val="24"/>
                <w:szCs w:val="24"/>
              </w:rPr>
              <w:t>不收取</w:t>
            </w:r>
          </w:p>
        </w:tc>
      </w:tr>
      <w:tr w14:paraId="38C32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7F76D1AA">
            <w:pPr>
              <w:spacing w:line="360" w:lineRule="auto"/>
              <w:jc w:val="center"/>
              <w:rPr>
                <w:rFonts w:ascii="宋体" w:hAnsi="宋体" w:cs="宋体"/>
                <w:sz w:val="24"/>
                <w:szCs w:val="24"/>
              </w:rPr>
            </w:pPr>
            <w:r>
              <w:rPr>
                <w:rFonts w:hint="eastAsia" w:ascii="宋体" w:hAnsi="宋体" w:cs="宋体"/>
                <w:sz w:val="24"/>
                <w:szCs w:val="24"/>
              </w:rPr>
              <w:t>30</w:t>
            </w:r>
          </w:p>
        </w:tc>
        <w:tc>
          <w:tcPr>
            <w:tcW w:w="1758" w:type="dxa"/>
            <w:vAlign w:val="center"/>
          </w:tcPr>
          <w:p w14:paraId="232AA2E2">
            <w:pPr>
              <w:spacing w:line="360" w:lineRule="auto"/>
              <w:jc w:val="center"/>
              <w:rPr>
                <w:rFonts w:ascii="宋体" w:hAnsi="宋体" w:cs="宋体"/>
                <w:sz w:val="24"/>
                <w:szCs w:val="24"/>
              </w:rPr>
            </w:pPr>
            <w:r>
              <w:rPr>
                <w:rFonts w:hint="eastAsia" w:ascii="宋体" w:hAnsi="宋体" w:cs="宋体"/>
                <w:sz w:val="24"/>
                <w:szCs w:val="24"/>
              </w:rPr>
              <w:t>政府采购信用融资政策规定及办理流程</w:t>
            </w:r>
          </w:p>
        </w:tc>
        <w:tc>
          <w:tcPr>
            <w:tcW w:w="7680" w:type="dxa"/>
            <w:vAlign w:val="center"/>
          </w:tcPr>
          <w:p w14:paraId="6568C3B7">
            <w:pPr>
              <w:spacing w:line="360" w:lineRule="auto"/>
              <w:jc w:val="left"/>
              <w:rPr>
                <w:rFonts w:ascii="宋体" w:hAnsi="宋体" w:cs="宋体"/>
                <w:sz w:val="24"/>
                <w:szCs w:val="24"/>
              </w:rPr>
            </w:pPr>
            <w:r>
              <w:rPr>
                <w:rFonts w:hint="eastAsia" w:ascii="宋体" w:hAnsi="宋体" w:cs="宋体"/>
                <w:sz w:val="24"/>
                <w:szCs w:val="24"/>
              </w:rPr>
              <w:t>1、《陕西省中小企业政府采购信用融资办法》（陕财办采〔2018）23号)，为进一步贯彻落实国务院和我省关于支持中小企业发展的政策措施，发挥政府采购政策导向作用，充分利用信息化技术，通过搭建信息对称、相互对接的平台，有效缓解中小企业融资难、融资贵问题。</w:t>
            </w:r>
          </w:p>
          <w:p w14:paraId="4FB95647">
            <w:pPr>
              <w:spacing w:line="360" w:lineRule="auto"/>
              <w:jc w:val="left"/>
              <w:rPr>
                <w:rFonts w:ascii="宋体" w:hAnsi="宋体" w:cs="宋体"/>
                <w:sz w:val="24"/>
                <w:szCs w:val="24"/>
              </w:rPr>
            </w:pPr>
            <w:r>
              <w:rPr>
                <w:rFonts w:hint="eastAsia" w:ascii="宋体" w:hAnsi="宋体" w:cs="宋体"/>
                <w:sz w:val="24"/>
                <w:szCs w:val="24"/>
              </w:rPr>
              <w:t>2、供应商为中小企业的，可依据《陕西省中小企业政府采购信用融资办法》（陕财办采(2018)23号)申请信用融资，供应商获得政府采购合同后，凭政府采购合同向银行提出隔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w:t>
            </w:r>
          </w:p>
          <w:p w14:paraId="6CF64F51">
            <w:pPr>
              <w:spacing w:line="360" w:lineRule="auto"/>
              <w:jc w:val="distribute"/>
              <w:rPr>
                <w:rFonts w:ascii="宋体" w:hAnsi="宋体" w:cs="宋体"/>
                <w:sz w:val="24"/>
                <w:szCs w:val="24"/>
              </w:rPr>
            </w:pPr>
            <w:r>
              <w:rPr>
                <w:rFonts w:hint="eastAsia" w:ascii="宋体" w:hAnsi="宋体" w:cs="宋体"/>
                <w:sz w:val="24"/>
                <w:szCs w:val="24"/>
              </w:rPr>
              <w:t>3、本着“银企自愿，风险自担”的原则，中标（成交）单位为中小企业的可以自愿选择政府采购贷款进行融资，具体可登陆http:/wwmw.ccgp-shaanxi.gov.cn/zcdservice./zcd/shananxi(陕西省政府采购信用融资平台)查看办理。</w:t>
            </w:r>
          </w:p>
        </w:tc>
      </w:tr>
      <w:tr w14:paraId="6B644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2" w:type="dxa"/>
            <w:vAlign w:val="center"/>
          </w:tcPr>
          <w:p w14:paraId="7FFA8AE8">
            <w:pPr>
              <w:spacing w:line="360" w:lineRule="auto"/>
              <w:jc w:val="center"/>
              <w:rPr>
                <w:rFonts w:ascii="宋体" w:hAnsi="宋体" w:cs="宋体"/>
                <w:b/>
                <w:bCs/>
                <w:sz w:val="24"/>
                <w:szCs w:val="24"/>
              </w:rPr>
            </w:pPr>
            <w:bookmarkStart w:id="19" w:name="_Toc78797018"/>
            <w:r>
              <w:rPr>
                <w:rFonts w:hint="eastAsia" w:ascii="宋体" w:hAnsi="宋体" w:cs="宋体"/>
                <w:b/>
                <w:bCs/>
                <w:sz w:val="24"/>
                <w:szCs w:val="24"/>
              </w:rPr>
              <w:t>31</w:t>
            </w:r>
          </w:p>
        </w:tc>
        <w:tc>
          <w:tcPr>
            <w:tcW w:w="1758" w:type="dxa"/>
            <w:vAlign w:val="center"/>
          </w:tcPr>
          <w:p w14:paraId="7ECEA785">
            <w:pPr>
              <w:spacing w:line="360" w:lineRule="auto"/>
              <w:jc w:val="center"/>
              <w:rPr>
                <w:rFonts w:ascii="宋体" w:hAnsi="宋体" w:cs="宋体"/>
                <w:sz w:val="24"/>
                <w:szCs w:val="24"/>
              </w:rPr>
            </w:pPr>
            <w:r>
              <w:rPr>
                <w:rFonts w:hint="eastAsia" w:ascii="宋体" w:hAnsi="宋体" w:cs="宋体"/>
                <w:sz w:val="24"/>
                <w:szCs w:val="24"/>
              </w:rPr>
              <w:t>备注</w:t>
            </w:r>
          </w:p>
        </w:tc>
        <w:tc>
          <w:tcPr>
            <w:tcW w:w="7680" w:type="dxa"/>
            <w:vAlign w:val="center"/>
          </w:tcPr>
          <w:p w14:paraId="771ECEBD">
            <w:pPr>
              <w:spacing w:line="360" w:lineRule="auto"/>
              <w:jc w:val="left"/>
              <w:rPr>
                <w:rFonts w:ascii="宋体" w:hAnsi="宋体" w:cs="宋体"/>
                <w:sz w:val="24"/>
                <w:szCs w:val="24"/>
              </w:rPr>
            </w:pPr>
            <w:r>
              <w:rPr>
                <w:rFonts w:hint="eastAsia" w:ascii="宋体" w:hAnsi="宋体" w:cs="宋体"/>
                <w:sz w:val="24"/>
                <w:szCs w:val="24"/>
              </w:rPr>
              <w:t>供货过程中产生的一切费用由投标人自行承担。</w:t>
            </w:r>
          </w:p>
        </w:tc>
      </w:tr>
      <w:tr w14:paraId="70A2D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trPr>
        <w:tc>
          <w:tcPr>
            <w:tcW w:w="702" w:type="dxa"/>
            <w:vAlign w:val="center"/>
          </w:tcPr>
          <w:p w14:paraId="31F8536E">
            <w:pPr>
              <w:spacing w:line="360" w:lineRule="auto"/>
              <w:jc w:val="center"/>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3</w:t>
            </w:r>
            <w:r>
              <w:rPr>
                <w:rFonts w:hint="eastAsia" w:ascii="宋体" w:hAnsi="宋体" w:cs="宋体"/>
                <w:b/>
                <w:bCs/>
                <w:color w:val="000000" w:themeColor="text1"/>
                <w:sz w:val="24"/>
                <w:szCs w:val="24"/>
                <w:lang w:val="en-US" w:eastAsia="zh-CN"/>
                <w14:textFill>
                  <w14:solidFill>
                    <w14:schemeClr w14:val="tx1"/>
                  </w14:solidFill>
                </w14:textFill>
              </w:rPr>
              <w:t>2</w:t>
            </w:r>
          </w:p>
        </w:tc>
        <w:tc>
          <w:tcPr>
            <w:tcW w:w="1758" w:type="dxa"/>
            <w:vAlign w:val="center"/>
          </w:tcPr>
          <w:p w14:paraId="2DC2B71C">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项目验收</w:t>
            </w:r>
          </w:p>
        </w:tc>
        <w:tc>
          <w:tcPr>
            <w:tcW w:w="7680" w:type="dxa"/>
            <w:vAlign w:val="center"/>
          </w:tcPr>
          <w:p w14:paraId="46CF136C">
            <w:pPr>
              <w:spacing w:line="360" w:lineRule="auto"/>
              <w:jc w:val="left"/>
              <w:rPr>
                <w:color w:val="000000" w:themeColor="text1"/>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本项目将由采购单位人员组成联合验收小组，对本项目货物进行验收，如若发现中标供应商有不满足投标文件参数、或以次充好、弄虚作假等情况，将要求</w:t>
            </w:r>
            <w:r>
              <w:rPr>
                <w:rFonts w:hint="eastAsia" w:ascii="宋体" w:hAnsi="宋体" w:cs="宋体"/>
                <w:b/>
                <w:bCs/>
                <w:color w:val="000000" w:themeColor="text1"/>
                <w:kern w:val="0"/>
                <w:sz w:val="24"/>
                <w:szCs w:val="24"/>
                <w14:textFill>
                  <w14:solidFill>
                    <w14:schemeClr w14:val="tx1"/>
                  </w14:solidFill>
                </w14:textFill>
              </w:rPr>
              <w:t>供应商应无条件更换成合格商品，并赔偿采购人相应的损失。</w:t>
            </w:r>
          </w:p>
        </w:tc>
      </w:tr>
    </w:tbl>
    <w:p w14:paraId="2E520506">
      <w:pPr>
        <w:spacing w:line="360" w:lineRule="auto"/>
        <w:ind w:firstLine="643" w:firstLineChars="200"/>
        <w:jc w:val="center"/>
        <w:outlineLvl w:val="0"/>
        <w:rPr>
          <w:rFonts w:ascii="宋体" w:hAnsi="宋体" w:cs="宋体"/>
          <w:b/>
          <w:bCs/>
          <w:sz w:val="32"/>
          <w:szCs w:val="32"/>
        </w:rPr>
      </w:pPr>
      <w:r>
        <w:rPr>
          <w:rFonts w:hint="eastAsia" w:ascii="宋体" w:hAnsi="宋体" w:cs="宋体"/>
          <w:b/>
          <w:bCs/>
          <w:sz w:val="32"/>
          <w:szCs w:val="32"/>
        </w:rPr>
        <w:t>第三部分  投标人须知</w:t>
      </w:r>
      <w:bookmarkEnd w:id="13"/>
      <w:bookmarkEnd w:id="14"/>
      <w:bookmarkEnd w:id="15"/>
      <w:bookmarkEnd w:id="16"/>
      <w:bookmarkEnd w:id="17"/>
      <w:bookmarkEnd w:id="18"/>
      <w:bookmarkEnd w:id="19"/>
      <w:bookmarkStart w:id="20" w:name="_Toc453858059"/>
      <w:bookmarkStart w:id="21" w:name="_Toc453917615"/>
      <w:bookmarkStart w:id="22" w:name="_Toc453917522"/>
      <w:bookmarkStart w:id="23" w:name="_Toc385234430"/>
    </w:p>
    <w:p w14:paraId="61629B5C">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一、</w:t>
      </w:r>
      <w:r>
        <w:rPr>
          <w:rFonts w:hint="eastAsia" w:ascii="宋体" w:hAnsi="宋体" w:cs="宋体"/>
          <w:b/>
          <w:bCs/>
          <w:kern w:val="44"/>
          <w:sz w:val="24"/>
          <w:szCs w:val="24"/>
        </w:rPr>
        <w:t>总则</w:t>
      </w:r>
      <w:bookmarkEnd w:id="20"/>
      <w:bookmarkEnd w:id="21"/>
      <w:bookmarkEnd w:id="22"/>
      <w:bookmarkEnd w:id="23"/>
    </w:p>
    <w:p w14:paraId="4C2D0CA5">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1.采购依据</w:t>
      </w:r>
    </w:p>
    <w:p w14:paraId="17A52E60">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本次采购依据《中华人民共和国政府采购法》、《中华人民共和国政府采购法实施条例》、《政府采购竞争性谈判采购方式管理暂行办法》（财库〔2014〕214号)及国家现行有关法律法规执行。</w:t>
      </w:r>
    </w:p>
    <w:p w14:paraId="64A7F120">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2.适用范围</w:t>
      </w:r>
    </w:p>
    <w:p w14:paraId="012DDB3C">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本竞争性谈判文件适用于本次谈判活动的全过程。</w:t>
      </w:r>
    </w:p>
    <w:p w14:paraId="426D9C0D">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3.合格投标人的资格条件</w:t>
      </w:r>
    </w:p>
    <w:p w14:paraId="0D9BD86A">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3.1</w:t>
      </w:r>
      <w:r>
        <w:rPr>
          <w:rFonts w:hint="eastAsia" w:ascii="宋体" w:hAnsi="宋体" w:cs="宋体"/>
          <w:kern w:val="0"/>
          <w:sz w:val="24"/>
          <w:szCs w:val="20"/>
        </w:rPr>
        <w:t>依照《中华人民共和国公司法》注册、符合《中华人民共和国政府采购法》第二十二条要求具备的条件、并具备国家规定的相关该行业必备资质，</w:t>
      </w:r>
      <w:r>
        <w:rPr>
          <w:rFonts w:hint="eastAsia" w:ascii="宋体" w:hAnsi="宋体" w:cs="宋体"/>
          <w:kern w:val="0"/>
          <w:sz w:val="24"/>
          <w:szCs w:val="24"/>
        </w:rPr>
        <w:t>具有本项目施工及实施能力，符合、承认并承诺履行本竞争性谈判文件各项规定的国内投标人均可参加报价。</w:t>
      </w:r>
    </w:p>
    <w:p w14:paraId="0987DBD5">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3.2 投标人必须是已在中国境内依法登记注册并仍有效存续的投标人，并且其所持有的由工商行政管理局所核发的有效的营业执照上所载明的营业期限余额应当不少于本次采购的相关合同基本义务履行所需期限。</w:t>
      </w:r>
    </w:p>
    <w:p w14:paraId="1B9EF85D">
      <w:pPr>
        <w:spacing w:line="360" w:lineRule="auto"/>
        <w:ind w:firstLine="480" w:firstLineChars="200"/>
        <w:rPr>
          <w:rFonts w:ascii="宋体" w:hAnsi="宋体" w:cs="宋体"/>
          <w:b/>
          <w:kern w:val="0"/>
          <w:sz w:val="24"/>
          <w:szCs w:val="20"/>
        </w:rPr>
      </w:pPr>
      <w:r>
        <w:rPr>
          <w:rFonts w:hint="eastAsia" w:ascii="宋体" w:hAnsi="宋体" w:cs="宋体"/>
          <w:kern w:val="0"/>
          <w:sz w:val="24"/>
          <w:szCs w:val="24"/>
        </w:rPr>
        <w:t>3.3</w:t>
      </w:r>
      <w:r>
        <w:rPr>
          <w:rFonts w:hint="eastAsia" w:ascii="宋体" w:hAnsi="宋体" w:cs="宋体"/>
          <w:b/>
          <w:kern w:val="0"/>
          <w:sz w:val="24"/>
          <w:szCs w:val="20"/>
        </w:rPr>
        <w:t>资质要求</w:t>
      </w:r>
    </w:p>
    <w:p w14:paraId="6C10CE0E">
      <w:pPr>
        <w:spacing w:line="360" w:lineRule="auto"/>
        <w:ind w:firstLine="480" w:firstLineChars="200"/>
        <w:rPr>
          <w:rFonts w:ascii="宋体" w:hAnsi="宋体" w:cs="宋体"/>
          <w:kern w:val="0"/>
          <w:sz w:val="24"/>
          <w:szCs w:val="20"/>
        </w:rPr>
      </w:pPr>
      <w:bookmarkStart w:id="24" w:name="_Toc29921"/>
      <w:r>
        <w:rPr>
          <w:rFonts w:hint="eastAsia" w:ascii="宋体" w:hAnsi="宋体" w:cs="宋体"/>
          <w:kern w:val="0"/>
          <w:sz w:val="24"/>
          <w:szCs w:val="20"/>
        </w:rPr>
        <w:t>必备资格要求:</w:t>
      </w:r>
      <w:bookmarkEnd w:id="24"/>
    </w:p>
    <w:p w14:paraId="28CAAD64">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（1）具有独立承担民事责任能力的法人、其他组织或自然人，并出具合法有效的营业执照或法人证书等国家规定的相关证明，自然人参与的提供其身份证明；</w:t>
      </w:r>
    </w:p>
    <w:p w14:paraId="60853E96">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（2）法定代表人授权书（附法定代表人、被授权人身份证复印件）及被授权人身份证原件；（法定代表人参加，只提供本人身份证原件）；</w:t>
      </w:r>
    </w:p>
    <w:p w14:paraId="136414B0">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（3）参加本次谈判活动前近3年内，在经营活动中没有重大违法记录的书面声明原件，加盖供应商公章(成立不满三年的，按实际情况出具)；</w:t>
      </w:r>
    </w:p>
    <w:p w14:paraId="7AA41310">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（4）供应商应在“信用中国”网站查询(www.creditc  hina.gov.cn)未被列入重大税收违法案件当事人名单、在“中国执行信息公开网”网站（http://zxgk.court.gov.cn/）查询未被列入失信被执行人及在中国政府采购网（www.ccgp.gov.cn）查询未被列入政府采购严重违法失信行为记录名单，（如相关失信记录已失效，供应商需提供相关证明资料）需提供相应网站查询结果的截图；</w:t>
      </w:r>
    </w:p>
    <w:p w14:paraId="5CABC8BB">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（5）财务状况报告：</w:t>
      </w:r>
      <w:r>
        <w:rPr>
          <w:rFonts w:hint="eastAsia" w:ascii="宋体" w:hAnsi="宋体" w:cs="宋体"/>
          <w:sz w:val="24"/>
          <w:szCs w:val="24"/>
        </w:rPr>
        <w:t>提供</w:t>
      </w:r>
      <w:r>
        <w:rPr>
          <w:rFonts w:hint="eastAsia" w:ascii="宋体" w:hAnsi="宋体" w:cs="宋体"/>
          <w:sz w:val="24"/>
          <w:szCs w:val="24"/>
          <w:lang w:val="en-US" w:eastAsia="zh-CN"/>
        </w:rPr>
        <w:t>近一</w:t>
      </w:r>
      <w:r>
        <w:rPr>
          <w:rFonts w:hint="eastAsia" w:ascii="宋体" w:hAnsi="宋体" w:cs="宋体"/>
          <w:sz w:val="24"/>
          <w:szCs w:val="24"/>
        </w:rPr>
        <w:t>年度</w:t>
      </w:r>
      <w:r>
        <w:rPr>
          <w:rFonts w:hint="eastAsia" w:ascii="宋体" w:hAnsi="宋体" w:cs="宋体"/>
          <w:sz w:val="24"/>
          <w:szCs w:val="24"/>
          <w:lang w:val="en-US" w:eastAsia="zh-CN"/>
        </w:rPr>
        <w:t>的</w:t>
      </w:r>
      <w:r>
        <w:rPr>
          <w:rFonts w:hint="eastAsia" w:ascii="宋体" w:hAnsi="宋体" w:cs="宋体"/>
          <w:sz w:val="24"/>
          <w:szCs w:val="24"/>
        </w:rPr>
        <w:t>财务审计报告</w:t>
      </w:r>
      <w:r>
        <w:rPr>
          <w:rFonts w:hint="eastAsia" w:ascii="宋体" w:hAnsi="宋体" w:cs="宋体"/>
          <w:kern w:val="0"/>
          <w:sz w:val="24"/>
          <w:szCs w:val="24"/>
        </w:rPr>
        <w:t>或开标前三个月内基本存款账户开户银行出具的资信证明(成立不足一年的公司提供资产负债表加盖单位公章即可)；</w:t>
      </w:r>
    </w:p>
    <w:p w14:paraId="4D5C64B3">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（6）税收缴纳证明：自202</w:t>
      </w:r>
      <w:r>
        <w:rPr>
          <w:rFonts w:hint="eastAsia" w:ascii="宋体" w:hAnsi="宋体" w:cs="宋体"/>
          <w:kern w:val="0"/>
          <w:sz w:val="24"/>
          <w:szCs w:val="24"/>
          <w:lang w:val="en-US" w:eastAsia="zh-CN"/>
        </w:rPr>
        <w:t>5</w:t>
      </w:r>
      <w:r>
        <w:rPr>
          <w:rFonts w:hint="eastAsia" w:ascii="宋体" w:hAnsi="宋体" w:cs="宋体"/>
          <w:kern w:val="0"/>
          <w:sz w:val="24"/>
          <w:szCs w:val="24"/>
        </w:rPr>
        <w:t>年01月01日以来已缴纳的至少三个月的缴税凭证。依法免税的供应商应提供相关文件证明；</w:t>
      </w:r>
    </w:p>
    <w:p w14:paraId="3BB0059E">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（7）社会保障资金缴纳证明：自202</w:t>
      </w:r>
      <w:r>
        <w:rPr>
          <w:rFonts w:hint="eastAsia" w:ascii="宋体" w:hAnsi="宋体" w:cs="宋体"/>
          <w:kern w:val="0"/>
          <w:sz w:val="24"/>
          <w:szCs w:val="24"/>
          <w:lang w:val="en-US" w:eastAsia="zh-CN"/>
        </w:rPr>
        <w:t>5</w:t>
      </w:r>
      <w:r>
        <w:rPr>
          <w:rFonts w:hint="eastAsia" w:ascii="宋体" w:hAnsi="宋体" w:cs="宋体"/>
          <w:kern w:val="0"/>
          <w:sz w:val="24"/>
          <w:szCs w:val="24"/>
        </w:rPr>
        <w:t>年01月01日以来已缴存的至少三个月的社会保障资金缴存单据或社保机构开具的社会保险参保缴费情况证明，单据或证明上应有社保机构或代收机构的公章。依法不需要缴纳社会保障资金的供应商应提供相关文件证明；</w:t>
      </w:r>
    </w:p>
    <w:p w14:paraId="6F299837">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w:t>
      </w:r>
      <w:r>
        <w:rPr>
          <w:rFonts w:hint="eastAsia" w:ascii="宋体" w:hAnsi="宋体" w:cs="宋体"/>
          <w:kern w:val="0"/>
          <w:sz w:val="24"/>
          <w:szCs w:val="24"/>
          <w:lang w:val="en-US" w:eastAsia="zh-CN"/>
        </w:rPr>
        <w:t>8</w:t>
      </w:r>
      <w:r>
        <w:rPr>
          <w:rFonts w:hint="eastAsia" w:ascii="宋体" w:hAnsi="宋体" w:cs="宋体"/>
          <w:kern w:val="0"/>
          <w:sz w:val="24"/>
          <w:szCs w:val="24"/>
        </w:rPr>
        <w:t>）声明函：本项目不接受联合体投标</w:t>
      </w:r>
    </w:p>
    <w:p w14:paraId="400B845F">
      <w:pPr>
        <w:spacing w:line="360" w:lineRule="auto"/>
        <w:ind w:firstLine="482" w:firstLineChars="200"/>
        <w:rPr>
          <w:rFonts w:ascii="宋体" w:hAnsi="宋体" w:cs="宋体"/>
          <w:b/>
          <w:bCs/>
          <w:sz w:val="24"/>
          <w:szCs w:val="24"/>
        </w:rPr>
      </w:pPr>
      <w:r>
        <w:rPr>
          <w:rFonts w:hint="eastAsia" w:ascii="宋体" w:hAnsi="宋体" w:cs="宋体"/>
          <w:b/>
          <w:bCs/>
          <w:sz w:val="24"/>
          <w:szCs w:val="24"/>
        </w:rPr>
        <w:t>3.4投标人如有下列情形之一的按废标处理：</w:t>
      </w:r>
    </w:p>
    <w:p w14:paraId="7DC31C15">
      <w:pPr>
        <w:spacing w:line="360" w:lineRule="auto"/>
        <w:ind w:firstLine="480" w:firstLineChars="200"/>
        <w:rPr>
          <w:rFonts w:ascii="宋体" w:hAnsi="宋体" w:cs="宋体"/>
          <w:sz w:val="24"/>
          <w:szCs w:val="24"/>
        </w:rPr>
      </w:pPr>
      <w:r>
        <w:rPr>
          <w:rFonts w:hint="eastAsia" w:ascii="宋体" w:hAnsi="宋体" w:cs="宋体"/>
          <w:sz w:val="24"/>
          <w:szCs w:val="24"/>
        </w:rPr>
        <w:t>（1）为采购人不具有独立法人资格的附属机构（单位）；</w:t>
      </w:r>
    </w:p>
    <w:p w14:paraId="6B38C12C">
      <w:pPr>
        <w:spacing w:line="360" w:lineRule="auto"/>
        <w:ind w:firstLine="480" w:firstLineChars="200"/>
        <w:rPr>
          <w:rFonts w:ascii="宋体" w:hAnsi="宋体" w:cs="宋体"/>
          <w:sz w:val="24"/>
          <w:szCs w:val="24"/>
        </w:rPr>
      </w:pPr>
      <w:r>
        <w:rPr>
          <w:rFonts w:hint="eastAsia" w:ascii="宋体" w:hAnsi="宋体" w:cs="宋体"/>
          <w:sz w:val="24"/>
          <w:szCs w:val="24"/>
        </w:rPr>
        <w:t>（2）为本采购项目提供采购代理服务的；</w:t>
      </w:r>
    </w:p>
    <w:p w14:paraId="3F7445C6">
      <w:pPr>
        <w:spacing w:line="360" w:lineRule="auto"/>
        <w:ind w:firstLine="480" w:firstLineChars="200"/>
        <w:rPr>
          <w:rFonts w:ascii="宋体" w:hAnsi="宋体" w:cs="宋体"/>
          <w:sz w:val="24"/>
          <w:szCs w:val="24"/>
        </w:rPr>
      </w:pPr>
      <w:r>
        <w:rPr>
          <w:rFonts w:hint="eastAsia" w:ascii="宋体" w:hAnsi="宋体" w:cs="宋体"/>
          <w:sz w:val="24"/>
          <w:szCs w:val="24"/>
        </w:rPr>
        <w:t>（3）与本采购项目的采购代理机构同为一个法定代表人的；</w:t>
      </w:r>
    </w:p>
    <w:p w14:paraId="619D006F">
      <w:pPr>
        <w:spacing w:line="360" w:lineRule="auto"/>
        <w:ind w:firstLine="480" w:firstLineChars="200"/>
        <w:rPr>
          <w:rFonts w:ascii="宋体" w:hAnsi="宋体" w:cs="宋体"/>
          <w:sz w:val="24"/>
          <w:szCs w:val="24"/>
        </w:rPr>
      </w:pPr>
      <w:r>
        <w:rPr>
          <w:rFonts w:hint="eastAsia" w:ascii="宋体" w:hAnsi="宋体" w:cs="宋体"/>
          <w:sz w:val="24"/>
          <w:szCs w:val="24"/>
        </w:rPr>
        <w:t>（4）与本采购项目采购代理机构相互控股或参股的；</w:t>
      </w:r>
    </w:p>
    <w:p w14:paraId="560D332D">
      <w:pPr>
        <w:spacing w:line="360" w:lineRule="auto"/>
        <w:ind w:firstLine="480" w:firstLineChars="200"/>
        <w:rPr>
          <w:rFonts w:ascii="宋体" w:hAnsi="宋体" w:cs="宋体"/>
          <w:sz w:val="24"/>
          <w:szCs w:val="24"/>
        </w:rPr>
      </w:pPr>
      <w:r>
        <w:rPr>
          <w:rFonts w:hint="eastAsia" w:ascii="宋体" w:hAnsi="宋体" w:cs="宋体"/>
          <w:sz w:val="24"/>
          <w:szCs w:val="24"/>
        </w:rPr>
        <w:t>（5）与本采购项目采购代理机构相互任职或工作的；</w:t>
      </w:r>
    </w:p>
    <w:p w14:paraId="4BB41A19">
      <w:pPr>
        <w:spacing w:line="360" w:lineRule="auto"/>
        <w:ind w:firstLine="480" w:firstLineChars="200"/>
        <w:rPr>
          <w:rFonts w:ascii="宋体" w:hAnsi="宋体" w:cs="宋体"/>
          <w:sz w:val="24"/>
          <w:szCs w:val="24"/>
        </w:rPr>
      </w:pPr>
      <w:r>
        <w:rPr>
          <w:rFonts w:hint="eastAsia" w:ascii="宋体" w:hAnsi="宋体" w:cs="宋体"/>
          <w:sz w:val="24"/>
          <w:szCs w:val="24"/>
        </w:rPr>
        <w:t>（6）被责令停业的；</w:t>
      </w:r>
    </w:p>
    <w:p w14:paraId="1123B018">
      <w:pPr>
        <w:spacing w:line="360" w:lineRule="auto"/>
        <w:ind w:firstLine="480" w:firstLineChars="200"/>
        <w:rPr>
          <w:rFonts w:ascii="宋体" w:hAnsi="宋体" w:cs="宋体"/>
          <w:sz w:val="24"/>
          <w:szCs w:val="24"/>
        </w:rPr>
      </w:pPr>
      <w:r>
        <w:rPr>
          <w:rFonts w:hint="eastAsia" w:ascii="宋体" w:hAnsi="宋体" w:cs="宋体"/>
          <w:sz w:val="24"/>
          <w:szCs w:val="24"/>
        </w:rPr>
        <w:t>（7）被暂停或取消投标资格的；</w:t>
      </w:r>
    </w:p>
    <w:p w14:paraId="34F71E29">
      <w:pPr>
        <w:spacing w:line="360" w:lineRule="auto"/>
        <w:ind w:firstLine="480" w:firstLineChars="200"/>
        <w:rPr>
          <w:rFonts w:ascii="宋体" w:hAnsi="宋体" w:cs="宋体"/>
          <w:sz w:val="24"/>
          <w:szCs w:val="24"/>
        </w:rPr>
      </w:pPr>
      <w:r>
        <w:rPr>
          <w:rFonts w:hint="eastAsia" w:ascii="宋体" w:hAnsi="宋体" w:cs="宋体"/>
          <w:sz w:val="24"/>
          <w:szCs w:val="24"/>
        </w:rPr>
        <w:t>（8）被省级或采购项目备案地司法部门或建设行政主管部门作行政处罚（或不良行为记录），但不在其行政处罚期（或不良行为记录期）内的除外。</w:t>
      </w:r>
    </w:p>
    <w:p w14:paraId="32A94E1D">
      <w:pPr>
        <w:spacing w:line="360" w:lineRule="auto"/>
        <w:ind w:firstLine="482" w:firstLineChars="200"/>
        <w:rPr>
          <w:rFonts w:ascii="宋体" w:hAnsi="宋体" w:cs="宋体"/>
          <w:kern w:val="0"/>
          <w:sz w:val="24"/>
          <w:szCs w:val="24"/>
        </w:rPr>
      </w:pPr>
      <w:r>
        <w:rPr>
          <w:rFonts w:hint="eastAsia" w:ascii="宋体" w:hAnsi="宋体" w:cs="宋体"/>
          <w:b/>
          <w:kern w:val="0"/>
          <w:sz w:val="24"/>
          <w:szCs w:val="24"/>
        </w:rPr>
        <w:t xml:space="preserve">4.报价费用  </w:t>
      </w:r>
      <w:r>
        <w:rPr>
          <w:rFonts w:hint="eastAsia" w:ascii="宋体" w:hAnsi="宋体" w:cs="宋体"/>
          <w:kern w:val="0"/>
          <w:sz w:val="24"/>
          <w:szCs w:val="24"/>
        </w:rPr>
        <w:t>投标人应当承担参与本次谈判活动发生的相关费用，代理机构和</w:t>
      </w:r>
      <w:r>
        <w:rPr>
          <w:rFonts w:hint="eastAsia" w:ascii="宋体" w:hAnsi="宋体" w:cs="宋体"/>
          <w:sz w:val="24"/>
          <w:szCs w:val="24"/>
        </w:rPr>
        <w:t>采购</w:t>
      </w:r>
      <w:r>
        <w:rPr>
          <w:rFonts w:hint="eastAsia" w:ascii="宋体" w:hAnsi="宋体" w:cs="宋体"/>
          <w:kern w:val="0"/>
          <w:sz w:val="24"/>
          <w:szCs w:val="24"/>
        </w:rPr>
        <w:t>人在任何情况下均无义务和责任承担这些费用。</w:t>
      </w:r>
    </w:p>
    <w:p w14:paraId="350957CB">
      <w:pPr>
        <w:spacing w:line="360" w:lineRule="auto"/>
        <w:ind w:firstLine="482" w:firstLineChars="200"/>
        <w:rPr>
          <w:rFonts w:ascii="宋体" w:hAnsi="宋体" w:cs="宋体"/>
          <w:kern w:val="0"/>
          <w:sz w:val="24"/>
          <w:szCs w:val="24"/>
        </w:rPr>
      </w:pPr>
      <w:r>
        <w:rPr>
          <w:rFonts w:hint="eastAsia" w:ascii="宋体" w:hAnsi="宋体" w:cs="宋体"/>
          <w:b/>
          <w:kern w:val="0"/>
          <w:sz w:val="24"/>
          <w:szCs w:val="24"/>
        </w:rPr>
        <w:t xml:space="preserve">5.通知  </w:t>
      </w:r>
      <w:r>
        <w:rPr>
          <w:rFonts w:hint="eastAsia" w:ascii="宋体" w:hAnsi="宋体" w:cs="宋体"/>
          <w:kern w:val="0"/>
          <w:sz w:val="24"/>
          <w:szCs w:val="24"/>
        </w:rPr>
        <w:t>对与本项目有关的通知，代理机构将以书面(包括书面材料、信函、传真、电子邮件等，下同)或以在本次谈判公告刊登的媒体上发布公告的形式送达所有已登记备案并领取了竞争性谈判文件的投标人，联系方式以投标人的登记为准。收到通知的投标人应书面方式立即予以回复确认。因登记有误或传真线路故障导致通知延迟送达或无法送达，</w:t>
      </w:r>
      <w:bookmarkStart w:id="25" w:name="_Toc385234431"/>
      <w:bookmarkStart w:id="26" w:name="_Toc453917616"/>
      <w:bookmarkStart w:id="27" w:name="_Toc453917523"/>
      <w:bookmarkStart w:id="28" w:name="_Toc326251051"/>
      <w:bookmarkStart w:id="29" w:name="_Toc453858060"/>
      <w:r>
        <w:rPr>
          <w:rFonts w:hint="eastAsia" w:ascii="宋体" w:hAnsi="宋体" w:cs="宋体"/>
          <w:kern w:val="0"/>
          <w:sz w:val="24"/>
          <w:szCs w:val="24"/>
        </w:rPr>
        <w:t>代理机构不承担相关责任。</w:t>
      </w:r>
    </w:p>
    <w:p w14:paraId="4A591DA2">
      <w:pPr>
        <w:spacing w:line="360" w:lineRule="auto"/>
        <w:ind w:firstLine="482" w:firstLineChars="200"/>
        <w:rPr>
          <w:rFonts w:ascii="宋体" w:hAnsi="宋体" w:cs="宋体"/>
          <w:kern w:val="0"/>
          <w:sz w:val="24"/>
          <w:szCs w:val="24"/>
        </w:rPr>
      </w:pPr>
      <w:r>
        <w:rPr>
          <w:rFonts w:hint="eastAsia" w:ascii="宋体" w:hAnsi="宋体" w:cs="宋体"/>
          <w:b/>
          <w:kern w:val="0"/>
          <w:sz w:val="24"/>
          <w:szCs w:val="24"/>
        </w:rPr>
        <w:t xml:space="preserve">6.其他  </w:t>
      </w:r>
      <w:r>
        <w:rPr>
          <w:rFonts w:hint="eastAsia" w:ascii="宋体" w:hAnsi="宋体" w:cs="宋体"/>
          <w:kern w:val="0"/>
          <w:sz w:val="24"/>
          <w:szCs w:val="24"/>
        </w:rPr>
        <w:t>竞争性谈判文件以下简称“谈判文件”，竞争性谈判响应文件以下简称“响应文件”。谈判文件的解释权归采购代理机构。如发现竞争性谈判文件内容中与现行的法律法规不相符合的情况，以现行的法律法规为准。</w:t>
      </w:r>
    </w:p>
    <w:p w14:paraId="436AB1C1">
      <w:pPr>
        <w:spacing w:line="360" w:lineRule="auto"/>
        <w:ind w:firstLine="482" w:firstLineChars="200"/>
        <w:rPr>
          <w:rFonts w:ascii="宋体" w:hAnsi="宋体" w:cs="宋体"/>
          <w:kern w:val="0"/>
          <w:sz w:val="24"/>
          <w:szCs w:val="24"/>
        </w:rPr>
      </w:pPr>
      <w:r>
        <w:rPr>
          <w:rFonts w:hint="eastAsia" w:ascii="宋体" w:hAnsi="宋体" w:cs="宋体"/>
          <w:b/>
          <w:bCs/>
          <w:kern w:val="44"/>
          <w:sz w:val="24"/>
          <w:szCs w:val="24"/>
        </w:rPr>
        <w:t>二、谈判文件</w:t>
      </w:r>
      <w:bookmarkEnd w:id="25"/>
      <w:bookmarkEnd w:id="26"/>
      <w:bookmarkEnd w:id="27"/>
      <w:bookmarkEnd w:id="28"/>
      <w:bookmarkEnd w:id="29"/>
    </w:p>
    <w:p w14:paraId="4DD7EE7C">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1.谈判文件的内容</w:t>
      </w:r>
    </w:p>
    <w:p w14:paraId="59A640DB">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1.1谈判文件由下列七部分内容组成：</w:t>
      </w:r>
    </w:p>
    <w:p w14:paraId="3655CC38">
      <w:pPr>
        <w:spacing w:line="360" w:lineRule="auto"/>
        <w:ind w:firstLine="480" w:firstLineChars="200"/>
        <w:rPr>
          <w:rFonts w:ascii="宋体" w:hAnsi="宋体" w:cs="宋体"/>
          <w:sz w:val="24"/>
          <w:szCs w:val="24"/>
        </w:rPr>
      </w:pPr>
      <w:r>
        <w:rPr>
          <w:rFonts w:hint="eastAsia" w:ascii="宋体" w:hAnsi="宋体" w:cs="宋体"/>
          <w:sz w:val="24"/>
          <w:szCs w:val="24"/>
        </w:rPr>
        <w:t>第一部分 竞争性谈判公告；</w:t>
      </w:r>
    </w:p>
    <w:p w14:paraId="4A87AF86">
      <w:pPr>
        <w:spacing w:line="360" w:lineRule="auto"/>
        <w:ind w:firstLine="480" w:firstLineChars="200"/>
        <w:rPr>
          <w:rFonts w:ascii="宋体" w:hAnsi="宋体" w:cs="宋体"/>
          <w:sz w:val="24"/>
          <w:szCs w:val="24"/>
        </w:rPr>
      </w:pPr>
      <w:r>
        <w:rPr>
          <w:rFonts w:hint="eastAsia" w:ascii="宋体" w:hAnsi="宋体" w:cs="宋体"/>
          <w:sz w:val="24"/>
          <w:szCs w:val="24"/>
        </w:rPr>
        <w:t>第二部分 投标人须知前附表；</w:t>
      </w:r>
    </w:p>
    <w:p w14:paraId="1614D970">
      <w:pPr>
        <w:spacing w:line="360" w:lineRule="auto"/>
        <w:ind w:firstLine="480" w:firstLineChars="200"/>
        <w:rPr>
          <w:rFonts w:ascii="宋体" w:hAnsi="宋体" w:cs="宋体"/>
          <w:sz w:val="24"/>
          <w:szCs w:val="24"/>
        </w:rPr>
      </w:pPr>
      <w:r>
        <w:rPr>
          <w:rFonts w:hint="eastAsia" w:ascii="宋体" w:hAnsi="宋体" w:cs="宋体"/>
          <w:sz w:val="24"/>
          <w:szCs w:val="24"/>
        </w:rPr>
        <w:t>第三部分 投标人须知；</w:t>
      </w:r>
    </w:p>
    <w:p w14:paraId="2B5D4B91">
      <w:pPr>
        <w:spacing w:line="360" w:lineRule="auto"/>
        <w:ind w:firstLine="480" w:firstLineChars="200"/>
        <w:rPr>
          <w:rFonts w:ascii="宋体" w:hAnsi="宋体" w:cs="宋体"/>
          <w:sz w:val="24"/>
          <w:szCs w:val="24"/>
        </w:rPr>
      </w:pPr>
      <w:r>
        <w:rPr>
          <w:rFonts w:hint="eastAsia" w:ascii="宋体" w:hAnsi="宋体" w:cs="宋体"/>
          <w:sz w:val="24"/>
          <w:szCs w:val="24"/>
        </w:rPr>
        <w:t>第四部分 内容及要求；</w:t>
      </w:r>
    </w:p>
    <w:p w14:paraId="79606E9D">
      <w:pPr>
        <w:spacing w:line="360" w:lineRule="auto"/>
        <w:ind w:firstLine="480" w:firstLineChars="200"/>
        <w:rPr>
          <w:rFonts w:ascii="宋体" w:hAnsi="宋体" w:cs="宋体"/>
          <w:sz w:val="24"/>
          <w:szCs w:val="24"/>
        </w:rPr>
      </w:pPr>
      <w:r>
        <w:rPr>
          <w:rFonts w:hint="eastAsia" w:ascii="宋体" w:hAnsi="宋体" w:cs="宋体"/>
          <w:sz w:val="24"/>
          <w:szCs w:val="24"/>
        </w:rPr>
        <w:t>第</w:t>
      </w:r>
      <w:r>
        <w:rPr>
          <w:rFonts w:hint="eastAsia" w:ascii="宋体" w:hAnsi="宋体" w:cs="宋体"/>
          <w:sz w:val="24"/>
          <w:szCs w:val="24"/>
          <w:lang w:val="en-US" w:eastAsia="zh-CN"/>
        </w:rPr>
        <w:t>五</w:t>
      </w:r>
      <w:r>
        <w:rPr>
          <w:rFonts w:hint="eastAsia" w:ascii="宋体" w:hAnsi="宋体" w:cs="宋体"/>
          <w:sz w:val="24"/>
          <w:szCs w:val="24"/>
        </w:rPr>
        <w:t>部分 合同条款；</w:t>
      </w:r>
    </w:p>
    <w:p w14:paraId="0C048757">
      <w:pPr>
        <w:spacing w:line="360" w:lineRule="auto"/>
        <w:ind w:firstLine="480" w:firstLineChars="200"/>
        <w:rPr>
          <w:rFonts w:ascii="宋体" w:hAnsi="宋体" w:cs="宋体"/>
          <w:sz w:val="24"/>
          <w:szCs w:val="24"/>
        </w:rPr>
      </w:pPr>
      <w:r>
        <w:rPr>
          <w:rFonts w:hint="eastAsia" w:ascii="宋体" w:hAnsi="宋体" w:cs="宋体"/>
          <w:sz w:val="24"/>
          <w:szCs w:val="24"/>
        </w:rPr>
        <w:t>第</w:t>
      </w:r>
      <w:r>
        <w:rPr>
          <w:rFonts w:hint="eastAsia" w:ascii="宋体" w:hAnsi="宋体" w:cs="宋体"/>
          <w:sz w:val="24"/>
          <w:szCs w:val="24"/>
          <w:lang w:val="en-US" w:eastAsia="zh-CN"/>
        </w:rPr>
        <w:t>六</w:t>
      </w:r>
      <w:r>
        <w:rPr>
          <w:rFonts w:hint="eastAsia" w:ascii="宋体" w:hAnsi="宋体" w:cs="宋体"/>
          <w:sz w:val="24"/>
          <w:szCs w:val="24"/>
        </w:rPr>
        <w:t>部分 响应文件格式。</w:t>
      </w:r>
    </w:p>
    <w:p w14:paraId="20EEA97D">
      <w:pPr>
        <w:spacing w:line="360" w:lineRule="auto"/>
        <w:ind w:firstLine="480" w:firstLineChars="200"/>
        <w:rPr>
          <w:rFonts w:ascii="宋体" w:hAnsi="宋体" w:cs="宋体"/>
          <w:sz w:val="24"/>
          <w:szCs w:val="24"/>
        </w:rPr>
      </w:pPr>
      <w:r>
        <w:rPr>
          <w:rFonts w:hint="eastAsia" w:ascii="宋体" w:hAnsi="宋体" w:cs="宋体"/>
          <w:sz w:val="24"/>
          <w:szCs w:val="24"/>
        </w:rPr>
        <w:t>1.2投标人应详细阅读谈判文件的全部内容。如果不能按照谈判文件要求提交全部资料或者不能对谈判文件在各方面的要求都做出实质性响应，可能导致报价被拒绝或无效报价处理。</w:t>
      </w:r>
    </w:p>
    <w:p w14:paraId="1D05DD21">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2.谈判文件的澄清和修改</w:t>
      </w:r>
    </w:p>
    <w:p w14:paraId="7CE3B9E1">
      <w:pPr>
        <w:spacing w:line="360" w:lineRule="auto"/>
        <w:ind w:firstLine="480" w:firstLineChars="200"/>
        <w:rPr>
          <w:rFonts w:ascii="宋体" w:hAnsi="宋体" w:cs="宋体"/>
          <w:b/>
          <w:bCs/>
          <w:sz w:val="24"/>
          <w:szCs w:val="24"/>
        </w:rPr>
      </w:pPr>
      <w:r>
        <w:rPr>
          <w:rFonts w:hint="eastAsia" w:ascii="宋体" w:hAnsi="宋体" w:cs="宋体"/>
          <w:sz w:val="24"/>
          <w:szCs w:val="24"/>
        </w:rPr>
        <w:t>2.1提交首次响应文件截止之日前，招标代理机构可以用更正公告（或变更公告）的方式对已发出的谈判文件进行必要的澄清或者修改，并将在指定的信息发布媒体上发布。</w:t>
      </w:r>
    </w:p>
    <w:p w14:paraId="7338DFCE">
      <w:pPr>
        <w:spacing w:line="360" w:lineRule="auto"/>
        <w:ind w:firstLine="480" w:firstLineChars="200"/>
        <w:rPr>
          <w:rFonts w:ascii="宋体" w:hAnsi="宋体" w:cs="宋体"/>
          <w:sz w:val="24"/>
          <w:szCs w:val="24"/>
        </w:rPr>
      </w:pPr>
      <w:r>
        <w:rPr>
          <w:rFonts w:hint="eastAsia" w:ascii="宋体" w:hAnsi="宋体" w:cs="宋体"/>
          <w:sz w:val="24"/>
          <w:szCs w:val="24"/>
        </w:rPr>
        <w:t>2.2更正公告（或变更公告）的内容可能影响响应文件编制的，采购代理机构将在提交首次响应文件截止之日5日前发布更正公告（或变更公告）或补充通知，并以书面形式通知所有接收谈判文件的投标人，不足5日的，将顺延提交首次响应文件截止之日。</w:t>
      </w:r>
    </w:p>
    <w:p w14:paraId="21E7F74E">
      <w:pPr>
        <w:spacing w:line="360" w:lineRule="auto"/>
        <w:ind w:firstLine="480" w:firstLineChars="200"/>
        <w:rPr>
          <w:rFonts w:ascii="宋体" w:hAnsi="宋体" w:cs="宋体"/>
          <w:sz w:val="24"/>
          <w:szCs w:val="24"/>
        </w:rPr>
      </w:pPr>
      <w:r>
        <w:rPr>
          <w:rFonts w:hint="eastAsia" w:ascii="宋体" w:hAnsi="宋体" w:cs="宋体"/>
          <w:sz w:val="24"/>
          <w:szCs w:val="24"/>
        </w:rPr>
        <w:t>2.3更正公告（或变更公告）作为谈判文件的组成部分，对所有投标人均具有约束力。</w:t>
      </w:r>
      <w:bookmarkStart w:id="30" w:name="_Toc453917524"/>
      <w:bookmarkStart w:id="31" w:name="_Toc385234432"/>
      <w:bookmarkStart w:id="32" w:name="_Toc453917617"/>
      <w:bookmarkStart w:id="33" w:name="_Toc453858061"/>
    </w:p>
    <w:p w14:paraId="30D5E4AF">
      <w:pPr>
        <w:spacing w:line="360" w:lineRule="auto"/>
        <w:ind w:firstLine="482" w:firstLineChars="200"/>
        <w:rPr>
          <w:rFonts w:ascii="宋体" w:hAnsi="宋体" w:cs="宋体"/>
          <w:sz w:val="24"/>
          <w:szCs w:val="24"/>
        </w:rPr>
      </w:pPr>
      <w:r>
        <w:rPr>
          <w:rFonts w:hint="eastAsia" w:ascii="宋体" w:hAnsi="宋体" w:cs="宋体"/>
          <w:b/>
          <w:bCs/>
          <w:kern w:val="44"/>
          <w:sz w:val="24"/>
          <w:szCs w:val="24"/>
        </w:rPr>
        <w:t>三、</w:t>
      </w:r>
      <w:bookmarkEnd w:id="30"/>
      <w:bookmarkEnd w:id="31"/>
      <w:bookmarkEnd w:id="32"/>
      <w:bookmarkEnd w:id="33"/>
      <w:r>
        <w:rPr>
          <w:rFonts w:hint="eastAsia" w:ascii="宋体" w:hAnsi="宋体" w:cs="宋体"/>
          <w:b/>
          <w:bCs/>
          <w:kern w:val="44"/>
          <w:sz w:val="24"/>
          <w:szCs w:val="24"/>
        </w:rPr>
        <w:t>竞争性谈判响应文件及编制要求</w:t>
      </w:r>
    </w:p>
    <w:p w14:paraId="6B28F0D3">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1.响应文件的语言和计量单位</w:t>
      </w:r>
    </w:p>
    <w:p w14:paraId="310570B9">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1.1投标人提交的资格证明文件、商务技术文件，包括技术资料等中的说明以及投标人与代理机构就有关报价的所有来往函件，均应使用中文简体字。</w:t>
      </w:r>
    </w:p>
    <w:p w14:paraId="0E5F73B8">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1.2响应文件所使用的计量单位，必须使用国家法定计量单位。</w:t>
      </w:r>
    </w:p>
    <w:p w14:paraId="29F36715">
      <w:pPr>
        <w:spacing w:line="360" w:lineRule="auto"/>
        <w:ind w:firstLine="482" w:firstLineChars="200"/>
        <w:rPr>
          <w:rFonts w:ascii="宋体" w:hAnsi="宋体" w:cs="宋体"/>
          <w:b/>
          <w:bCs/>
          <w:kern w:val="0"/>
          <w:sz w:val="24"/>
          <w:szCs w:val="24"/>
        </w:rPr>
      </w:pPr>
      <w:r>
        <w:rPr>
          <w:rFonts w:hint="eastAsia" w:ascii="宋体" w:hAnsi="宋体" w:cs="宋体"/>
          <w:b/>
          <w:bCs/>
          <w:kern w:val="0"/>
          <w:sz w:val="24"/>
          <w:szCs w:val="24"/>
        </w:rPr>
        <w:t>2.编制要求</w:t>
      </w:r>
    </w:p>
    <w:p w14:paraId="3F64A6E0">
      <w:pPr>
        <w:spacing w:line="360" w:lineRule="auto"/>
        <w:ind w:firstLine="482" w:firstLineChars="200"/>
        <w:rPr>
          <w:rFonts w:ascii="宋体" w:hAnsi="宋体" w:cs="宋体"/>
          <w:kern w:val="0"/>
          <w:sz w:val="24"/>
          <w:szCs w:val="24"/>
        </w:rPr>
      </w:pPr>
      <w:r>
        <w:rPr>
          <w:rFonts w:hint="eastAsia" w:ascii="宋体" w:hAnsi="宋体" w:cs="宋体"/>
          <w:b/>
          <w:bCs/>
          <w:kern w:val="0"/>
          <w:sz w:val="24"/>
          <w:szCs w:val="24"/>
        </w:rPr>
        <w:t>2.1</w:t>
      </w:r>
      <w:r>
        <w:rPr>
          <w:rFonts w:hint="eastAsia" w:ascii="宋体" w:hAnsi="宋体" w:cs="宋体"/>
          <w:kern w:val="0"/>
          <w:sz w:val="24"/>
          <w:szCs w:val="24"/>
        </w:rPr>
        <w:t>投标人应认真阅读谈判文件的所有内容，严格按照谈判文件的要求编制和提供竞争性谈判响应文件，并保证所提供的全部资料的真实性，使竞争性谈判响应文件对谈判文件作出实质性响应。如果投标人在竞争性谈判响应文件中没有按照谈判文件要求提交全部资料或者谈判响应文件没有对谈判文件在各方面都做出实质性响应，其谈判将被拒绝。</w:t>
      </w:r>
    </w:p>
    <w:p w14:paraId="01E16DF5">
      <w:pPr>
        <w:spacing w:line="360" w:lineRule="auto"/>
        <w:ind w:firstLine="482" w:firstLineChars="200"/>
        <w:rPr>
          <w:rFonts w:ascii="宋体" w:hAnsi="宋体" w:cs="宋体"/>
          <w:kern w:val="0"/>
          <w:sz w:val="24"/>
          <w:szCs w:val="24"/>
        </w:rPr>
      </w:pPr>
      <w:r>
        <w:rPr>
          <w:rFonts w:hint="eastAsia" w:ascii="宋体" w:hAnsi="宋体" w:cs="宋体"/>
          <w:b/>
          <w:bCs/>
          <w:kern w:val="0"/>
          <w:sz w:val="24"/>
          <w:szCs w:val="24"/>
        </w:rPr>
        <w:t>2.2</w:t>
      </w:r>
      <w:r>
        <w:rPr>
          <w:rFonts w:hint="eastAsia" w:ascii="宋体" w:hAnsi="宋体" w:cs="宋体"/>
          <w:kern w:val="0"/>
          <w:sz w:val="24"/>
          <w:szCs w:val="24"/>
        </w:rPr>
        <w:t>投标人提交的谈判响应文件以及投标人与招标代理机构就有关谈判的所有来往函电均应以中文书写。</w:t>
      </w:r>
    </w:p>
    <w:p w14:paraId="3CB8DC45">
      <w:pPr>
        <w:spacing w:line="360" w:lineRule="auto"/>
        <w:ind w:firstLine="482" w:firstLineChars="200"/>
        <w:rPr>
          <w:rFonts w:ascii="宋体" w:hAnsi="宋体" w:cs="宋体"/>
          <w:b/>
          <w:bCs/>
          <w:kern w:val="0"/>
          <w:sz w:val="24"/>
          <w:szCs w:val="24"/>
        </w:rPr>
      </w:pPr>
      <w:r>
        <w:rPr>
          <w:rFonts w:hint="eastAsia" w:ascii="宋体" w:hAnsi="宋体" w:cs="宋体"/>
          <w:b/>
          <w:bCs/>
          <w:kern w:val="0"/>
          <w:sz w:val="24"/>
          <w:szCs w:val="24"/>
        </w:rPr>
        <w:t>2.3文件的制作和签名</w:t>
      </w:r>
    </w:p>
    <w:p w14:paraId="6AE9F172">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2.3.1供应商应按照本须知的要求，准备一式二份谈判响应文件（一份正本、两份副本），每份响应性文件须清楚地标明“正本”或“副本”字样。一旦正本和副本不符，以正本为准。</w:t>
      </w:r>
    </w:p>
    <w:p w14:paraId="64162B0D">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2.3.</w:t>
      </w:r>
      <w:r>
        <w:rPr>
          <w:rFonts w:hint="eastAsia" w:ascii="宋体" w:hAnsi="宋体" w:cs="宋体"/>
          <w:kern w:val="0"/>
          <w:sz w:val="24"/>
          <w:szCs w:val="24"/>
          <w:lang w:val="en-US" w:eastAsia="zh-CN"/>
        </w:rPr>
        <w:t>2</w:t>
      </w:r>
      <w:r>
        <w:rPr>
          <w:rFonts w:hint="eastAsia" w:ascii="宋体" w:hAnsi="宋体" w:cs="宋体"/>
          <w:kern w:val="0"/>
          <w:sz w:val="24"/>
          <w:szCs w:val="24"/>
        </w:rPr>
        <w:t>谈判响应文件的正本和所有的副本均需供应商法定代表人或其授权代表签字。</w:t>
      </w:r>
    </w:p>
    <w:p w14:paraId="442B684F">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2.3.</w:t>
      </w:r>
      <w:r>
        <w:rPr>
          <w:rFonts w:hint="eastAsia" w:ascii="宋体" w:hAnsi="宋体" w:cs="宋体"/>
          <w:kern w:val="0"/>
          <w:sz w:val="24"/>
          <w:szCs w:val="24"/>
          <w:lang w:val="en-US" w:eastAsia="zh-CN"/>
        </w:rPr>
        <w:t>3</w:t>
      </w:r>
      <w:r>
        <w:rPr>
          <w:rFonts w:hint="eastAsia" w:ascii="宋体" w:hAnsi="宋体" w:cs="宋体"/>
          <w:kern w:val="0"/>
          <w:sz w:val="24"/>
          <w:szCs w:val="24"/>
        </w:rPr>
        <w:t>除供应商对错处做必要修改外，谈判响应文件不得行间插字、涂改或增删，如有修改错漏处，必须由谈判响应文件签署人签字/盖章。</w:t>
      </w:r>
    </w:p>
    <w:p w14:paraId="4EAA527E">
      <w:pPr>
        <w:spacing w:line="360" w:lineRule="auto"/>
        <w:ind w:firstLine="482" w:firstLineChars="200"/>
        <w:rPr>
          <w:rFonts w:ascii="宋体" w:hAnsi="宋体" w:cs="宋体"/>
          <w:b/>
          <w:bCs/>
          <w:kern w:val="0"/>
          <w:sz w:val="24"/>
          <w:szCs w:val="24"/>
        </w:rPr>
      </w:pPr>
      <w:r>
        <w:rPr>
          <w:rFonts w:hint="eastAsia" w:ascii="宋体" w:hAnsi="宋体" w:cs="宋体"/>
          <w:b/>
          <w:bCs/>
          <w:kern w:val="0"/>
          <w:sz w:val="24"/>
          <w:szCs w:val="24"/>
        </w:rPr>
        <w:t>3.竞争性谈判响应文件构成和格式</w:t>
      </w:r>
    </w:p>
    <w:p w14:paraId="3543C42F">
      <w:pPr>
        <w:spacing w:line="360" w:lineRule="auto"/>
        <w:ind w:firstLine="482" w:firstLineChars="200"/>
        <w:rPr>
          <w:rFonts w:ascii="宋体" w:hAnsi="宋体" w:cs="宋体"/>
          <w:kern w:val="0"/>
          <w:sz w:val="24"/>
          <w:szCs w:val="24"/>
        </w:rPr>
      </w:pPr>
      <w:r>
        <w:rPr>
          <w:rFonts w:hint="eastAsia" w:ascii="宋体" w:hAnsi="宋体" w:cs="宋体"/>
          <w:b/>
          <w:bCs/>
          <w:kern w:val="0"/>
          <w:sz w:val="24"/>
          <w:szCs w:val="24"/>
        </w:rPr>
        <w:t>3.</w:t>
      </w:r>
      <w:r>
        <w:rPr>
          <w:rFonts w:hint="eastAsia" w:ascii="宋体" w:hAnsi="宋体" w:cs="宋体"/>
          <w:b/>
          <w:bCs/>
          <w:kern w:val="0"/>
          <w:sz w:val="24"/>
          <w:szCs w:val="24"/>
          <w:lang w:val="en-US" w:eastAsia="zh-CN"/>
        </w:rPr>
        <w:t>1</w:t>
      </w:r>
      <w:r>
        <w:rPr>
          <w:rFonts w:hint="eastAsia" w:ascii="宋体" w:hAnsi="宋体" w:cs="宋体"/>
          <w:kern w:val="0"/>
          <w:sz w:val="24"/>
          <w:szCs w:val="24"/>
        </w:rPr>
        <w:t>投标人应按照第七部分提供的格式编写竞争性谈判响应文件，不得缺少谈判文件要求填写的表格或提交的资料。</w:t>
      </w:r>
    </w:p>
    <w:p w14:paraId="158D10A7">
      <w:pPr>
        <w:spacing w:line="360" w:lineRule="auto"/>
        <w:ind w:firstLine="482" w:firstLineChars="200"/>
        <w:rPr>
          <w:rFonts w:ascii="宋体" w:hAnsi="宋体" w:cs="宋体"/>
          <w:b/>
          <w:sz w:val="24"/>
          <w:szCs w:val="24"/>
        </w:rPr>
      </w:pPr>
      <w:r>
        <w:rPr>
          <w:rFonts w:hint="eastAsia" w:ascii="宋体" w:hAnsi="宋体" w:cs="宋体"/>
          <w:b/>
          <w:sz w:val="24"/>
          <w:szCs w:val="24"/>
        </w:rPr>
        <w:t>4.谈判报价</w:t>
      </w:r>
    </w:p>
    <w:p w14:paraId="692DBB82">
      <w:pPr>
        <w:spacing w:line="360" w:lineRule="auto"/>
        <w:ind w:firstLine="480" w:firstLineChars="200"/>
        <w:rPr>
          <w:rFonts w:hint="eastAsia" w:ascii="宋体" w:hAnsi="宋体" w:cs="宋体"/>
          <w:sz w:val="24"/>
          <w:szCs w:val="24"/>
        </w:rPr>
      </w:pPr>
      <w:r>
        <w:rPr>
          <w:rFonts w:hint="eastAsia" w:ascii="宋体" w:hAnsi="宋体" w:cs="宋体"/>
          <w:sz w:val="24"/>
          <w:szCs w:val="24"/>
        </w:rPr>
        <w:t>4.1本项目的谈判报价采用本须知前附表规定的方式进行报价。</w:t>
      </w:r>
    </w:p>
    <w:p w14:paraId="7C338C4B">
      <w:pPr>
        <w:spacing w:line="360" w:lineRule="auto"/>
        <w:ind w:firstLine="480" w:firstLineChars="200"/>
        <w:rPr>
          <w:rFonts w:ascii="宋体" w:hAnsi="宋体" w:cs="宋体"/>
          <w:sz w:val="24"/>
          <w:szCs w:val="24"/>
        </w:rPr>
      </w:pPr>
      <w:r>
        <w:rPr>
          <w:rFonts w:hint="eastAsia" w:ascii="宋体" w:hAnsi="宋体" w:cs="宋体"/>
          <w:sz w:val="24"/>
          <w:szCs w:val="24"/>
        </w:rPr>
        <w:t>4.2谈判报价为投标人充分考虑谈判文件的各项条款和所掌握的市场情况及本项目的实际情况，根据企业自身情况自主做出的谈判报价。</w:t>
      </w:r>
    </w:p>
    <w:p w14:paraId="2534CF1C">
      <w:pPr>
        <w:spacing w:line="360" w:lineRule="auto"/>
        <w:ind w:firstLine="480" w:firstLineChars="200"/>
        <w:rPr>
          <w:rFonts w:ascii="宋体" w:hAnsi="宋体" w:cs="宋体"/>
          <w:b/>
          <w:bCs/>
          <w:sz w:val="24"/>
          <w:szCs w:val="24"/>
        </w:rPr>
      </w:pPr>
      <w:r>
        <w:rPr>
          <w:rFonts w:hint="eastAsia" w:ascii="宋体" w:hAnsi="宋体" w:cs="宋体"/>
          <w:sz w:val="24"/>
          <w:szCs w:val="24"/>
        </w:rPr>
        <w:t>4.3投标人的投标报价，包含本项目全部项目，不得以任何理由重复或缺项，作为投标人计算单价或总价的依据。</w:t>
      </w:r>
      <w:r>
        <w:rPr>
          <w:rFonts w:hint="eastAsia" w:ascii="宋体" w:hAnsi="宋体" w:cs="宋体"/>
          <w:b/>
          <w:bCs/>
          <w:sz w:val="24"/>
          <w:szCs w:val="24"/>
        </w:rPr>
        <w:t>投标人所报投标报价不得超出本项目最高限价，否则按无效文件处理。</w:t>
      </w:r>
    </w:p>
    <w:p w14:paraId="62F0EBBC">
      <w:pPr>
        <w:spacing w:line="360" w:lineRule="auto"/>
        <w:ind w:firstLine="480" w:firstLineChars="200"/>
        <w:rPr>
          <w:rFonts w:ascii="宋体" w:hAnsi="宋体" w:cs="宋体"/>
          <w:sz w:val="24"/>
          <w:szCs w:val="24"/>
        </w:rPr>
      </w:pPr>
      <w:r>
        <w:rPr>
          <w:rFonts w:hint="eastAsia" w:ascii="宋体" w:hAnsi="宋体" w:cs="宋体"/>
          <w:sz w:val="24"/>
          <w:szCs w:val="24"/>
        </w:rPr>
        <w:t>4.</w:t>
      </w:r>
      <w:r>
        <w:rPr>
          <w:rFonts w:hint="eastAsia" w:ascii="宋体" w:hAnsi="宋体" w:cs="宋体"/>
          <w:sz w:val="24"/>
          <w:szCs w:val="24"/>
          <w:lang w:val="en-US" w:eastAsia="zh-CN"/>
        </w:rPr>
        <w:t>4</w:t>
      </w:r>
      <w:r>
        <w:rPr>
          <w:rFonts w:hint="eastAsia" w:ascii="宋体" w:hAnsi="宋体" w:cs="宋体"/>
          <w:sz w:val="24"/>
          <w:szCs w:val="24"/>
        </w:rPr>
        <w:t>投标人不得以低于成本的报价参加投标。当谈判小组认为某个投标人的谈判价或者某些分项报价明显不合理或者低于成本，有可能影响项目质量和不能诚信履约的，可要求该投标人在规定的期限内提供书面文件予以解释说明，并提交相关证明材料；否则，谈判小组认定该投标人以低于成本报价竞标，其投标应作废标处理。</w:t>
      </w:r>
    </w:p>
    <w:p w14:paraId="22445C8C">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5.谈判货币</w:t>
      </w:r>
    </w:p>
    <w:p w14:paraId="0414C4B6">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5.1投标人提供报价以人民币为货币单位。</w:t>
      </w:r>
    </w:p>
    <w:p w14:paraId="6609C711">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6.响应文件填写说明</w:t>
      </w:r>
    </w:p>
    <w:p w14:paraId="2474535F">
      <w:pPr>
        <w:spacing w:line="360" w:lineRule="auto"/>
        <w:ind w:firstLine="482" w:firstLineChars="200"/>
        <w:rPr>
          <w:rFonts w:ascii="宋体" w:hAnsi="宋体" w:cs="宋体"/>
          <w:b/>
          <w:bCs/>
          <w:kern w:val="0"/>
          <w:sz w:val="24"/>
          <w:szCs w:val="24"/>
        </w:rPr>
      </w:pPr>
      <w:r>
        <w:rPr>
          <w:rFonts w:hint="eastAsia" w:ascii="宋体" w:hAnsi="宋体" w:cs="宋体"/>
          <w:b/>
          <w:bCs/>
          <w:kern w:val="0"/>
          <w:sz w:val="24"/>
          <w:szCs w:val="24"/>
        </w:rPr>
        <w:t>6.1</w:t>
      </w:r>
      <w:r>
        <w:rPr>
          <w:rFonts w:hint="eastAsia" w:ascii="宋体" w:hAnsi="宋体" w:cs="宋体"/>
          <w:kern w:val="0"/>
          <w:sz w:val="24"/>
          <w:szCs w:val="24"/>
        </w:rPr>
        <w:t>投标人应详细阅读谈判文件的全部内容。竞争性谈判响应文件应对谈判文件中的内容做出实质性和完整性的响应</w:t>
      </w:r>
      <w:r>
        <w:rPr>
          <w:rFonts w:hint="eastAsia" w:ascii="宋体" w:hAnsi="宋体" w:cs="宋体"/>
          <w:b/>
          <w:bCs/>
          <w:kern w:val="0"/>
          <w:sz w:val="24"/>
          <w:szCs w:val="24"/>
        </w:rPr>
        <w:t>。</w:t>
      </w:r>
    </w:p>
    <w:p w14:paraId="321298CD">
      <w:pPr>
        <w:spacing w:line="360" w:lineRule="auto"/>
        <w:ind w:firstLine="482" w:firstLineChars="200"/>
        <w:rPr>
          <w:rFonts w:ascii="宋体" w:hAnsi="宋体" w:cs="宋体"/>
          <w:kern w:val="0"/>
          <w:sz w:val="24"/>
          <w:szCs w:val="24"/>
        </w:rPr>
      </w:pPr>
      <w:r>
        <w:rPr>
          <w:rFonts w:hint="eastAsia" w:ascii="宋体" w:hAnsi="宋体" w:cs="宋体"/>
          <w:b/>
          <w:bCs/>
          <w:kern w:val="0"/>
          <w:sz w:val="24"/>
          <w:szCs w:val="24"/>
        </w:rPr>
        <w:t xml:space="preserve">6.2 </w:t>
      </w:r>
      <w:r>
        <w:rPr>
          <w:rFonts w:hint="eastAsia" w:ascii="宋体" w:hAnsi="宋体" w:cs="宋体"/>
          <w:kern w:val="0"/>
          <w:sz w:val="24"/>
          <w:szCs w:val="24"/>
        </w:rPr>
        <w:t>投标人未提供技术资料或提供资料不详的，谈判小组有权决定是否通知投标人限期进行书面解释或提供相关证明材料。该投标人在规定时间内未做出解释、作出的解释不合理或不能提供证明材料的，谈判小组有权作无效报价处理。</w:t>
      </w:r>
    </w:p>
    <w:p w14:paraId="5BB047A6">
      <w:pPr>
        <w:spacing w:line="360" w:lineRule="auto"/>
        <w:ind w:firstLine="482" w:firstLineChars="200"/>
        <w:rPr>
          <w:rFonts w:ascii="宋体" w:hAnsi="宋体" w:cs="宋体"/>
          <w:kern w:val="0"/>
          <w:sz w:val="24"/>
          <w:szCs w:val="24"/>
        </w:rPr>
      </w:pPr>
      <w:r>
        <w:rPr>
          <w:rFonts w:hint="eastAsia" w:ascii="宋体" w:hAnsi="宋体" w:cs="宋体"/>
          <w:b/>
          <w:bCs/>
          <w:kern w:val="0"/>
          <w:sz w:val="24"/>
          <w:szCs w:val="24"/>
        </w:rPr>
        <w:t>6.3</w:t>
      </w:r>
      <w:r>
        <w:rPr>
          <w:rFonts w:hint="eastAsia" w:ascii="宋体" w:hAnsi="宋体" w:cs="宋体"/>
          <w:kern w:val="0"/>
          <w:sz w:val="24"/>
          <w:szCs w:val="24"/>
        </w:rPr>
        <w:t>投标人必须保证竞争性谈判响应文件所提供的全部资料真实可靠，并接受谈判小组对其中任何资料进一步审查的要求。</w:t>
      </w:r>
    </w:p>
    <w:p w14:paraId="1ACDCA3E">
      <w:pPr>
        <w:spacing w:line="360" w:lineRule="auto"/>
        <w:ind w:firstLine="482" w:firstLineChars="200"/>
        <w:rPr>
          <w:rFonts w:ascii="宋体" w:hAnsi="宋体" w:cs="宋体"/>
          <w:kern w:val="0"/>
          <w:sz w:val="24"/>
          <w:szCs w:val="24"/>
        </w:rPr>
      </w:pPr>
      <w:r>
        <w:rPr>
          <w:rFonts w:hint="eastAsia" w:ascii="宋体" w:hAnsi="宋体" w:cs="宋体"/>
          <w:b/>
          <w:bCs/>
          <w:kern w:val="0"/>
          <w:sz w:val="24"/>
          <w:szCs w:val="24"/>
        </w:rPr>
        <w:t>6.4</w:t>
      </w:r>
      <w:r>
        <w:rPr>
          <w:rFonts w:hint="eastAsia" w:ascii="宋体" w:hAnsi="宋体" w:cs="宋体"/>
          <w:kern w:val="0"/>
          <w:sz w:val="24"/>
          <w:szCs w:val="24"/>
        </w:rPr>
        <w:t>竞争性谈判响应文件应字迹清楚、内容齐全、不得涂改或增删。如有修改和增删，必须加盖投标人公章及法定代表人或其授权代表签字或盖章。因竞争性谈判响应文件字迹模糊或表达不清所引起的不利后果由投标人自行承担。</w:t>
      </w:r>
    </w:p>
    <w:p w14:paraId="7BE300FE">
      <w:pPr>
        <w:spacing w:line="360" w:lineRule="auto"/>
        <w:ind w:firstLine="482" w:firstLineChars="200"/>
        <w:rPr>
          <w:rFonts w:ascii="宋体" w:hAnsi="宋体" w:cs="宋体"/>
          <w:kern w:val="0"/>
          <w:sz w:val="24"/>
          <w:szCs w:val="24"/>
        </w:rPr>
      </w:pPr>
      <w:r>
        <w:rPr>
          <w:rFonts w:hint="eastAsia" w:ascii="宋体" w:hAnsi="宋体" w:cs="宋体"/>
          <w:b/>
          <w:bCs/>
          <w:kern w:val="0"/>
          <w:sz w:val="24"/>
          <w:szCs w:val="24"/>
        </w:rPr>
        <w:t>6.5</w:t>
      </w:r>
      <w:r>
        <w:rPr>
          <w:rFonts w:hint="eastAsia" w:ascii="宋体" w:hAnsi="宋体" w:cs="宋体"/>
          <w:kern w:val="0"/>
          <w:sz w:val="24"/>
          <w:szCs w:val="24"/>
        </w:rPr>
        <w:t>投标人之间不得相互串通报价，不得妨碍其他投标人的公平竞争，不得损害采购单位或者其他投标人的合法权益。</w:t>
      </w:r>
    </w:p>
    <w:p w14:paraId="24A43AB8">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7.响应文件的有效期</w:t>
      </w:r>
    </w:p>
    <w:p w14:paraId="1FC4214A">
      <w:pPr>
        <w:spacing w:line="360" w:lineRule="auto"/>
        <w:ind w:firstLine="482" w:firstLineChars="200"/>
        <w:rPr>
          <w:rFonts w:ascii="宋体" w:hAnsi="宋体" w:cs="宋体"/>
          <w:kern w:val="0"/>
          <w:sz w:val="24"/>
          <w:szCs w:val="24"/>
        </w:rPr>
      </w:pPr>
      <w:r>
        <w:rPr>
          <w:rFonts w:hint="eastAsia" w:ascii="宋体" w:hAnsi="宋体" w:cs="宋体"/>
          <w:b/>
          <w:bCs/>
          <w:kern w:val="0"/>
          <w:sz w:val="24"/>
          <w:szCs w:val="24"/>
        </w:rPr>
        <w:t>7.1竞争性谈判响应文件有效期为谈判之日起九十（90）个日历日</w:t>
      </w:r>
      <w:r>
        <w:rPr>
          <w:rFonts w:hint="eastAsia" w:ascii="宋体" w:hAnsi="宋体" w:cs="宋体"/>
          <w:kern w:val="0"/>
          <w:sz w:val="24"/>
          <w:szCs w:val="24"/>
        </w:rPr>
        <w:t>（成交单位的谈判响应文件有效期与合同有效期一致）。投标人的竞争性谈判响应文件有效期比谈判文件规定短的将被视为非响应性而予以拒绝。</w:t>
      </w:r>
    </w:p>
    <w:p w14:paraId="7DF6143C">
      <w:pPr>
        <w:spacing w:line="360" w:lineRule="auto"/>
        <w:ind w:firstLine="482" w:firstLineChars="200"/>
        <w:rPr>
          <w:rFonts w:ascii="宋体" w:hAnsi="宋体" w:cs="宋体"/>
          <w:kern w:val="0"/>
          <w:sz w:val="24"/>
          <w:szCs w:val="24"/>
        </w:rPr>
      </w:pPr>
      <w:r>
        <w:rPr>
          <w:rFonts w:hint="eastAsia" w:ascii="宋体" w:hAnsi="宋体" w:cs="宋体"/>
          <w:b/>
          <w:bCs/>
          <w:kern w:val="0"/>
          <w:sz w:val="24"/>
          <w:szCs w:val="24"/>
        </w:rPr>
        <w:t>7.2</w:t>
      </w:r>
      <w:r>
        <w:rPr>
          <w:rFonts w:hint="eastAsia" w:ascii="宋体" w:hAnsi="宋体" w:cs="宋体"/>
          <w:kern w:val="0"/>
          <w:sz w:val="24"/>
          <w:szCs w:val="24"/>
        </w:rPr>
        <w:t>在特殊情况下，在原竞争性谈判响应文件有效期期满之前，采购单位可征得投标人同意延长竞争性谈判响应文件有效期。这种要求与答复均应为书面形式提交。</w:t>
      </w:r>
    </w:p>
    <w:p w14:paraId="5FFA06BA">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8.响应文件的其他规定</w:t>
      </w:r>
      <w:bookmarkStart w:id="34" w:name="_Toc453858062"/>
      <w:bookmarkStart w:id="35" w:name="_Toc453917525"/>
      <w:bookmarkStart w:id="36" w:name="_Toc453917618"/>
      <w:bookmarkStart w:id="37" w:name="_Toc385234433"/>
    </w:p>
    <w:p w14:paraId="7A0ED217">
      <w:pPr>
        <w:spacing w:line="360" w:lineRule="auto"/>
        <w:ind w:firstLine="480" w:firstLineChars="200"/>
        <w:rPr>
          <w:rFonts w:ascii="宋体" w:hAnsi="宋体" w:cs="宋体"/>
          <w:b/>
          <w:bCs/>
          <w:kern w:val="0"/>
          <w:sz w:val="24"/>
          <w:szCs w:val="24"/>
        </w:rPr>
      </w:pPr>
      <w:r>
        <w:rPr>
          <w:rFonts w:hint="eastAsia" w:ascii="宋体" w:hAnsi="宋体" w:cs="宋体"/>
          <w:kern w:val="0"/>
          <w:sz w:val="24"/>
          <w:szCs w:val="24"/>
        </w:rPr>
        <w:t>8.</w:t>
      </w:r>
      <w:r>
        <w:rPr>
          <w:rFonts w:hint="eastAsia" w:ascii="宋体" w:hAnsi="宋体" w:cs="宋体"/>
          <w:kern w:val="0"/>
          <w:sz w:val="24"/>
          <w:szCs w:val="24"/>
          <w:lang w:val="en-US" w:eastAsia="zh-CN"/>
        </w:rPr>
        <w:t>1</w:t>
      </w:r>
      <w:r>
        <w:rPr>
          <w:rFonts w:hint="eastAsia" w:ascii="宋体" w:hAnsi="宋体" w:cs="宋体"/>
          <w:kern w:val="0"/>
          <w:sz w:val="24"/>
          <w:szCs w:val="24"/>
        </w:rPr>
        <w:t>竞争性谈判响应文件按谈判文件要求加盖投标人公章并由法定代表人或委托代理人签字或盖章。由委托代理人签字或盖章的，在竞争性谈判响应文件中须同时提供法定代表人授权委托书。</w:t>
      </w:r>
    </w:p>
    <w:p w14:paraId="3DED30A2">
      <w:pPr>
        <w:spacing w:line="360" w:lineRule="auto"/>
        <w:ind w:firstLine="480" w:firstLineChars="200"/>
        <w:rPr>
          <w:rFonts w:ascii="宋体" w:hAnsi="宋体" w:cs="宋体"/>
          <w:b/>
          <w:kern w:val="0"/>
          <w:sz w:val="24"/>
          <w:szCs w:val="24"/>
        </w:rPr>
      </w:pPr>
      <w:r>
        <w:rPr>
          <w:rFonts w:hint="eastAsia" w:ascii="宋体" w:hAnsi="宋体" w:cs="宋体"/>
          <w:kern w:val="0"/>
          <w:sz w:val="24"/>
          <w:szCs w:val="24"/>
        </w:rPr>
        <w:t>8.</w:t>
      </w:r>
      <w:r>
        <w:rPr>
          <w:rFonts w:hint="eastAsia" w:ascii="宋体" w:hAnsi="宋体" w:cs="宋体"/>
          <w:kern w:val="0"/>
          <w:sz w:val="24"/>
          <w:szCs w:val="24"/>
          <w:lang w:val="en-US" w:eastAsia="zh-CN"/>
        </w:rPr>
        <w:t>2</w:t>
      </w:r>
      <w:r>
        <w:rPr>
          <w:rFonts w:hint="eastAsia" w:ascii="宋体" w:hAnsi="宋体" w:cs="宋体"/>
          <w:kern w:val="0"/>
          <w:sz w:val="24"/>
          <w:szCs w:val="24"/>
        </w:rPr>
        <w:t>竞争性谈判响应文件字迹应清晰易于辨认。</w:t>
      </w:r>
    </w:p>
    <w:p w14:paraId="2642E808">
      <w:pPr>
        <w:spacing w:line="360" w:lineRule="auto"/>
        <w:ind w:firstLine="480" w:firstLineChars="200"/>
        <w:rPr>
          <w:rFonts w:ascii="宋体" w:hAnsi="宋体" w:cs="宋体"/>
          <w:b/>
          <w:kern w:val="0"/>
          <w:sz w:val="24"/>
          <w:szCs w:val="24"/>
        </w:rPr>
      </w:pPr>
      <w:r>
        <w:rPr>
          <w:rFonts w:hint="eastAsia" w:ascii="宋体" w:hAnsi="宋体" w:cs="宋体"/>
          <w:kern w:val="0"/>
          <w:sz w:val="24"/>
          <w:szCs w:val="24"/>
        </w:rPr>
        <w:t>8.</w:t>
      </w:r>
      <w:r>
        <w:rPr>
          <w:rFonts w:hint="eastAsia" w:ascii="宋体" w:hAnsi="宋体" w:cs="宋体"/>
          <w:kern w:val="0"/>
          <w:sz w:val="24"/>
          <w:szCs w:val="24"/>
          <w:lang w:val="en-US" w:eastAsia="zh-CN"/>
        </w:rPr>
        <w:t>3</w:t>
      </w:r>
      <w:r>
        <w:rPr>
          <w:rFonts w:hint="eastAsia" w:ascii="宋体" w:hAnsi="宋体" w:cs="宋体"/>
          <w:kern w:val="0"/>
          <w:sz w:val="24"/>
          <w:szCs w:val="24"/>
        </w:rPr>
        <w:t>除投标人对谈判响应文件错处做必要修改外，谈判响应文件不得行间插字、涂改和增删，如有修改错漏处，必须由投标人的法人或其授权代表在修改处签字后才有效。</w:t>
      </w:r>
    </w:p>
    <w:p w14:paraId="3545FE4F">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8.</w:t>
      </w:r>
      <w:r>
        <w:rPr>
          <w:rFonts w:hint="eastAsia" w:ascii="宋体" w:hAnsi="宋体" w:cs="宋体"/>
          <w:kern w:val="0"/>
          <w:sz w:val="24"/>
          <w:szCs w:val="24"/>
          <w:lang w:val="en-US" w:eastAsia="zh-CN"/>
        </w:rPr>
        <w:t>4</w:t>
      </w:r>
      <w:r>
        <w:rPr>
          <w:rFonts w:hint="eastAsia" w:ascii="宋体" w:hAnsi="宋体" w:cs="宋体"/>
          <w:kern w:val="0"/>
          <w:sz w:val="24"/>
          <w:szCs w:val="24"/>
        </w:rPr>
        <w:t>谈判响应文件因表述不清所引起的后果由投标人负责。</w:t>
      </w:r>
    </w:p>
    <w:p w14:paraId="52A55F52">
      <w:pPr>
        <w:spacing w:line="360" w:lineRule="auto"/>
        <w:ind w:firstLine="482" w:firstLineChars="200"/>
        <w:rPr>
          <w:rFonts w:ascii="宋体" w:hAnsi="宋体" w:cs="宋体"/>
          <w:b/>
          <w:kern w:val="0"/>
          <w:sz w:val="24"/>
          <w:szCs w:val="24"/>
        </w:rPr>
      </w:pPr>
      <w:r>
        <w:rPr>
          <w:rFonts w:hint="eastAsia" w:ascii="宋体" w:hAnsi="宋体" w:cs="宋体"/>
          <w:b/>
          <w:bCs/>
          <w:kern w:val="44"/>
          <w:sz w:val="24"/>
          <w:szCs w:val="24"/>
        </w:rPr>
        <w:t>四、响应文件的提交</w:t>
      </w:r>
      <w:bookmarkEnd w:id="34"/>
      <w:bookmarkEnd w:id="35"/>
      <w:bookmarkEnd w:id="36"/>
      <w:bookmarkEnd w:id="37"/>
    </w:p>
    <w:p w14:paraId="78254D7F">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1．供应商必须在谈判文件规定的响应文件递交截止时间之前将响应文件</w:t>
      </w:r>
      <w:r>
        <w:rPr>
          <w:rFonts w:hint="eastAsia" w:ascii="宋体" w:hAnsi="宋体" w:cs="宋体"/>
          <w:b/>
          <w:kern w:val="0"/>
          <w:sz w:val="24"/>
          <w:szCs w:val="24"/>
          <w:lang w:val="en-US" w:eastAsia="zh-CN"/>
        </w:rPr>
        <w:t>递交到指定地点</w:t>
      </w:r>
      <w:r>
        <w:rPr>
          <w:rFonts w:hint="eastAsia" w:ascii="宋体" w:hAnsi="宋体" w:cs="宋体"/>
          <w:b/>
          <w:kern w:val="0"/>
          <w:sz w:val="24"/>
          <w:szCs w:val="24"/>
        </w:rPr>
        <w:t>；</w:t>
      </w:r>
    </w:p>
    <w:p w14:paraId="651E0E2B">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lang w:val="en-US" w:eastAsia="zh-CN"/>
        </w:rPr>
        <w:t>2</w:t>
      </w:r>
      <w:r>
        <w:rPr>
          <w:rFonts w:hint="eastAsia" w:ascii="宋体" w:hAnsi="宋体" w:cs="宋体"/>
          <w:b/>
          <w:kern w:val="0"/>
          <w:sz w:val="24"/>
          <w:szCs w:val="24"/>
        </w:rPr>
        <w:t>．本项目不接受邮寄；</w:t>
      </w:r>
    </w:p>
    <w:p w14:paraId="4C83971D">
      <w:pPr>
        <w:spacing w:line="360" w:lineRule="auto"/>
        <w:ind w:firstLine="482" w:firstLineChars="200"/>
        <w:rPr>
          <w:rFonts w:ascii="宋体" w:hAnsi="宋体" w:cs="宋体"/>
          <w:b/>
          <w:kern w:val="0"/>
          <w:sz w:val="24"/>
          <w:szCs w:val="24"/>
        </w:rPr>
      </w:pPr>
      <w:bookmarkStart w:id="38" w:name="_Hlk528998909"/>
      <w:r>
        <w:rPr>
          <w:rFonts w:hint="eastAsia" w:ascii="宋体" w:hAnsi="宋体" w:cs="宋体"/>
          <w:b/>
          <w:kern w:val="0"/>
          <w:sz w:val="24"/>
          <w:szCs w:val="24"/>
          <w:lang w:val="en-US" w:eastAsia="zh-CN"/>
        </w:rPr>
        <w:t>3</w:t>
      </w:r>
      <w:r>
        <w:rPr>
          <w:rFonts w:hint="eastAsia" w:ascii="宋体" w:hAnsi="宋体" w:cs="宋体"/>
          <w:b/>
          <w:kern w:val="0"/>
          <w:sz w:val="24"/>
          <w:szCs w:val="24"/>
        </w:rPr>
        <w:t>．竞争性谈判响应文件有效性</w:t>
      </w:r>
    </w:p>
    <w:p w14:paraId="40DB77A9">
      <w:pPr>
        <w:spacing w:line="360" w:lineRule="auto"/>
        <w:ind w:firstLine="480" w:firstLineChars="200"/>
        <w:rPr>
          <w:rFonts w:ascii="宋体" w:hAnsi="宋体" w:cs="宋体"/>
          <w:kern w:val="0"/>
          <w:sz w:val="24"/>
          <w:szCs w:val="24"/>
        </w:rPr>
      </w:pPr>
      <w:r>
        <w:rPr>
          <w:rFonts w:hint="eastAsia" w:ascii="宋体" w:hAnsi="宋体" w:cs="宋体"/>
          <w:kern w:val="0"/>
          <w:sz w:val="24"/>
          <w:szCs w:val="24"/>
          <w:lang w:val="en-US" w:eastAsia="zh-CN"/>
        </w:rPr>
        <w:t>3</w:t>
      </w:r>
      <w:r>
        <w:rPr>
          <w:rFonts w:hint="eastAsia" w:ascii="宋体" w:hAnsi="宋体" w:cs="宋体"/>
          <w:kern w:val="0"/>
          <w:sz w:val="24"/>
          <w:szCs w:val="24"/>
        </w:rPr>
        <w:t>.1谈判响应文件有下列情况之一者将视为无效：</w:t>
      </w:r>
      <w:bookmarkStart w:id="39" w:name="_Toc453917619"/>
      <w:bookmarkStart w:id="40" w:name="_Toc453917526"/>
      <w:bookmarkStart w:id="41" w:name="_Toc385234434"/>
      <w:bookmarkStart w:id="42" w:name="_Toc453858063"/>
    </w:p>
    <w:p w14:paraId="2888CD64">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（1）未加盖投标人公章和法定代表人或其授权代表签字或盖章的；</w:t>
      </w:r>
    </w:p>
    <w:p w14:paraId="5D728417">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（2）未按竞争性谈判文件要求提交资格证明文件或未通过竞争性谈判响应文件有效性审查的；</w:t>
      </w:r>
    </w:p>
    <w:p w14:paraId="25DD7521">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（3）提交的竞争性谈判响应文件有效期短于竞争性谈判文件规定有效期的；</w:t>
      </w:r>
    </w:p>
    <w:p w14:paraId="430EFA34">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（4）未按谈判小组要求对竞争性谈判响应文件进行澄清（说明或者更正）的；</w:t>
      </w:r>
    </w:p>
    <w:p w14:paraId="32F5CE21">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（5）谈判小组对竞争性谈判响应文件评审后，认为在有效性、完整性和响应程度方面没有实质性响应竞争性谈判文件的</w:t>
      </w:r>
      <w:r>
        <w:rPr>
          <w:rFonts w:hint="eastAsia" w:ascii="宋体" w:hAnsi="宋体" w:cs="宋体"/>
          <w:sz w:val="24"/>
        </w:rPr>
        <w:t>或有重大缺项漏项,明显不符合技术规格、技术标准的要求的；</w:t>
      </w:r>
    </w:p>
    <w:p w14:paraId="1FB87CC2">
      <w:pPr>
        <w:spacing w:line="360" w:lineRule="auto"/>
        <w:ind w:firstLine="480" w:firstLineChars="200"/>
        <w:rPr>
          <w:rFonts w:ascii="宋体" w:hAnsi="宋体" w:cs="宋体"/>
          <w:sz w:val="24"/>
        </w:rPr>
      </w:pPr>
      <w:r>
        <w:rPr>
          <w:rFonts w:hint="eastAsia" w:ascii="宋体" w:hAnsi="宋体" w:cs="宋体"/>
          <w:kern w:val="0"/>
          <w:sz w:val="24"/>
          <w:szCs w:val="24"/>
        </w:rPr>
        <w:t>（6）重新提交的竞争性谈判响应文件没有实质性响应竞争性谈判文件的。</w:t>
      </w:r>
    </w:p>
    <w:p w14:paraId="3C19B01C">
      <w:pPr>
        <w:spacing w:line="360" w:lineRule="auto"/>
        <w:ind w:firstLine="480" w:firstLineChars="200"/>
        <w:rPr>
          <w:rFonts w:ascii="宋体" w:hAnsi="宋体" w:cs="宋体"/>
          <w:sz w:val="24"/>
        </w:rPr>
      </w:pPr>
      <w:r>
        <w:rPr>
          <w:rFonts w:hint="eastAsia" w:ascii="宋体" w:hAnsi="宋体" w:cs="宋体"/>
          <w:sz w:val="24"/>
        </w:rPr>
        <w:t>（7）投标单位针对同一项目递交两份或多份内容不同的竞争性谈判响应文件，未书面声明哪一份是有效的或出现选择性报价的；</w:t>
      </w:r>
    </w:p>
    <w:p w14:paraId="590D693C">
      <w:pPr>
        <w:spacing w:line="360" w:lineRule="auto"/>
        <w:ind w:firstLine="480" w:firstLineChars="200"/>
        <w:rPr>
          <w:rFonts w:ascii="宋体" w:hAnsi="宋体" w:cs="宋体"/>
          <w:sz w:val="24"/>
        </w:rPr>
      </w:pPr>
      <w:r>
        <w:rPr>
          <w:rFonts w:hint="eastAsia" w:ascii="宋体" w:hAnsi="宋体" w:cs="宋体"/>
          <w:sz w:val="24"/>
        </w:rPr>
        <w:t>（8）谈判报价大于项目预算（或大于等于最高限价），或者谈判报价与市场价偏离较大，低于成本，形成不正当竞争的；</w:t>
      </w:r>
    </w:p>
    <w:p w14:paraId="41EC7093">
      <w:pPr>
        <w:spacing w:line="360" w:lineRule="auto"/>
        <w:ind w:firstLine="480" w:firstLineChars="200"/>
        <w:rPr>
          <w:rFonts w:ascii="宋体" w:hAnsi="宋体" w:cs="宋体"/>
          <w:kern w:val="0"/>
          <w:sz w:val="24"/>
          <w:szCs w:val="24"/>
        </w:rPr>
      </w:pPr>
      <w:r>
        <w:rPr>
          <w:rFonts w:hint="eastAsia" w:ascii="宋体" w:hAnsi="宋体" w:cs="宋体"/>
          <w:sz w:val="24"/>
        </w:rPr>
        <w:t>（9）</w:t>
      </w:r>
      <w:r>
        <w:rPr>
          <w:rFonts w:hint="eastAsia" w:ascii="宋体" w:hAnsi="宋体" w:cs="宋体"/>
          <w:kern w:val="0"/>
          <w:sz w:val="24"/>
          <w:szCs w:val="24"/>
        </w:rPr>
        <w:t>在</w:t>
      </w:r>
      <w:r>
        <w:rPr>
          <w:rFonts w:hint="eastAsia" w:ascii="宋体" w:hAnsi="宋体" w:cs="宋体"/>
          <w:sz w:val="24"/>
          <w:szCs w:val="24"/>
        </w:rPr>
        <w:t>“信用中国”网站(www.creditchina.gov.cn)、中国政府采购网(www.ccgp.gov.cn )查询到相关主体失信记录的（截止时间点为谈判文件发出至谈判截止时间止，对列入失信被执行人、重大税收违法案件当事人名单、政府采购严重违法失信行为记录名单及其他不符合《中华人民共和国政府采购法》第二十二条规定条件的投标人，采购代理机构将拒绝其参与政府采购活动。）；</w:t>
      </w:r>
    </w:p>
    <w:p w14:paraId="0E4B865D">
      <w:pPr>
        <w:spacing w:line="360" w:lineRule="auto"/>
        <w:ind w:firstLine="480" w:firstLineChars="200"/>
        <w:rPr>
          <w:rFonts w:ascii="宋体" w:hAnsi="宋体" w:cs="宋体"/>
          <w:sz w:val="24"/>
        </w:rPr>
      </w:pPr>
      <w:r>
        <w:rPr>
          <w:rFonts w:hint="eastAsia" w:ascii="宋体" w:hAnsi="宋体" w:cs="宋体"/>
          <w:sz w:val="24"/>
        </w:rPr>
        <w:t>（10）不符合现行法律法规和竞争性谈判文件规定的其他实质性要求的。</w:t>
      </w:r>
    </w:p>
    <w:p w14:paraId="5AE30B80">
      <w:pPr>
        <w:spacing w:line="360" w:lineRule="auto"/>
        <w:ind w:firstLine="482" w:firstLineChars="200"/>
        <w:rPr>
          <w:rFonts w:ascii="宋体" w:hAnsi="宋体" w:cs="宋体"/>
          <w:kern w:val="0"/>
          <w:sz w:val="24"/>
          <w:szCs w:val="24"/>
          <w:highlight w:val="none"/>
        </w:rPr>
      </w:pPr>
      <w:r>
        <w:rPr>
          <w:rFonts w:hint="eastAsia" w:ascii="宋体" w:hAnsi="宋体" w:cs="宋体"/>
          <w:b/>
          <w:bCs/>
          <w:kern w:val="0"/>
          <w:sz w:val="24"/>
          <w:szCs w:val="24"/>
          <w:highlight w:val="none"/>
          <w:lang w:val="en-US" w:eastAsia="zh-CN"/>
        </w:rPr>
        <w:t>4</w:t>
      </w:r>
      <w:r>
        <w:rPr>
          <w:rFonts w:hint="eastAsia" w:ascii="宋体" w:hAnsi="宋体" w:cs="宋体"/>
          <w:b/>
          <w:kern w:val="0"/>
          <w:sz w:val="24"/>
          <w:szCs w:val="24"/>
          <w:highlight w:val="none"/>
        </w:rPr>
        <w:t>．</w:t>
      </w:r>
      <w:r>
        <w:rPr>
          <w:rFonts w:hint="eastAsia" w:ascii="宋体" w:hAnsi="宋体" w:cs="宋体"/>
          <w:b/>
          <w:bCs/>
          <w:kern w:val="0"/>
          <w:sz w:val="24"/>
          <w:szCs w:val="24"/>
          <w:highlight w:val="none"/>
        </w:rPr>
        <w:t>有下列情形之一的，视为投标人串通投标，其投标无效：</w:t>
      </w:r>
    </w:p>
    <w:p w14:paraId="4E4FB72A">
      <w:pPr>
        <w:spacing w:line="360" w:lineRule="auto"/>
        <w:ind w:firstLine="480" w:firstLineChars="200"/>
        <w:rPr>
          <w:rFonts w:ascii="宋体" w:hAnsi="宋体" w:cs="宋体"/>
          <w:sz w:val="24"/>
          <w:highlight w:val="none"/>
        </w:rPr>
      </w:pPr>
      <w:r>
        <w:rPr>
          <w:rFonts w:hint="eastAsia" w:ascii="宋体" w:hAnsi="宋体" w:cs="宋体"/>
          <w:sz w:val="24"/>
          <w:highlight w:val="none"/>
        </w:rPr>
        <w:t>（1）不同投标人的竞争性谈判响应文件由同一单位或者个人编制；</w:t>
      </w:r>
    </w:p>
    <w:p w14:paraId="501031DD">
      <w:pPr>
        <w:spacing w:line="360" w:lineRule="auto"/>
        <w:ind w:firstLine="480" w:firstLineChars="200"/>
        <w:rPr>
          <w:rFonts w:ascii="宋体" w:hAnsi="宋体" w:cs="宋体"/>
          <w:sz w:val="24"/>
          <w:highlight w:val="none"/>
        </w:rPr>
      </w:pPr>
      <w:r>
        <w:rPr>
          <w:rFonts w:hint="eastAsia" w:ascii="宋体" w:hAnsi="宋体" w:cs="宋体"/>
          <w:sz w:val="24"/>
          <w:highlight w:val="none"/>
        </w:rPr>
        <w:t>（2）不同投标人委托同一单位或个人办理谈判事宜；</w:t>
      </w:r>
    </w:p>
    <w:p w14:paraId="52A2073C">
      <w:pPr>
        <w:spacing w:line="360" w:lineRule="auto"/>
        <w:ind w:firstLine="480" w:firstLineChars="200"/>
        <w:rPr>
          <w:rFonts w:ascii="宋体" w:hAnsi="宋体" w:cs="宋体"/>
          <w:sz w:val="24"/>
          <w:highlight w:val="none"/>
        </w:rPr>
      </w:pPr>
      <w:r>
        <w:rPr>
          <w:rFonts w:hint="eastAsia" w:ascii="宋体" w:hAnsi="宋体" w:cs="宋体"/>
          <w:sz w:val="24"/>
          <w:highlight w:val="none"/>
        </w:rPr>
        <w:t>（3）不同投标人的竞争性谈判响应文件载明的项目管理成员或者联系人员为同一人；</w:t>
      </w:r>
    </w:p>
    <w:p w14:paraId="33A72E6C">
      <w:pPr>
        <w:spacing w:line="360" w:lineRule="auto"/>
        <w:ind w:firstLine="480" w:firstLineChars="200"/>
        <w:rPr>
          <w:rFonts w:ascii="宋体" w:hAnsi="宋体" w:cs="宋体"/>
          <w:sz w:val="24"/>
          <w:highlight w:val="none"/>
        </w:rPr>
      </w:pPr>
      <w:r>
        <w:rPr>
          <w:rFonts w:hint="eastAsia" w:ascii="宋体" w:hAnsi="宋体" w:cs="宋体"/>
          <w:sz w:val="24"/>
          <w:highlight w:val="none"/>
        </w:rPr>
        <w:t>（4）不同投标人的竞争性谈判响应文件异常一致或者谈判报价呈规律性差异；</w:t>
      </w:r>
    </w:p>
    <w:p w14:paraId="31DFC6C3">
      <w:pPr>
        <w:spacing w:line="360" w:lineRule="auto"/>
        <w:ind w:firstLine="480" w:firstLineChars="200"/>
        <w:rPr>
          <w:rFonts w:ascii="宋体" w:hAnsi="宋体" w:cs="宋体"/>
          <w:sz w:val="24"/>
          <w:highlight w:val="none"/>
        </w:rPr>
      </w:pPr>
      <w:r>
        <w:rPr>
          <w:rFonts w:hint="eastAsia" w:ascii="宋体" w:hAnsi="宋体" w:cs="宋体"/>
          <w:sz w:val="24"/>
          <w:highlight w:val="none"/>
        </w:rPr>
        <w:t>（5）不同投标人的竞争性谈判响应文件互相混传；</w:t>
      </w:r>
    </w:p>
    <w:bookmarkEnd w:id="38"/>
    <w:p w14:paraId="359DA810">
      <w:pPr>
        <w:spacing w:line="360" w:lineRule="auto"/>
        <w:ind w:firstLine="482" w:firstLineChars="200"/>
        <w:rPr>
          <w:rFonts w:ascii="宋体" w:hAnsi="宋体" w:cs="宋体"/>
          <w:b/>
          <w:kern w:val="0"/>
          <w:sz w:val="24"/>
          <w:szCs w:val="24"/>
          <w:highlight w:val="none"/>
        </w:rPr>
      </w:pPr>
      <w:r>
        <w:rPr>
          <w:rFonts w:hint="eastAsia" w:ascii="宋体" w:hAnsi="宋体" w:cs="宋体"/>
          <w:b/>
          <w:kern w:val="0"/>
          <w:sz w:val="24"/>
          <w:szCs w:val="24"/>
          <w:highlight w:val="none"/>
          <w:lang w:val="en-US" w:eastAsia="zh-CN"/>
        </w:rPr>
        <w:t>5</w:t>
      </w:r>
      <w:r>
        <w:rPr>
          <w:rFonts w:hint="eastAsia" w:ascii="宋体" w:hAnsi="宋体" w:cs="宋体"/>
          <w:b/>
          <w:kern w:val="0"/>
          <w:sz w:val="24"/>
          <w:szCs w:val="24"/>
          <w:highlight w:val="none"/>
        </w:rPr>
        <w:t>．谈判响应文件的修改和撤回</w:t>
      </w:r>
    </w:p>
    <w:p w14:paraId="6E797243">
      <w:pPr>
        <w:spacing w:line="360" w:lineRule="auto"/>
        <w:ind w:firstLine="480" w:firstLineChars="200"/>
        <w:rPr>
          <w:rFonts w:ascii="宋体" w:hAnsi="宋体" w:cs="宋体"/>
          <w:kern w:val="0"/>
          <w:sz w:val="24"/>
          <w:szCs w:val="24"/>
        </w:rPr>
      </w:pPr>
      <w:r>
        <w:rPr>
          <w:rFonts w:hint="eastAsia" w:ascii="宋体" w:hAnsi="宋体" w:cs="宋体"/>
          <w:kern w:val="0"/>
          <w:sz w:val="24"/>
          <w:szCs w:val="24"/>
          <w:highlight w:val="none"/>
          <w:lang w:val="en-US" w:eastAsia="zh-CN"/>
        </w:rPr>
        <w:t>5</w:t>
      </w:r>
      <w:r>
        <w:rPr>
          <w:rFonts w:hint="eastAsia" w:ascii="宋体" w:hAnsi="宋体" w:cs="宋体"/>
          <w:kern w:val="0"/>
          <w:sz w:val="24"/>
          <w:szCs w:val="24"/>
          <w:highlight w:val="none"/>
        </w:rPr>
        <w:t>.1投标人在递交谈判响应</w:t>
      </w:r>
      <w:r>
        <w:rPr>
          <w:rFonts w:hint="eastAsia" w:ascii="宋体" w:hAnsi="宋体" w:cs="宋体"/>
          <w:kern w:val="0"/>
          <w:sz w:val="24"/>
          <w:szCs w:val="24"/>
        </w:rPr>
        <w:t>文件后，谈判截止时间前，可以修改或撤回其谈判响应文件。</w:t>
      </w:r>
    </w:p>
    <w:p w14:paraId="7CB8AA81">
      <w:pPr>
        <w:spacing w:line="360" w:lineRule="auto"/>
        <w:ind w:firstLine="480" w:firstLineChars="200"/>
        <w:rPr>
          <w:rFonts w:ascii="宋体" w:hAnsi="宋体" w:cs="宋体"/>
          <w:kern w:val="0"/>
          <w:sz w:val="24"/>
          <w:szCs w:val="24"/>
        </w:rPr>
      </w:pPr>
      <w:r>
        <w:rPr>
          <w:rFonts w:hint="eastAsia" w:ascii="宋体" w:hAnsi="宋体" w:cs="宋体"/>
          <w:kern w:val="0"/>
          <w:sz w:val="24"/>
          <w:szCs w:val="24"/>
          <w:highlight w:val="none"/>
          <w:lang w:val="en-US" w:eastAsia="zh-CN"/>
        </w:rPr>
        <w:t>5</w:t>
      </w:r>
      <w:r>
        <w:rPr>
          <w:rFonts w:hint="eastAsia" w:ascii="宋体" w:hAnsi="宋体" w:cs="宋体"/>
          <w:kern w:val="0"/>
          <w:sz w:val="24"/>
          <w:szCs w:val="24"/>
          <w:highlight w:val="none"/>
        </w:rPr>
        <w:t>.2在</w:t>
      </w:r>
      <w:r>
        <w:rPr>
          <w:rFonts w:hint="eastAsia" w:ascii="宋体" w:hAnsi="宋体" w:cs="宋体"/>
          <w:kern w:val="0"/>
          <w:sz w:val="24"/>
          <w:szCs w:val="24"/>
        </w:rPr>
        <w:t>谈判截止日期之后，投标人不得对其谈判响应文件做任何修改。从谈判截止期始至谈判文件确定的谈判响应文件有效期期满这段时间内，投标人不得撤回其谈判响应文件，</w:t>
      </w:r>
      <w:r>
        <w:rPr>
          <w:rFonts w:ascii="宋体" w:hAnsi="宋体" w:cs="宋体"/>
          <w:sz w:val="24"/>
          <w:szCs w:val="24"/>
        </w:rPr>
        <w:t>否则</w:t>
      </w:r>
      <w:r>
        <w:rPr>
          <w:rFonts w:hint="eastAsia" w:ascii="宋体" w:hAnsi="宋体" w:cs="宋体"/>
          <w:kern w:val="0"/>
          <w:sz w:val="24"/>
          <w:szCs w:val="24"/>
        </w:rPr>
        <w:t>投标人</w:t>
      </w:r>
      <w:r>
        <w:rPr>
          <w:rFonts w:ascii="宋体" w:hAnsi="宋体" w:cs="宋体"/>
          <w:sz w:val="24"/>
          <w:szCs w:val="24"/>
        </w:rPr>
        <w:t>的失信行为将被纳入诚信记录。</w:t>
      </w:r>
    </w:p>
    <w:p w14:paraId="1C7ECD62">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五、谈判与评审</w:t>
      </w:r>
    </w:p>
    <w:p w14:paraId="117AF51B">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lang w:val="en-US" w:eastAsia="zh-CN"/>
        </w:rPr>
        <w:t>1</w:t>
      </w:r>
      <w:r>
        <w:rPr>
          <w:rFonts w:hint="eastAsia" w:ascii="宋体" w:hAnsi="宋体" w:cs="宋体"/>
          <w:b/>
          <w:kern w:val="0"/>
          <w:sz w:val="24"/>
          <w:szCs w:val="24"/>
        </w:rPr>
        <w:t>．谈判小组</w:t>
      </w:r>
    </w:p>
    <w:p w14:paraId="041EF718">
      <w:pPr>
        <w:spacing w:line="360" w:lineRule="auto"/>
        <w:ind w:firstLine="480" w:firstLineChars="200"/>
        <w:rPr>
          <w:rFonts w:ascii="宋体" w:hAnsi="宋体" w:cs="宋体"/>
          <w:kern w:val="0"/>
          <w:sz w:val="24"/>
          <w:szCs w:val="24"/>
        </w:rPr>
      </w:pPr>
      <w:r>
        <w:rPr>
          <w:rFonts w:hint="eastAsia" w:ascii="宋体" w:hAnsi="宋体" w:cs="宋体"/>
          <w:kern w:val="0"/>
          <w:sz w:val="24"/>
          <w:szCs w:val="24"/>
          <w:lang w:val="en-US" w:eastAsia="zh-CN"/>
        </w:rPr>
        <w:t>1</w:t>
      </w:r>
      <w:r>
        <w:rPr>
          <w:rFonts w:hint="eastAsia" w:ascii="宋体" w:hAnsi="宋体" w:cs="宋体"/>
          <w:kern w:val="0"/>
          <w:sz w:val="24"/>
          <w:szCs w:val="24"/>
        </w:rPr>
        <w:t>.1</w:t>
      </w:r>
      <w:r>
        <w:rPr>
          <w:rFonts w:hint="eastAsia" w:ascii="宋体" w:hAnsi="宋体" w:cs="宋体"/>
          <w:sz w:val="24"/>
          <w:szCs w:val="24"/>
        </w:rPr>
        <w:t>采购</w:t>
      </w:r>
      <w:r>
        <w:rPr>
          <w:rFonts w:hint="eastAsia" w:ascii="宋体" w:hAnsi="宋体" w:cs="宋体"/>
          <w:kern w:val="0"/>
          <w:sz w:val="24"/>
          <w:szCs w:val="24"/>
        </w:rPr>
        <w:t>单位将按照《中华人民共和国政府采购法》、《政府采购竞争性谈判采购方式管理暂行办法》等有关规定组建谈判小组。</w:t>
      </w:r>
    </w:p>
    <w:p w14:paraId="58AD3CDE">
      <w:pPr>
        <w:spacing w:line="360" w:lineRule="auto"/>
        <w:ind w:firstLine="480" w:firstLineChars="200"/>
        <w:rPr>
          <w:rFonts w:ascii="宋体" w:hAnsi="宋体" w:cs="宋体"/>
          <w:kern w:val="0"/>
          <w:sz w:val="24"/>
          <w:szCs w:val="24"/>
        </w:rPr>
      </w:pPr>
      <w:r>
        <w:rPr>
          <w:rFonts w:hint="eastAsia" w:ascii="宋体" w:hAnsi="宋体" w:cs="宋体"/>
          <w:kern w:val="0"/>
          <w:sz w:val="24"/>
          <w:szCs w:val="24"/>
          <w:lang w:val="en-US" w:eastAsia="zh-CN"/>
        </w:rPr>
        <w:t>1</w:t>
      </w:r>
      <w:r>
        <w:rPr>
          <w:rFonts w:hint="eastAsia" w:ascii="宋体" w:hAnsi="宋体" w:cs="宋体"/>
          <w:kern w:val="0"/>
          <w:sz w:val="24"/>
          <w:szCs w:val="24"/>
        </w:rPr>
        <w:t>.2谈判小组由</w:t>
      </w:r>
      <w:r>
        <w:rPr>
          <w:rFonts w:hint="eastAsia" w:ascii="宋体" w:hAnsi="宋体" w:cs="宋体"/>
          <w:sz w:val="24"/>
          <w:szCs w:val="24"/>
        </w:rPr>
        <w:t>采购</w:t>
      </w:r>
      <w:r>
        <w:rPr>
          <w:rFonts w:hint="eastAsia" w:ascii="宋体" w:hAnsi="宋体" w:cs="宋体"/>
          <w:kern w:val="0"/>
          <w:sz w:val="24"/>
          <w:szCs w:val="24"/>
        </w:rPr>
        <w:t>人代表及评审专家组成，评审专家从政府采购专家库中随机抽取产生。</w:t>
      </w:r>
    </w:p>
    <w:p w14:paraId="3AAAC7C6">
      <w:pPr>
        <w:spacing w:line="360" w:lineRule="auto"/>
        <w:ind w:firstLine="480" w:firstLineChars="200"/>
        <w:rPr>
          <w:rFonts w:ascii="宋体" w:hAnsi="宋体" w:cs="宋体"/>
          <w:kern w:val="0"/>
          <w:sz w:val="24"/>
          <w:szCs w:val="24"/>
        </w:rPr>
      </w:pPr>
      <w:r>
        <w:rPr>
          <w:rFonts w:hint="eastAsia" w:ascii="宋体" w:hAnsi="宋体" w:cs="宋体"/>
          <w:kern w:val="0"/>
          <w:sz w:val="24"/>
          <w:szCs w:val="24"/>
          <w:lang w:val="en-US" w:eastAsia="zh-CN"/>
        </w:rPr>
        <w:t>1</w:t>
      </w:r>
      <w:r>
        <w:rPr>
          <w:rFonts w:hint="eastAsia" w:ascii="宋体" w:hAnsi="宋体" w:cs="宋体"/>
          <w:kern w:val="0"/>
          <w:sz w:val="24"/>
          <w:szCs w:val="24"/>
        </w:rPr>
        <w:t>.3谈判小组负责谈判工作，对谈判响应文件进行审查和评估，并向</w:t>
      </w:r>
      <w:r>
        <w:rPr>
          <w:rFonts w:hint="eastAsia" w:ascii="宋体" w:hAnsi="宋体" w:cs="宋体"/>
          <w:sz w:val="24"/>
          <w:szCs w:val="24"/>
        </w:rPr>
        <w:t>采购</w:t>
      </w:r>
      <w:r>
        <w:rPr>
          <w:rFonts w:hint="eastAsia" w:ascii="宋体" w:hAnsi="宋体" w:cs="宋体"/>
          <w:kern w:val="0"/>
          <w:sz w:val="24"/>
          <w:szCs w:val="24"/>
        </w:rPr>
        <w:t>单位提交书面提交评审报告，推荐成交候选人。</w:t>
      </w:r>
    </w:p>
    <w:p w14:paraId="7F4F6C10">
      <w:pPr>
        <w:spacing w:line="360" w:lineRule="auto"/>
        <w:ind w:firstLine="480" w:firstLineChars="200"/>
        <w:rPr>
          <w:rFonts w:ascii="宋体" w:hAnsi="宋体" w:cs="宋体"/>
          <w:kern w:val="0"/>
          <w:sz w:val="24"/>
          <w:szCs w:val="24"/>
        </w:rPr>
      </w:pPr>
      <w:r>
        <w:rPr>
          <w:rFonts w:hint="eastAsia" w:ascii="宋体" w:hAnsi="宋体" w:cs="宋体"/>
          <w:kern w:val="0"/>
          <w:sz w:val="24"/>
          <w:szCs w:val="24"/>
          <w:lang w:val="en-US" w:eastAsia="zh-CN"/>
        </w:rPr>
        <w:t>1</w:t>
      </w:r>
      <w:r>
        <w:rPr>
          <w:rFonts w:hint="eastAsia" w:ascii="宋体" w:hAnsi="宋体" w:cs="宋体"/>
          <w:kern w:val="0"/>
          <w:sz w:val="24"/>
          <w:szCs w:val="24"/>
        </w:rPr>
        <w:t>.4文件开启后，直到向成交的投标人授予承包合同为止，凡与审查、澄清、评价和比较谈判的有关资料及授标意见等内容，谈判小组均不得向其他投标人及与谈判无关的其他人透露。</w:t>
      </w:r>
    </w:p>
    <w:p w14:paraId="793C51D7">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lang w:val="en-US" w:eastAsia="zh-CN"/>
        </w:rPr>
        <w:t>2</w:t>
      </w:r>
      <w:r>
        <w:rPr>
          <w:rFonts w:hint="eastAsia" w:ascii="宋体" w:hAnsi="宋体" w:cs="宋体"/>
          <w:b/>
          <w:kern w:val="0"/>
          <w:sz w:val="24"/>
          <w:szCs w:val="24"/>
        </w:rPr>
        <w:t>.谈判办法及内容</w:t>
      </w:r>
    </w:p>
    <w:p w14:paraId="0ACB1F48">
      <w:pPr>
        <w:spacing w:line="360" w:lineRule="auto"/>
        <w:ind w:firstLine="480" w:firstLineChars="200"/>
        <w:rPr>
          <w:rFonts w:ascii="宋体" w:hAnsi="宋体" w:cs="宋体"/>
          <w:kern w:val="0"/>
          <w:sz w:val="24"/>
          <w:szCs w:val="24"/>
        </w:rPr>
      </w:pPr>
      <w:r>
        <w:rPr>
          <w:rFonts w:hint="eastAsia" w:ascii="宋体" w:hAnsi="宋体" w:cs="宋体"/>
          <w:kern w:val="0"/>
          <w:sz w:val="24"/>
          <w:szCs w:val="24"/>
          <w:lang w:val="en-US" w:eastAsia="zh-CN"/>
        </w:rPr>
        <w:t>2</w:t>
      </w:r>
      <w:r>
        <w:rPr>
          <w:rFonts w:hint="eastAsia" w:ascii="宋体" w:hAnsi="宋体" w:cs="宋体"/>
          <w:kern w:val="0"/>
          <w:sz w:val="24"/>
          <w:szCs w:val="24"/>
        </w:rPr>
        <w:t>.1谈判原则：</w:t>
      </w:r>
    </w:p>
    <w:p w14:paraId="117ACE49">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（1）坚持谈判机会均等，信息公开，公平竞争的原则。</w:t>
      </w:r>
    </w:p>
    <w:p w14:paraId="57AB54A7">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（2）坚持竞争性、经济实效性和公平性原则。</w:t>
      </w:r>
    </w:p>
    <w:p w14:paraId="728FA828">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（3）综合评估，择优选择技术方案优、业绩好、服务有保证的成交单位。</w:t>
      </w:r>
    </w:p>
    <w:p w14:paraId="0BD1ABD6">
      <w:pPr>
        <w:spacing w:line="360" w:lineRule="auto"/>
        <w:ind w:firstLine="480" w:firstLineChars="200"/>
        <w:rPr>
          <w:rFonts w:ascii="宋体" w:hAnsi="宋体" w:cs="宋体"/>
          <w:kern w:val="0"/>
          <w:sz w:val="24"/>
          <w:szCs w:val="24"/>
        </w:rPr>
      </w:pPr>
      <w:r>
        <w:rPr>
          <w:rFonts w:hint="eastAsia" w:ascii="宋体" w:hAnsi="宋体" w:cs="宋体"/>
          <w:kern w:val="0"/>
          <w:sz w:val="24"/>
          <w:szCs w:val="24"/>
          <w:lang w:val="en-US" w:eastAsia="zh-CN"/>
        </w:rPr>
        <w:t>2</w:t>
      </w:r>
      <w:r>
        <w:rPr>
          <w:rFonts w:hint="eastAsia" w:ascii="宋体" w:hAnsi="宋体" w:cs="宋体"/>
          <w:kern w:val="0"/>
          <w:sz w:val="24"/>
          <w:szCs w:val="24"/>
        </w:rPr>
        <w:t xml:space="preserve">.2谈判程序： </w:t>
      </w:r>
    </w:p>
    <w:p w14:paraId="560CCD71">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谈判的全过程分为第一次报价、资格性审查、符合性审查、谈判过程、最后报价、最终评审六个阶段。第一次报价与最后报价均采取集中报价形式。</w:t>
      </w:r>
    </w:p>
    <w:p w14:paraId="28E04934">
      <w:pPr>
        <w:spacing w:line="360" w:lineRule="auto"/>
        <w:ind w:firstLine="480" w:firstLineChars="200"/>
        <w:rPr>
          <w:rFonts w:ascii="宋体" w:hAnsi="宋体" w:cs="宋体"/>
          <w:kern w:val="0"/>
          <w:sz w:val="24"/>
          <w:szCs w:val="24"/>
        </w:rPr>
      </w:pPr>
      <w:r>
        <w:rPr>
          <w:rFonts w:hint="eastAsia" w:ascii="宋体" w:hAnsi="宋体" w:cs="宋体"/>
          <w:kern w:val="0"/>
          <w:sz w:val="24"/>
          <w:szCs w:val="24"/>
          <w:lang w:val="en-US" w:eastAsia="zh-CN"/>
        </w:rPr>
        <w:t>2</w:t>
      </w:r>
      <w:r>
        <w:rPr>
          <w:rFonts w:hint="eastAsia" w:ascii="宋体" w:hAnsi="宋体" w:cs="宋体"/>
          <w:kern w:val="0"/>
          <w:sz w:val="24"/>
          <w:szCs w:val="24"/>
        </w:rPr>
        <w:t>.2.1谈判报价依据规定均不予以公布。</w:t>
      </w:r>
    </w:p>
    <w:p w14:paraId="5CD312B7">
      <w:pPr>
        <w:spacing w:line="360" w:lineRule="auto"/>
        <w:ind w:firstLine="480" w:firstLineChars="200"/>
        <w:rPr>
          <w:rFonts w:ascii="宋体" w:hAnsi="宋体" w:cs="宋体"/>
          <w:kern w:val="0"/>
          <w:sz w:val="24"/>
          <w:szCs w:val="24"/>
        </w:rPr>
      </w:pPr>
      <w:r>
        <w:rPr>
          <w:rFonts w:hint="eastAsia" w:ascii="宋体" w:hAnsi="宋体" w:cs="宋体"/>
          <w:kern w:val="0"/>
          <w:sz w:val="24"/>
          <w:szCs w:val="24"/>
          <w:lang w:val="en-US" w:eastAsia="zh-CN"/>
        </w:rPr>
        <w:t>2</w:t>
      </w:r>
      <w:r>
        <w:rPr>
          <w:rFonts w:hint="eastAsia" w:ascii="宋体" w:hAnsi="宋体" w:cs="宋体"/>
          <w:kern w:val="0"/>
          <w:sz w:val="24"/>
          <w:szCs w:val="24"/>
        </w:rPr>
        <w:t>.2.2符合性评审：谈判小组对谈判响应文件的有效性、完整性和响应程度进行审查，出现下列情况的按无效文件处理。</w:t>
      </w:r>
    </w:p>
    <w:p w14:paraId="0CEB5101">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（1）资质有效性评审：本次谈判所要求的必备资质证明文件，缺其中一项或某项达不到谈判要求，均按无效文件处理。</w:t>
      </w:r>
    </w:p>
    <w:p w14:paraId="1FF5D120">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（2）各投标人未经过正常渠道获取竞争性谈判文件，或参加谈判的各投标人名称与获取谈判文件时登记的单位名称不符。</w:t>
      </w:r>
    </w:p>
    <w:p w14:paraId="7C5C22A7">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（3）投标人未提供法定代表人授权书（法定代表人直接参加谈判的除外）或授权书不符合竞争性谈判文件要求的。</w:t>
      </w:r>
    </w:p>
    <w:p w14:paraId="4B1E62BE">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（4）谈判响应文件要求加盖投标人公章或签字处未执行文件规定、谈判响应文件有效期或有效期未能达到竞争性谈判文件的要求的。</w:t>
      </w:r>
    </w:p>
    <w:p w14:paraId="48BE3365">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（5）提供虚假证明（包括第三方提供的虚假证明、证件），开具虚假业绩，除按无效文件处理外，按有关规定进行相应的处罚。</w:t>
      </w:r>
    </w:p>
    <w:p w14:paraId="49C1BBCF">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（6）谈判方案出现严重漏项，造成系统缺陷，已影响到该项目的实施。</w:t>
      </w:r>
    </w:p>
    <w:p w14:paraId="0C583479">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（7）在重大项目履约过程中有不良记录，不能按期履约的。</w:t>
      </w:r>
    </w:p>
    <w:p w14:paraId="06D15E61">
      <w:pPr>
        <w:spacing w:line="360" w:lineRule="auto"/>
        <w:rPr>
          <w:rFonts w:ascii="宋体" w:hAnsi="宋体" w:cs="宋体"/>
          <w:b/>
          <w:bCs/>
          <w:kern w:val="0"/>
          <w:sz w:val="24"/>
          <w:szCs w:val="24"/>
        </w:rPr>
      </w:pPr>
      <w:r>
        <w:rPr>
          <w:rFonts w:hint="eastAsia" w:ascii="宋体" w:hAnsi="宋体" w:cs="宋体"/>
          <w:b/>
          <w:bCs/>
          <w:kern w:val="0"/>
          <w:sz w:val="24"/>
          <w:szCs w:val="24"/>
        </w:rPr>
        <w:br w:type="page"/>
      </w:r>
    </w:p>
    <w:p w14:paraId="252BA59C">
      <w:pPr>
        <w:spacing w:line="360" w:lineRule="auto"/>
        <w:ind w:firstLine="482" w:firstLineChars="200"/>
        <w:rPr>
          <w:rFonts w:ascii="宋体" w:hAnsi="宋体" w:cs="宋体"/>
          <w:b/>
          <w:bCs/>
          <w:kern w:val="0"/>
          <w:sz w:val="24"/>
          <w:szCs w:val="24"/>
        </w:rPr>
      </w:pPr>
      <w:r>
        <w:rPr>
          <w:rFonts w:hint="eastAsia" w:ascii="宋体" w:hAnsi="宋体" w:cs="宋体"/>
          <w:b/>
          <w:bCs/>
          <w:kern w:val="0"/>
          <w:sz w:val="24"/>
          <w:szCs w:val="24"/>
        </w:rPr>
        <w:t>附：资格性审查标准</w:t>
      </w:r>
    </w:p>
    <w:tbl>
      <w:tblPr>
        <w:tblStyle w:val="42"/>
        <w:tblW w:w="9579" w:type="dxa"/>
        <w:tblInd w:w="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885"/>
        <w:gridCol w:w="1265"/>
        <w:gridCol w:w="7429"/>
      </w:tblGrid>
      <w:tr w14:paraId="5720F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6" w:hRule="atLeast"/>
        </w:trPr>
        <w:tc>
          <w:tcPr>
            <w:tcW w:w="885" w:type="dxa"/>
            <w:vMerge w:val="restart"/>
            <w:vAlign w:val="center"/>
          </w:tcPr>
          <w:p w14:paraId="20C5BBA7">
            <w:pPr>
              <w:spacing w:line="360" w:lineRule="auto"/>
              <w:jc w:val="center"/>
              <w:rPr>
                <w:rFonts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资</w:t>
            </w:r>
          </w:p>
          <w:p w14:paraId="6EC24002">
            <w:pPr>
              <w:spacing w:line="360" w:lineRule="auto"/>
              <w:jc w:val="center"/>
              <w:rPr>
                <w:rFonts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格</w:t>
            </w:r>
          </w:p>
          <w:p w14:paraId="5CA378CE">
            <w:pPr>
              <w:spacing w:line="360" w:lineRule="auto"/>
              <w:jc w:val="center"/>
              <w:rPr>
                <w:rFonts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性</w:t>
            </w:r>
          </w:p>
          <w:p w14:paraId="04782C05">
            <w:pPr>
              <w:spacing w:line="360" w:lineRule="auto"/>
              <w:jc w:val="center"/>
              <w:rPr>
                <w:rFonts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审</w:t>
            </w:r>
          </w:p>
          <w:p w14:paraId="23886196">
            <w:pPr>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查</w:t>
            </w:r>
          </w:p>
        </w:tc>
        <w:tc>
          <w:tcPr>
            <w:tcW w:w="1265" w:type="dxa"/>
            <w:vAlign w:val="center"/>
          </w:tcPr>
          <w:p w14:paraId="11801317">
            <w:pPr>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评审因素</w:t>
            </w:r>
          </w:p>
        </w:tc>
        <w:tc>
          <w:tcPr>
            <w:tcW w:w="7429" w:type="dxa"/>
            <w:vAlign w:val="center"/>
          </w:tcPr>
          <w:p w14:paraId="222591AA">
            <w:pPr>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w:t>
            </w:r>
          </w:p>
        </w:tc>
      </w:tr>
      <w:tr w14:paraId="117B9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94" w:hRule="atLeast"/>
        </w:trPr>
        <w:tc>
          <w:tcPr>
            <w:tcW w:w="885" w:type="dxa"/>
            <w:vMerge w:val="continue"/>
            <w:vAlign w:val="center"/>
          </w:tcPr>
          <w:p w14:paraId="4ECAE66D">
            <w:pPr>
              <w:spacing w:line="360" w:lineRule="auto"/>
              <w:jc w:val="center"/>
              <w:rPr>
                <w:rFonts w:ascii="宋体" w:hAnsi="宋体" w:cs="宋体"/>
                <w:color w:val="000000" w:themeColor="text1"/>
                <w:kern w:val="0"/>
                <w:sz w:val="24"/>
                <w:szCs w:val="24"/>
                <w14:textFill>
                  <w14:solidFill>
                    <w14:schemeClr w14:val="tx1"/>
                  </w14:solidFill>
                </w14:textFill>
              </w:rPr>
            </w:pPr>
          </w:p>
        </w:tc>
        <w:tc>
          <w:tcPr>
            <w:tcW w:w="1265" w:type="dxa"/>
            <w:vAlign w:val="center"/>
          </w:tcPr>
          <w:p w14:paraId="6BF389A4">
            <w:pPr>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有效的主体资格证明</w:t>
            </w:r>
          </w:p>
        </w:tc>
        <w:tc>
          <w:tcPr>
            <w:tcW w:w="7429" w:type="dxa"/>
            <w:vAlign w:val="center"/>
          </w:tcPr>
          <w:p w14:paraId="2DEDEB42">
            <w:pPr>
              <w:spacing w:line="360" w:lineRule="auto"/>
              <w:jc w:val="lef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具有独立承担民事责任能力的法人、其他组织或自然人，并出具合法有效的营业执照或法人证书等国家规定的相关证明，自然人参与的提供其身份证明；</w:t>
            </w:r>
          </w:p>
        </w:tc>
      </w:tr>
      <w:tr w14:paraId="71899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42" w:hRule="atLeast"/>
        </w:trPr>
        <w:tc>
          <w:tcPr>
            <w:tcW w:w="885" w:type="dxa"/>
            <w:vMerge w:val="continue"/>
            <w:vAlign w:val="center"/>
          </w:tcPr>
          <w:p w14:paraId="5181C7FE">
            <w:pPr>
              <w:spacing w:line="360" w:lineRule="auto"/>
              <w:jc w:val="center"/>
              <w:rPr>
                <w:rFonts w:ascii="宋体" w:hAnsi="宋体" w:cs="宋体"/>
                <w:color w:val="000000" w:themeColor="text1"/>
                <w:kern w:val="0"/>
                <w:sz w:val="24"/>
                <w:szCs w:val="24"/>
                <w14:textFill>
                  <w14:solidFill>
                    <w14:schemeClr w14:val="tx1"/>
                  </w14:solidFill>
                </w14:textFill>
              </w:rPr>
            </w:pPr>
          </w:p>
        </w:tc>
        <w:tc>
          <w:tcPr>
            <w:tcW w:w="1265" w:type="dxa"/>
            <w:vAlign w:val="center"/>
          </w:tcPr>
          <w:p w14:paraId="7A2D8796">
            <w:pPr>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法人授权委托书</w:t>
            </w:r>
          </w:p>
        </w:tc>
        <w:tc>
          <w:tcPr>
            <w:tcW w:w="7429" w:type="dxa"/>
            <w:vAlign w:val="center"/>
          </w:tcPr>
          <w:p w14:paraId="5DEA4186">
            <w:pPr>
              <w:spacing w:line="360" w:lineRule="auto"/>
              <w:jc w:val="lef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法定代表人授权书（附法定代表人、被授权人身份证复印件）及被授权人身份证原件；（法定代表人参加，只提供本人身份证原件）；</w:t>
            </w:r>
          </w:p>
        </w:tc>
      </w:tr>
      <w:tr w14:paraId="79209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42" w:hRule="atLeast"/>
        </w:trPr>
        <w:tc>
          <w:tcPr>
            <w:tcW w:w="885" w:type="dxa"/>
            <w:vMerge w:val="continue"/>
            <w:vAlign w:val="center"/>
          </w:tcPr>
          <w:p w14:paraId="052E0AEF">
            <w:pPr>
              <w:spacing w:line="360" w:lineRule="auto"/>
              <w:jc w:val="center"/>
              <w:rPr>
                <w:rFonts w:ascii="宋体" w:hAnsi="宋体" w:cs="宋体"/>
                <w:color w:val="000000" w:themeColor="text1"/>
                <w:kern w:val="0"/>
                <w:sz w:val="24"/>
                <w:szCs w:val="24"/>
                <w14:textFill>
                  <w14:solidFill>
                    <w14:schemeClr w14:val="tx1"/>
                  </w14:solidFill>
                </w14:textFill>
              </w:rPr>
            </w:pPr>
          </w:p>
        </w:tc>
        <w:tc>
          <w:tcPr>
            <w:tcW w:w="1265" w:type="dxa"/>
            <w:vAlign w:val="center"/>
          </w:tcPr>
          <w:p w14:paraId="1CBE5FF3">
            <w:pPr>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无重大违纪声明</w:t>
            </w:r>
          </w:p>
        </w:tc>
        <w:tc>
          <w:tcPr>
            <w:tcW w:w="7429" w:type="dxa"/>
            <w:vAlign w:val="center"/>
          </w:tcPr>
          <w:p w14:paraId="00B7F5BA">
            <w:pPr>
              <w:widowControl/>
              <w:spacing w:line="360" w:lineRule="auto"/>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参加本次谈判活动前近3年内，在经营活动中没有重大违法记录的书面声明原件，加盖供应商公章(成立不满三年的，按实际情况出具)；</w:t>
            </w:r>
          </w:p>
        </w:tc>
      </w:tr>
      <w:tr w14:paraId="50740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749" w:hRule="atLeast"/>
        </w:trPr>
        <w:tc>
          <w:tcPr>
            <w:tcW w:w="885" w:type="dxa"/>
            <w:vMerge w:val="continue"/>
            <w:vAlign w:val="center"/>
          </w:tcPr>
          <w:p w14:paraId="3B9C3BA2">
            <w:pPr>
              <w:spacing w:line="360" w:lineRule="auto"/>
              <w:jc w:val="center"/>
              <w:rPr>
                <w:rFonts w:ascii="宋体" w:hAnsi="宋体" w:cs="宋体"/>
                <w:color w:val="000000" w:themeColor="text1"/>
                <w:kern w:val="0"/>
                <w:sz w:val="24"/>
                <w:szCs w:val="24"/>
                <w14:textFill>
                  <w14:solidFill>
                    <w14:schemeClr w14:val="tx1"/>
                  </w14:solidFill>
                </w14:textFill>
              </w:rPr>
            </w:pPr>
          </w:p>
        </w:tc>
        <w:tc>
          <w:tcPr>
            <w:tcW w:w="1265" w:type="dxa"/>
            <w:vAlign w:val="center"/>
          </w:tcPr>
          <w:p w14:paraId="5C463DCC">
            <w:pPr>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hAnsi="宋体" w:cs="宋体"/>
                <w:color w:val="000000" w:themeColor="text1"/>
                <w:sz w:val="24"/>
                <w14:textFill>
                  <w14:solidFill>
                    <w14:schemeClr w14:val="tx1"/>
                  </w14:solidFill>
                </w14:textFill>
              </w:rPr>
              <w:t>信用要求</w:t>
            </w:r>
          </w:p>
        </w:tc>
        <w:tc>
          <w:tcPr>
            <w:tcW w:w="7429" w:type="dxa"/>
            <w:vAlign w:val="center"/>
          </w:tcPr>
          <w:p w14:paraId="7EA79D67">
            <w:pPr>
              <w:widowControl/>
              <w:spacing w:line="360" w:lineRule="auto"/>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应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如相关失信记录已失效，供应商需提供相关证明资料）需提供相应网站查询结果的截图；</w:t>
            </w:r>
          </w:p>
        </w:tc>
      </w:tr>
      <w:tr w14:paraId="58BBC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42" w:hRule="atLeast"/>
        </w:trPr>
        <w:tc>
          <w:tcPr>
            <w:tcW w:w="885" w:type="dxa"/>
            <w:vMerge w:val="continue"/>
            <w:vAlign w:val="center"/>
          </w:tcPr>
          <w:p w14:paraId="4004E639">
            <w:pPr>
              <w:spacing w:line="360" w:lineRule="auto"/>
              <w:jc w:val="center"/>
              <w:rPr>
                <w:rFonts w:ascii="宋体" w:hAnsi="宋体" w:cs="宋体"/>
                <w:color w:val="000000" w:themeColor="text1"/>
                <w:kern w:val="0"/>
                <w:sz w:val="24"/>
                <w:szCs w:val="24"/>
                <w14:textFill>
                  <w14:solidFill>
                    <w14:schemeClr w14:val="tx1"/>
                  </w14:solidFill>
                </w14:textFill>
              </w:rPr>
            </w:pPr>
          </w:p>
        </w:tc>
        <w:tc>
          <w:tcPr>
            <w:tcW w:w="1265" w:type="dxa"/>
            <w:vAlign w:val="center"/>
          </w:tcPr>
          <w:p w14:paraId="57A5B1B2">
            <w:pPr>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财务状况报告</w:t>
            </w:r>
          </w:p>
        </w:tc>
        <w:tc>
          <w:tcPr>
            <w:tcW w:w="7429" w:type="dxa"/>
            <w:vAlign w:val="center"/>
          </w:tcPr>
          <w:p w14:paraId="16CDA078">
            <w:pPr>
              <w:pStyle w:val="37"/>
              <w:spacing w:before="0" w:beforeAutospacing="0" w:after="0" w:afterAutospacing="0" w:line="360" w:lineRule="auto"/>
              <w:rPr>
                <w:rFonts w:cs="宋体"/>
                <w:color w:val="000000" w:themeColor="text1"/>
                <w:sz w:val="24"/>
                <w:szCs w:val="24"/>
                <w14:textFill>
                  <w14:solidFill>
                    <w14:schemeClr w14:val="tx1"/>
                  </w14:solidFill>
                </w14:textFill>
              </w:rPr>
            </w:pPr>
            <w:r>
              <w:rPr>
                <w:rFonts w:hint="eastAsia" w:cs="宋体"/>
                <w:color w:val="000000" w:themeColor="text1"/>
                <w:kern w:val="2"/>
                <w:sz w:val="24"/>
                <w:szCs w:val="24"/>
                <w14:textFill>
                  <w14:solidFill>
                    <w14:schemeClr w14:val="tx1"/>
                  </w14:solidFill>
                </w14:textFill>
              </w:rPr>
              <w:t>提供</w:t>
            </w:r>
            <w:r>
              <w:rPr>
                <w:rFonts w:hint="eastAsia" w:cs="宋体"/>
                <w:color w:val="000000" w:themeColor="text1"/>
                <w:kern w:val="2"/>
                <w:sz w:val="24"/>
                <w:szCs w:val="24"/>
                <w:lang w:val="en-US" w:eastAsia="zh-CN"/>
                <w14:textFill>
                  <w14:solidFill>
                    <w14:schemeClr w14:val="tx1"/>
                  </w14:solidFill>
                </w14:textFill>
              </w:rPr>
              <w:t>近一</w:t>
            </w:r>
            <w:r>
              <w:rPr>
                <w:rFonts w:hint="eastAsia" w:cs="宋体"/>
                <w:color w:val="000000" w:themeColor="text1"/>
                <w:kern w:val="2"/>
                <w:sz w:val="24"/>
                <w:szCs w:val="24"/>
                <w14:textFill>
                  <w14:solidFill>
                    <w14:schemeClr w14:val="tx1"/>
                  </w14:solidFill>
                </w14:textFill>
              </w:rPr>
              <w:t>年度</w:t>
            </w:r>
            <w:r>
              <w:rPr>
                <w:rFonts w:hint="eastAsia" w:cs="宋体"/>
                <w:color w:val="000000" w:themeColor="text1"/>
                <w:kern w:val="2"/>
                <w:sz w:val="24"/>
                <w:szCs w:val="24"/>
                <w:lang w:val="en-US" w:eastAsia="zh-CN"/>
                <w14:textFill>
                  <w14:solidFill>
                    <w14:schemeClr w14:val="tx1"/>
                  </w14:solidFill>
                </w14:textFill>
              </w:rPr>
              <w:t>的</w:t>
            </w:r>
            <w:r>
              <w:rPr>
                <w:rFonts w:hint="eastAsia" w:cs="宋体"/>
                <w:color w:val="000000" w:themeColor="text1"/>
                <w:kern w:val="2"/>
                <w:sz w:val="24"/>
                <w:szCs w:val="24"/>
                <w14:textFill>
                  <w14:solidFill>
                    <w14:schemeClr w14:val="tx1"/>
                  </w14:solidFill>
                </w14:textFill>
              </w:rPr>
              <w:t>财务审计报告</w:t>
            </w:r>
            <w:r>
              <w:rPr>
                <w:rFonts w:hint="eastAsia" w:cs="宋体"/>
                <w:color w:val="000000" w:themeColor="text1"/>
                <w:sz w:val="24"/>
                <w:szCs w:val="24"/>
                <w14:textFill>
                  <w14:solidFill>
                    <w14:schemeClr w14:val="tx1"/>
                  </w14:solidFill>
                </w14:textFill>
              </w:rPr>
              <w:t>或开标前三个月内基本存款账户开户银行出具的资信证明(成立不足一年的公司提供资产负债表加盖单位公章即可)；</w:t>
            </w:r>
          </w:p>
        </w:tc>
      </w:tr>
      <w:tr w14:paraId="76ECB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46" w:hRule="atLeast"/>
        </w:trPr>
        <w:tc>
          <w:tcPr>
            <w:tcW w:w="885" w:type="dxa"/>
            <w:vMerge w:val="continue"/>
            <w:vAlign w:val="center"/>
          </w:tcPr>
          <w:p w14:paraId="3F7BB143">
            <w:pPr>
              <w:spacing w:line="360" w:lineRule="auto"/>
              <w:jc w:val="center"/>
              <w:rPr>
                <w:rFonts w:ascii="宋体" w:hAnsi="宋体" w:cs="宋体"/>
                <w:color w:val="000000" w:themeColor="text1"/>
                <w:kern w:val="0"/>
                <w:sz w:val="24"/>
                <w:szCs w:val="24"/>
                <w14:textFill>
                  <w14:solidFill>
                    <w14:schemeClr w14:val="tx1"/>
                  </w14:solidFill>
                </w14:textFill>
              </w:rPr>
            </w:pPr>
          </w:p>
        </w:tc>
        <w:tc>
          <w:tcPr>
            <w:tcW w:w="1265" w:type="dxa"/>
            <w:vAlign w:val="center"/>
          </w:tcPr>
          <w:p w14:paraId="52CC9A84">
            <w:pPr>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社会保障资金缴纳证明</w:t>
            </w:r>
          </w:p>
        </w:tc>
        <w:tc>
          <w:tcPr>
            <w:tcW w:w="7429" w:type="dxa"/>
            <w:vAlign w:val="center"/>
          </w:tcPr>
          <w:p w14:paraId="62ADC069">
            <w:pPr>
              <w:widowControl/>
              <w:spacing w:line="360" w:lineRule="auto"/>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自202</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年01月01日以来已缴存的至少三个月的社会保障资金缴存单据或社保机构开具的社会保险参保缴费情况证明，单据或证明上应有社保机构或代收机构的公章。依法不需要缴纳社会保障资金的供应商应提供相关文件证明；</w:t>
            </w:r>
          </w:p>
        </w:tc>
      </w:tr>
      <w:tr w14:paraId="00158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42" w:hRule="atLeast"/>
        </w:trPr>
        <w:tc>
          <w:tcPr>
            <w:tcW w:w="885" w:type="dxa"/>
            <w:vMerge w:val="continue"/>
            <w:vAlign w:val="center"/>
          </w:tcPr>
          <w:p w14:paraId="6F6AEA22">
            <w:pPr>
              <w:spacing w:line="360" w:lineRule="auto"/>
              <w:jc w:val="center"/>
              <w:rPr>
                <w:rFonts w:ascii="宋体" w:hAnsi="宋体" w:cs="宋体"/>
                <w:color w:val="000000" w:themeColor="text1"/>
                <w:kern w:val="0"/>
                <w:sz w:val="24"/>
                <w:szCs w:val="24"/>
                <w14:textFill>
                  <w14:solidFill>
                    <w14:schemeClr w14:val="tx1"/>
                  </w14:solidFill>
                </w14:textFill>
              </w:rPr>
            </w:pPr>
          </w:p>
        </w:tc>
        <w:tc>
          <w:tcPr>
            <w:tcW w:w="1265" w:type="dxa"/>
            <w:shd w:val="clear" w:color="auto" w:fill="auto"/>
            <w:vAlign w:val="center"/>
          </w:tcPr>
          <w:p w14:paraId="1BAFF48E">
            <w:pPr>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税收缴纳证明</w:t>
            </w:r>
          </w:p>
        </w:tc>
        <w:tc>
          <w:tcPr>
            <w:tcW w:w="7429" w:type="dxa"/>
            <w:shd w:val="clear" w:color="auto" w:fill="auto"/>
            <w:vAlign w:val="center"/>
          </w:tcPr>
          <w:p w14:paraId="259AB945">
            <w:pPr>
              <w:spacing w:line="360" w:lineRule="auto"/>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自202</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年01月01日以来已缴纳的至少三个月的缴税凭证。依法免税的供应商应提供相关文件证明；</w:t>
            </w:r>
          </w:p>
        </w:tc>
      </w:tr>
      <w:tr w14:paraId="35554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46" w:hRule="atLeast"/>
        </w:trPr>
        <w:tc>
          <w:tcPr>
            <w:tcW w:w="885" w:type="dxa"/>
            <w:vMerge w:val="continue"/>
            <w:vAlign w:val="center"/>
          </w:tcPr>
          <w:p w14:paraId="7278B74F">
            <w:pPr>
              <w:spacing w:line="360" w:lineRule="auto"/>
              <w:jc w:val="center"/>
              <w:rPr>
                <w:rFonts w:ascii="宋体" w:hAnsi="宋体" w:cs="宋体"/>
                <w:kern w:val="0"/>
                <w:sz w:val="24"/>
                <w:szCs w:val="24"/>
              </w:rPr>
            </w:pPr>
          </w:p>
        </w:tc>
        <w:tc>
          <w:tcPr>
            <w:tcW w:w="1265" w:type="dxa"/>
            <w:vAlign w:val="center"/>
          </w:tcPr>
          <w:p w14:paraId="62AA86EA">
            <w:pPr>
              <w:spacing w:line="360" w:lineRule="auto"/>
              <w:jc w:val="center"/>
              <w:rPr>
                <w:rFonts w:ascii="宋体" w:hAnsi="宋体" w:cs="宋体"/>
                <w:sz w:val="24"/>
                <w:szCs w:val="24"/>
              </w:rPr>
            </w:pPr>
            <w:r>
              <w:rPr>
                <w:rFonts w:hint="eastAsia" w:ascii="宋体" w:hAnsi="宋体" w:cs="宋体"/>
                <w:sz w:val="24"/>
                <w:szCs w:val="24"/>
              </w:rPr>
              <w:t>声明函</w:t>
            </w:r>
          </w:p>
        </w:tc>
        <w:tc>
          <w:tcPr>
            <w:tcW w:w="7429" w:type="dxa"/>
            <w:vAlign w:val="center"/>
          </w:tcPr>
          <w:p w14:paraId="6E804430">
            <w:pPr>
              <w:spacing w:line="360" w:lineRule="auto"/>
              <w:jc w:val="left"/>
              <w:rPr>
                <w:rFonts w:ascii="宋体" w:hAnsi="宋体" w:cs="宋体"/>
                <w:sz w:val="24"/>
                <w:szCs w:val="24"/>
              </w:rPr>
            </w:pPr>
            <w:r>
              <w:rPr>
                <w:rFonts w:hint="eastAsia" w:ascii="宋体" w:hAnsi="宋体" w:cs="宋体"/>
                <w:sz w:val="24"/>
                <w:szCs w:val="24"/>
              </w:rPr>
              <w:t>本项目不接受联合体投标</w:t>
            </w:r>
          </w:p>
        </w:tc>
      </w:tr>
    </w:tbl>
    <w:p w14:paraId="1BF2D08F">
      <w:pPr>
        <w:spacing w:line="360" w:lineRule="auto"/>
        <w:ind w:firstLine="482" w:firstLineChars="200"/>
      </w:pPr>
      <w:r>
        <w:rPr>
          <w:rFonts w:hint="eastAsia" w:ascii="宋体" w:hAnsi="宋体" w:cs="宋体"/>
          <w:b/>
          <w:bCs/>
          <w:kern w:val="0"/>
          <w:sz w:val="24"/>
          <w:szCs w:val="24"/>
        </w:rPr>
        <w:t>附：符合性审查标准</w:t>
      </w:r>
    </w:p>
    <w:tbl>
      <w:tblPr>
        <w:tblStyle w:val="42"/>
        <w:tblW w:w="9617" w:type="dxa"/>
        <w:tblInd w:w="6" w:type="dxa"/>
        <w:tblLayout w:type="fixed"/>
        <w:tblCellMar>
          <w:top w:w="15" w:type="dxa"/>
          <w:left w:w="15" w:type="dxa"/>
          <w:bottom w:w="15" w:type="dxa"/>
          <w:right w:w="15" w:type="dxa"/>
        </w:tblCellMar>
      </w:tblPr>
      <w:tblGrid>
        <w:gridCol w:w="842"/>
        <w:gridCol w:w="1904"/>
        <w:gridCol w:w="6871"/>
      </w:tblGrid>
      <w:tr w14:paraId="52A272D4">
        <w:tblPrEx>
          <w:tblCellMar>
            <w:top w:w="15" w:type="dxa"/>
            <w:left w:w="15" w:type="dxa"/>
            <w:bottom w:w="15" w:type="dxa"/>
            <w:right w:w="15" w:type="dxa"/>
          </w:tblCellMar>
        </w:tblPrEx>
        <w:trPr>
          <w:trHeight w:val="499" w:hRule="atLeast"/>
        </w:trPr>
        <w:tc>
          <w:tcPr>
            <w:tcW w:w="842" w:type="dxa"/>
            <w:vMerge w:val="restart"/>
            <w:tcBorders>
              <w:top w:val="single" w:color="000000" w:sz="4" w:space="0"/>
              <w:left w:val="single" w:color="000000" w:sz="4" w:space="0"/>
              <w:right w:val="single" w:color="000000" w:sz="4" w:space="0"/>
            </w:tcBorders>
            <w:vAlign w:val="center"/>
          </w:tcPr>
          <w:p w14:paraId="7671F40E">
            <w:pPr>
              <w:spacing w:line="360" w:lineRule="auto"/>
              <w:jc w:val="center"/>
              <w:rPr>
                <w:rFonts w:ascii="宋体" w:hAnsi="宋体" w:cs="宋体"/>
                <w:b/>
                <w:bCs/>
                <w:kern w:val="0"/>
                <w:sz w:val="24"/>
                <w:szCs w:val="24"/>
              </w:rPr>
            </w:pPr>
            <w:r>
              <w:rPr>
                <w:rFonts w:hint="eastAsia" w:ascii="宋体" w:hAnsi="宋体" w:cs="宋体"/>
                <w:b/>
                <w:bCs/>
                <w:kern w:val="0"/>
                <w:sz w:val="24"/>
                <w:szCs w:val="24"/>
              </w:rPr>
              <w:t>符</w:t>
            </w:r>
          </w:p>
          <w:p w14:paraId="2244242A">
            <w:pPr>
              <w:spacing w:line="360" w:lineRule="auto"/>
              <w:jc w:val="center"/>
              <w:rPr>
                <w:rFonts w:ascii="宋体" w:hAnsi="宋体" w:cs="宋体"/>
                <w:b/>
                <w:bCs/>
                <w:kern w:val="0"/>
                <w:sz w:val="24"/>
                <w:szCs w:val="24"/>
              </w:rPr>
            </w:pPr>
            <w:r>
              <w:rPr>
                <w:rFonts w:hint="eastAsia" w:ascii="宋体" w:hAnsi="宋体" w:cs="宋体"/>
                <w:b/>
                <w:bCs/>
                <w:kern w:val="0"/>
                <w:sz w:val="24"/>
                <w:szCs w:val="24"/>
              </w:rPr>
              <w:t>合</w:t>
            </w:r>
          </w:p>
          <w:p w14:paraId="63DF661A">
            <w:pPr>
              <w:spacing w:line="360" w:lineRule="auto"/>
              <w:jc w:val="center"/>
              <w:rPr>
                <w:rFonts w:ascii="宋体" w:hAnsi="宋体" w:cs="宋体"/>
                <w:b/>
                <w:bCs/>
                <w:kern w:val="0"/>
                <w:sz w:val="24"/>
                <w:szCs w:val="24"/>
              </w:rPr>
            </w:pPr>
            <w:r>
              <w:rPr>
                <w:rFonts w:hint="eastAsia" w:ascii="宋体" w:hAnsi="宋体" w:cs="宋体"/>
                <w:b/>
                <w:bCs/>
                <w:kern w:val="0"/>
                <w:sz w:val="24"/>
                <w:szCs w:val="24"/>
              </w:rPr>
              <w:t>性</w:t>
            </w:r>
          </w:p>
          <w:p w14:paraId="5B888EBF">
            <w:pPr>
              <w:spacing w:line="360" w:lineRule="auto"/>
              <w:jc w:val="center"/>
              <w:rPr>
                <w:rFonts w:ascii="宋体" w:hAnsi="宋体" w:cs="宋体"/>
                <w:b/>
                <w:bCs/>
                <w:kern w:val="0"/>
                <w:sz w:val="24"/>
                <w:szCs w:val="24"/>
              </w:rPr>
            </w:pPr>
            <w:r>
              <w:rPr>
                <w:rFonts w:hint="eastAsia" w:ascii="宋体" w:hAnsi="宋体" w:cs="宋体"/>
                <w:b/>
                <w:bCs/>
                <w:kern w:val="0"/>
                <w:sz w:val="24"/>
                <w:szCs w:val="24"/>
              </w:rPr>
              <w:t>审</w:t>
            </w:r>
          </w:p>
          <w:p w14:paraId="6333CC08">
            <w:pPr>
              <w:spacing w:line="360" w:lineRule="auto"/>
              <w:jc w:val="center"/>
              <w:rPr>
                <w:rFonts w:ascii="宋体" w:hAnsi="宋体" w:cs="宋体"/>
                <w:kern w:val="0"/>
                <w:sz w:val="24"/>
                <w:szCs w:val="24"/>
              </w:rPr>
            </w:pPr>
            <w:r>
              <w:rPr>
                <w:rFonts w:hint="eastAsia" w:ascii="宋体" w:hAnsi="宋体" w:cs="宋体"/>
                <w:b/>
                <w:bCs/>
                <w:kern w:val="0"/>
                <w:sz w:val="24"/>
                <w:szCs w:val="24"/>
              </w:rPr>
              <w:t>查</w:t>
            </w:r>
          </w:p>
        </w:tc>
        <w:tc>
          <w:tcPr>
            <w:tcW w:w="1904" w:type="dxa"/>
            <w:tcBorders>
              <w:top w:val="single" w:color="000000" w:sz="4" w:space="0"/>
              <w:left w:val="single" w:color="000000" w:sz="4" w:space="0"/>
              <w:bottom w:val="single" w:color="000000" w:sz="4" w:space="0"/>
              <w:right w:val="single" w:color="000000" w:sz="4" w:space="0"/>
            </w:tcBorders>
            <w:vAlign w:val="center"/>
          </w:tcPr>
          <w:p w14:paraId="5FCCEBE2">
            <w:pPr>
              <w:spacing w:line="360" w:lineRule="auto"/>
              <w:jc w:val="center"/>
              <w:rPr>
                <w:rFonts w:ascii="宋体" w:hAnsi="宋体" w:cs="宋体"/>
                <w:kern w:val="0"/>
                <w:sz w:val="24"/>
                <w:szCs w:val="24"/>
              </w:rPr>
            </w:pPr>
            <w:r>
              <w:rPr>
                <w:rFonts w:hint="eastAsia" w:ascii="宋体" w:hAnsi="宋体" w:cs="宋体"/>
                <w:kern w:val="0"/>
                <w:sz w:val="24"/>
                <w:szCs w:val="24"/>
              </w:rPr>
              <w:t>评审因素</w:t>
            </w:r>
          </w:p>
        </w:tc>
        <w:tc>
          <w:tcPr>
            <w:tcW w:w="6871" w:type="dxa"/>
            <w:tcBorders>
              <w:top w:val="single" w:color="000000" w:sz="4" w:space="0"/>
              <w:left w:val="single" w:color="000000" w:sz="4" w:space="0"/>
              <w:bottom w:val="single" w:color="000000" w:sz="4" w:space="0"/>
              <w:right w:val="single" w:color="000000" w:sz="4" w:space="0"/>
            </w:tcBorders>
            <w:vAlign w:val="center"/>
          </w:tcPr>
          <w:p w14:paraId="422D3735">
            <w:pPr>
              <w:spacing w:line="360" w:lineRule="auto"/>
              <w:rPr>
                <w:rFonts w:ascii="宋体" w:hAnsi="宋体" w:cs="宋体"/>
                <w:kern w:val="0"/>
                <w:sz w:val="24"/>
                <w:szCs w:val="24"/>
              </w:rPr>
            </w:pPr>
            <w:r>
              <w:rPr>
                <w:rFonts w:hint="eastAsia" w:ascii="宋体" w:hAnsi="宋体" w:cs="宋体"/>
                <w:kern w:val="0"/>
                <w:sz w:val="24"/>
                <w:szCs w:val="24"/>
              </w:rPr>
              <w:t>评审标准</w:t>
            </w:r>
          </w:p>
        </w:tc>
      </w:tr>
      <w:tr w14:paraId="001C607F">
        <w:tblPrEx>
          <w:tblCellMar>
            <w:top w:w="15" w:type="dxa"/>
            <w:left w:w="15" w:type="dxa"/>
            <w:bottom w:w="15" w:type="dxa"/>
            <w:right w:w="15" w:type="dxa"/>
          </w:tblCellMar>
        </w:tblPrEx>
        <w:trPr>
          <w:trHeight w:val="1047" w:hRule="atLeast"/>
        </w:trPr>
        <w:tc>
          <w:tcPr>
            <w:tcW w:w="842" w:type="dxa"/>
            <w:vMerge w:val="continue"/>
            <w:tcBorders>
              <w:left w:val="single" w:color="000000" w:sz="4" w:space="0"/>
              <w:right w:val="single" w:color="000000" w:sz="4" w:space="0"/>
            </w:tcBorders>
            <w:vAlign w:val="center"/>
          </w:tcPr>
          <w:p w14:paraId="28D4AD9A">
            <w:pPr>
              <w:spacing w:line="360" w:lineRule="auto"/>
              <w:jc w:val="center"/>
              <w:rPr>
                <w:rFonts w:ascii="宋体" w:hAnsi="宋体" w:cs="宋体"/>
                <w:kern w:val="0"/>
                <w:sz w:val="24"/>
                <w:szCs w:val="24"/>
              </w:rPr>
            </w:pPr>
          </w:p>
        </w:tc>
        <w:tc>
          <w:tcPr>
            <w:tcW w:w="1904" w:type="dxa"/>
            <w:tcBorders>
              <w:top w:val="single" w:color="000000" w:sz="4" w:space="0"/>
              <w:left w:val="single" w:color="000000" w:sz="4" w:space="0"/>
              <w:bottom w:val="single" w:color="000000" w:sz="4" w:space="0"/>
              <w:right w:val="single" w:color="000000" w:sz="4" w:space="0"/>
            </w:tcBorders>
            <w:vAlign w:val="center"/>
          </w:tcPr>
          <w:p w14:paraId="09699A2F">
            <w:pPr>
              <w:pStyle w:val="196"/>
              <w:kinsoku w:val="0"/>
              <w:autoSpaceDE w:val="0"/>
              <w:autoSpaceDN w:val="0"/>
              <w:spacing w:line="360" w:lineRule="auto"/>
              <w:jc w:val="center"/>
              <w:textAlignment w:val="baseline"/>
              <w:rPr>
                <w:kern w:val="0"/>
              </w:rPr>
            </w:pPr>
            <w:r>
              <w:rPr>
                <w:rFonts w:hint="eastAsia"/>
                <w:snapToGrid w:val="0"/>
                <w:kern w:val="0"/>
              </w:rPr>
              <w:t>响应文件项目名称、项目编号</w:t>
            </w:r>
          </w:p>
        </w:tc>
        <w:tc>
          <w:tcPr>
            <w:tcW w:w="6871" w:type="dxa"/>
            <w:tcBorders>
              <w:top w:val="single" w:color="000000" w:sz="4" w:space="0"/>
              <w:left w:val="single" w:color="000000" w:sz="4" w:space="0"/>
              <w:bottom w:val="single" w:color="000000" w:sz="4" w:space="0"/>
              <w:right w:val="single" w:color="000000" w:sz="4" w:space="0"/>
            </w:tcBorders>
          </w:tcPr>
          <w:p w14:paraId="537F971E">
            <w:pPr>
              <w:pStyle w:val="196"/>
              <w:kinsoku w:val="0"/>
              <w:autoSpaceDE w:val="0"/>
              <w:autoSpaceDN w:val="0"/>
              <w:spacing w:line="360" w:lineRule="auto"/>
              <w:jc w:val="left"/>
              <w:textAlignment w:val="baseline"/>
              <w:rPr>
                <w:kern w:val="0"/>
                <w:lang w:eastAsia="zh-CN"/>
              </w:rPr>
            </w:pPr>
            <w:r>
              <w:rPr>
                <w:rFonts w:hint="eastAsia"/>
                <w:snapToGrid w:val="0"/>
                <w:kern w:val="0"/>
                <w:lang w:eastAsia="zh-CN"/>
              </w:rPr>
              <w:t>谈判</w:t>
            </w:r>
            <w:r>
              <w:rPr>
                <w:rFonts w:hint="eastAsia"/>
                <w:snapToGrid w:val="0"/>
                <w:kern w:val="0"/>
              </w:rPr>
              <w:t>响应文件以下三处的项目名称、项目编号与本项目完全一致且无遗漏：封面、响应函、法定代表人授权委托书；</w:t>
            </w:r>
          </w:p>
        </w:tc>
      </w:tr>
      <w:tr w14:paraId="18902335">
        <w:tblPrEx>
          <w:tblCellMar>
            <w:top w:w="15" w:type="dxa"/>
            <w:left w:w="15" w:type="dxa"/>
            <w:bottom w:w="15" w:type="dxa"/>
            <w:right w:w="15" w:type="dxa"/>
          </w:tblCellMar>
        </w:tblPrEx>
        <w:trPr>
          <w:trHeight w:val="1550" w:hRule="atLeast"/>
        </w:trPr>
        <w:tc>
          <w:tcPr>
            <w:tcW w:w="842" w:type="dxa"/>
            <w:vMerge w:val="continue"/>
            <w:tcBorders>
              <w:left w:val="single" w:color="000000" w:sz="4" w:space="0"/>
              <w:right w:val="single" w:color="000000" w:sz="4" w:space="0"/>
            </w:tcBorders>
            <w:vAlign w:val="center"/>
          </w:tcPr>
          <w:p w14:paraId="5CCB25DB">
            <w:pPr>
              <w:spacing w:line="360" w:lineRule="auto"/>
              <w:jc w:val="center"/>
              <w:rPr>
                <w:rFonts w:ascii="宋体" w:hAnsi="宋体" w:cs="宋体"/>
                <w:kern w:val="0"/>
                <w:sz w:val="24"/>
                <w:szCs w:val="24"/>
              </w:rPr>
            </w:pPr>
          </w:p>
        </w:tc>
        <w:tc>
          <w:tcPr>
            <w:tcW w:w="1904" w:type="dxa"/>
            <w:tcBorders>
              <w:top w:val="single" w:color="000000" w:sz="4" w:space="0"/>
              <w:left w:val="single" w:color="000000" w:sz="4" w:space="0"/>
              <w:right w:val="single" w:color="000000" w:sz="4" w:space="0"/>
            </w:tcBorders>
            <w:vAlign w:val="center"/>
          </w:tcPr>
          <w:p w14:paraId="1CA5FFF2">
            <w:pPr>
              <w:spacing w:line="360" w:lineRule="auto"/>
              <w:jc w:val="center"/>
              <w:rPr>
                <w:rFonts w:ascii="宋体" w:hAnsi="宋体" w:cs="宋体"/>
                <w:kern w:val="0"/>
                <w:sz w:val="24"/>
                <w:szCs w:val="24"/>
              </w:rPr>
            </w:pPr>
            <w:r>
              <w:rPr>
                <w:rFonts w:hint="eastAsia" w:hAnsi="宋体"/>
                <w:sz w:val="24"/>
                <w:szCs w:val="24"/>
              </w:rPr>
              <w:t>响应文件签署盖章</w:t>
            </w:r>
          </w:p>
        </w:tc>
        <w:tc>
          <w:tcPr>
            <w:tcW w:w="6871" w:type="dxa"/>
            <w:tcBorders>
              <w:top w:val="single" w:color="000000" w:sz="4" w:space="0"/>
              <w:left w:val="single" w:color="000000" w:sz="4" w:space="0"/>
              <w:bottom w:val="single" w:color="000000" w:sz="4" w:space="0"/>
              <w:right w:val="single" w:color="000000" w:sz="4" w:space="0"/>
            </w:tcBorders>
            <w:vAlign w:val="center"/>
          </w:tcPr>
          <w:p w14:paraId="64EFE91A">
            <w:pPr>
              <w:spacing w:line="360" w:lineRule="auto"/>
              <w:rPr>
                <w:rFonts w:ascii="宋体" w:hAnsi="宋体" w:cs="宋体"/>
                <w:kern w:val="0"/>
                <w:sz w:val="24"/>
                <w:szCs w:val="24"/>
              </w:rPr>
            </w:pPr>
            <w:r>
              <w:rPr>
                <w:rFonts w:hint="eastAsia" w:hAnsi="宋体" w:cs="宋体"/>
                <w:sz w:val="24"/>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50E0493F">
        <w:tblPrEx>
          <w:tblCellMar>
            <w:top w:w="15" w:type="dxa"/>
            <w:left w:w="15" w:type="dxa"/>
            <w:bottom w:w="15" w:type="dxa"/>
            <w:right w:w="15" w:type="dxa"/>
          </w:tblCellMar>
        </w:tblPrEx>
        <w:trPr>
          <w:trHeight w:val="2337" w:hRule="atLeast"/>
        </w:trPr>
        <w:tc>
          <w:tcPr>
            <w:tcW w:w="842" w:type="dxa"/>
            <w:vMerge w:val="continue"/>
            <w:tcBorders>
              <w:left w:val="single" w:color="000000" w:sz="4" w:space="0"/>
              <w:right w:val="single" w:color="000000" w:sz="4" w:space="0"/>
            </w:tcBorders>
            <w:vAlign w:val="center"/>
          </w:tcPr>
          <w:p w14:paraId="00D7B856">
            <w:pPr>
              <w:spacing w:line="360" w:lineRule="auto"/>
              <w:jc w:val="center"/>
              <w:rPr>
                <w:rFonts w:ascii="宋体" w:hAnsi="宋体" w:cs="宋体"/>
                <w:kern w:val="0"/>
                <w:sz w:val="24"/>
                <w:szCs w:val="24"/>
              </w:rPr>
            </w:pPr>
          </w:p>
        </w:tc>
        <w:tc>
          <w:tcPr>
            <w:tcW w:w="1904" w:type="dxa"/>
            <w:tcBorders>
              <w:top w:val="single" w:color="000000" w:sz="4" w:space="0"/>
              <w:left w:val="single" w:color="000000" w:sz="4" w:space="0"/>
              <w:bottom w:val="single" w:color="000000" w:sz="4" w:space="0"/>
              <w:right w:val="single" w:color="000000" w:sz="4" w:space="0"/>
            </w:tcBorders>
            <w:vAlign w:val="center"/>
          </w:tcPr>
          <w:p w14:paraId="5E6A72A5">
            <w:pPr>
              <w:spacing w:line="360" w:lineRule="auto"/>
              <w:jc w:val="center"/>
              <w:rPr>
                <w:rFonts w:ascii="宋体" w:hAnsi="宋体" w:cs="宋体"/>
                <w:kern w:val="0"/>
                <w:sz w:val="24"/>
                <w:szCs w:val="24"/>
              </w:rPr>
            </w:pPr>
            <w:r>
              <w:rPr>
                <w:rFonts w:hint="eastAsia" w:hAnsi="宋体"/>
                <w:sz w:val="24"/>
                <w:szCs w:val="24"/>
              </w:rPr>
              <w:t>谈判报价</w:t>
            </w:r>
          </w:p>
        </w:tc>
        <w:tc>
          <w:tcPr>
            <w:tcW w:w="6871" w:type="dxa"/>
            <w:tcBorders>
              <w:top w:val="single" w:color="000000" w:sz="4" w:space="0"/>
              <w:left w:val="single" w:color="000000" w:sz="4" w:space="0"/>
              <w:bottom w:val="single" w:color="000000" w:sz="4" w:space="0"/>
              <w:right w:val="single" w:color="000000" w:sz="4" w:space="0"/>
            </w:tcBorders>
            <w:vAlign w:val="center"/>
          </w:tcPr>
          <w:p w14:paraId="728413FF">
            <w:pPr>
              <w:spacing w:line="360" w:lineRule="auto"/>
              <w:rPr>
                <w:rFonts w:hAnsi="宋体"/>
                <w:sz w:val="24"/>
                <w:szCs w:val="24"/>
              </w:rPr>
            </w:pPr>
            <w:r>
              <w:rPr>
                <w:rFonts w:hint="eastAsia" w:hAnsi="宋体"/>
                <w:sz w:val="24"/>
                <w:szCs w:val="24"/>
              </w:rPr>
              <w:t>同时满足以下条款：</w:t>
            </w:r>
          </w:p>
          <w:p w14:paraId="5ED08FDF">
            <w:pPr>
              <w:spacing w:line="360" w:lineRule="auto"/>
              <w:rPr>
                <w:rFonts w:hAnsi="宋体"/>
                <w:sz w:val="24"/>
                <w:szCs w:val="24"/>
              </w:rPr>
            </w:pPr>
            <w:r>
              <w:rPr>
                <w:rFonts w:hint="eastAsia" w:hAnsi="宋体"/>
                <w:sz w:val="24"/>
                <w:szCs w:val="24"/>
              </w:rPr>
              <w:t>（1）谈判报价符合唯一性要求；</w:t>
            </w:r>
          </w:p>
          <w:p w14:paraId="79CCD264">
            <w:pPr>
              <w:spacing w:line="360" w:lineRule="auto"/>
              <w:rPr>
                <w:rFonts w:hAnsi="宋体"/>
                <w:sz w:val="24"/>
                <w:szCs w:val="24"/>
              </w:rPr>
            </w:pPr>
            <w:r>
              <w:rPr>
                <w:rFonts w:hint="eastAsia" w:hAnsi="宋体"/>
                <w:sz w:val="24"/>
                <w:szCs w:val="24"/>
              </w:rPr>
              <w:t>（2）第一次谈判报价表填写符合要求；</w:t>
            </w:r>
          </w:p>
          <w:p w14:paraId="59A636C7">
            <w:pPr>
              <w:spacing w:line="360" w:lineRule="auto"/>
              <w:rPr>
                <w:rFonts w:hAnsi="宋体"/>
                <w:sz w:val="24"/>
                <w:szCs w:val="24"/>
              </w:rPr>
            </w:pPr>
            <w:r>
              <w:rPr>
                <w:rFonts w:hint="eastAsia" w:hAnsi="宋体"/>
                <w:sz w:val="24"/>
                <w:szCs w:val="24"/>
              </w:rPr>
              <w:t>（3）报价货币符合谈判文件要求；</w:t>
            </w:r>
          </w:p>
          <w:p w14:paraId="04BE1358">
            <w:pPr>
              <w:spacing w:line="360" w:lineRule="auto"/>
              <w:rPr>
                <w:rFonts w:ascii="宋体" w:hAnsi="宋体" w:cs="宋体"/>
                <w:kern w:val="0"/>
                <w:sz w:val="24"/>
                <w:szCs w:val="24"/>
              </w:rPr>
            </w:pPr>
            <w:r>
              <w:rPr>
                <w:rFonts w:hint="eastAsia" w:hAnsi="宋体"/>
                <w:sz w:val="24"/>
                <w:szCs w:val="24"/>
              </w:rPr>
              <w:t>（4）未超出采购预算或谈判文件规定的最高限价；</w:t>
            </w:r>
          </w:p>
        </w:tc>
      </w:tr>
      <w:tr w14:paraId="3AAFE5B6">
        <w:tblPrEx>
          <w:tblCellMar>
            <w:top w:w="15" w:type="dxa"/>
            <w:left w:w="15" w:type="dxa"/>
            <w:bottom w:w="15" w:type="dxa"/>
            <w:right w:w="15" w:type="dxa"/>
          </w:tblCellMar>
        </w:tblPrEx>
        <w:trPr>
          <w:trHeight w:val="499" w:hRule="atLeast"/>
        </w:trPr>
        <w:tc>
          <w:tcPr>
            <w:tcW w:w="842" w:type="dxa"/>
            <w:vMerge w:val="continue"/>
            <w:tcBorders>
              <w:left w:val="single" w:color="000000" w:sz="4" w:space="0"/>
              <w:right w:val="single" w:color="000000" w:sz="4" w:space="0"/>
            </w:tcBorders>
            <w:vAlign w:val="center"/>
          </w:tcPr>
          <w:p w14:paraId="218F0639">
            <w:pPr>
              <w:spacing w:line="360" w:lineRule="auto"/>
              <w:jc w:val="center"/>
              <w:rPr>
                <w:rFonts w:ascii="宋体" w:hAnsi="宋体" w:cs="宋体"/>
                <w:kern w:val="0"/>
                <w:sz w:val="24"/>
                <w:szCs w:val="24"/>
              </w:rPr>
            </w:pPr>
          </w:p>
        </w:tc>
        <w:tc>
          <w:tcPr>
            <w:tcW w:w="1904" w:type="dxa"/>
            <w:tcBorders>
              <w:top w:val="single" w:color="000000" w:sz="4" w:space="0"/>
              <w:left w:val="single" w:color="000000" w:sz="4" w:space="0"/>
              <w:bottom w:val="single" w:color="000000" w:sz="4" w:space="0"/>
              <w:right w:val="single" w:color="000000" w:sz="4" w:space="0"/>
            </w:tcBorders>
            <w:vAlign w:val="center"/>
          </w:tcPr>
          <w:p w14:paraId="18A0F633">
            <w:pPr>
              <w:spacing w:line="360" w:lineRule="auto"/>
              <w:jc w:val="center"/>
              <w:rPr>
                <w:rFonts w:ascii="宋体" w:hAnsi="宋体" w:cs="宋体"/>
                <w:kern w:val="0"/>
                <w:sz w:val="24"/>
                <w:szCs w:val="24"/>
              </w:rPr>
            </w:pPr>
            <w:r>
              <w:rPr>
                <w:rFonts w:hint="eastAsia" w:hAnsi="宋体" w:cs="宋体"/>
                <w:sz w:val="24"/>
                <w:szCs w:val="24"/>
              </w:rPr>
              <w:t>投标内容、投标有效期</w:t>
            </w:r>
          </w:p>
        </w:tc>
        <w:tc>
          <w:tcPr>
            <w:tcW w:w="6871" w:type="dxa"/>
            <w:tcBorders>
              <w:top w:val="single" w:color="000000" w:sz="4" w:space="0"/>
              <w:left w:val="single" w:color="000000" w:sz="4" w:space="0"/>
              <w:bottom w:val="single" w:color="000000" w:sz="4" w:space="0"/>
              <w:right w:val="single" w:color="000000" w:sz="4" w:space="0"/>
            </w:tcBorders>
            <w:vAlign w:val="center"/>
          </w:tcPr>
          <w:p w14:paraId="19A6E3AB">
            <w:pPr>
              <w:spacing w:line="360" w:lineRule="auto"/>
              <w:jc w:val="left"/>
              <w:rPr>
                <w:rFonts w:ascii="宋体" w:hAnsi="宋体" w:cs="宋体"/>
                <w:kern w:val="0"/>
                <w:sz w:val="24"/>
                <w:szCs w:val="24"/>
              </w:rPr>
            </w:pPr>
            <w:r>
              <w:rPr>
                <w:rFonts w:hint="eastAsia" w:hAnsi="宋体" w:cs="宋体"/>
                <w:sz w:val="24"/>
                <w:szCs w:val="24"/>
              </w:rPr>
              <w:t>符合谈判文件规定</w:t>
            </w:r>
          </w:p>
        </w:tc>
      </w:tr>
      <w:tr w14:paraId="133B8C90">
        <w:tblPrEx>
          <w:tblCellMar>
            <w:top w:w="15" w:type="dxa"/>
            <w:left w:w="15" w:type="dxa"/>
            <w:bottom w:w="15" w:type="dxa"/>
            <w:right w:w="15" w:type="dxa"/>
          </w:tblCellMar>
        </w:tblPrEx>
        <w:trPr>
          <w:trHeight w:val="499" w:hRule="atLeast"/>
        </w:trPr>
        <w:tc>
          <w:tcPr>
            <w:tcW w:w="842" w:type="dxa"/>
            <w:vMerge w:val="continue"/>
            <w:tcBorders>
              <w:left w:val="single" w:color="000000" w:sz="4" w:space="0"/>
              <w:right w:val="single" w:color="000000" w:sz="4" w:space="0"/>
            </w:tcBorders>
            <w:vAlign w:val="center"/>
          </w:tcPr>
          <w:p w14:paraId="559AC9B1">
            <w:pPr>
              <w:spacing w:line="360" w:lineRule="auto"/>
              <w:jc w:val="center"/>
              <w:rPr>
                <w:rFonts w:ascii="宋体" w:hAnsi="宋体" w:cs="宋体"/>
                <w:kern w:val="0"/>
                <w:sz w:val="24"/>
                <w:szCs w:val="24"/>
              </w:rPr>
            </w:pPr>
          </w:p>
        </w:tc>
        <w:tc>
          <w:tcPr>
            <w:tcW w:w="1904" w:type="dxa"/>
            <w:tcBorders>
              <w:top w:val="single" w:color="000000" w:sz="4" w:space="0"/>
              <w:left w:val="single" w:color="000000" w:sz="4" w:space="0"/>
              <w:bottom w:val="single" w:color="000000" w:sz="4" w:space="0"/>
              <w:right w:val="single" w:color="000000" w:sz="4" w:space="0"/>
            </w:tcBorders>
            <w:vAlign w:val="center"/>
          </w:tcPr>
          <w:p w14:paraId="72682679">
            <w:pPr>
              <w:spacing w:line="360" w:lineRule="auto"/>
              <w:jc w:val="center"/>
              <w:rPr>
                <w:rFonts w:ascii="宋体" w:hAnsi="宋体" w:cs="宋体"/>
                <w:kern w:val="0"/>
                <w:sz w:val="24"/>
                <w:szCs w:val="24"/>
              </w:rPr>
            </w:pPr>
            <w:r>
              <w:rPr>
                <w:rFonts w:hint="eastAsia" w:hAnsi="宋体" w:cs="宋体"/>
                <w:sz w:val="24"/>
                <w:szCs w:val="24"/>
              </w:rPr>
              <w:t>交货期、质量</w:t>
            </w:r>
          </w:p>
        </w:tc>
        <w:tc>
          <w:tcPr>
            <w:tcW w:w="6871" w:type="dxa"/>
            <w:tcBorders>
              <w:top w:val="single" w:color="000000" w:sz="4" w:space="0"/>
              <w:left w:val="single" w:color="000000" w:sz="4" w:space="0"/>
              <w:bottom w:val="single" w:color="000000" w:sz="4" w:space="0"/>
              <w:right w:val="single" w:color="000000" w:sz="4" w:space="0"/>
            </w:tcBorders>
            <w:vAlign w:val="center"/>
          </w:tcPr>
          <w:p w14:paraId="1C776999">
            <w:pPr>
              <w:spacing w:line="360" w:lineRule="auto"/>
              <w:jc w:val="left"/>
              <w:rPr>
                <w:rFonts w:ascii="宋体" w:hAnsi="宋体" w:cs="宋体"/>
                <w:kern w:val="0"/>
                <w:sz w:val="24"/>
                <w:szCs w:val="24"/>
              </w:rPr>
            </w:pPr>
            <w:r>
              <w:rPr>
                <w:rFonts w:hint="eastAsia" w:hAnsi="宋体" w:cs="宋体"/>
                <w:sz w:val="24"/>
                <w:szCs w:val="24"/>
              </w:rPr>
              <w:t>符合谈判文件规定</w:t>
            </w:r>
          </w:p>
        </w:tc>
      </w:tr>
      <w:tr w14:paraId="2B8ED84E">
        <w:tblPrEx>
          <w:tblCellMar>
            <w:top w:w="15" w:type="dxa"/>
            <w:left w:w="15" w:type="dxa"/>
            <w:bottom w:w="15" w:type="dxa"/>
            <w:right w:w="15" w:type="dxa"/>
          </w:tblCellMar>
        </w:tblPrEx>
        <w:trPr>
          <w:trHeight w:val="1428" w:hRule="atLeast"/>
        </w:trPr>
        <w:tc>
          <w:tcPr>
            <w:tcW w:w="842" w:type="dxa"/>
            <w:vMerge w:val="continue"/>
            <w:tcBorders>
              <w:left w:val="single" w:color="000000" w:sz="4" w:space="0"/>
              <w:bottom w:val="single" w:color="000000" w:sz="4" w:space="0"/>
              <w:right w:val="single" w:color="000000" w:sz="4" w:space="0"/>
            </w:tcBorders>
            <w:vAlign w:val="center"/>
          </w:tcPr>
          <w:p w14:paraId="42FCD6CF">
            <w:pPr>
              <w:spacing w:line="360" w:lineRule="auto"/>
              <w:jc w:val="center"/>
              <w:rPr>
                <w:rFonts w:ascii="宋体" w:hAnsi="宋体" w:cs="宋体"/>
                <w:kern w:val="0"/>
                <w:sz w:val="24"/>
                <w:szCs w:val="24"/>
              </w:rPr>
            </w:pPr>
          </w:p>
        </w:tc>
        <w:tc>
          <w:tcPr>
            <w:tcW w:w="1904" w:type="dxa"/>
            <w:tcBorders>
              <w:top w:val="single" w:color="000000" w:sz="4" w:space="0"/>
              <w:left w:val="single" w:color="000000" w:sz="4" w:space="0"/>
              <w:bottom w:val="single" w:color="000000" w:sz="4" w:space="0"/>
              <w:right w:val="single" w:color="000000" w:sz="4" w:space="0"/>
            </w:tcBorders>
            <w:vAlign w:val="center"/>
          </w:tcPr>
          <w:p w14:paraId="4866372F">
            <w:pPr>
              <w:spacing w:line="360" w:lineRule="auto"/>
              <w:jc w:val="center"/>
              <w:rPr>
                <w:rFonts w:ascii="宋体" w:hAnsi="宋体" w:cs="宋体"/>
                <w:kern w:val="0"/>
                <w:sz w:val="24"/>
                <w:szCs w:val="24"/>
              </w:rPr>
            </w:pPr>
            <w:r>
              <w:rPr>
                <w:rFonts w:hint="eastAsia" w:hAnsi="宋体" w:cs="宋体"/>
                <w:sz w:val="24"/>
                <w:szCs w:val="24"/>
              </w:rPr>
              <w:t>其他</w:t>
            </w:r>
          </w:p>
        </w:tc>
        <w:tc>
          <w:tcPr>
            <w:tcW w:w="6871" w:type="dxa"/>
            <w:tcBorders>
              <w:top w:val="single" w:color="000000" w:sz="4" w:space="0"/>
              <w:left w:val="single" w:color="000000" w:sz="4" w:space="0"/>
              <w:bottom w:val="single" w:color="000000" w:sz="4" w:space="0"/>
              <w:right w:val="single" w:color="000000" w:sz="4" w:space="0"/>
            </w:tcBorders>
            <w:vAlign w:val="center"/>
          </w:tcPr>
          <w:p w14:paraId="355C47C0">
            <w:pPr>
              <w:spacing w:line="360" w:lineRule="auto"/>
              <w:jc w:val="left"/>
              <w:rPr>
                <w:rFonts w:ascii="宋体" w:hAnsi="宋体" w:cs="宋体"/>
                <w:kern w:val="0"/>
                <w:sz w:val="24"/>
                <w:szCs w:val="24"/>
              </w:rPr>
            </w:pPr>
            <w:r>
              <w:rPr>
                <w:rFonts w:hint="eastAsia" w:hAnsi="宋体" w:cs="宋体"/>
                <w:sz w:val="24"/>
                <w:szCs w:val="24"/>
              </w:rPr>
              <w:t>完全理解并接受法律法规和谈判文件对供应商的各项须知、规约要求和责任义务，没有出现法律法规或谈判文件明确规定的其他被视为“无效响应”的情形。</w:t>
            </w:r>
          </w:p>
        </w:tc>
      </w:tr>
    </w:tbl>
    <w:p w14:paraId="2D158711">
      <w:pPr>
        <w:spacing w:line="360" w:lineRule="auto"/>
        <w:ind w:firstLine="480" w:firstLineChars="200"/>
        <w:rPr>
          <w:rFonts w:ascii="宋体" w:hAnsi="宋体" w:cs="宋体"/>
          <w:kern w:val="0"/>
          <w:sz w:val="24"/>
          <w:szCs w:val="24"/>
        </w:rPr>
      </w:pPr>
      <w:r>
        <w:rPr>
          <w:rFonts w:hint="eastAsia" w:ascii="宋体" w:hAnsi="宋体" w:cs="宋体"/>
          <w:kern w:val="0"/>
          <w:sz w:val="24"/>
          <w:szCs w:val="24"/>
          <w:lang w:val="en-US" w:eastAsia="zh-CN"/>
        </w:rPr>
        <w:t>2</w:t>
      </w:r>
      <w:r>
        <w:rPr>
          <w:rFonts w:hint="eastAsia" w:ascii="宋体" w:hAnsi="宋体" w:cs="宋体"/>
          <w:kern w:val="0"/>
          <w:sz w:val="24"/>
          <w:szCs w:val="24"/>
        </w:rPr>
        <w:t xml:space="preserve">.2.3谈判小组在对谈判响应文件的有效性、完整性和响应程度进行审查时，可以要求投标人对谈判响应文件中含义不明确、同类问题表述不一致或者有明显文字和计算错误的内容等作出必要的澄清、说明或者更正。投标人的澄清、说明或者更正不得超出谈判响应文件的范围或者改变谈判响应文件的实质性内容。 </w:t>
      </w:r>
    </w:p>
    <w:p w14:paraId="4A06B7E9">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谈判小组要求投标人澄清、说明或者更正谈判响应文件应当以书面形式作出。投标人的澄清、说明或者更正应当由法定代表人或其授权代表签字或者加盖公章。由授权代表签字的，应当附法定代表人授权书。</w:t>
      </w:r>
    </w:p>
    <w:p w14:paraId="06820CD7">
      <w:pPr>
        <w:spacing w:line="360" w:lineRule="auto"/>
        <w:ind w:firstLine="480" w:firstLineChars="200"/>
        <w:rPr>
          <w:rFonts w:ascii="宋体" w:hAnsi="宋体" w:cs="宋体"/>
          <w:kern w:val="0"/>
          <w:sz w:val="24"/>
          <w:szCs w:val="24"/>
        </w:rPr>
      </w:pPr>
      <w:r>
        <w:rPr>
          <w:rFonts w:hint="eastAsia" w:ascii="宋体" w:hAnsi="宋体" w:cs="宋体"/>
          <w:kern w:val="0"/>
          <w:sz w:val="24"/>
          <w:szCs w:val="24"/>
          <w:lang w:val="en-US" w:eastAsia="zh-CN"/>
        </w:rPr>
        <w:t>2</w:t>
      </w:r>
      <w:r>
        <w:rPr>
          <w:rFonts w:hint="eastAsia" w:ascii="宋体" w:hAnsi="宋体" w:cs="宋体"/>
          <w:kern w:val="0"/>
          <w:sz w:val="24"/>
          <w:szCs w:val="24"/>
        </w:rPr>
        <w:t>.3谈判过程</w:t>
      </w:r>
    </w:p>
    <w:p w14:paraId="6852E0C2">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 xml:space="preserve">（1）谈判小组所有成员应当与单一投标人分别进行谈判，并给予所有参加谈判的投标人平等的谈判机会。 </w:t>
      </w:r>
    </w:p>
    <w:p w14:paraId="1D36F688">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（2）在谈判过程中，谈判小组可以根据谈判文件和谈判情况实质性变动采购需求中的技术、施工要求以及合同草案条款，但不得变动谈判文件中的其他内容。实质性变动的内容，须经</w:t>
      </w:r>
      <w:r>
        <w:rPr>
          <w:rFonts w:hint="eastAsia" w:ascii="宋体" w:hAnsi="宋体" w:cs="宋体"/>
          <w:sz w:val="24"/>
          <w:szCs w:val="24"/>
        </w:rPr>
        <w:t>采购</w:t>
      </w:r>
      <w:r>
        <w:rPr>
          <w:rFonts w:hint="eastAsia" w:ascii="宋体" w:hAnsi="宋体" w:cs="宋体"/>
          <w:kern w:val="0"/>
          <w:sz w:val="24"/>
          <w:szCs w:val="24"/>
        </w:rPr>
        <w:t>人代表确认。</w:t>
      </w:r>
    </w:p>
    <w:p w14:paraId="7F9B2B23">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（3）对谈判文件作出的实质性变动是谈判文件的有效组成部分，谈判小组应当及时以书面形式同时通知所有参加谈判的投标人。</w:t>
      </w:r>
    </w:p>
    <w:p w14:paraId="7902A16D">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（4）投标人应当按照谈判文件的变动情况和谈判小组的要求重新提交谈判响应文件，并由其法定代表人或授权代表签字或者加盖公章。由授权代表签字的，应当附法定代表人授权书。</w:t>
      </w:r>
      <w:bookmarkEnd w:id="39"/>
      <w:bookmarkEnd w:id="40"/>
      <w:bookmarkEnd w:id="41"/>
      <w:bookmarkEnd w:id="42"/>
    </w:p>
    <w:p w14:paraId="218E17F4">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4.最后报价</w:t>
      </w:r>
    </w:p>
    <w:p w14:paraId="5C60EC5C">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4.</w:t>
      </w:r>
      <w:r>
        <w:rPr>
          <w:rFonts w:hint="eastAsia" w:ascii="宋体" w:hAnsi="宋体" w:cs="宋体"/>
          <w:kern w:val="0"/>
          <w:sz w:val="24"/>
          <w:szCs w:val="24"/>
          <w:lang w:val="en-US" w:eastAsia="zh-CN"/>
        </w:rPr>
        <w:t>1</w:t>
      </w:r>
      <w:r>
        <w:rPr>
          <w:rFonts w:hint="eastAsia" w:ascii="宋体" w:hAnsi="宋体" w:cs="宋体"/>
          <w:kern w:val="0"/>
          <w:sz w:val="24"/>
          <w:szCs w:val="24"/>
        </w:rPr>
        <w:t>最后报价是投标人谈判响应文件的有效组成部分。</w:t>
      </w:r>
    </w:p>
    <w:p w14:paraId="5B256851">
      <w:pPr>
        <w:spacing w:line="360" w:lineRule="auto"/>
        <w:ind w:firstLine="482" w:firstLineChars="200"/>
        <w:rPr>
          <w:rFonts w:ascii="宋体" w:hAnsi="宋体" w:cs="宋体"/>
        </w:rPr>
      </w:pPr>
      <w:r>
        <w:rPr>
          <w:rFonts w:hint="eastAsia" w:ascii="宋体" w:hAnsi="宋体" w:cs="宋体"/>
          <w:b/>
          <w:bCs/>
          <w:kern w:val="0"/>
          <w:sz w:val="24"/>
          <w:szCs w:val="24"/>
        </w:rPr>
        <w:t>4.</w:t>
      </w:r>
      <w:r>
        <w:rPr>
          <w:rFonts w:hint="eastAsia" w:ascii="宋体" w:hAnsi="宋体" w:cs="宋体"/>
          <w:b/>
          <w:bCs/>
          <w:kern w:val="0"/>
          <w:sz w:val="24"/>
          <w:szCs w:val="24"/>
          <w:lang w:val="en-US" w:eastAsia="zh-CN"/>
        </w:rPr>
        <w:t>2</w:t>
      </w:r>
      <w:r>
        <w:rPr>
          <w:rFonts w:hint="eastAsia" w:ascii="宋体" w:hAnsi="宋体" w:cs="宋体"/>
          <w:b/>
          <w:bCs/>
          <w:kern w:val="0"/>
          <w:sz w:val="24"/>
          <w:szCs w:val="24"/>
        </w:rPr>
        <w:t>通过符合性评审的投标人，方可进入最后报价。</w:t>
      </w:r>
    </w:p>
    <w:p w14:paraId="3DA5A281">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5.谈判响应文件的详细评审</w:t>
      </w:r>
    </w:p>
    <w:p w14:paraId="4941EDE2">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5.1</w:t>
      </w:r>
      <w:r>
        <w:rPr>
          <w:rFonts w:hint="eastAsia" w:ascii="宋体" w:hAnsi="宋体"/>
          <w:sz w:val="24"/>
        </w:rPr>
        <w:t>按照《中华人民共和国政府采购法》、《中华人民共和国政府采购法实施条例》和《政府采购货物和服务招标投标管理办法》、</w:t>
      </w:r>
      <w:r>
        <w:rPr>
          <w:rFonts w:hint="eastAsia" w:ascii="宋体" w:hAnsi="宋体" w:cs="宋体"/>
          <w:sz w:val="24"/>
          <w:szCs w:val="24"/>
        </w:rPr>
        <w:t>《政府采购非招标采购方式管理办法》</w:t>
      </w:r>
      <w:r>
        <w:rPr>
          <w:rFonts w:hint="eastAsia" w:ascii="宋体" w:hAnsi="宋体"/>
          <w:sz w:val="24"/>
        </w:rPr>
        <w:t>的规定，本次评审采用最低评标价法，即在全部满足谈判文件实质性要求前提下，且最后报价最低的原则确定成交供应商并依次排序。</w:t>
      </w:r>
    </w:p>
    <w:p w14:paraId="6C0AED4F">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6.评标办法：最低评标价法。</w:t>
      </w:r>
    </w:p>
    <w:p w14:paraId="03AABDD0">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6.1本项目评标办法为</w:t>
      </w:r>
      <w:r>
        <w:rPr>
          <w:rFonts w:hint="eastAsia" w:ascii="宋体" w:hAnsi="宋体"/>
          <w:sz w:val="24"/>
        </w:rPr>
        <w:t>最低评标价法</w:t>
      </w:r>
      <w:r>
        <w:rPr>
          <w:rFonts w:hint="eastAsia" w:ascii="宋体" w:hAnsi="宋体" w:cs="宋体"/>
          <w:kern w:val="0"/>
          <w:sz w:val="24"/>
          <w:szCs w:val="24"/>
        </w:rPr>
        <w:t>。</w:t>
      </w:r>
    </w:p>
    <w:p w14:paraId="08F29CAE">
      <w:pPr>
        <w:spacing w:line="360" w:lineRule="auto"/>
        <w:ind w:firstLine="480" w:firstLineChars="200"/>
        <w:rPr>
          <w:rFonts w:ascii="宋体" w:hAnsi="宋体" w:cs="宋体"/>
          <w:b/>
          <w:kern w:val="0"/>
          <w:sz w:val="24"/>
          <w:szCs w:val="24"/>
        </w:rPr>
      </w:pPr>
      <w:r>
        <w:rPr>
          <w:rFonts w:hint="eastAsia" w:ascii="宋体" w:hAnsi="宋体" w:cs="宋体"/>
          <w:sz w:val="24"/>
          <w:szCs w:val="24"/>
        </w:rPr>
        <w:t>6.</w:t>
      </w:r>
      <w:r>
        <w:rPr>
          <w:rFonts w:hint="eastAsia" w:ascii="宋体" w:hAnsi="宋体" w:cs="宋体"/>
          <w:sz w:val="24"/>
          <w:szCs w:val="24"/>
          <w:lang w:val="en-US" w:eastAsia="zh-CN"/>
        </w:rPr>
        <w:t>2</w:t>
      </w:r>
      <w:r>
        <w:rPr>
          <w:rFonts w:hint="eastAsia" w:ascii="宋体" w:hAnsi="宋体" w:cs="宋体"/>
          <w:sz w:val="24"/>
          <w:szCs w:val="24"/>
        </w:rPr>
        <w:t>投标人的竞争性谈判响应文件中须提供相关的证明材料。如果发现有弄虚作假的，谈判小组将取消其投标资格。</w:t>
      </w:r>
    </w:p>
    <w:p w14:paraId="6BAFEF6B">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7.本项目需要落实的政府采购政策</w:t>
      </w:r>
    </w:p>
    <w:p w14:paraId="32B30EBB">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7.1投标企业政府采购政策</w:t>
      </w:r>
    </w:p>
    <w:p w14:paraId="3D91818A">
      <w:pPr>
        <w:spacing w:line="360" w:lineRule="auto"/>
        <w:ind w:firstLine="480" w:firstLineChars="200"/>
        <w:rPr>
          <w:rFonts w:ascii="宋体" w:hAnsi="宋体" w:cs="宋体"/>
          <w:kern w:val="0"/>
          <w:sz w:val="24"/>
          <w:szCs w:val="24"/>
        </w:rPr>
      </w:pPr>
      <w:r>
        <w:rPr>
          <w:rFonts w:hint="eastAsia" w:ascii="宋体" w:hAnsi="宋体" w:cs="宋体"/>
          <w:sz w:val="24"/>
          <w:szCs w:val="24"/>
          <w:shd w:val="clear" w:color="auto" w:fill="FFFFFF"/>
        </w:rPr>
        <w:t>（1</w:t>
      </w:r>
      <w:r>
        <w:rPr>
          <w:rFonts w:hint="eastAsia" w:ascii="宋体" w:hAnsi="宋体" w:cs="宋体"/>
          <w:kern w:val="0"/>
          <w:sz w:val="24"/>
          <w:szCs w:val="24"/>
        </w:rPr>
        <w:t>）《政府采购促进中小企业发展管理办法》（财库〔2020〕46号）；</w:t>
      </w:r>
    </w:p>
    <w:p w14:paraId="06818BC5">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（2）《财政部司法部关于政府采购支持监狱企业发展有关问题的通知》（财库〔2014〕68号）；</w:t>
      </w:r>
    </w:p>
    <w:p w14:paraId="142C3DDD">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（3）《国务院办公厅关于建立政府强制采购节能产品制度的通知》（国办发〔2007〕51号）；</w:t>
      </w:r>
    </w:p>
    <w:p w14:paraId="00CEACCB">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（4）《节能产品政府采购实施意见》（财库[2004]185号）；</w:t>
      </w:r>
    </w:p>
    <w:p w14:paraId="20DDECAD">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（5）《环境标志产品政府采购实施的意见》（财库[2006]90号）；</w:t>
      </w:r>
    </w:p>
    <w:p w14:paraId="2FFCD1B9">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（6）《三部门联合发布关于促进残疾人就业政府采购政策的通知》（财库〔2017〕141号）；</w:t>
      </w:r>
    </w:p>
    <w:p w14:paraId="24D2DF03">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（7）《财政部发展改革委生态环境部 市场监管总局关于调整优化节能产品、环境标志产品政府采购执行机制的通知》（财库〔2019〕9号）；</w:t>
      </w:r>
    </w:p>
    <w:p w14:paraId="08FCAC0F">
      <w:pPr>
        <w:spacing w:line="360" w:lineRule="auto"/>
        <w:ind w:firstLine="480" w:firstLineChars="200"/>
        <w:rPr>
          <w:rFonts w:ascii="宋体" w:hAnsi="宋体" w:cs="宋体"/>
          <w:sz w:val="24"/>
          <w:szCs w:val="24"/>
          <w:shd w:val="clear" w:color="auto" w:fill="FFFFFF"/>
        </w:rPr>
      </w:pPr>
      <w:r>
        <w:rPr>
          <w:rFonts w:hint="eastAsia" w:ascii="宋体" w:hAnsi="宋体" w:cs="宋体"/>
          <w:kern w:val="0"/>
          <w:sz w:val="24"/>
          <w:szCs w:val="24"/>
        </w:rPr>
        <w:t>（8）陕西省财政厅关于印发</w:t>
      </w:r>
      <w:r>
        <w:rPr>
          <w:rFonts w:hint="eastAsia" w:ascii="宋体" w:hAnsi="宋体" w:cs="宋体"/>
          <w:sz w:val="24"/>
          <w:szCs w:val="24"/>
          <w:shd w:val="clear" w:color="auto" w:fill="FFFFFF"/>
        </w:rPr>
        <w:t>《陕西省中小企业政府采购信用融资办法》（陕财办采〔2018〕23号）</w:t>
      </w:r>
      <w:r>
        <w:rPr>
          <w:rFonts w:hint="eastAsia" w:cs="宋体"/>
          <w:sz w:val="24"/>
          <w:szCs w:val="24"/>
          <w:shd w:val="clear" w:color="auto" w:fill="FFFFFF"/>
        </w:rPr>
        <w:t>；</w:t>
      </w:r>
    </w:p>
    <w:p w14:paraId="52CB2580">
      <w:pPr>
        <w:spacing w:line="360" w:lineRule="auto"/>
        <w:ind w:firstLine="480" w:firstLineChars="200"/>
        <w:rPr>
          <w:rFonts w:cs="宋体"/>
          <w:sz w:val="24"/>
          <w:szCs w:val="24"/>
          <w:shd w:val="clear" w:color="auto" w:fill="FFFFFF"/>
        </w:rPr>
      </w:pPr>
      <w:r>
        <w:rPr>
          <w:rFonts w:hint="eastAsia" w:ascii="宋体" w:hAnsi="宋体" w:cs="宋体"/>
          <w:sz w:val="24"/>
          <w:szCs w:val="24"/>
          <w:shd w:val="clear" w:color="auto" w:fill="FFFFFF"/>
        </w:rPr>
        <w:t>（9）其他需要落实的政府采购政策</w:t>
      </w:r>
      <w:r>
        <w:rPr>
          <w:rFonts w:hint="eastAsia" w:cs="宋体"/>
          <w:sz w:val="24"/>
          <w:szCs w:val="24"/>
          <w:shd w:val="clear" w:color="auto" w:fill="FFFFFF"/>
        </w:rPr>
        <w:t>；</w:t>
      </w:r>
    </w:p>
    <w:p w14:paraId="5B434787">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8.确定成交候选投标人</w:t>
      </w:r>
    </w:p>
    <w:p w14:paraId="52F09058">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8.1本次采用</w:t>
      </w:r>
      <w:r>
        <w:rPr>
          <w:rFonts w:hint="eastAsia" w:ascii="宋体" w:hAnsi="宋体" w:cs="宋体"/>
          <w:b/>
          <w:kern w:val="0"/>
          <w:sz w:val="24"/>
          <w:szCs w:val="24"/>
        </w:rPr>
        <w:t>最低评标价法</w:t>
      </w:r>
      <w:r>
        <w:rPr>
          <w:rFonts w:hint="eastAsia" w:ascii="宋体" w:hAnsi="宋体" w:cs="宋体"/>
          <w:kern w:val="0"/>
          <w:sz w:val="24"/>
          <w:szCs w:val="24"/>
        </w:rPr>
        <w:t>，谈判小组按照公开、公平、公正、诚信的原则对待每位投标人，在全部满足谈判文件实质性要求前提下，按评审结果由高至低排序推荐3名成交候选投标人，并编写评审报告。</w:t>
      </w:r>
    </w:p>
    <w:p w14:paraId="592E807F">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8.2采购人根据谈判小组评审报告和采购代理机构的《报送评审结果的函》推荐的候选投标人，确定成交单位，并出具《定标复函》。</w:t>
      </w:r>
    </w:p>
    <w:p w14:paraId="5456BC50">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9.谈判保密</w:t>
      </w:r>
    </w:p>
    <w:p w14:paraId="2354AB00">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9.1在谈判期间，任何人不得透露与谈判有关的其他投标人的技术资料、价格和其他信息。</w:t>
      </w:r>
    </w:p>
    <w:p w14:paraId="71CF4D8E">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9.2在谈判期间，投标人企图影响代理机构或谈判小组的任何活动，将导致报价被拒绝，并承担相应的法律责任。</w:t>
      </w:r>
    </w:p>
    <w:p w14:paraId="45A04C04">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9.3谈判结束后，参与评审的所有人员不得带走与法律法规要求违背的任何资料。</w:t>
      </w:r>
    </w:p>
    <w:p w14:paraId="0FAED470">
      <w:pPr>
        <w:spacing w:line="360" w:lineRule="auto"/>
        <w:ind w:firstLine="482" w:firstLineChars="200"/>
        <w:rPr>
          <w:rFonts w:ascii="宋体" w:hAnsi="宋体" w:cs="宋体"/>
          <w:kern w:val="0"/>
          <w:sz w:val="24"/>
          <w:szCs w:val="24"/>
        </w:rPr>
      </w:pPr>
      <w:bookmarkStart w:id="43" w:name="_Toc453858064"/>
      <w:bookmarkStart w:id="44" w:name="_Toc453917527"/>
      <w:bookmarkStart w:id="45" w:name="_Toc453917620"/>
      <w:bookmarkStart w:id="46" w:name="_Toc385234435"/>
      <w:r>
        <w:rPr>
          <w:rFonts w:hint="eastAsia" w:ascii="宋体" w:hAnsi="宋体" w:cs="宋体"/>
          <w:b/>
          <w:bCs/>
          <w:kern w:val="44"/>
          <w:sz w:val="24"/>
          <w:szCs w:val="24"/>
        </w:rPr>
        <w:t>六、签订合同</w:t>
      </w:r>
      <w:bookmarkEnd w:id="43"/>
      <w:bookmarkEnd w:id="44"/>
      <w:bookmarkEnd w:id="45"/>
      <w:bookmarkEnd w:id="46"/>
    </w:p>
    <w:p w14:paraId="43708417">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1.成交通知</w:t>
      </w:r>
    </w:p>
    <w:p w14:paraId="06F8EFE7">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1.1成交单位确定之日起2个工作日内,代理机构将在刊登本次谈判公告的媒体上发布成交公告，并同时以书面形式向成交单位发出成交通知书。成交通知书对采购人和成交单位具有同等法律效力。成交通知书发出以后，采购人改变成交结果或者成交单位放弃成交，应当承担相应的法律责任。</w:t>
      </w:r>
    </w:p>
    <w:p w14:paraId="1A6C61A4">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1.2 代理机构对未成交的投标人不作未成交原因的解释。</w:t>
      </w:r>
    </w:p>
    <w:p w14:paraId="73A55E95">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1.3 成交通知书是合同的组成部分。</w:t>
      </w:r>
    </w:p>
    <w:p w14:paraId="1FEB245A">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2.成交服务费</w:t>
      </w:r>
    </w:p>
    <w:p w14:paraId="7D15BD7A">
      <w:pPr>
        <w:spacing w:line="360" w:lineRule="auto"/>
        <w:ind w:firstLine="480" w:firstLineChars="200"/>
        <w:rPr>
          <w:rFonts w:ascii="宋体" w:hAnsi="宋体" w:cs="宋体"/>
          <w:sz w:val="24"/>
          <w:szCs w:val="24"/>
        </w:rPr>
      </w:pPr>
      <w:r>
        <w:rPr>
          <w:rFonts w:hint="eastAsia" w:ascii="宋体" w:hAnsi="宋体" w:cs="宋体"/>
          <w:sz w:val="24"/>
          <w:szCs w:val="24"/>
        </w:rPr>
        <w:t>不收取</w:t>
      </w:r>
    </w:p>
    <w:p w14:paraId="6899EC2A">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3.签订合同</w:t>
      </w:r>
    </w:p>
    <w:p w14:paraId="23FEE5DF">
      <w:pPr>
        <w:spacing w:line="360" w:lineRule="auto"/>
        <w:ind w:firstLine="480" w:firstLineChars="200"/>
        <w:rPr>
          <w:rFonts w:ascii="宋体" w:hAnsi="宋体" w:cs="宋体"/>
          <w:kern w:val="0"/>
          <w:sz w:val="24"/>
          <w:szCs w:val="24"/>
        </w:rPr>
      </w:pPr>
      <w:bookmarkStart w:id="47" w:name="_Toc385234436"/>
      <w:bookmarkStart w:id="48" w:name="_Toc453917528"/>
      <w:bookmarkStart w:id="49" w:name="_Toc453858065"/>
      <w:bookmarkStart w:id="50" w:name="_Toc453917621"/>
      <w:r>
        <w:rPr>
          <w:rFonts w:hint="eastAsia" w:ascii="宋体" w:hAnsi="宋体" w:cs="宋体"/>
          <w:kern w:val="0"/>
          <w:sz w:val="24"/>
          <w:szCs w:val="24"/>
        </w:rPr>
        <w:t>3.1成交单位应在接到成交通知书之日起30日历日内按照竞争性谈判文件、响应文件及评审过程中的有关澄清、说明或者补正文件的内容与采购人签订合同。成交单位不得再与采购人签订背离合同实质性内容的其它协议或声明。</w:t>
      </w:r>
    </w:p>
    <w:p w14:paraId="241F7A5B">
      <w:pPr>
        <w:spacing w:line="360" w:lineRule="auto"/>
        <w:ind w:firstLine="480" w:firstLineChars="200"/>
        <w:rPr>
          <w:rFonts w:ascii="新宋体" w:hAnsi="新宋体" w:eastAsia="新宋体" w:cs="新宋体"/>
          <w:kern w:val="0"/>
          <w:sz w:val="24"/>
          <w:szCs w:val="24"/>
        </w:rPr>
      </w:pPr>
      <w:r>
        <w:rPr>
          <w:rFonts w:hint="eastAsia" w:ascii="新宋体" w:hAnsi="新宋体" w:eastAsia="新宋体" w:cs="新宋体"/>
          <w:kern w:val="0"/>
          <w:sz w:val="24"/>
          <w:szCs w:val="24"/>
        </w:rPr>
        <w:t>3.2采购单位在授予合同时有权在10%的幅度内对谈判文件规定的项目数量和服务予以增加或减少，但不得对单价或其它的实质性条款和条件做任何改变。</w:t>
      </w:r>
    </w:p>
    <w:p w14:paraId="4FB954BC">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3.3如果成交人没有按照上述第六项“签订合同”第3.1条规定执行，采购单位将有充分理由取消该成交决定，</w:t>
      </w:r>
      <w:r>
        <w:rPr>
          <w:rFonts w:ascii="宋体" w:hAnsi="宋体" w:cs="宋体"/>
          <w:sz w:val="24"/>
          <w:szCs w:val="24"/>
        </w:rPr>
        <w:t>将依法向</w:t>
      </w:r>
      <w:r>
        <w:rPr>
          <w:rFonts w:hint="eastAsia" w:ascii="宋体" w:hAnsi="宋体" w:cs="宋体"/>
          <w:sz w:val="24"/>
          <w:szCs w:val="24"/>
        </w:rPr>
        <w:t>成交单位</w:t>
      </w:r>
      <w:r>
        <w:rPr>
          <w:rFonts w:ascii="宋体" w:hAnsi="宋体" w:cs="宋体"/>
          <w:sz w:val="24"/>
          <w:szCs w:val="24"/>
        </w:rPr>
        <w:t>提出赔偿，并将</w:t>
      </w:r>
      <w:r>
        <w:rPr>
          <w:rFonts w:hint="eastAsia" w:ascii="宋体" w:hAnsi="宋体" w:cs="宋体"/>
          <w:sz w:val="24"/>
          <w:szCs w:val="24"/>
        </w:rPr>
        <w:t>成交单位</w:t>
      </w:r>
      <w:r>
        <w:rPr>
          <w:rFonts w:ascii="宋体" w:hAnsi="宋体" w:cs="宋体"/>
          <w:sz w:val="24"/>
          <w:szCs w:val="24"/>
        </w:rPr>
        <w:t>的失信行为纳入诚信记录。</w:t>
      </w:r>
      <w:r>
        <w:rPr>
          <w:rFonts w:hint="eastAsia" w:ascii="宋体" w:hAnsi="宋体" w:cs="宋体"/>
          <w:kern w:val="0"/>
          <w:sz w:val="24"/>
          <w:szCs w:val="24"/>
        </w:rPr>
        <w:t>在此情况下，采购单位可将合同授予</w:t>
      </w:r>
      <w:r>
        <w:rPr>
          <w:rFonts w:hint="eastAsia" w:ascii="宋体" w:hAnsi="宋体" w:cs="宋体"/>
          <w:b/>
          <w:kern w:val="0"/>
          <w:sz w:val="24"/>
          <w:szCs w:val="24"/>
        </w:rPr>
        <w:t>最低评标价法</w:t>
      </w:r>
      <w:r>
        <w:rPr>
          <w:rFonts w:hint="eastAsia" w:ascii="宋体" w:hAnsi="宋体" w:cs="宋体"/>
          <w:kern w:val="0"/>
          <w:sz w:val="24"/>
          <w:szCs w:val="24"/>
        </w:rPr>
        <w:t>排序名列下一个的投标人，或重新招标。</w:t>
      </w:r>
    </w:p>
    <w:p w14:paraId="06F33C90">
      <w:pPr>
        <w:spacing w:line="360" w:lineRule="auto"/>
        <w:ind w:firstLine="482" w:firstLineChars="200"/>
        <w:rPr>
          <w:rFonts w:ascii="宋体" w:hAnsi="宋体" w:cs="宋体"/>
          <w:kern w:val="0"/>
          <w:sz w:val="24"/>
          <w:szCs w:val="24"/>
        </w:rPr>
      </w:pPr>
      <w:r>
        <w:rPr>
          <w:rFonts w:hint="eastAsia" w:ascii="宋体" w:hAnsi="宋体" w:cs="宋体"/>
          <w:b/>
          <w:bCs/>
          <w:kern w:val="44"/>
          <w:sz w:val="24"/>
          <w:szCs w:val="24"/>
        </w:rPr>
        <w:t>七、保密和披露</w:t>
      </w:r>
      <w:bookmarkEnd w:id="47"/>
      <w:bookmarkEnd w:id="48"/>
      <w:bookmarkEnd w:id="49"/>
      <w:bookmarkEnd w:id="50"/>
    </w:p>
    <w:p w14:paraId="554BC37F">
      <w:pPr>
        <w:spacing w:line="360" w:lineRule="auto"/>
        <w:ind w:firstLine="482" w:firstLineChars="200"/>
        <w:rPr>
          <w:rFonts w:ascii="宋体" w:hAnsi="宋体" w:cs="宋体"/>
          <w:b/>
          <w:kern w:val="0"/>
          <w:sz w:val="24"/>
          <w:szCs w:val="24"/>
        </w:rPr>
      </w:pPr>
      <w:r>
        <w:rPr>
          <w:rFonts w:hint="eastAsia" w:ascii="宋体" w:hAnsi="宋体" w:cs="宋体"/>
          <w:b/>
          <w:bCs/>
          <w:kern w:val="0"/>
          <w:sz w:val="24"/>
          <w:szCs w:val="24"/>
        </w:rPr>
        <w:t>1</w:t>
      </w:r>
      <w:r>
        <w:rPr>
          <w:rFonts w:hint="eastAsia" w:ascii="宋体" w:hAnsi="宋体" w:cs="宋体"/>
          <w:b/>
          <w:kern w:val="0"/>
          <w:sz w:val="24"/>
          <w:szCs w:val="24"/>
        </w:rPr>
        <w:t>.保密</w:t>
      </w:r>
    </w:p>
    <w:p w14:paraId="0AD44F1F">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投标人自领取谈判文件之日起，须承诺承担对本采购项目的保密义务，不得将因本次谈判获得的信息向第三人外传。</w:t>
      </w:r>
    </w:p>
    <w:p w14:paraId="2515654A">
      <w:pPr>
        <w:spacing w:line="360" w:lineRule="auto"/>
        <w:ind w:firstLine="482" w:firstLineChars="200"/>
        <w:rPr>
          <w:rFonts w:ascii="宋体" w:hAnsi="宋体" w:cs="宋体"/>
          <w:b/>
          <w:kern w:val="0"/>
          <w:sz w:val="24"/>
          <w:szCs w:val="24"/>
        </w:rPr>
      </w:pPr>
      <w:r>
        <w:rPr>
          <w:rFonts w:hint="eastAsia" w:ascii="宋体" w:hAnsi="宋体" w:cs="宋体"/>
          <w:b/>
          <w:bCs/>
          <w:kern w:val="0"/>
          <w:sz w:val="24"/>
          <w:szCs w:val="24"/>
        </w:rPr>
        <w:t>2</w:t>
      </w:r>
      <w:r>
        <w:rPr>
          <w:rFonts w:hint="eastAsia" w:ascii="宋体" w:hAnsi="宋体" w:cs="宋体"/>
          <w:b/>
          <w:kern w:val="0"/>
          <w:sz w:val="24"/>
          <w:szCs w:val="24"/>
        </w:rPr>
        <w:t>.披露</w:t>
      </w:r>
    </w:p>
    <w:p w14:paraId="1DE019DD">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2.1代理机构有权将投标人提供的所有资料向有关政府部门或评审标书的有关人员披露。</w:t>
      </w:r>
    </w:p>
    <w:p w14:paraId="08E05599">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2.2在代理机构认为适当时、国家机关调查、审查、审计时以及其他符合法律规定的情形下，代理机构无须事先征求投标人/成交人同意而可以披露关于采购过程、合同文本、签署情况的资料、投标人/成交人的名称及地址、响应文件的有关信息以及补充条款等，但应当在合理的必要范围内。对任何已经公布过的内容或与之内容相同的资料，以及投标人/成交人已经泄露或公开的，无须再承担保密责任。</w:t>
      </w:r>
      <w:bookmarkStart w:id="51" w:name="_Toc453858066"/>
      <w:bookmarkStart w:id="52" w:name="_Toc385234437"/>
      <w:bookmarkStart w:id="53" w:name="_Toc453917529"/>
      <w:bookmarkStart w:id="54" w:name="_Toc453917622"/>
    </w:p>
    <w:bookmarkEnd w:id="51"/>
    <w:bookmarkEnd w:id="52"/>
    <w:bookmarkEnd w:id="53"/>
    <w:bookmarkEnd w:id="54"/>
    <w:p w14:paraId="38BC346E">
      <w:pPr>
        <w:numPr>
          <w:ilvl w:val="0"/>
          <w:numId w:val="1"/>
        </w:numPr>
        <w:spacing w:line="360" w:lineRule="auto"/>
        <w:ind w:firstLine="482" w:firstLineChars="200"/>
        <w:rPr>
          <w:rFonts w:ascii="宋体" w:hAnsi="宋体" w:cs="宋体"/>
          <w:b/>
          <w:bCs/>
          <w:kern w:val="44"/>
          <w:sz w:val="24"/>
          <w:szCs w:val="24"/>
        </w:rPr>
      </w:pPr>
      <w:r>
        <w:rPr>
          <w:rFonts w:hint="eastAsia" w:ascii="宋体" w:hAnsi="宋体" w:cs="宋体"/>
          <w:b/>
          <w:kern w:val="0"/>
          <w:sz w:val="24"/>
          <w:szCs w:val="24"/>
        </w:rPr>
        <w:t>质疑</w:t>
      </w:r>
      <w:r>
        <w:rPr>
          <w:rFonts w:hint="eastAsia" w:ascii="宋体" w:hAnsi="宋体" w:cs="宋体"/>
          <w:b/>
          <w:bCs/>
          <w:kern w:val="44"/>
          <w:sz w:val="24"/>
          <w:szCs w:val="24"/>
        </w:rPr>
        <w:t>与投诉</w:t>
      </w:r>
      <w:bookmarkStart w:id="55" w:name="_Toc453858067"/>
      <w:bookmarkStart w:id="56" w:name="_Toc385234438"/>
      <w:bookmarkStart w:id="57" w:name="_Toc453917530"/>
      <w:bookmarkStart w:id="58" w:name="_Toc453917623"/>
    </w:p>
    <w:p w14:paraId="0A8730DF">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标办法等），应向采购人提出质疑；</w:t>
      </w:r>
    </w:p>
    <w:p w14:paraId="71967D13">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（2）提出质疑的供应商应当是参与本项目采购活动的供应商。</w:t>
      </w:r>
    </w:p>
    <w:p w14:paraId="58A4A1DD">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（3）潜在供应商已依法获取其可质疑的采购文件的，可以对该文件提出质疑。对采购文件提出质疑的，应当在获取采购文件（以供应商填写报名登记表的时间为准）起7个工作日内提出。</w:t>
      </w:r>
    </w:p>
    <w:p w14:paraId="076493F6">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（4）供应商提出质疑应当提交质疑函和必要的证明材料，质疑函应包括下列内容：</w:t>
      </w:r>
    </w:p>
    <w:p w14:paraId="76355392">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① 供应商的姓名或者名称、地址、邮编、联系人及联系电话；</w:t>
      </w:r>
    </w:p>
    <w:p w14:paraId="6F47677E">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② 质疑项目的名称、编号；</w:t>
      </w:r>
    </w:p>
    <w:p w14:paraId="725880CA">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③ 具体、明确的质疑事项和与质疑事项相关的请求；</w:t>
      </w:r>
    </w:p>
    <w:p w14:paraId="3FB5E1B4">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④ 事实依据；</w:t>
      </w:r>
    </w:p>
    <w:p w14:paraId="756D8313">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⑤ 必要的法律依据；</w:t>
      </w:r>
    </w:p>
    <w:p w14:paraId="639219F7">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⑥ 提出质疑的日期。</w:t>
      </w:r>
    </w:p>
    <w:p w14:paraId="132D0E19">
      <w:pPr>
        <w:spacing w:line="360" w:lineRule="auto"/>
        <w:ind w:firstLine="480" w:firstLineChars="200"/>
        <w:rPr>
          <w:rFonts w:ascii="宋体" w:hAnsi="宋体" w:cs="宋体"/>
          <w:sz w:val="24"/>
          <w:szCs w:val="24"/>
        </w:rPr>
      </w:pPr>
      <w:r>
        <w:rPr>
          <w:rFonts w:hint="eastAsia" w:ascii="宋体" w:hAnsi="宋体" w:cs="宋体"/>
          <w:kern w:val="0"/>
          <w:sz w:val="24"/>
          <w:szCs w:val="24"/>
        </w:rPr>
        <w:t>（5）供应商为自然人的，应当由本人签字；供应商为法人或者其他组织的，应当由法定代表人、主要负责人，</w:t>
      </w:r>
      <w:r>
        <w:rPr>
          <w:rFonts w:hint="eastAsia" w:ascii="宋体" w:hAnsi="宋体" w:cs="宋体"/>
          <w:sz w:val="24"/>
          <w:szCs w:val="24"/>
        </w:rPr>
        <w:t>或者其授权代表签字或者盖章并加盖公章。</w:t>
      </w:r>
    </w:p>
    <w:p w14:paraId="170C2F09">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2F97F36">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（7）采购人负责供应商质疑答复。采购人委托采购代理机构采购的，采购代理机构在委托授权范围内作出答复。</w:t>
      </w:r>
    </w:p>
    <w:p w14:paraId="2758BC43">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（8）接收质疑函的方式和联系方式：</w:t>
      </w:r>
    </w:p>
    <w:p w14:paraId="3FEF1942">
      <w:pPr>
        <w:kinsoku w:val="0"/>
        <w:autoSpaceDE w:val="0"/>
        <w:autoSpaceDN w:val="0"/>
        <w:spacing w:line="360" w:lineRule="auto"/>
        <w:ind w:firstLine="480"/>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1.1采购人联系方式：</w:t>
      </w:r>
    </w:p>
    <w:p w14:paraId="3D29E1DB">
      <w:pPr>
        <w:spacing w:line="360" w:lineRule="auto"/>
        <w:ind w:firstLine="720" w:firstLineChars="30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地   址：</w:t>
      </w:r>
      <w:r>
        <w:rPr>
          <w:rFonts w:hint="eastAsia" w:asciiTheme="minorEastAsia" w:hAnsiTheme="minorEastAsia" w:eastAsiaTheme="minorEastAsia" w:cstheme="minorEastAsia"/>
          <w:color w:val="000000" w:themeColor="text1"/>
          <w:spacing w:val="0"/>
          <w:w w:val="100"/>
          <w:position w:val="0"/>
          <w:sz w:val="24"/>
          <w:szCs w:val="24"/>
          <w:highlight w:val="none"/>
          <w:lang w:val="en-US" w:eastAsia="zh-CN"/>
          <w14:textFill>
            <w14:solidFill>
              <w14:schemeClr w14:val="tx1"/>
            </w14:solidFill>
          </w14:textFill>
        </w:rPr>
        <w:t>县城东街1号</w:t>
      </w:r>
    </w:p>
    <w:p w14:paraId="4F0F5EAD">
      <w:pPr>
        <w:spacing w:line="360" w:lineRule="auto"/>
        <w:ind w:firstLine="720" w:firstLineChars="300"/>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联  系  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朱莹莹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联系方式：</w:t>
      </w:r>
      <w:r>
        <w:rPr>
          <w:rFonts w:hint="eastAsia" w:asciiTheme="minorEastAsia" w:hAnsiTheme="minorEastAsia" w:eastAsiaTheme="minorEastAsia" w:cstheme="minorEastAsia"/>
          <w:color w:val="000000" w:themeColor="text1"/>
          <w:spacing w:val="0"/>
          <w:w w:val="100"/>
          <w:position w:val="0"/>
          <w:sz w:val="24"/>
          <w:szCs w:val="24"/>
          <w:highlight w:val="none"/>
          <w:lang w:val="en-US" w:eastAsia="zh-CN"/>
          <w14:textFill>
            <w14:solidFill>
              <w14:schemeClr w14:val="tx1"/>
            </w14:solidFill>
          </w14:textFill>
        </w:rPr>
        <w:t>0915-2522276</w:t>
      </w:r>
    </w:p>
    <w:p w14:paraId="0A08F085">
      <w:pPr>
        <w:kinsoku w:val="0"/>
        <w:autoSpaceDE w:val="0"/>
        <w:autoSpaceDN w:val="0"/>
        <w:spacing w:line="360" w:lineRule="auto"/>
        <w:ind w:firstLine="480"/>
        <w:textAlignment w:val="baseline"/>
        <w:rPr>
          <w:rFonts w:ascii="宋体" w:hAnsi="宋体" w:cs="宋体"/>
          <w:sz w:val="24"/>
          <w:szCs w:val="24"/>
          <w:highlight w:val="none"/>
        </w:rPr>
      </w:pPr>
      <w:r>
        <w:rPr>
          <w:rFonts w:hint="eastAsia" w:ascii="宋体" w:hAnsi="宋体" w:cs="宋体"/>
          <w:sz w:val="24"/>
          <w:szCs w:val="24"/>
          <w:highlight w:val="none"/>
        </w:rPr>
        <w:t>1.2代理机构联系方式</w:t>
      </w:r>
    </w:p>
    <w:p w14:paraId="330FB33E">
      <w:pPr>
        <w:kinsoku w:val="0"/>
        <w:autoSpaceDE w:val="0"/>
        <w:autoSpaceDN w:val="0"/>
        <w:spacing w:line="360" w:lineRule="auto"/>
        <w:ind w:firstLine="787" w:firstLineChars="328"/>
        <w:textAlignment w:val="baseline"/>
        <w:rPr>
          <w:rFonts w:hint="eastAsia" w:ascii="宋体" w:hAnsi="宋体" w:cs="宋体"/>
          <w:sz w:val="24"/>
          <w:szCs w:val="24"/>
          <w:highlight w:val="none"/>
          <w:lang w:val="en-US" w:eastAsia="zh-CN"/>
        </w:rPr>
      </w:pPr>
      <w:r>
        <w:rPr>
          <w:rFonts w:hint="eastAsia" w:ascii="宋体" w:hAnsi="宋体" w:cs="宋体"/>
          <w:sz w:val="24"/>
          <w:szCs w:val="24"/>
          <w:highlight w:val="none"/>
        </w:rPr>
        <w:t>联系人：</w:t>
      </w:r>
      <w:r>
        <w:rPr>
          <w:rFonts w:hint="eastAsia" w:ascii="宋体" w:hAnsi="宋体" w:cs="宋体"/>
          <w:sz w:val="24"/>
          <w:szCs w:val="24"/>
          <w:highlight w:val="none"/>
          <w:lang w:val="en-US" w:eastAsia="zh-CN"/>
        </w:rPr>
        <w:t>谢贤淑</w:t>
      </w:r>
    </w:p>
    <w:p w14:paraId="17A80358">
      <w:pPr>
        <w:kinsoku w:val="0"/>
        <w:autoSpaceDE w:val="0"/>
        <w:autoSpaceDN w:val="0"/>
        <w:spacing w:line="360" w:lineRule="auto"/>
        <w:ind w:firstLine="787" w:firstLineChars="328"/>
        <w:textAlignment w:val="baseline"/>
        <w:rPr>
          <w:rFonts w:hint="default" w:ascii="宋体" w:hAnsi="宋体" w:eastAsia="宋体" w:cs="宋体"/>
          <w:sz w:val="24"/>
          <w:szCs w:val="24"/>
          <w:highlight w:val="none"/>
          <w:lang w:val="en-US" w:eastAsia="zh-CN"/>
        </w:rPr>
      </w:pPr>
      <w:r>
        <w:rPr>
          <w:rFonts w:hint="eastAsia" w:ascii="宋体" w:hAnsi="宋体" w:cs="宋体"/>
          <w:sz w:val="24"/>
          <w:szCs w:val="24"/>
          <w:highlight w:val="none"/>
        </w:rPr>
        <w:t>联系电话：</w:t>
      </w:r>
      <w:r>
        <w:rPr>
          <w:rFonts w:hint="eastAsia" w:ascii="宋体" w:hAnsi="宋体" w:cs="宋体"/>
          <w:sz w:val="24"/>
          <w:szCs w:val="24"/>
          <w:highlight w:val="none"/>
          <w:lang w:val="en-US" w:eastAsia="zh-CN"/>
        </w:rPr>
        <w:t>0915-2517830</w:t>
      </w:r>
    </w:p>
    <w:p w14:paraId="4135B221">
      <w:pPr>
        <w:kinsoku w:val="0"/>
        <w:autoSpaceDE w:val="0"/>
        <w:autoSpaceDN w:val="0"/>
        <w:spacing w:line="360" w:lineRule="auto"/>
        <w:ind w:firstLine="787" w:firstLineChars="328"/>
        <w:textAlignment w:val="baseline"/>
        <w:rPr>
          <w:rFonts w:ascii="宋体" w:hAnsi="宋体" w:cs="宋体"/>
          <w:sz w:val="24"/>
          <w:szCs w:val="24"/>
          <w:highlight w:val="none"/>
        </w:rPr>
      </w:pPr>
      <w:r>
        <w:rPr>
          <w:rFonts w:hint="eastAsia" w:ascii="宋体" w:hAnsi="宋体" w:cs="宋体"/>
          <w:sz w:val="24"/>
          <w:szCs w:val="24"/>
          <w:highlight w:val="none"/>
        </w:rPr>
        <w:t>联系地址：岚皋县招投标服务中心二楼</w:t>
      </w:r>
    </w:p>
    <w:p w14:paraId="4CBC3962">
      <w:pPr>
        <w:kinsoku w:val="0"/>
        <w:autoSpaceDE w:val="0"/>
        <w:autoSpaceDN w:val="0"/>
        <w:spacing w:line="360" w:lineRule="auto"/>
        <w:ind w:firstLine="480"/>
        <w:textAlignment w:val="baseline"/>
        <w:rPr>
          <w:rFonts w:ascii="宋体" w:hAnsi="宋体" w:cs="宋体"/>
          <w:sz w:val="24"/>
          <w:szCs w:val="24"/>
          <w:highlight w:val="none"/>
        </w:rPr>
      </w:pPr>
      <w:r>
        <w:rPr>
          <w:rFonts w:hint="eastAsia" w:ascii="宋体" w:hAnsi="宋体" w:cs="宋体"/>
          <w:b w:val="0"/>
          <w:bCs w:val="0"/>
          <w:sz w:val="24"/>
          <w:szCs w:val="24"/>
          <w:highlight w:val="none"/>
          <w:shd w:val="clear" w:color="auto" w:fill="auto"/>
        </w:rPr>
        <w:t>2.</w:t>
      </w:r>
      <w:r>
        <w:rPr>
          <w:rFonts w:hint="eastAsia" w:ascii="宋体" w:hAnsi="宋体" w:cs="宋体"/>
          <w:b w:val="0"/>
          <w:bCs w:val="0"/>
          <w:sz w:val="24"/>
          <w:szCs w:val="24"/>
          <w:highlight w:val="none"/>
          <w:shd w:val="clear" w:color="auto" w:fill="auto"/>
          <w:lang w:val="en-US" w:eastAsia="zh-CN"/>
        </w:rPr>
        <w:t>1</w:t>
      </w:r>
      <w:r>
        <w:rPr>
          <w:rFonts w:hint="eastAsia" w:ascii="宋体" w:hAnsi="宋体" w:cs="宋体"/>
          <w:b w:val="0"/>
          <w:bCs w:val="0"/>
          <w:sz w:val="24"/>
          <w:szCs w:val="24"/>
          <w:highlight w:val="none"/>
          <w:shd w:val="clear" w:color="auto" w:fill="auto"/>
        </w:rPr>
        <w:t>投诉</w:t>
      </w:r>
      <w:r>
        <w:rPr>
          <w:rFonts w:hint="eastAsia" w:ascii="宋体" w:hAnsi="宋体" w:cs="宋体"/>
          <w:sz w:val="24"/>
          <w:szCs w:val="24"/>
          <w:highlight w:val="none"/>
        </w:rPr>
        <w:t>。投标人和其他厉害关系人认为本次招标采购活动违反法律、法规和规章规定的，有权向有关行政监督机构投诉。</w:t>
      </w:r>
    </w:p>
    <w:p w14:paraId="25624BC9">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（9）有下列情形之一的，属于无效质疑，采购代理机构和采购人不予受理：</w:t>
      </w:r>
    </w:p>
    <w:p w14:paraId="4321877C">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1）质疑供应商不是参与本次政府采购项目的供应商；</w:t>
      </w:r>
    </w:p>
    <w:p w14:paraId="6F00BAE4">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2）质疑供应商与质疑事项不存在利害关系的；</w:t>
      </w:r>
    </w:p>
    <w:p w14:paraId="0F275519">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3）未在法定期限内提出质疑的；</w:t>
      </w:r>
    </w:p>
    <w:p w14:paraId="0C0B7BE3">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4）质疑未以书面形式提出，或质疑函主要内容构成不完整的；</w:t>
      </w:r>
    </w:p>
    <w:p w14:paraId="3CAF3233">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5）质疑函没有合法有效的签字、盖章或授权的；</w:t>
      </w:r>
    </w:p>
    <w:p w14:paraId="6EF7C159">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6）以非法手段取得证据、材料的；</w:t>
      </w:r>
    </w:p>
    <w:p w14:paraId="12E03624">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7）质疑答复后，同一质疑人就同一事项再次提出质疑的；</w:t>
      </w:r>
    </w:p>
    <w:p w14:paraId="5729E4E9">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8）不符合法律、法规、规章和政府采购监管机构规定的其他条件的。</w:t>
      </w:r>
    </w:p>
    <w:p w14:paraId="010A0AD5">
      <w:pPr>
        <w:kinsoku w:val="0"/>
        <w:autoSpaceDE w:val="0"/>
        <w:autoSpaceDN w:val="0"/>
        <w:spacing w:line="360" w:lineRule="auto"/>
        <w:ind w:firstLine="480"/>
        <w:textAlignment w:val="baseline"/>
        <w:rPr>
          <w:rFonts w:ascii="宋体" w:hAnsi="宋体" w:cs="宋体"/>
          <w:b/>
          <w:bCs/>
          <w:sz w:val="24"/>
          <w:szCs w:val="24"/>
          <w:highlight w:val="none"/>
        </w:rPr>
      </w:pPr>
      <w:r>
        <w:rPr>
          <w:rFonts w:hint="eastAsia" w:ascii="宋体" w:hAnsi="宋体" w:cs="宋体"/>
          <w:b w:val="0"/>
          <w:bCs w:val="0"/>
          <w:sz w:val="24"/>
          <w:szCs w:val="24"/>
          <w:highlight w:val="none"/>
          <w:lang w:val="en-US" w:eastAsia="zh-CN"/>
        </w:rPr>
        <w:t>2</w:t>
      </w:r>
      <w:r>
        <w:rPr>
          <w:rFonts w:hint="eastAsia" w:ascii="宋体" w:hAnsi="宋体" w:cs="宋体"/>
          <w:b w:val="0"/>
          <w:bCs w:val="0"/>
          <w:sz w:val="24"/>
          <w:szCs w:val="24"/>
          <w:highlight w:val="none"/>
        </w:rPr>
        <w:t xml:space="preserve">.2 </w:t>
      </w:r>
      <w:r>
        <w:rPr>
          <w:rFonts w:hint="eastAsia" w:ascii="宋体" w:hAnsi="宋体" w:cs="宋体"/>
          <w:b/>
          <w:bCs/>
          <w:sz w:val="24"/>
          <w:szCs w:val="24"/>
          <w:highlight w:val="none"/>
        </w:rPr>
        <w:t>投诉</w:t>
      </w:r>
    </w:p>
    <w:p w14:paraId="6AD8F573">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（1）质疑供应商对采购人、采购代理机构的答复不满意，或者采购人、采购代理机构未在规定时间内作出答复的，可以在答复期满后15个工作日内向同级财政部门提起投诉。</w:t>
      </w:r>
    </w:p>
    <w:p w14:paraId="4278F7AB">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（2）投诉人投诉时，应当提交投诉书和必要的证明材料，并按照被投诉采购人、采购代理机构（以下简称被投诉人）和与投诉事项有关的供应商数量提供投诉书的副本。投诉书应当包括下列内容：</w:t>
      </w:r>
    </w:p>
    <w:p w14:paraId="26E21466">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①投诉人和被投诉人的姓名或者名称、通讯地址、邮编、联系人及联系电话；</w:t>
      </w:r>
    </w:p>
    <w:p w14:paraId="60436740">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②质疑和质疑答复情况说明及相关证明材料；</w:t>
      </w:r>
    </w:p>
    <w:p w14:paraId="6738861C">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③具体、明确的投诉事项和与投诉事项相关的投诉请求；</w:t>
      </w:r>
    </w:p>
    <w:p w14:paraId="146855C5">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④事实依据；</w:t>
      </w:r>
    </w:p>
    <w:p w14:paraId="065E0FEC">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⑤法律依据；</w:t>
      </w:r>
    </w:p>
    <w:p w14:paraId="166938AA">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⑥提起投诉的日期。</w:t>
      </w:r>
    </w:p>
    <w:p w14:paraId="4F81340D">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（3）投诉人为自然人的，应当由本人签字；投诉人为法人或者其他组织的，应当由法定代表人、主要负责人，或者其授权代表签字或者盖章，并加盖公章。</w:t>
      </w:r>
    </w:p>
    <w:p w14:paraId="64CBA29F">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（4）投诉人提起投诉应当符合下列条件：</w:t>
      </w:r>
    </w:p>
    <w:p w14:paraId="2040B61A">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①提起投诉前已依法进行质疑；</w:t>
      </w:r>
    </w:p>
    <w:p w14:paraId="13E8C705">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②投诉书内容符合《政府采购质疑和投诉办法》（财政部令第94号令）的规定；</w:t>
      </w:r>
    </w:p>
    <w:p w14:paraId="0C021A90">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③在投诉有效期限内提起投诉；</w:t>
      </w:r>
    </w:p>
    <w:p w14:paraId="71C61E61">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④同一投诉事项未经财政部门投诉处理；</w:t>
      </w:r>
    </w:p>
    <w:p w14:paraId="18FEBE24">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⑤财政部规定的其他条件。</w:t>
      </w:r>
    </w:p>
    <w:p w14:paraId="009F2875">
      <w:pPr>
        <w:kinsoku w:val="0"/>
        <w:autoSpaceDE w:val="0"/>
        <w:autoSpaceDN w:val="0"/>
        <w:spacing w:line="360" w:lineRule="auto"/>
        <w:ind w:firstLine="480"/>
        <w:textAlignment w:val="baseline"/>
        <w:rPr>
          <w:rFonts w:ascii="宋体" w:hAnsi="宋体" w:cs="宋体"/>
          <w:sz w:val="24"/>
          <w:szCs w:val="24"/>
        </w:rPr>
      </w:pPr>
      <w:r>
        <w:rPr>
          <w:rFonts w:hint="eastAsia" w:ascii="宋体" w:hAnsi="宋体" w:cs="宋体"/>
          <w:sz w:val="24"/>
          <w:szCs w:val="24"/>
        </w:rPr>
        <w:t>（5）供应商投诉的事项不得超出已质疑事项的范围，但基于质疑答复内容提出的投诉</w:t>
      </w:r>
    </w:p>
    <w:p w14:paraId="2B8C2CAB">
      <w:pPr>
        <w:kinsoku w:val="0"/>
        <w:autoSpaceDE w:val="0"/>
        <w:autoSpaceDN w:val="0"/>
        <w:spacing w:line="360" w:lineRule="auto"/>
        <w:ind w:firstLine="480"/>
        <w:textAlignment w:val="baseline"/>
        <w:rPr>
          <w:rFonts w:ascii="宋体" w:hAnsi="宋体" w:cs="宋体"/>
          <w:b/>
          <w:bCs/>
          <w:kern w:val="44"/>
          <w:sz w:val="24"/>
          <w:szCs w:val="24"/>
        </w:rPr>
      </w:pPr>
      <w:r>
        <w:rPr>
          <w:rFonts w:hint="eastAsia" w:ascii="宋体" w:hAnsi="宋体" w:cs="宋体"/>
          <w:sz w:val="24"/>
          <w:szCs w:val="24"/>
        </w:rPr>
        <w:t>事项除外。</w:t>
      </w:r>
    </w:p>
    <w:p w14:paraId="339EB01E">
      <w:pPr>
        <w:spacing w:line="360" w:lineRule="auto"/>
        <w:ind w:firstLine="482" w:firstLineChars="200"/>
        <w:rPr>
          <w:rFonts w:ascii="宋体" w:hAnsi="宋体" w:cs="宋体"/>
          <w:sz w:val="24"/>
          <w:szCs w:val="24"/>
        </w:rPr>
      </w:pPr>
      <w:r>
        <w:rPr>
          <w:rFonts w:hint="eastAsia" w:ascii="宋体" w:hAnsi="宋体" w:cs="宋体"/>
          <w:b/>
          <w:bCs/>
          <w:kern w:val="44"/>
          <w:sz w:val="24"/>
          <w:szCs w:val="24"/>
        </w:rPr>
        <w:t>九、投标人违规处罚</w:t>
      </w:r>
      <w:bookmarkEnd w:id="55"/>
      <w:bookmarkEnd w:id="56"/>
      <w:bookmarkEnd w:id="57"/>
      <w:bookmarkEnd w:id="58"/>
    </w:p>
    <w:p w14:paraId="1EDAA729">
      <w:pPr>
        <w:spacing w:line="360" w:lineRule="auto"/>
        <w:ind w:firstLine="482" w:firstLineChars="200"/>
        <w:rPr>
          <w:rFonts w:ascii="宋体" w:hAnsi="宋体" w:cs="宋体"/>
          <w:b/>
          <w:sz w:val="24"/>
          <w:szCs w:val="24"/>
        </w:rPr>
      </w:pPr>
      <w:r>
        <w:rPr>
          <w:rFonts w:hint="eastAsia" w:ascii="宋体" w:hAnsi="宋体" w:cs="宋体"/>
          <w:b/>
          <w:sz w:val="24"/>
          <w:szCs w:val="24"/>
        </w:rPr>
        <w:t>1.</w:t>
      </w:r>
      <w:r>
        <w:rPr>
          <w:rFonts w:hint="eastAsia" w:ascii="宋体" w:hAnsi="宋体" w:cs="宋体"/>
          <w:b/>
          <w:bCs/>
          <w:sz w:val="24"/>
          <w:szCs w:val="24"/>
        </w:rPr>
        <w:t>本项目如果发生下列情况采购代理机构将报请监督管理机构批准变更招标方式或重新组织招标：</w:t>
      </w:r>
    </w:p>
    <w:p w14:paraId="7651A16C">
      <w:pPr>
        <w:spacing w:line="360" w:lineRule="auto"/>
        <w:ind w:firstLine="480" w:firstLineChars="200"/>
        <w:rPr>
          <w:rFonts w:ascii="宋体" w:hAnsi="宋体" w:cs="宋体"/>
          <w:sz w:val="24"/>
          <w:szCs w:val="24"/>
        </w:rPr>
      </w:pPr>
      <w:bookmarkStart w:id="59" w:name="_Toc326251060"/>
      <w:bookmarkStart w:id="60" w:name="_Toc470876869"/>
      <w:bookmarkStart w:id="61" w:name="_Toc453858068"/>
      <w:bookmarkStart w:id="62" w:name="_Toc385234440"/>
      <w:bookmarkStart w:id="63" w:name="_Toc453917531"/>
      <w:bookmarkStart w:id="64" w:name="_Toc453917624"/>
      <w:r>
        <w:rPr>
          <w:rFonts w:hint="eastAsia" w:ascii="宋体" w:hAnsi="宋体" w:cs="宋体"/>
          <w:sz w:val="24"/>
          <w:szCs w:val="24"/>
        </w:rPr>
        <w:t>（1）有效投标人不足三家；</w:t>
      </w:r>
    </w:p>
    <w:p w14:paraId="64DE97DB">
      <w:pPr>
        <w:spacing w:line="360" w:lineRule="auto"/>
        <w:ind w:firstLine="480" w:firstLineChars="200"/>
        <w:rPr>
          <w:rFonts w:ascii="宋体" w:hAnsi="宋体" w:cs="宋体"/>
          <w:sz w:val="24"/>
          <w:szCs w:val="24"/>
        </w:rPr>
      </w:pPr>
      <w:r>
        <w:rPr>
          <w:rFonts w:hint="eastAsia" w:ascii="宋体" w:hAnsi="宋体" w:cs="宋体"/>
          <w:sz w:val="24"/>
          <w:szCs w:val="24"/>
        </w:rPr>
        <w:t>（2）谈判小组三分之二以上的评委认定所有投标报价存在价格不实的现象；</w:t>
      </w:r>
    </w:p>
    <w:p w14:paraId="105A4817">
      <w:pPr>
        <w:spacing w:line="360" w:lineRule="auto"/>
        <w:ind w:firstLine="480" w:firstLineChars="200"/>
        <w:rPr>
          <w:rFonts w:ascii="宋体" w:hAnsi="宋体" w:cs="宋体"/>
          <w:sz w:val="24"/>
          <w:szCs w:val="24"/>
        </w:rPr>
      </w:pPr>
      <w:r>
        <w:rPr>
          <w:rFonts w:hint="eastAsia" w:ascii="宋体" w:hAnsi="宋体" w:cs="宋体"/>
          <w:sz w:val="24"/>
          <w:szCs w:val="24"/>
        </w:rPr>
        <w:t>（3）有证据证明有围标现象的发生。</w:t>
      </w:r>
    </w:p>
    <w:p w14:paraId="11A1584A">
      <w:pPr>
        <w:spacing w:line="360" w:lineRule="auto"/>
        <w:ind w:firstLine="480" w:firstLineChars="200"/>
        <w:rPr>
          <w:rFonts w:ascii="宋体" w:hAnsi="宋体" w:cs="宋体"/>
          <w:sz w:val="24"/>
          <w:szCs w:val="24"/>
        </w:rPr>
      </w:pPr>
      <w:r>
        <w:rPr>
          <w:rFonts w:hint="eastAsia" w:ascii="宋体" w:hAnsi="宋体" w:cs="宋体"/>
          <w:sz w:val="24"/>
          <w:szCs w:val="24"/>
        </w:rPr>
        <w:t>（4）因重大变故，招标任务取消的。</w:t>
      </w:r>
    </w:p>
    <w:bookmarkEnd w:id="59"/>
    <w:bookmarkEnd w:id="60"/>
    <w:bookmarkEnd w:id="61"/>
    <w:bookmarkEnd w:id="62"/>
    <w:bookmarkEnd w:id="63"/>
    <w:bookmarkEnd w:id="64"/>
    <w:p w14:paraId="05F7C09C">
      <w:pPr>
        <w:spacing w:line="360" w:lineRule="auto"/>
        <w:ind w:firstLine="482" w:firstLineChars="200"/>
        <w:rPr>
          <w:rFonts w:ascii="宋体" w:hAnsi="宋体" w:cs="宋体"/>
          <w:b/>
          <w:bCs/>
          <w:sz w:val="24"/>
          <w:szCs w:val="24"/>
        </w:rPr>
      </w:pPr>
      <w:bookmarkStart w:id="65" w:name="_Toc17312"/>
      <w:bookmarkStart w:id="66" w:name="_Hlk526840937"/>
      <w:bookmarkStart w:id="67" w:name="_Toc385234441"/>
      <w:bookmarkStart w:id="68" w:name="_Toc326251061"/>
      <w:bookmarkStart w:id="69" w:name="_Toc175644061"/>
      <w:r>
        <w:rPr>
          <w:rFonts w:hint="eastAsia" w:ascii="宋体" w:hAnsi="宋体" w:cs="宋体"/>
          <w:b/>
          <w:bCs/>
          <w:sz w:val="24"/>
          <w:szCs w:val="24"/>
        </w:rPr>
        <w:t>2.投标人有下列情形之一的，成交无效，同时代理机构将提请政府采购监管部门，依据政府采购法律法规的规定作出处理。</w:t>
      </w:r>
    </w:p>
    <w:p w14:paraId="24F04527">
      <w:pPr>
        <w:spacing w:line="360" w:lineRule="auto"/>
        <w:ind w:firstLine="480" w:firstLineChars="200"/>
        <w:rPr>
          <w:rFonts w:ascii="宋体" w:hAnsi="宋体" w:cs="宋体"/>
          <w:sz w:val="24"/>
          <w:szCs w:val="24"/>
        </w:rPr>
      </w:pPr>
      <w:r>
        <w:rPr>
          <w:rFonts w:hint="eastAsia" w:ascii="宋体" w:hAnsi="宋体" w:cs="宋体"/>
          <w:sz w:val="24"/>
          <w:szCs w:val="24"/>
        </w:rPr>
        <w:t>（1）提供虚假材料谋取成交的；</w:t>
      </w:r>
    </w:p>
    <w:p w14:paraId="2809388C">
      <w:pPr>
        <w:spacing w:line="360" w:lineRule="auto"/>
        <w:ind w:firstLine="480" w:firstLineChars="200"/>
        <w:rPr>
          <w:rFonts w:ascii="宋体" w:hAnsi="宋体" w:cs="宋体"/>
          <w:sz w:val="24"/>
          <w:szCs w:val="24"/>
        </w:rPr>
      </w:pPr>
      <w:r>
        <w:rPr>
          <w:rFonts w:hint="eastAsia" w:ascii="宋体" w:hAnsi="宋体" w:cs="宋体"/>
          <w:sz w:val="24"/>
          <w:szCs w:val="24"/>
        </w:rPr>
        <w:t>（2）采取不正当手段诋毁、排挤其他投标人的；</w:t>
      </w:r>
    </w:p>
    <w:p w14:paraId="2B08B221">
      <w:pPr>
        <w:spacing w:line="360" w:lineRule="auto"/>
        <w:ind w:firstLine="480" w:firstLineChars="200"/>
        <w:rPr>
          <w:rFonts w:ascii="宋体" w:hAnsi="宋体" w:cs="宋体"/>
          <w:sz w:val="24"/>
          <w:szCs w:val="24"/>
        </w:rPr>
      </w:pPr>
      <w:r>
        <w:rPr>
          <w:rFonts w:hint="eastAsia" w:ascii="宋体" w:hAnsi="宋体" w:cs="宋体"/>
          <w:sz w:val="24"/>
          <w:szCs w:val="24"/>
        </w:rPr>
        <w:t>（3）与采购人、其他投标人恶意串通的；</w:t>
      </w:r>
    </w:p>
    <w:p w14:paraId="09D4CCC5">
      <w:pPr>
        <w:spacing w:line="360" w:lineRule="auto"/>
        <w:ind w:firstLine="480" w:firstLineChars="200"/>
        <w:rPr>
          <w:rFonts w:ascii="宋体" w:hAnsi="宋体" w:cs="宋体"/>
          <w:sz w:val="24"/>
          <w:szCs w:val="24"/>
        </w:rPr>
      </w:pPr>
      <w:r>
        <w:rPr>
          <w:rFonts w:hint="eastAsia" w:ascii="宋体" w:hAnsi="宋体" w:cs="宋体"/>
          <w:sz w:val="24"/>
          <w:szCs w:val="24"/>
        </w:rPr>
        <w:t>（4）投标截止时间后投标人撤回其报价的；</w:t>
      </w:r>
    </w:p>
    <w:p w14:paraId="05FE30B4">
      <w:pPr>
        <w:spacing w:line="360" w:lineRule="auto"/>
        <w:ind w:firstLine="480" w:firstLineChars="200"/>
        <w:rPr>
          <w:rFonts w:ascii="宋体" w:hAnsi="宋体" w:cs="宋体"/>
          <w:sz w:val="24"/>
          <w:szCs w:val="24"/>
        </w:rPr>
      </w:pPr>
      <w:r>
        <w:rPr>
          <w:rFonts w:hint="eastAsia" w:ascii="宋体" w:hAnsi="宋体" w:cs="宋体"/>
          <w:sz w:val="24"/>
          <w:szCs w:val="24"/>
        </w:rPr>
        <w:t>（5）在谈判期间，影响代理机构或谈判小组正常谈判的；</w:t>
      </w:r>
    </w:p>
    <w:p w14:paraId="5E5EA2A2">
      <w:pPr>
        <w:spacing w:line="360" w:lineRule="auto"/>
        <w:ind w:firstLine="480" w:firstLineChars="200"/>
        <w:rPr>
          <w:rFonts w:ascii="宋体" w:hAnsi="宋体" w:cs="宋体"/>
          <w:sz w:val="24"/>
          <w:szCs w:val="24"/>
        </w:rPr>
      </w:pPr>
      <w:r>
        <w:rPr>
          <w:rFonts w:hint="eastAsia" w:ascii="宋体" w:hAnsi="宋体" w:cs="宋体"/>
          <w:sz w:val="24"/>
          <w:szCs w:val="24"/>
        </w:rPr>
        <w:t>（6）成交后未按本竞争性谈判文件要求签约或与采购人订立背离合同实质性内容的其它协议的；</w:t>
      </w:r>
    </w:p>
    <w:p w14:paraId="01C8DC88">
      <w:pPr>
        <w:spacing w:line="360" w:lineRule="auto"/>
        <w:ind w:firstLine="480" w:firstLineChars="200"/>
        <w:rPr>
          <w:rFonts w:ascii="宋体" w:hAnsi="宋体" w:cs="宋体"/>
          <w:sz w:val="24"/>
          <w:szCs w:val="24"/>
        </w:rPr>
      </w:pPr>
      <w:r>
        <w:rPr>
          <w:rFonts w:hint="eastAsia" w:ascii="宋体" w:hAnsi="宋体" w:cs="宋体"/>
          <w:sz w:val="24"/>
          <w:szCs w:val="24"/>
        </w:rPr>
        <w:t>（7）投标人未按竞争性谈判文件规定和合同约定履行义务的。</w:t>
      </w:r>
    </w:p>
    <w:p w14:paraId="16C7580E">
      <w:pPr>
        <w:spacing w:line="360" w:lineRule="auto"/>
        <w:ind w:firstLine="480" w:firstLineChars="200"/>
        <w:rPr>
          <w:rFonts w:ascii="宋体" w:hAnsi="宋体" w:cs="宋体"/>
          <w:sz w:val="24"/>
          <w:szCs w:val="24"/>
        </w:rPr>
      </w:pPr>
      <w:r>
        <w:rPr>
          <w:rFonts w:hint="eastAsia" w:ascii="宋体" w:hAnsi="宋体" w:cs="宋体"/>
          <w:sz w:val="24"/>
          <w:szCs w:val="24"/>
        </w:rPr>
        <w:t>（8）法律法规规定的其它事项。</w:t>
      </w:r>
    </w:p>
    <w:bookmarkEnd w:id="65"/>
    <w:p w14:paraId="27A3F7CB">
      <w:pPr>
        <w:spacing w:line="360" w:lineRule="auto"/>
        <w:rPr>
          <w:rFonts w:ascii="宋体" w:hAnsi="宋体" w:cs="宋体"/>
          <w:sz w:val="32"/>
          <w:szCs w:val="32"/>
        </w:rPr>
      </w:pPr>
      <w:bookmarkStart w:id="70" w:name="_Toc78797019"/>
      <w:r>
        <w:rPr>
          <w:rFonts w:hint="eastAsia" w:ascii="宋体" w:hAnsi="宋体" w:cs="宋体"/>
          <w:sz w:val="32"/>
          <w:szCs w:val="32"/>
        </w:rPr>
        <w:br w:type="page"/>
      </w:r>
    </w:p>
    <w:p w14:paraId="09F82034">
      <w:pPr>
        <w:spacing w:line="360" w:lineRule="auto"/>
        <w:ind w:firstLine="643" w:firstLineChars="200"/>
        <w:jc w:val="center"/>
        <w:outlineLvl w:val="0"/>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第四部分 </w:t>
      </w:r>
      <w:bookmarkEnd w:id="70"/>
      <w:r>
        <w:rPr>
          <w:rFonts w:hint="eastAsia" w:ascii="宋体" w:hAnsi="宋体" w:cs="宋体"/>
          <w:b/>
          <w:bCs/>
          <w:color w:val="000000" w:themeColor="text1"/>
          <w:sz w:val="32"/>
          <w:szCs w:val="32"/>
          <w14:textFill>
            <w14:solidFill>
              <w14:schemeClr w14:val="tx1"/>
            </w14:solidFill>
          </w14:textFill>
        </w:rPr>
        <w:t xml:space="preserve"> 采购内容与要求</w:t>
      </w:r>
      <w:bookmarkEnd w:id="66"/>
      <w:bookmarkEnd w:id="67"/>
      <w:bookmarkEnd w:id="68"/>
      <w:bookmarkEnd w:id="69"/>
      <w:bookmarkStart w:id="71" w:name="_Toc3251"/>
      <w:bookmarkStart w:id="72" w:name="_Toc175644062"/>
      <w:bookmarkStart w:id="73" w:name="_Toc86202633"/>
      <w:bookmarkStart w:id="74" w:name="_Toc326251062"/>
    </w:p>
    <w:p w14:paraId="253BF6AF">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cs="宋体"/>
          <w:color w:val="000000" w:themeColor="text1"/>
          <w:kern w:val="1"/>
          <w:sz w:val="24"/>
          <w14:textFill>
            <w14:solidFill>
              <w14:schemeClr w14:val="tx1"/>
            </w14:solidFill>
          </w14:textFill>
        </w:rPr>
        <w:t>采购内容：</w:t>
      </w:r>
      <w:r>
        <w:rPr>
          <w:rFonts w:hint="eastAsia" w:ascii="宋体" w:hAnsi="宋体" w:eastAsia="宋体" w:cs="宋体"/>
          <w:color w:val="000000" w:themeColor="text1"/>
          <w:kern w:val="1"/>
          <w:sz w:val="24"/>
          <w:lang w:val="en-US" w:eastAsia="zh-CN"/>
          <w14:textFill>
            <w14:solidFill>
              <w14:schemeClr w14:val="tx1"/>
            </w14:solidFill>
          </w14:textFill>
        </w:rPr>
        <w:t>国产自主品牌，商务车型，插电式混动（新能源），黑色，排量1.5</w:t>
      </w:r>
      <w:r>
        <w:rPr>
          <w:rFonts w:hint="eastAsia" w:ascii="宋体" w:hAnsi="宋体" w:cs="宋体"/>
          <w:color w:val="000000" w:themeColor="text1"/>
          <w:kern w:val="1"/>
          <w:sz w:val="24"/>
          <w:lang w:val="en-US" w:eastAsia="zh-CN"/>
          <w14:textFill>
            <w14:solidFill>
              <w14:schemeClr w14:val="tx1"/>
            </w14:solidFill>
          </w14:textFill>
        </w:rPr>
        <w:t>T。</w:t>
      </w:r>
    </w:p>
    <w:p w14:paraId="20ADA005">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14:textFill>
            <w14:solidFill>
              <w14:schemeClr w14:val="tx1"/>
            </w14:solidFill>
          </w14:textFill>
        </w:rPr>
        <w:t>交货期、交货方式及交货地点</w:t>
      </w:r>
    </w:p>
    <w:p w14:paraId="0C73E2E5">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14:textFill>
            <w14:solidFill>
              <w14:schemeClr w14:val="tx1"/>
            </w14:solidFill>
          </w14:textFill>
        </w:rPr>
        <w:t>供货地点：</w:t>
      </w:r>
      <w:r>
        <w:rPr>
          <w:rFonts w:hint="eastAsia" w:ascii="宋体" w:hAnsi="宋体" w:cs="宋体"/>
          <w:color w:val="000000" w:themeColor="text1"/>
          <w:kern w:val="1"/>
          <w:sz w:val="24"/>
          <w:lang w:val="en-US" w:eastAsia="zh-CN"/>
          <w14:textFill>
            <w14:solidFill>
              <w14:schemeClr w14:val="tx1"/>
            </w14:solidFill>
          </w14:textFill>
        </w:rPr>
        <w:t>采购人指定地点</w:t>
      </w:r>
    </w:p>
    <w:p w14:paraId="611A99CC">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14:textFill>
            <w14:solidFill>
              <w14:schemeClr w14:val="tx1"/>
            </w14:solidFill>
          </w14:textFill>
        </w:rPr>
        <w:t>交货期限：合同签订后</w:t>
      </w:r>
      <w:r>
        <w:rPr>
          <w:rFonts w:hint="eastAsia" w:ascii="宋体" w:hAnsi="宋体" w:cs="宋体"/>
          <w:color w:val="000000" w:themeColor="text1"/>
          <w:kern w:val="1"/>
          <w:sz w:val="24"/>
          <w:lang w:val="en-US" w:eastAsia="zh-CN"/>
          <w14:textFill>
            <w14:solidFill>
              <w14:schemeClr w14:val="tx1"/>
            </w14:solidFill>
          </w14:textFill>
        </w:rPr>
        <w:t>3天</w:t>
      </w:r>
    </w:p>
    <w:p w14:paraId="3FF923F9">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14:textFill>
            <w14:solidFill>
              <w14:schemeClr w14:val="tx1"/>
            </w14:solidFill>
          </w14:textFill>
        </w:rPr>
        <w:t>付款方式</w:t>
      </w:r>
      <w:r>
        <w:rPr>
          <w:rFonts w:hint="eastAsia" w:ascii="宋体" w:hAnsi="宋体" w:cs="宋体"/>
          <w:color w:val="000000" w:themeColor="text1"/>
          <w:kern w:val="1"/>
          <w:sz w:val="24"/>
          <w:lang w:val="en-US" w:eastAsia="zh-CN"/>
          <w14:textFill>
            <w14:solidFill>
              <w14:schemeClr w14:val="tx1"/>
            </w14:solidFill>
          </w14:textFill>
        </w:rPr>
        <w:t>：</w:t>
      </w:r>
      <w:r>
        <w:rPr>
          <w:rFonts w:hint="eastAsia" w:ascii="宋体" w:hAnsi="宋体" w:eastAsia="宋体" w:cs="宋体"/>
          <w:color w:val="000000" w:themeColor="text1"/>
          <w:kern w:val="1"/>
          <w:sz w:val="24"/>
          <w:lang w:val="en-US" w:eastAsia="zh-CN"/>
          <w14:textFill>
            <w14:solidFill>
              <w14:schemeClr w14:val="tx1"/>
            </w14:solidFill>
          </w14:textFill>
        </w:rPr>
        <w:t>签订合同后，车辆到店检验合格后，提车时甲方向乙方付清100%车款。</w:t>
      </w:r>
    </w:p>
    <w:p w14:paraId="2B3264A3">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14:textFill>
            <w14:solidFill>
              <w14:schemeClr w14:val="tx1"/>
            </w14:solidFill>
          </w14:textFill>
        </w:rPr>
        <w:t>质保期</w:t>
      </w:r>
    </w:p>
    <w:p w14:paraId="7490319F">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Chars="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14:textFill>
            <w14:solidFill>
              <w14:schemeClr w14:val="tx1"/>
            </w14:solidFill>
          </w14:textFill>
        </w:rPr>
        <w:t>质保期</w:t>
      </w:r>
    </w:p>
    <w:p w14:paraId="004A5B6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cs="宋体"/>
          <w:color w:val="000000" w:themeColor="text1"/>
          <w:kern w:val="1"/>
          <w:sz w:val="24"/>
          <w:lang w:val="en-US" w:eastAsia="zh-CN"/>
          <w14:textFill>
            <w14:solidFill>
              <w14:schemeClr w14:val="tx1"/>
            </w14:solidFill>
          </w14:textFill>
        </w:rPr>
        <w:t>1、</w:t>
      </w:r>
      <w:r>
        <w:rPr>
          <w:rFonts w:hint="eastAsia" w:ascii="宋体" w:hAnsi="宋体" w:eastAsia="宋体" w:cs="宋体"/>
          <w:color w:val="000000" w:themeColor="text1"/>
          <w:kern w:val="1"/>
          <w:sz w:val="24"/>
          <w:lang w:val="en-US" w:eastAsia="zh-CN"/>
          <w14:textFill>
            <w14:solidFill>
              <w14:schemeClr w14:val="tx1"/>
            </w14:solidFill>
          </w14:textFill>
        </w:rPr>
        <w:t>常规零部件，质保期为3年或10万公里。</w:t>
      </w:r>
    </w:p>
    <w:p w14:paraId="1B44E28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cs="宋体"/>
          <w:color w:val="000000" w:themeColor="text1"/>
          <w:kern w:val="1"/>
          <w:sz w:val="24"/>
          <w:lang w:val="en-US" w:eastAsia="zh-CN"/>
          <w14:textFill>
            <w14:solidFill>
              <w14:schemeClr w14:val="tx1"/>
            </w14:solidFill>
          </w14:textFill>
        </w:rPr>
        <w:t>2、</w:t>
      </w:r>
      <w:r>
        <w:rPr>
          <w:rFonts w:hint="eastAsia" w:ascii="宋体" w:hAnsi="宋体" w:eastAsia="宋体" w:cs="宋体"/>
          <w:color w:val="000000" w:themeColor="text1"/>
          <w:kern w:val="1"/>
          <w:sz w:val="24"/>
          <w:lang w:val="en-US" w:eastAsia="zh-CN"/>
          <w14:textFill>
            <w14:solidFill>
              <w14:schemeClr w14:val="tx1"/>
            </w14:solidFill>
          </w14:textFill>
        </w:rPr>
        <w:t>易损件，质保期为3个月或5000公里。</w:t>
      </w:r>
    </w:p>
    <w:p w14:paraId="159091A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cs="宋体"/>
          <w:color w:val="000000" w:themeColor="text1"/>
          <w:kern w:val="1"/>
          <w:sz w:val="24"/>
          <w:lang w:val="en-US" w:eastAsia="zh-CN"/>
          <w14:textFill>
            <w14:solidFill>
              <w14:schemeClr w14:val="tx1"/>
            </w14:solidFill>
          </w14:textFill>
        </w:rPr>
        <w:t>3、</w:t>
      </w:r>
      <w:r>
        <w:rPr>
          <w:rFonts w:hint="eastAsia" w:ascii="宋体" w:hAnsi="宋体" w:eastAsia="宋体" w:cs="宋体"/>
          <w:color w:val="000000" w:themeColor="text1"/>
          <w:kern w:val="1"/>
          <w:sz w:val="24"/>
          <w:lang w:val="en-US" w:eastAsia="zh-CN"/>
          <w14:textFill>
            <w14:solidFill>
              <w14:schemeClr w14:val="tx1"/>
            </w14:solidFill>
          </w14:textFill>
        </w:rPr>
        <w:t>制动摩擦片，质保期为6个月或者5000公里。</w:t>
      </w:r>
    </w:p>
    <w:p w14:paraId="40A8340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cs="宋体"/>
          <w:color w:val="000000" w:themeColor="text1"/>
          <w:kern w:val="1"/>
          <w:sz w:val="24"/>
          <w:lang w:val="en-US" w:eastAsia="zh-CN"/>
          <w14:textFill>
            <w14:solidFill>
              <w14:schemeClr w14:val="tx1"/>
            </w14:solidFill>
          </w14:textFill>
        </w:rPr>
        <w:t>4、</w:t>
      </w:r>
      <w:r>
        <w:rPr>
          <w:rFonts w:hint="eastAsia" w:ascii="宋体" w:hAnsi="宋体" w:eastAsia="宋体" w:cs="宋体"/>
          <w:color w:val="000000" w:themeColor="text1"/>
          <w:kern w:val="1"/>
          <w:sz w:val="24"/>
          <w:lang w:val="en-US" w:eastAsia="zh-CN"/>
          <w14:textFill>
            <w14:solidFill>
              <w14:schemeClr w14:val="tx1"/>
            </w14:solidFill>
          </w14:textFill>
        </w:rPr>
        <w:t>轮胎、蓄电池、遥控电池，质保期为6个月或者10000公里。</w:t>
      </w:r>
    </w:p>
    <w:p w14:paraId="42ACE56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cs="宋体"/>
          <w:color w:val="000000" w:themeColor="text1"/>
          <w:kern w:val="1"/>
          <w:sz w:val="24"/>
          <w:lang w:val="en-US" w:eastAsia="zh-CN"/>
          <w14:textFill>
            <w14:solidFill>
              <w14:schemeClr w14:val="tx1"/>
            </w14:solidFill>
          </w14:textFill>
        </w:rPr>
        <w:t>5、</w:t>
      </w:r>
      <w:r>
        <w:rPr>
          <w:rFonts w:hint="eastAsia" w:ascii="宋体" w:hAnsi="宋体" w:eastAsia="宋体" w:cs="宋体"/>
          <w:color w:val="000000" w:themeColor="text1"/>
          <w:kern w:val="1"/>
          <w:sz w:val="24"/>
          <w:lang w:val="en-US" w:eastAsia="zh-CN"/>
          <w14:textFill>
            <w14:solidFill>
              <w14:schemeClr w14:val="tx1"/>
            </w14:solidFill>
          </w14:textFill>
        </w:rPr>
        <w:t>整车质保期为终检合格后自开票之日起3年或10万公里，以先到为准，成交人承诺的质保时间超过询价文件要求的，按其承诺时间质保。</w:t>
      </w:r>
    </w:p>
    <w:p w14:paraId="739FA9E0">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cs="宋体"/>
          <w:color w:val="000000" w:themeColor="text1"/>
          <w:kern w:val="1"/>
          <w:sz w:val="24"/>
          <w:lang w:val="en-US" w:eastAsia="zh-CN"/>
          <w14:textFill>
            <w14:solidFill>
              <w14:schemeClr w14:val="tx1"/>
            </w14:solidFill>
          </w14:textFill>
        </w:rPr>
        <w:t>（2）</w:t>
      </w:r>
      <w:r>
        <w:rPr>
          <w:rFonts w:hint="eastAsia" w:ascii="宋体" w:hAnsi="宋体" w:eastAsia="宋体" w:cs="宋体"/>
          <w:color w:val="000000" w:themeColor="text1"/>
          <w:kern w:val="1"/>
          <w:sz w:val="24"/>
          <w:lang w:val="en-US" w:eastAsia="zh-CN"/>
          <w14:textFill>
            <w14:solidFill>
              <w14:schemeClr w14:val="tx1"/>
            </w14:solidFill>
          </w14:textFill>
        </w:rPr>
        <w:t>售后服务要求</w:t>
      </w:r>
    </w:p>
    <w:p w14:paraId="54D0F9E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cs="宋体"/>
          <w:color w:val="000000" w:themeColor="text1"/>
          <w:kern w:val="1"/>
          <w:sz w:val="24"/>
          <w:lang w:val="en-US" w:eastAsia="zh-CN"/>
          <w14:textFill>
            <w14:solidFill>
              <w14:schemeClr w14:val="tx1"/>
            </w14:solidFill>
          </w14:textFill>
        </w:rPr>
        <w:t>1、</w:t>
      </w:r>
      <w:r>
        <w:rPr>
          <w:rFonts w:hint="eastAsia" w:ascii="宋体" w:hAnsi="宋体" w:eastAsia="宋体" w:cs="宋体"/>
          <w:color w:val="000000" w:themeColor="text1"/>
          <w:kern w:val="1"/>
          <w:sz w:val="24"/>
          <w:lang w:val="en-US" w:eastAsia="zh-CN"/>
          <w14:textFill>
            <w14:solidFill>
              <w14:schemeClr w14:val="tx1"/>
            </w14:solidFill>
          </w14:textFill>
        </w:rPr>
        <w:t>对甲方的服务通知，乙方在接到甲方保修电话故障通知后在1小时内派出合格的维修人员到达现场进行维修服务，承担相应费用，若需将产品送回生产厂，乙方应提供备品、承担维修供货所需的往返费用。</w:t>
      </w:r>
    </w:p>
    <w:p w14:paraId="06CC088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cs="宋体"/>
          <w:color w:val="000000" w:themeColor="text1"/>
          <w:kern w:val="1"/>
          <w:sz w:val="24"/>
          <w:lang w:val="en-US" w:eastAsia="zh-CN"/>
          <w14:textFill>
            <w14:solidFill>
              <w14:schemeClr w14:val="tx1"/>
            </w14:solidFill>
          </w14:textFill>
        </w:rPr>
        <w:t>2、</w:t>
      </w:r>
      <w:r>
        <w:rPr>
          <w:rFonts w:hint="eastAsia" w:ascii="宋体" w:hAnsi="宋体" w:eastAsia="宋体" w:cs="宋体"/>
          <w:color w:val="000000" w:themeColor="text1"/>
          <w:kern w:val="1"/>
          <w:sz w:val="24"/>
          <w:lang w:val="en-US" w:eastAsia="zh-CN"/>
          <w14:textFill>
            <w14:solidFill>
              <w14:schemeClr w14:val="tx1"/>
            </w14:solidFill>
          </w14:textFill>
        </w:rPr>
        <w:t>如果乙方在收到通知后48小时内没有采取弥补缺陷措施，甲方可采取必要的补救措施，但其风险和费用将由乙方承担，甲方根据合同规定对乙方行使的其它权力不受影响。</w:t>
      </w:r>
    </w:p>
    <w:p w14:paraId="2321FE5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cs="宋体"/>
          <w:color w:val="000000" w:themeColor="text1"/>
          <w:kern w:val="1"/>
          <w:sz w:val="24"/>
          <w:lang w:val="en-US" w:eastAsia="zh-CN"/>
          <w14:textFill>
            <w14:solidFill>
              <w14:schemeClr w14:val="tx1"/>
            </w14:solidFill>
          </w14:textFill>
        </w:rPr>
        <w:t>3、</w:t>
      </w:r>
      <w:r>
        <w:rPr>
          <w:rFonts w:hint="eastAsia" w:ascii="宋体" w:hAnsi="宋体" w:eastAsia="宋体" w:cs="宋体"/>
          <w:color w:val="000000" w:themeColor="text1"/>
          <w:kern w:val="1"/>
          <w:sz w:val="24"/>
          <w:lang w:val="en-US" w:eastAsia="zh-CN"/>
          <w14:textFill>
            <w14:solidFill>
              <w14:schemeClr w14:val="tx1"/>
            </w14:solidFill>
          </w14:textFill>
        </w:rPr>
        <w:t>故障诊断服务：产品生命周期内的故障诊断服务；</w:t>
      </w:r>
    </w:p>
    <w:p w14:paraId="484F730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cs="宋体"/>
          <w:color w:val="000000" w:themeColor="text1"/>
          <w:kern w:val="1"/>
          <w:sz w:val="24"/>
          <w:lang w:val="en-US" w:eastAsia="zh-CN"/>
          <w14:textFill>
            <w14:solidFill>
              <w14:schemeClr w14:val="tx1"/>
            </w14:solidFill>
          </w14:textFill>
        </w:rPr>
        <w:t>4、</w:t>
      </w:r>
      <w:r>
        <w:rPr>
          <w:rFonts w:hint="eastAsia" w:ascii="宋体" w:hAnsi="宋体" w:eastAsia="宋体" w:cs="宋体"/>
          <w:color w:val="000000" w:themeColor="text1"/>
          <w:kern w:val="1"/>
          <w:sz w:val="24"/>
          <w:lang w:val="en-US" w:eastAsia="zh-CN"/>
          <w14:textFill>
            <w14:solidFill>
              <w14:schemeClr w14:val="tx1"/>
            </w14:solidFill>
          </w14:textFill>
        </w:rPr>
        <w:t>保养服务：首保：5000公里或3个月内，免费全车检查、免工时、免材料费更换机油。后续保养：每隔5000公里或3个月，经检查后，按添加、清洁、清洗、调整、润滑、修理或更换的步骤进行。</w:t>
      </w:r>
    </w:p>
    <w:p w14:paraId="0B323B2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cs="宋体"/>
          <w:color w:val="000000" w:themeColor="text1"/>
          <w:kern w:val="1"/>
          <w:sz w:val="24"/>
          <w:lang w:val="en-US" w:eastAsia="zh-CN"/>
          <w14:textFill>
            <w14:solidFill>
              <w14:schemeClr w14:val="tx1"/>
            </w14:solidFill>
          </w14:textFill>
        </w:rPr>
        <w:t>七、</w:t>
      </w:r>
      <w:r>
        <w:rPr>
          <w:rFonts w:hint="eastAsia" w:ascii="宋体" w:hAnsi="宋体" w:eastAsia="宋体" w:cs="宋体"/>
          <w:color w:val="000000" w:themeColor="text1"/>
          <w:kern w:val="1"/>
          <w:sz w:val="24"/>
          <w:lang w:val="en-US" w:eastAsia="zh-CN"/>
          <w14:textFill>
            <w14:solidFill>
              <w14:schemeClr w14:val="tx1"/>
            </w14:solidFill>
          </w14:textFill>
        </w:rPr>
        <w:t>验收</w:t>
      </w:r>
    </w:p>
    <w:p w14:paraId="664E791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14:textFill>
            <w14:solidFill>
              <w14:schemeClr w14:val="tx1"/>
            </w14:solidFill>
          </w14:textFill>
        </w:rPr>
        <w:t>1.乙方提供不符合报价文件和本合同规定的货物，甲方有权拒绝接受。</w:t>
      </w:r>
    </w:p>
    <w:p w14:paraId="44535EA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14:textFill>
            <w14:solidFill>
              <w14:schemeClr w14:val="tx1"/>
            </w14:solidFill>
          </w14:textFill>
        </w:rPr>
        <w:t>2.乙方应将所提供货物的装箱清单、用户手册、原厂保修卡、随机资料、用具和备品、备件等交付给甲方，如有缺失应及时补齐，否则视为逾期交货。</w:t>
      </w:r>
    </w:p>
    <w:p w14:paraId="197307C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14:textFill>
            <w14:solidFill>
              <w14:schemeClr w14:val="tx1"/>
            </w14:solidFill>
          </w14:textFill>
        </w:rPr>
        <w:t>3.产品到货后，乙方负责配合甲方安装，达到正常使用条件后通知甲方验收。</w:t>
      </w:r>
    </w:p>
    <w:p w14:paraId="20E3AE0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14:textFill>
            <w14:solidFill>
              <w14:schemeClr w14:val="tx1"/>
            </w14:solidFill>
          </w14:textFill>
        </w:rPr>
        <w:t>4.发包方根据合同要求对产品进行验收，确认产品的产地、规格、型号和数量。如有必要可邀请有关专家进行验收。</w:t>
      </w:r>
    </w:p>
    <w:p w14:paraId="2342791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14:textFill>
            <w14:solidFill>
              <w14:schemeClr w14:val="tx1"/>
            </w14:solidFill>
          </w14:textFill>
        </w:rPr>
        <w:t>5.验收合格后，应向使用单位提交产品所包含的所有资料，以便使用单位日后管理和维护。</w:t>
      </w:r>
    </w:p>
    <w:p w14:paraId="4B486B5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14:textFill>
            <w14:solidFill>
              <w14:schemeClr w14:val="tx1"/>
            </w14:solidFill>
          </w14:textFill>
        </w:rPr>
        <w:t>6.验收依据：合同文本、国内相应的标准和规范。</w:t>
      </w:r>
    </w:p>
    <w:p w14:paraId="6CB6AE8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cs="宋体"/>
          <w:color w:val="000000" w:themeColor="text1"/>
          <w:kern w:val="1"/>
          <w:sz w:val="24"/>
          <w:lang w:val="en-US" w:eastAsia="zh-CN"/>
          <w14:textFill>
            <w14:solidFill>
              <w14:schemeClr w14:val="tx1"/>
            </w14:solidFill>
          </w14:textFill>
        </w:rPr>
        <w:t>八</w:t>
      </w:r>
      <w:r>
        <w:rPr>
          <w:rFonts w:hint="eastAsia" w:ascii="宋体" w:hAnsi="宋体" w:eastAsia="宋体" w:cs="宋体"/>
          <w:color w:val="000000" w:themeColor="text1"/>
          <w:kern w:val="1"/>
          <w:sz w:val="24"/>
          <w:lang w:val="en-US" w:eastAsia="zh-CN"/>
          <w14:textFill>
            <w14:solidFill>
              <w14:schemeClr w14:val="tx1"/>
            </w14:solidFill>
          </w14:textFill>
        </w:rPr>
        <w:t>、违约责任与赔偿损失</w:t>
      </w:r>
    </w:p>
    <w:p w14:paraId="4F8AE0F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14:textFill>
            <w14:solidFill>
              <w14:schemeClr w14:val="tx1"/>
            </w14:solidFill>
          </w14:textFill>
        </w:rPr>
        <w:t>1.乙方交付的货物不符合采购文件、报价文件或本合同规定的，甲方有权拒收。</w:t>
      </w:r>
    </w:p>
    <w:p w14:paraId="24D9EE1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14:textFill>
            <w14:solidFill>
              <w14:schemeClr w14:val="tx1"/>
            </w14:solidFill>
          </w14:textFill>
        </w:rPr>
        <w:t>2.乙方未能按本合同规定的交货时间交付货物的/提供服务，从逾期之日起每日按本合同总价的数额的0.01%向甲方支付违约金，逾期60天以上的，甲方有权终止合同，由此造成的甲方经济损失由乙方承担。</w:t>
      </w:r>
    </w:p>
    <w:p w14:paraId="5BFFC00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14:textFill>
            <w14:solidFill>
              <w14:schemeClr w14:val="tx1"/>
            </w14:solidFill>
          </w14:textFill>
        </w:rPr>
        <w:t>3.甲方无正当理由拒收货物，到期拒付货物的，甲方向乙方偿付本合同的3%违约金。</w:t>
      </w:r>
    </w:p>
    <w:p w14:paraId="5EEB843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14:textFill>
            <w14:solidFill>
              <w14:schemeClr w14:val="tx1"/>
            </w14:solidFill>
          </w14:textFill>
        </w:rPr>
        <w:t>4.其它违约责任按《中华人民共和国合同法》。</w:t>
      </w:r>
    </w:p>
    <w:p w14:paraId="66DC3E7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40" w:firstLineChars="100"/>
        <w:textAlignment w:val="auto"/>
        <w:rPr>
          <w:rFonts w:hint="eastAsia" w:ascii="宋体" w:hAnsi="宋体" w:eastAsia="宋体" w:cs="宋体"/>
          <w:color w:val="000000" w:themeColor="text1"/>
          <w:kern w:val="1"/>
          <w:sz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14:textFill>
            <w14:solidFill>
              <w14:schemeClr w14:val="tx1"/>
            </w14:solidFill>
          </w14:textFill>
        </w:rPr>
        <w:t>5、项目质量要求与验收依据：需符合国家相关技术规范和标准。</w:t>
      </w:r>
    </w:p>
    <w:bookmarkEnd w:id="71"/>
    <w:p w14:paraId="2FCC26C2">
      <w:pPr>
        <w:widowControl/>
        <w:spacing w:line="360" w:lineRule="auto"/>
        <w:jc w:val="center"/>
        <w:outlineLvl w:val="0"/>
        <w:rPr>
          <w:rFonts w:hint="eastAsia" w:ascii="宋体" w:hAnsi="宋体" w:cs="宋体"/>
          <w:b/>
          <w:color w:val="FF0000"/>
          <w:sz w:val="32"/>
          <w:szCs w:val="32"/>
        </w:rPr>
      </w:pPr>
      <w:bookmarkStart w:id="75" w:name="_Toc24868"/>
      <w:bookmarkStart w:id="76" w:name="_Toc78797021"/>
    </w:p>
    <w:p w14:paraId="28AEECC7">
      <w:pPr>
        <w:widowControl/>
        <w:spacing w:line="360" w:lineRule="auto"/>
        <w:jc w:val="both"/>
        <w:outlineLvl w:val="0"/>
        <w:rPr>
          <w:rFonts w:hint="eastAsia" w:ascii="宋体" w:hAnsi="宋体" w:cs="宋体"/>
          <w:b/>
          <w:color w:val="FF0000"/>
          <w:sz w:val="32"/>
          <w:szCs w:val="32"/>
        </w:rPr>
      </w:pPr>
    </w:p>
    <w:p w14:paraId="413AF035">
      <w:pPr>
        <w:widowControl/>
        <w:spacing w:line="360" w:lineRule="auto"/>
        <w:jc w:val="both"/>
        <w:outlineLvl w:val="0"/>
        <w:rPr>
          <w:rFonts w:hint="eastAsia" w:ascii="宋体" w:hAnsi="宋体" w:cs="宋体"/>
          <w:b/>
          <w:color w:val="FF0000"/>
          <w:sz w:val="32"/>
          <w:szCs w:val="32"/>
        </w:rPr>
      </w:pPr>
    </w:p>
    <w:p w14:paraId="3C40B249">
      <w:pPr>
        <w:widowControl/>
        <w:spacing w:line="360" w:lineRule="auto"/>
        <w:jc w:val="both"/>
        <w:outlineLvl w:val="0"/>
        <w:rPr>
          <w:rFonts w:hint="eastAsia" w:ascii="宋体" w:hAnsi="宋体" w:cs="宋体"/>
          <w:b/>
          <w:color w:val="FF0000"/>
          <w:sz w:val="32"/>
          <w:szCs w:val="32"/>
        </w:rPr>
      </w:pPr>
    </w:p>
    <w:p w14:paraId="30C2CB9C">
      <w:pPr>
        <w:widowControl/>
        <w:spacing w:line="360" w:lineRule="auto"/>
        <w:jc w:val="both"/>
        <w:outlineLvl w:val="0"/>
        <w:rPr>
          <w:rFonts w:hint="eastAsia" w:ascii="宋体" w:hAnsi="宋体" w:cs="宋体"/>
          <w:b/>
          <w:color w:val="FF0000"/>
          <w:sz w:val="32"/>
          <w:szCs w:val="32"/>
        </w:rPr>
      </w:pPr>
    </w:p>
    <w:p w14:paraId="1466B784">
      <w:pPr>
        <w:widowControl/>
        <w:spacing w:line="360" w:lineRule="auto"/>
        <w:jc w:val="both"/>
        <w:outlineLvl w:val="0"/>
        <w:rPr>
          <w:rFonts w:hint="eastAsia" w:ascii="宋体" w:hAnsi="宋体" w:cs="宋体"/>
          <w:b/>
          <w:color w:val="FF0000"/>
          <w:sz w:val="32"/>
          <w:szCs w:val="32"/>
        </w:rPr>
      </w:pPr>
    </w:p>
    <w:p w14:paraId="29827F2C">
      <w:pPr>
        <w:widowControl/>
        <w:spacing w:line="360" w:lineRule="auto"/>
        <w:jc w:val="both"/>
        <w:outlineLvl w:val="0"/>
        <w:rPr>
          <w:rFonts w:hint="eastAsia" w:ascii="宋体" w:hAnsi="宋体" w:cs="宋体"/>
          <w:b/>
          <w:color w:val="FF0000"/>
          <w:sz w:val="32"/>
          <w:szCs w:val="32"/>
        </w:rPr>
      </w:pPr>
    </w:p>
    <w:p w14:paraId="51B059E1">
      <w:pPr>
        <w:widowControl/>
        <w:spacing w:line="360" w:lineRule="auto"/>
        <w:jc w:val="center"/>
        <w:outlineLvl w:val="0"/>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第</w:t>
      </w:r>
      <w:r>
        <w:rPr>
          <w:rFonts w:hint="eastAsia" w:ascii="宋体" w:hAnsi="宋体" w:cs="宋体"/>
          <w:b/>
          <w:color w:val="000000" w:themeColor="text1"/>
          <w:sz w:val="32"/>
          <w:szCs w:val="32"/>
          <w:lang w:val="en-US" w:eastAsia="zh-CN"/>
          <w14:textFill>
            <w14:solidFill>
              <w14:schemeClr w14:val="tx1"/>
            </w14:solidFill>
          </w14:textFill>
        </w:rPr>
        <w:t>五</w:t>
      </w:r>
      <w:r>
        <w:rPr>
          <w:rFonts w:hint="eastAsia" w:ascii="宋体" w:hAnsi="宋体" w:cs="宋体"/>
          <w:b/>
          <w:color w:val="000000" w:themeColor="text1"/>
          <w:sz w:val="32"/>
          <w:szCs w:val="32"/>
          <w14:textFill>
            <w14:solidFill>
              <w14:schemeClr w14:val="tx1"/>
            </w14:solidFill>
          </w14:textFill>
        </w:rPr>
        <w:t>部分  合同</w:t>
      </w:r>
      <w:r>
        <w:rPr>
          <w:rFonts w:hint="eastAsia" w:ascii="宋体" w:hAnsi="宋体" w:cs="宋体"/>
          <w:b/>
          <w:color w:val="000000" w:themeColor="text1"/>
          <w:sz w:val="32"/>
          <w:szCs w:val="32"/>
          <w:lang w:val="en-US" w:eastAsia="zh-CN"/>
          <w14:textFill>
            <w14:solidFill>
              <w14:schemeClr w14:val="tx1"/>
            </w14:solidFill>
          </w14:textFill>
        </w:rPr>
        <w:t>主要</w:t>
      </w:r>
      <w:r>
        <w:rPr>
          <w:rFonts w:hint="eastAsia" w:ascii="宋体" w:hAnsi="宋体" w:cs="宋体"/>
          <w:b/>
          <w:color w:val="000000" w:themeColor="text1"/>
          <w:sz w:val="32"/>
          <w:szCs w:val="32"/>
          <w14:textFill>
            <w14:solidFill>
              <w14:schemeClr w14:val="tx1"/>
            </w14:solidFill>
          </w14:textFill>
        </w:rPr>
        <w:t>条款</w:t>
      </w:r>
      <w:bookmarkEnd w:id="75"/>
      <w:bookmarkEnd w:id="76"/>
    </w:p>
    <w:p w14:paraId="106D8195">
      <w:pPr>
        <w:pStyle w:val="12"/>
        <w:spacing w:line="360" w:lineRule="auto"/>
        <w:ind w:firstLine="480"/>
        <w:rPr>
          <w:rFonts w:ascii="宋体" w:hAnsi="宋体" w:cs="宋体"/>
          <w:color w:val="000000" w:themeColor="text1"/>
          <w:szCs w:val="24"/>
          <w14:textFill>
            <w14:solidFill>
              <w14:schemeClr w14:val="tx1"/>
            </w14:solidFill>
          </w14:textFill>
        </w:rPr>
      </w:pPr>
      <w:bookmarkStart w:id="77" w:name="_Toc17223"/>
      <w:bookmarkStart w:id="78" w:name="_Toc78797022"/>
      <w:r>
        <w:rPr>
          <w:rFonts w:hint="eastAsia" w:ascii="宋体" w:hAnsi="宋体" w:cs="宋体"/>
          <w:color w:val="000000" w:themeColor="text1"/>
          <w:szCs w:val="24"/>
          <w14:textFill>
            <w14:solidFill>
              <w14:schemeClr w14:val="tx1"/>
            </w14:solidFill>
          </w14:textFill>
        </w:rPr>
        <w:t xml:space="preserve">依据《中华人民共和国政府采购法》、《中华人民共和国民法典》及其他有关法律、法规之规定，签订本合同。 </w:t>
      </w:r>
    </w:p>
    <w:p w14:paraId="391ACA33">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甲方（采购人）： </w:t>
      </w:r>
      <w:r>
        <w:rPr>
          <w:rFonts w:hint="eastAsia" w:ascii="宋体" w:hAnsi="宋体" w:cs="宋体"/>
          <w:color w:val="000000" w:themeColor="text1"/>
          <w:kern w:val="0"/>
          <w:sz w:val="24"/>
          <w:szCs w:val="24"/>
          <w:lang w:eastAsia="zh-CN"/>
          <w14:textFill>
            <w14:solidFill>
              <w14:schemeClr w14:val="tx1"/>
            </w14:solidFill>
          </w14:textFill>
        </w:rPr>
        <w:t>岚皋县</w:t>
      </w:r>
      <w:r>
        <w:rPr>
          <w:rFonts w:hint="eastAsia" w:ascii="宋体" w:hAnsi="宋体" w:cs="宋体"/>
          <w:color w:val="000000" w:themeColor="text1"/>
          <w:kern w:val="0"/>
          <w:sz w:val="24"/>
          <w:szCs w:val="24"/>
          <w:lang w:val="en-US" w:eastAsia="zh-CN"/>
          <w14:textFill>
            <w14:solidFill>
              <w14:schemeClr w14:val="tx1"/>
            </w14:solidFill>
          </w14:textFill>
        </w:rPr>
        <w:t>人民</w:t>
      </w:r>
      <w:r>
        <w:rPr>
          <w:rFonts w:hint="eastAsia" w:ascii="宋体" w:hAnsi="宋体" w:cs="宋体"/>
          <w:color w:val="000000" w:themeColor="text1"/>
          <w:kern w:val="0"/>
          <w:sz w:val="24"/>
          <w:szCs w:val="24"/>
          <w:lang w:eastAsia="zh-CN"/>
          <w14:textFill>
            <w14:solidFill>
              <w14:schemeClr w14:val="tx1"/>
            </w14:solidFill>
          </w14:textFill>
        </w:rPr>
        <w:t>政府办公室</w:t>
      </w:r>
      <w:r>
        <w:rPr>
          <w:rFonts w:hint="eastAsia" w:ascii="宋体" w:hAnsi="宋体" w:cs="宋体"/>
          <w:color w:val="000000" w:themeColor="text1"/>
          <w:kern w:val="0"/>
          <w:sz w:val="24"/>
          <w:szCs w:val="24"/>
          <w14:textFill>
            <w14:solidFill>
              <w14:schemeClr w14:val="tx1"/>
            </w14:solidFill>
          </w14:textFill>
        </w:rPr>
        <w:t xml:space="preserve">                  </w:t>
      </w:r>
    </w:p>
    <w:p w14:paraId="697EA099">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乙方（中标人）：                   </w:t>
      </w:r>
    </w:p>
    <w:p w14:paraId="53EAAAA9">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第一条 采购内容、供货范围：（根据甲方最终采购具体（包括技术资料）内容及供货范围填写）。 </w:t>
      </w:r>
    </w:p>
    <w:p w14:paraId="44B2A9AA">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采购内容：</w:t>
      </w:r>
      <w:r>
        <w:rPr>
          <w:rFonts w:hint="eastAsia" w:ascii="宋体" w:hAnsi="宋体" w:eastAsia="宋体" w:cs="宋体"/>
          <w:color w:val="000000" w:themeColor="text1"/>
          <w:kern w:val="1"/>
          <w:sz w:val="24"/>
          <w:lang w:val="en-US" w:eastAsia="zh-CN"/>
          <w14:textFill>
            <w14:solidFill>
              <w14:schemeClr w14:val="tx1"/>
            </w14:solidFill>
          </w14:textFill>
        </w:rPr>
        <w:t>国产自主品牌，商务车型，插电式混动（新能源），黑色，排量1.5T。</w:t>
      </w:r>
      <w:r>
        <w:rPr>
          <w:rFonts w:hint="eastAsia" w:ascii="宋体" w:hAnsi="宋体" w:cs="宋体"/>
          <w:color w:val="000000" w:themeColor="text1"/>
          <w:kern w:val="0"/>
          <w:sz w:val="24"/>
          <w:szCs w:val="24"/>
          <w14:textFill>
            <w14:solidFill>
              <w14:schemeClr w14:val="tx1"/>
            </w14:solidFill>
          </w14:textFill>
        </w:rPr>
        <w:t xml:space="preserve">   </w:t>
      </w:r>
    </w:p>
    <w:p w14:paraId="08C356B1">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质保期：经采购人最终验收合格之日起不少于 1 年原厂免费质保。</w:t>
      </w:r>
    </w:p>
    <w:p w14:paraId="038913E4">
      <w:pPr>
        <w:widowControl/>
        <w:spacing w:line="360" w:lineRule="auto"/>
        <w:ind w:firstLine="480" w:firstLineChars="200"/>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交货地点：采购人指定地点</w:t>
      </w:r>
    </w:p>
    <w:p w14:paraId="20E0D490">
      <w:pPr>
        <w:spacing w:line="360" w:lineRule="auto"/>
        <w:ind w:firstLine="480" w:firstLineChars="200"/>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供货地点：</w:t>
      </w:r>
      <w:r>
        <w:rPr>
          <w:rFonts w:hint="eastAsia" w:ascii="宋体" w:hAnsi="宋体" w:cs="宋体"/>
          <w:color w:val="000000" w:themeColor="text1"/>
          <w:kern w:val="0"/>
          <w:sz w:val="24"/>
          <w:szCs w:val="24"/>
          <w14:textFill>
            <w14:solidFill>
              <w14:schemeClr w14:val="tx1"/>
            </w14:solidFill>
          </w14:textFill>
        </w:rPr>
        <w:t>采购人指定地点</w:t>
      </w:r>
    </w:p>
    <w:p w14:paraId="6E225862">
      <w:pPr>
        <w:spacing w:line="360" w:lineRule="auto"/>
        <w:ind w:firstLine="480" w:firstLineChars="200"/>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交货期限：合同签订后</w:t>
      </w:r>
      <w:r>
        <w:rPr>
          <w:rFonts w:hint="eastAsia" w:ascii="宋体" w:hAnsi="宋体" w:cs="宋体"/>
          <w:color w:val="000000" w:themeColor="text1"/>
          <w:sz w:val="24"/>
          <w:szCs w:val="24"/>
          <w:highlight w:val="none"/>
          <w:lang w:val="en-US" w:eastAsia="zh-CN"/>
          <w14:textFill>
            <w14:solidFill>
              <w14:schemeClr w14:val="tx1"/>
            </w14:solidFill>
          </w14:textFill>
        </w:rPr>
        <w:t>3天</w:t>
      </w:r>
    </w:p>
    <w:p w14:paraId="4E807B83">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第二条 包装、运输要求 </w:t>
      </w:r>
    </w:p>
    <w:p w14:paraId="59D3B314">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2.1 中标人负责办理将货物运抵采购人指定交货地点的一切运输事项，完成招标文件中关于产品的相关工作。所有费用一次性计入投标总价。 </w:t>
      </w:r>
    </w:p>
    <w:p w14:paraId="5E568FDA">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2.2 中标人须提供货物运至合同规定的最终目的地所需要的包装，以防止货物在转运中损坏或变质。应采取防潮、防晒、防锈、防震动及防止其它损坏的必要保护措施，从而保护货物能够经受多次搬运、装卸及长途运输。中标人应承担由于其包装或防护措施不妥而引起的货物锈蚀、损坏和丢失等任何损失造成的责任或费用。 </w:t>
      </w:r>
    </w:p>
    <w:p w14:paraId="6B38806F">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第三条 验收 </w:t>
      </w:r>
    </w:p>
    <w:p w14:paraId="62FE823B">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3.1</w:t>
      </w:r>
      <w:r>
        <w:rPr>
          <w:rFonts w:hint="eastAsia" w:ascii="宋体" w:hAnsi="宋体" w:cs="宋体"/>
          <w:b/>
          <w:bCs/>
          <w:color w:val="000000" w:themeColor="text1"/>
          <w:kern w:val="0"/>
          <w:sz w:val="24"/>
          <w:szCs w:val="24"/>
          <w14:textFill>
            <w14:solidFill>
              <w14:schemeClr w14:val="tx1"/>
            </w14:solidFill>
          </w14:textFill>
        </w:rPr>
        <w:t xml:space="preserve"> </w:t>
      </w:r>
      <w:r>
        <w:rPr>
          <w:rFonts w:hint="eastAsia" w:ascii="宋体" w:hAnsi="宋体" w:cs="宋体"/>
          <w:b/>
          <w:bCs/>
          <w:color w:val="000000" w:themeColor="text1"/>
          <w:sz w:val="24"/>
          <w:szCs w:val="24"/>
          <w14:textFill>
            <w14:solidFill>
              <w14:schemeClr w14:val="tx1"/>
            </w14:solidFill>
          </w14:textFill>
        </w:rPr>
        <w:t>本项目将由采购单位人员组成联合验收小组，对本项目所有货物进行验收，如若发现中标供应商有不满足投标文件参数、或以次充好、弄虚作假等情况，将要求</w:t>
      </w:r>
      <w:r>
        <w:rPr>
          <w:rFonts w:hint="eastAsia" w:ascii="宋体" w:hAnsi="宋体" w:cs="宋体"/>
          <w:b/>
          <w:bCs/>
          <w:color w:val="000000" w:themeColor="text1"/>
          <w:kern w:val="0"/>
          <w:sz w:val="24"/>
          <w:szCs w:val="24"/>
          <w14:textFill>
            <w14:solidFill>
              <w14:schemeClr w14:val="tx1"/>
            </w14:solidFill>
          </w14:textFill>
        </w:rPr>
        <w:t>供应商应无条件更换成合格商品，并赔偿采购人相应的损失。</w:t>
      </w:r>
    </w:p>
    <w:p w14:paraId="3DF1620B">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3.2其内容包括确认产品的产地、规格、和数量，对其产品技术指标、性能参数是否达到现行国家有关验收规范“合格”标准进行逐项检查(技术指标、性能参数)。 </w:t>
      </w:r>
    </w:p>
    <w:p w14:paraId="1F6FED1C">
      <w:pPr>
        <w:spacing w:line="360" w:lineRule="auto"/>
        <w:ind w:firstLine="480" w:firstLineChars="200"/>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3.2.1乙方提供不符合报价文件和本合同规定的货物，甲方有权拒绝接受。</w:t>
      </w:r>
    </w:p>
    <w:p w14:paraId="23E7ED04">
      <w:pPr>
        <w:spacing w:line="360" w:lineRule="auto"/>
        <w:ind w:firstLine="480" w:firstLineChars="200"/>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3.2.2乙方应将所提供货物的装箱清单、用户手册、原厂保修卡、随机资料、用具和备品、备件等交付给甲方，如有缺失应及时补齐，否则视为逾期交货。</w:t>
      </w:r>
    </w:p>
    <w:p w14:paraId="3E908CAE">
      <w:pPr>
        <w:spacing w:line="360" w:lineRule="auto"/>
        <w:ind w:firstLine="480" w:firstLineChars="200"/>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3.2.3产品到货后，乙方负责配合甲方安装，达到正常使用条件后通知甲方验收。</w:t>
      </w:r>
    </w:p>
    <w:p w14:paraId="1C924F47">
      <w:pPr>
        <w:spacing w:line="360" w:lineRule="auto"/>
        <w:ind w:firstLine="480" w:firstLineChars="2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3.2.4发包方根据合同要求对产品进行验收，确认产品的产地、规格、型号和数量。如有必要可邀请有关专家进行验收。</w:t>
      </w:r>
    </w:p>
    <w:p w14:paraId="44222C9F">
      <w:pPr>
        <w:spacing w:line="360" w:lineRule="auto"/>
        <w:ind w:firstLine="480" w:firstLineChars="2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3.2.5验收合格后，应向使用单位提交产品所包含的所有资料，以便使用单位日后管理和维护。</w:t>
      </w:r>
    </w:p>
    <w:p w14:paraId="734A616F">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3.2.6验收依据：合同文本、国内相应的标准和规范。</w:t>
      </w:r>
      <w:r>
        <w:rPr>
          <w:rFonts w:hint="eastAsia" w:ascii="宋体" w:hAnsi="宋体" w:cs="宋体"/>
          <w:color w:val="000000" w:themeColor="text1"/>
          <w:kern w:val="0"/>
          <w:sz w:val="24"/>
          <w:szCs w:val="24"/>
          <w:highlight w:val="none"/>
          <w14:textFill>
            <w14:solidFill>
              <w14:schemeClr w14:val="tx1"/>
            </w14:solidFill>
          </w14:textFill>
        </w:rPr>
        <w:t xml:space="preserve"> </w:t>
      </w:r>
    </w:p>
    <w:p w14:paraId="09C533E5">
      <w:pPr>
        <w:widowControl/>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r>
        <w:rPr>
          <w:rFonts w:hint="eastAsia" w:ascii="宋体" w:hAnsi="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cs="宋体"/>
          <w:color w:val="000000" w:themeColor="text1"/>
          <w:kern w:val="0"/>
          <w:sz w:val="24"/>
          <w:szCs w:val="24"/>
          <w:highlight w:val="none"/>
          <w14:textFill>
            <w14:solidFill>
              <w14:schemeClr w14:val="tx1"/>
            </w14:solidFill>
          </w14:textFill>
        </w:rPr>
        <w:t xml:space="preserve">验收标准：按招标文件、投标文件及澄清函等技术指标进行验收。各项指标均应符合验收标准及要求。 </w:t>
      </w:r>
    </w:p>
    <w:p w14:paraId="7689223A">
      <w:pPr>
        <w:widowControl/>
        <w:spacing w:line="360" w:lineRule="auto"/>
        <w:ind w:firstLine="480" w:firstLineChars="200"/>
        <w:jc w:val="left"/>
        <w:rPr>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r>
        <w:rPr>
          <w:rFonts w:hint="eastAsia" w:ascii="宋体" w:hAnsi="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cs="宋体"/>
          <w:color w:val="000000" w:themeColor="text1"/>
          <w:kern w:val="0"/>
          <w:sz w:val="24"/>
          <w:szCs w:val="24"/>
          <w:highlight w:val="none"/>
          <w14:textFill>
            <w14:solidFill>
              <w14:schemeClr w14:val="tx1"/>
            </w14:solidFill>
          </w14:textFill>
        </w:rPr>
        <w:t>验收合格后，填写验收单，双方签字生效。</w:t>
      </w:r>
    </w:p>
    <w:p w14:paraId="424CF23F">
      <w:pPr>
        <w:widowControl/>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r>
        <w:rPr>
          <w:rFonts w:hint="eastAsia" w:ascii="宋体" w:hAnsi="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cs="宋体"/>
          <w:color w:val="000000" w:themeColor="text1"/>
          <w:kern w:val="0"/>
          <w:sz w:val="24"/>
          <w:szCs w:val="24"/>
          <w:highlight w:val="none"/>
          <w14:textFill>
            <w14:solidFill>
              <w14:schemeClr w14:val="tx1"/>
            </w14:solidFill>
          </w14:textFill>
        </w:rPr>
        <w:t xml:space="preserve">验收依据： </w:t>
      </w:r>
    </w:p>
    <w:p w14:paraId="3499BC50">
      <w:pPr>
        <w:widowControl/>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xml:space="preserve">a)合同文本； </w:t>
      </w:r>
    </w:p>
    <w:p w14:paraId="0DBC0AAB">
      <w:pPr>
        <w:widowControl/>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xml:space="preserve">b)招标文件、投标文件及澄清函； </w:t>
      </w:r>
    </w:p>
    <w:p w14:paraId="64C85569">
      <w:pPr>
        <w:widowControl/>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xml:space="preserve">c)国家和行业制定的相应的标准和规范（产品检测报告）； </w:t>
      </w:r>
    </w:p>
    <w:p w14:paraId="469943DC">
      <w:pPr>
        <w:widowControl/>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xml:space="preserve">d)产品验收清单（产品合格证、使用说明书、质量保修卡、产品说明书、其它合格及证明文件、保修证明和其它应具有的单证）。 </w:t>
      </w:r>
    </w:p>
    <w:p w14:paraId="565F848C">
      <w:pPr>
        <w:widowControl/>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r>
        <w:rPr>
          <w:rFonts w:hint="eastAsia" w:ascii="宋体" w:hAnsi="宋体" w:cs="宋体"/>
          <w:color w:val="000000" w:themeColor="text1"/>
          <w:kern w:val="0"/>
          <w:sz w:val="24"/>
          <w:szCs w:val="24"/>
          <w:highlight w:val="none"/>
          <w:lang w:val="en-US" w:eastAsia="zh-CN"/>
          <w14:textFill>
            <w14:solidFill>
              <w14:schemeClr w14:val="tx1"/>
            </w14:solidFill>
          </w14:textFill>
        </w:rPr>
        <w:t>6</w:t>
      </w:r>
      <w:r>
        <w:rPr>
          <w:rFonts w:hint="eastAsia" w:ascii="宋体" w:hAnsi="宋体" w:cs="宋体"/>
          <w:color w:val="000000" w:themeColor="text1"/>
          <w:kern w:val="0"/>
          <w:sz w:val="24"/>
          <w:szCs w:val="24"/>
          <w:highlight w:val="none"/>
          <w14:textFill>
            <w14:solidFill>
              <w14:schemeClr w14:val="tx1"/>
            </w14:solidFill>
          </w14:textFill>
        </w:rPr>
        <w:t xml:space="preserve"> 争议解决：合同争议的解决：合同执行中发生争议的，当事人双方应协商解决，协商达不成一致时，可向项目所在地行政仲裁机关申请仲裁或者向人民法院提请诉讼。 </w:t>
      </w:r>
    </w:p>
    <w:p w14:paraId="47516A9F">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第四条 质保服务</w:t>
      </w:r>
    </w:p>
    <w:p w14:paraId="6DB0DA40">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（1）经采购人最终验收合格之日起不少于1年原厂免费质保。若乙方承诺的质保时间超过招标文件要求的，按其承诺时间质保。 </w:t>
      </w:r>
    </w:p>
    <w:p w14:paraId="77875247">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（2）乙方承诺的质保期起始时间为终验合格之日。 </w:t>
      </w:r>
    </w:p>
    <w:p w14:paraId="141EFBE0">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（3）所有产品质量必须符合国家有关规范和相关政策。所有产品及辅材必须是未使用过的新产品，质量优良、渠道正当，配置合理。 </w:t>
      </w:r>
    </w:p>
    <w:p w14:paraId="0DE57DB2">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（4）质保期出现的质量问题（如需更换零部件）由乙方负责解决并承担所有费用。质保期后如需更换零部件，乙方应以优惠价提供。 </w:t>
      </w:r>
    </w:p>
    <w:p w14:paraId="004256C2">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5）服务方式：中标人承诺质量保证期内免费提供货物技术培训等服务，技术响应时间≤1小时，技术人员抵达现场时间≤4小时,遇到紧急突发事件远程无法解决，应在24小时内到达现场并解决问题。费用由中标人负责。 </w:t>
      </w:r>
    </w:p>
    <w:p w14:paraId="7414C115">
      <w:pPr>
        <w:widowControl/>
        <w:spacing w:line="360" w:lineRule="auto"/>
        <w:ind w:firstLine="480" w:firstLineChars="200"/>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（6）所提供的服务内容应严格按国家最新发布的规范标准执行，符合采购人宣传理念及要求，如发生质量问题由供应商承担全部责任。</w:t>
      </w:r>
    </w:p>
    <w:p w14:paraId="4F9E39A7">
      <w:pPr>
        <w:spacing w:line="360" w:lineRule="auto"/>
        <w:ind w:firstLine="480" w:firstLineChars="200"/>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（7）常规零部件，质保期为3年或10万公里。</w:t>
      </w:r>
    </w:p>
    <w:p w14:paraId="7D7F648D">
      <w:pPr>
        <w:spacing w:line="360" w:lineRule="auto"/>
        <w:ind w:firstLine="480" w:firstLineChars="200"/>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（8）易损件，质保期为3个月或5000公里。</w:t>
      </w:r>
    </w:p>
    <w:p w14:paraId="5AC525A1">
      <w:pPr>
        <w:spacing w:line="360" w:lineRule="auto"/>
        <w:ind w:firstLine="480" w:firstLineChars="200"/>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（9）制动摩擦片，质保期为6个月或者5000公里。</w:t>
      </w:r>
    </w:p>
    <w:p w14:paraId="09AB166E">
      <w:pPr>
        <w:spacing w:line="360" w:lineRule="auto"/>
        <w:ind w:firstLine="480" w:firstLineChars="200"/>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（10）轮胎、蓄电池、遥控电池，质保期为6个月或者10000公里。</w:t>
      </w:r>
    </w:p>
    <w:p w14:paraId="3AE1411F">
      <w:pPr>
        <w:spacing w:line="360" w:lineRule="auto"/>
        <w:ind w:firstLine="480" w:firstLineChars="200"/>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（11）整车质保期为终检合格后自开票之日起3年或10万公里，以先到为准，成交人承诺的质保时间超过询价文件要求的，按其承诺时间质保。</w:t>
      </w:r>
    </w:p>
    <w:p w14:paraId="18FAFBE3">
      <w:pPr>
        <w:spacing w:line="360" w:lineRule="auto"/>
        <w:ind w:firstLine="480" w:firstLineChars="200"/>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（12）对甲方的服务通知，乙方在接到甲方保修电话故障通知后在1小时内派出合格的维修人员到达现场进行维修服务，承担相应费用，若需将产品送回生产厂，乙方应提供备品、承担维修供货所需的往返费用。</w:t>
      </w:r>
    </w:p>
    <w:p w14:paraId="2FC7E3EE">
      <w:pPr>
        <w:spacing w:line="360" w:lineRule="auto"/>
        <w:ind w:firstLine="480" w:firstLineChars="200"/>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（13）如果乙方在收到通知后48小时内没有采取弥补缺陷措施，甲方可采取必要的补救措施，但其风险和费用将由乙方承担，甲方根据合同规定对乙方行使的其它权力不受影响。</w:t>
      </w:r>
    </w:p>
    <w:p w14:paraId="67A03392">
      <w:pPr>
        <w:spacing w:line="360" w:lineRule="auto"/>
        <w:ind w:firstLine="480" w:firstLineChars="200"/>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第</w:t>
      </w:r>
      <w:r>
        <w:rPr>
          <w:rFonts w:hint="eastAsia" w:ascii="宋体" w:hAnsi="宋体" w:cs="宋体"/>
          <w:color w:val="000000" w:themeColor="text1"/>
          <w:kern w:val="0"/>
          <w:sz w:val="24"/>
          <w:szCs w:val="24"/>
          <w:lang w:eastAsia="zh-CN"/>
          <w14:textFill>
            <w14:solidFill>
              <w14:schemeClr w14:val="tx1"/>
            </w14:solidFill>
          </w14:textFill>
        </w:rPr>
        <w:t>五</w:t>
      </w:r>
      <w:r>
        <w:rPr>
          <w:rFonts w:hint="eastAsia" w:ascii="宋体" w:hAnsi="宋体" w:cs="宋体"/>
          <w:color w:val="000000" w:themeColor="text1"/>
          <w:kern w:val="0"/>
          <w:sz w:val="24"/>
          <w:szCs w:val="24"/>
          <w14:textFill>
            <w14:solidFill>
              <w14:schemeClr w14:val="tx1"/>
            </w14:solidFill>
          </w14:textFill>
        </w:rPr>
        <w:t>条</w:t>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售后服务</w:t>
      </w:r>
    </w:p>
    <w:p w14:paraId="1E829E25">
      <w:pPr>
        <w:spacing w:line="360" w:lineRule="auto"/>
        <w:ind w:firstLine="480" w:firstLineChars="200"/>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故障诊断服务：产品生命周期内的故障诊断服务；</w:t>
      </w:r>
    </w:p>
    <w:p w14:paraId="50C33336">
      <w:pPr>
        <w:spacing w:line="360" w:lineRule="auto"/>
        <w:ind w:firstLine="480" w:firstLineChars="200"/>
        <w:rPr>
          <w:color w:val="000000" w:themeColor="text1"/>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保养服务：首保：5000公里或3个月内，免费全车检查、免工时、免材料费更换机油。后续保养：每隔5000公里或3个月，经检查后，按添加、清洁、清洗、调整、润滑、修理或更换的步骤进行。</w:t>
      </w:r>
    </w:p>
    <w:p w14:paraId="3B73B58E">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第</w:t>
      </w:r>
      <w:r>
        <w:rPr>
          <w:rFonts w:hint="eastAsia" w:ascii="宋体" w:hAnsi="宋体" w:cs="宋体"/>
          <w:color w:val="000000" w:themeColor="text1"/>
          <w:kern w:val="0"/>
          <w:sz w:val="24"/>
          <w:szCs w:val="24"/>
          <w:lang w:eastAsia="zh-CN"/>
          <w14:textFill>
            <w14:solidFill>
              <w14:schemeClr w14:val="tx1"/>
            </w14:solidFill>
          </w14:textFill>
        </w:rPr>
        <w:t>六</w:t>
      </w:r>
      <w:r>
        <w:rPr>
          <w:rFonts w:hint="eastAsia" w:ascii="宋体" w:hAnsi="宋体" w:cs="宋体"/>
          <w:color w:val="000000" w:themeColor="text1"/>
          <w:kern w:val="0"/>
          <w:sz w:val="24"/>
          <w:szCs w:val="24"/>
          <w14:textFill>
            <w14:solidFill>
              <w14:schemeClr w14:val="tx1"/>
            </w14:solidFill>
          </w14:textFill>
        </w:rPr>
        <w:t>条 合同价款、款项支付</w:t>
      </w:r>
    </w:p>
    <w:p w14:paraId="5BBA6D61">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 xml:space="preserve">.1 本项目合同价款为: (大写)：     人民币；（￥：     元）。 </w:t>
      </w:r>
    </w:p>
    <w:p w14:paraId="3DE6CD93">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 xml:space="preserve">2 本合同执行期间合同总价不变， 该价格已经包含本合同第一条约定的所有费用。 </w:t>
      </w:r>
    </w:p>
    <w:p w14:paraId="5ED7F03E">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.3 支付方式：</w:t>
      </w:r>
      <w:r>
        <w:rPr>
          <w:rFonts w:hint="eastAsia" w:ascii="宋体" w:hAnsi="宋体" w:cs="宋体"/>
          <w:color w:val="000000" w:themeColor="text1"/>
          <w:sz w:val="24"/>
          <w:szCs w:val="24"/>
          <w:lang w:val="en-US" w:eastAsia="zh-CN"/>
          <w14:textFill>
            <w14:solidFill>
              <w14:schemeClr w14:val="tx1"/>
            </w14:solidFill>
          </w14:textFill>
        </w:rPr>
        <w:t>签订合同后，车辆到店检验合格后，提车时甲方向乙方付清100%车款</w:t>
      </w:r>
      <w:r>
        <w:rPr>
          <w:rFonts w:hint="eastAsia" w:ascii="宋体" w:hAnsi="宋体" w:cs="宋体"/>
          <w:color w:val="000000" w:themeColor="text1"/>
          <w:kern w:val="0"/>
          <w:sz w:val="24"/>
          <w:szCs w:val="24"/>
          <w14:textFill>
            <w14:solidFill>
              <w14:schemeClr w14:val="tx1"/>
            </w14:solidFill>
          </w14:textFill>
        </w:rPr>
        <w:t>。</w:t>
      </w:r>
    </w:p>
    <w:p w14:paraId="4956258B">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.4 货款支付单位为：</w:t>
      </w:r>
      <w:r>
        <w:rPr>
          <w:rFonts w:hint="eastAsia" w:ascii="宋体" w:hAnsi="宋体" w:cs="宋体"/>
          <w:color w:val="000000" w:themeColor="text1"/>
          <w:kern w:val="0"/>
          <w:sz w:val="24"/>
          <w:szCs w:val="24"/>
          <w:lang w:eastAsia="zh-CN"/>
          <w14:textFill>
            <w14:solidFill>
              <w14:schemeClr w14:val="tx1"/>
            </w14:solidFill>
          </w14:textFill>
        </w:rPr>
        <w:t>岚皋县</w:t>
      </w:r>
      <w:r>
        <w:rPr>
          <w:rFonts w:hint="eastAsia" w:ascii="宋体" w:hAnsi="宋体" w:cs="宋体"/>
          <w:color w:val="000000" w:themeColor="text1"/>
          <w:kern w:val="0"/>
          <w:sz w:val="24"/>
          <w:szCs w:val="24"/>
          <w:lang w:val="en-US" w:eastAsia="zh-CN"/>
          <w14:textFill>
            <w14:solidFill>
              <w14:schemeClr w14:val="tx1"/>
            </w14:solidFill>
          </w14:textFill>
        </w:rPr>
        <w:t>人民</w:t>
      </w:r>
      <w:r>
        <w:rPr>
          <w:rFonts w:hint="eastAsia" w:ascii="宋体" w:hAnsi="宋体" w:cs="宋体"/>
          <w:color w:val="000000" w:themeColor="text1"/>
          <w:kern w:val="0"/>
          <w:sz w:val="24"/>
          <w:szCs w:val="24"/>
          <w:lang w:eastAsia="zh-CN"/>
          <w14:textFill>
            <w14:solidFill>
              <w14:schemeClr w14:val="tx1"/>
            </w14:solidFill>
          </w14:textFill>
        </w:rPr>
        <w:t>政府办公室</w:t>
      </w:r>
      <w:r>
        <w:rPr>
          <w:rFonts w:hint="eastAsia" w:ascii="宋体" w:hAnsi="宋体" w:cs="宋体"/>
          <w:color w:val="000000" w:themeColor="text1"/>
          <w:kern w:val="0"/>
          <w:sz w:val="24"/>
          <w:szCs w:val="24"/>
          <w14:textFill>
            <w14:solidFill>
              <w14:schemeClr w14:val="tx1"/>
            </w14:solidFill>
          </w14:textFill>
        </w:rPr>
        <w:t xml:space="preserve">； </w:t>
      </w:r>
    </w:p>
    <w:p w14:paraId="2EC279EA">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双方协商协定，乙方必须开具真实有效的正式发票，以公对公转账方式支付。 </w:t>
      </w:r>
    </w:p>
    <w:p w14:paraId="58DE605F">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第</w:t>
      </w:r>
      <w:r>
        <w:rPr>
          <w:rFonts w:hint="eastAsia" w:ascii="宋体" w:hAnsi="宋体" w:cs="宋体"/>
          <w:color w:val="000000" w:themeColor="text1"/>
          <w:kern w:val="0"/>
          <w:sz w:val="24"/>
          <w:szCs w:val="24"/>
          <w:lang w:eastAsia="zh-CN"/>
          <w14:textFill>
            <w14:solidFill>
              <w14:schemeClr w14:val="tx1"/>
            </w14:solidFill>
          </w14:textFill>
        </w:rPr>
        <w:t>七</w:t>
      </w:r>
      <w:r>
        <w:rPr>
          <w:rFonts w:hint="eastAsia" w:ascii="宋体" w:hAnsi="宋体" w:cs="宋体"/>
          <w:color w:val="000000" w:themeColor="text1"/>
          <w:kern w:val="0"/>
          <w:sz w:val="24"/>
          <w:szCs w:val="24"/>
          <w14:textFill>
            <w14:solidFill>
              <w14:schemeClr w14:val="tx1"/>
            </w14:solidFill>
          </w14:textFill>
        </w:rPr>
        <w:t xml:space="preserve">条、技术支持 </w:t>
      </w:r>
    </w:p>
    <w:p w14:paraId="5A365A10">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提供全年 7×24 小时的技术咨询服务。 </w:t>
      </w:r>
    </w:p>
    <w:p w14:paraId="0EBD42C7">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第</w:t>
      </w:r>
      <w:r>
        <w:rPr>
          <w:rFonts w:hint="eastAsia" w:ascii="宋体" w:hAnsi="宋体" w:cs="宋体"/>
          <w:color w:val="000000" w:themeColor="text1"/>
          <w:kern w:val="0"/>
          <w:sz w:val="24"/>
          <w:szCs w:val="24"/>
          <w:lang w:eastAsia="zh-CN"/>
          <w14:textFill>
            <w14:solidFill>
              <w14:schemeClr w14:val="tx1"/>
            </w14:solidFill>
          </w14:textFill>
        </w:rPr>
        <w:t>八</w:t>
      </w:r>
      <w:r>
        <w:rPr>
          <w:rFonts w:hint="eastAsia" w:ascii="宋体" w:hAnsi="宋体" w:cs="宋体"/>
          <w:color w:val="000000" w:themeColor="text1"/>
          <w:kern w:val="0"/>
          <w:sz w:val="24"/>
          <w:szCs w:val="24"/>
          <w14:textFill>
            <w14:solidFill>
              <w14:schemeClr w14:val="tx1"/>
            </w14:solidFill>
          </w14:textFill>
        </w:rPr>
        <w:t xml:space="preserve">条 履约保证 </w:t>
      </w:r>
    </w:p>
    <w:p w14:paraId="266E88DA">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14:textFill>
            <w14:solidFill>
              <w14:schemeClr w14:val="tx1"/>
            </w14:solidFill>
          </w14:textFill>
        </w:rPr>
        <w:t xml:space="preserve">.1 所采购的货物须是符合本次采购的质量要求。 </w:t>
      </w:r>
    </w:p>
    <w:p w14:paraId="54F1504A">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14:textFill>
            <w14:solidFill>
              <w14:schemeClr w14:val="tx1"/>
            </w14:solidFill>
          </w14:textFill>
        </w:rPr>
        <w:t xml:space="preserve">.2 本项目质量验收达到工作要求，一次性验收合格。 </w:t>
      </w:r>
    </w:p>
    <w:p w14:paraId="18AA06F7">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14:textFill>
            <w14:solidFill>
              <w14:schemeClr w14:val="tx1"/>
            </w14:solidFill>
          </w14:textFill>
        </w:rPr>
        <w:t xml:space="preserve">.3 所有货物及辅材须是未使用过的，是最新生产的最新产品，质量优良、渠道正当，配置合理。 </w:t>
      </w:r>
    </w:p>
    <w:p w14:paraId="366A821B">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14:textFill>
            <w14:solidFill>
              <w14:schemeClr w14:val="tx1"/>
            </w14:solidFill>
          </w14:textFill>
        </w:rPr>
        <w:t xml:space="preserve">.4 投标文件响应内容是否符合国家法律法规，是否对招标文件提出的要求和条件作出明确响应，并且提供了相应的支持证明文件。凡是投标文件的商务或技术部分与招标文件的要求之间存在负偏离（即不能满足招标文件要求）的，必须在投标文件的“商务响应偏离表”和“技术响应偏离表”中予以反映，否则在中标后一律不予考虑；如果在投标文件的“商务响应偏离表”和“技术响应偏离表”之外发现与招标文件响应存在负偏离的，则评标委员会将作出对投标单位不利的评估。 </w:t>
      </w:r>
    </w:p>
    <w:p w14:paraId="7C03EE37">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14:textFill>
            <w14:solidFill>
              <w14:schemeClr w14:val="tx1"/>
            </w14:solidFill>
          </w14:textFill>
        </w:rPr>
        <w:t xml:space="preserve">.5 采购人与中标人应该当在中标（成交）通知书发出之日起三十日内，按照招标文件确定的事项签订政府采购合同。中标（成交）通知书对采购人和中标人均具有法律效力。中标（成交）通知书发出后，采购人改变中标、成交结果的，或者中标人放弃中标（成交）项目的，应当依法承担法律责任。 </w:t>
      </w:r>
    </w:p>
    <w:p w14:paraId="2046CED8">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14:textFill>
            <w14:solidFill>
              <w14:schemeClr w14:val="tx1"/>
            </w14:solidFill>
          </w14:textFill>
        </w:rPr>
        <w:t>.6 合同签订之日起</w:t>
      </w:r>
      <w:r>
        <w:rPr>
          <w:rFonts w:hint="eastAsia" w:ascii="宋体" w:hAnsi="宋体" w:cs="宋体"/>
          <w:color w:val="000000" w:themeColor="text1"/>
          <w:kern w:val="0"/>
          <w:sz w:val="24"/>
          <w:szCs w:val="24"/>
          <w:lang w:val="en-US" w:eastAsia="zh-CN"/>
          <w14:textFill>
            <w14:solidFill>
              <w14:schemeClr w14:val="tx1"/>
            </w14:solidFill>
          </w14:textFill>
        </w:rPr>
        <w:t>30</w:t>
      </w:r>
      <w:r>
        <w:rPr>
          <w:rFonts w:hint="eastAsia" w:ascii="宋体" w:hAnsi="宋体" w:cs="宋体"/>
          <w:color w:val="000000" w:themeColor="text1"/>
          <w:kern w:val="0"/>
          <w:sz w:val="24"/>
          <w:szCs w:val="24"/>
          <w14:textFill>
            <w14:solidFill>
              <w14:schemeClr w14:val="tx1"/>
            </w14:solidFill>
          </w14:textFill>
        </w:rPr>
        <w:t xml:space="preserve">个工作日内完成供货，每推迟一天，承担采购总金额 0.5‰的违约金。 </w:t>
      </w:r>
    </w:p>
    <w:p w14:paraId="4CF2012E">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14:textFill>
            <w14:solidFill>
              <w14:schemeClr w14:val="tx1"/>
            </w14:solidFill>
          </w14:textFill>
        </w:rPr>
        <w:t xml:space="preserve">.7 采购人只对中标单位提出质量服务要求，所有涉及货物制造商的有关事项均由中标单位负责。 </w:t>
      </w:r>
    </w:p>
    <w:p w14:paraId="36246D69">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14:textFill>
            <w14:solidFill>
              <w14:schemeClr w14:val="tx1"/>
            </w14:solidFill>
          </w14:textFill>
        </w:rPr>
        <w:t xml:space="preserve">.8 供货方的投标文件为签订正式书面合同书不可分割的部分，供货方应履行相应的责任。 </w:t>
      </w:r>
    </w:p>
    <w:p w14:paraId="5F8588F3">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第</w:t>
      </w:r>
      <w:r>
        <w:rPr>
          <w:rFonts w:hint="eastAsia" w:ascii="宋体" w:hAnsi="宋体" w:cs="宋体"/>
          <w:color w:val="000000" w:themeColor="text1"/>
          <w:kern w:val="0"/>
          <w:sz w:val="24"/>
          <w:szCs w:val="24"/>
          <w:lang w:eastAsia="zh-CN"/>
          <w14:textFill>
            <w14:solidFill>
              <w14:schemeClr w14:val="tx1"/>
            </w14:solidFill>
          </w14:textFill>
        </w:rPr>
        <w:t>九</w:t>
      </w:r>
      <w:r>
        <w:rPr>
          <w:rFonts w:hint="eastAsia" w:ascii="宋体" w:hAnsi="宋体" w:cs="宋体"/>
          <w:color w:val="000000" w:themeColor="text1"/>
          <w:kern w:val="0"/>
          <w:sz w:val="24"/>
          <w:szCs w:val="24"/>
          <w14:textFill>
            <w14:solidFill>
              <w14:schemeClr w14:val="tx1"/>
            </w14:solidFill>
          </w14:textFill>
        </w:rPr>
        <w:t xml:space="preserve">条 指定履约人员 </w:t>
      </w:r>
    </w:p>
    <w:p w14:paraId="5503A513">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甲方指定 （姓名） 代表甲方检验、接受货物，签收（或送达）合同履行资料。 </w:t>
      </w:r>
    </w:p>
    <w:p w14:paraId="0D476C18">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乙方指定 （姓名） 代表乙方交付货物，签收（或送达）合同履行资料。 </w:t>
      </w:r>
    </w:p>
    <w:p w14:paraId="4F2D1F30">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上述指定人员如需变更，应以书面形式于变更之日通知对方。 非指定人员签署的履行资料，在结算时甲方不予认可。 </w:t>
      </w:r>
    </w:p>
    <w:p w14:paraId="436E6F29">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第</w:t>
      </w:r>
      <w:r>
        <w:rPr>
          <w:rFonts w:hint="eastAsia" w:ascii="宋体" w:hAnsi="宋体" w:cs="宋体"/>
          <w:color w:val="000000" w:themeColor="text1"/>
          <w:kern w:val="0"/>
          <w:sz w:val="24"/>
          <w:szCs w:val="24"/>
          <w:lang w:eastAsia="zh-CN"/>
          <w14:textFill>
            <w14:solidFill>
              <w14:schemeClr w14:val="tx1"/>
            </w14:solidFill>
          </w14:textFill>
        </w:rPr>
        <w:t>十</w:t>
      </w:r>
      <w:r>
        <w:rPr>
          <w:rFonts w:hint="eastAsia" w:ascii="宋体" w:hAnsi="宋体" w:cs="宋体"/>
          <w:color w:val="000000" w:themeColor="text1"/>
          <w:kern w:val="0"/>
          <w:sz w:val="24"/>
          <w:szCs w:val="24"/>
          <w14:textFill>
            <w14:solidFill>
              <w14:schemeClr w14:val="tx1"/>
            </w14:solidFill>
          </w14:textFill>
        </w:rPr>
        <w:t xml:space="preserve">条 风险承担 </w:t>
      </w:r>
    </w:p>
    <w:p w14:paraId="6446E3E5">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乙方承担系统货物验收完成前的灭失、毁损等一切风险。 </w:t>
      </w:r>
    </w:p>
    <w:p w14:paraId="03030396">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第十</w:t>
      </w:r>
      <w:r>
        <w:rPr>
          <w:rFonts w:hint="eastAsia" w:ascii="宋体" w:hAnsi="宋体" w:cs="宋体"/>
          <w:color w:val="000000" w:themeColor="text1"/>
          <w:kern w:val="0"/>
          <w:sz w:val="24"/>
          <w:szCs w:val="24"/>
          <w:lang w:eastAsia="zh-CN"/>
          <w14:textFill>
            <w14:solidFill>
              <w14:schemeClr w14:val="tx1"/>
            </w14:solidFill>
          </w14:textFill>
        </w:rPr>
        <w:t>一</w:t>
      </w:r>
      <w:r>
        <w:rPr>
          <w:rFonts w:hint="eastAsia" w:ascii="宋体" w:hAnsi="宋体" w:cs="宋体"/>
          <w:color w:val="000000" w:themeColor="text1"/>
          <w:kern w:val="0"/>
          <w:sz w:val="24"/>
          <w:szCs w:val="24"/>
          <w14:textFill>
            <w14:solidFill>
              <w14:schemeClr w14:val="tx1"/>
            </w14:solidFill>
          </w14:textFill>
        </w:rPr>
        <w:t xml:space="preserve">条 违约条款 </w:t>
      </w:r>
    </w:p>
    <w:p w14:paraId="0B67FEE9">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依据《中华人民共和国民法典》、《中华人民共和国政府采购法》的相关条款和本合同约定，中标单位未全面履行合同义务或者发生违约，采购人会同招标代理机构有权终止合同，依法向中标单位进行经济索赔，并报请政府采购监督管理机关进行相应的行政处罚。采购人违约的，应当赔偿给中标单位造成的经济损失。 </w:t>
      </w:r>
    </w:p>
    <w:p w14:paraId="309A5F91">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合同一经签订，不得擅自变更、中止或者终止合同。对确需变更、调整或者中止、 终止合同的，应按规定履行相应的手续。 </w:t>
      </w:r>
    </w:p>
    <w:p w14:paraId="699692B6">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第十</w:t>
      </w:r>
      <w:r>
        <w:rPr>
          <w:rFonts w:hint="eastAsia" w:ascii="宋体" w:hAnsi="宋体" w:cs="宋体"/>
          <w:color w:val="000000" w:themeColor="text1"/>
          <w:kern w:val="0"/>
          <w:sz w:val="24"/>
          <w:szCs w:val="24"/>
          <w:lang w:eastAsia="zh-CN"/>
          <w14:textFill>
            <w14:solidFill>
              <w14:schemeClr w14:val="tx1"/>
            </w14:solidFill>
          </w14:textFill>
        </w:rPr>
        <w:t>二</w:t>
      </w:r>
      <w:r>
        <w:rPr>
          <w:rFonts w:hint="eastAsia" w:ascii="宋体" w:hAnsi="宋体" w:cs="宋体"/>
          <w:color w:val="000000" w:themeColor="text1"/>
          <w:kern w:val="0"/>
          <w:sz w:val="24"/>
          <w:szCs w:val="24"/>
          <w14:textFill>
            <w14:solidFill>
              <w14:schemeClr w14:val="tx1"/>
            </w14:solidFill>
          </w14:textFill>
        </w:rPr>
        <w:t xml:space="preserve">条 合同订立 </w:t>
      </w:r>
    </w:p>
    <w:p w14:paraId="65D51DD3">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12</w:t>
      </w:r>
      <w:r>
        <w:rPr>
          <w:rFonts w:hint="eastAsia" w:ascii="宋体" w:hAnsi="宋体" w:cs="宋体"/>
          <w:color w:val="000000" w:themeColor="text1"/>
          <w:kern w:val="0"/>
          <w:sz w:val="24"/>
          <w:szCs w:val="24"/>
          <w14:textFill>
            <w14:solidFill>
              <w14:schemeClr w14:val="tx1"/>
            </w14:solidFill>
          </w14:textFill>
        </w:rPr>
        <w:t>.1 订立时间：          年       月      日。</w:t>
      </w:r>
    </w:p>
    <w:p w14:paraId="48213699">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12</w:t>
      </w:r>
      <w:r>
        <w:rPr>
          <w:rFonts w:hint="eastAsia" w:ascii="宋体" w:hAnsi="宋体" w:cs="宋体"/>
          <w:color w:val="000000" w:themeColor="text1"/>
          <w:kern w:val="0"/>
          <w:sz w:val="24"/>
          <w:szCs w:val="24"/>
          <w14:textFill>
            <w14:solidFill>
              <w14:schemeClr w14:val="tx1"/>
            </w14:solidFill>
          </w14:textFill>
        </w:rPr>
        <w:t>.2 订立地点：                                 。</w:t>
      </w:r>
    </w:p>
    <w:p w14:paraId="0C65D7B5">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12</w:t>
      </w:r>
      <w:r>
        <w:rPr>
          <w:rFonts w:hint="eastAsia" w:ascii="宋体" w:hAnsi="宋体" w:cs="宋体"/>
          <w:color w:val="000000" w:themeColor="text1"/>
          <w:kern w:val="0"/>
          <w:sz w:val="24"/>
          <w:szCs w:val="24"/>
          <w14:textFill>
            <w14:solidFill>
              <w14:schemeClr w14:val="tx1"/>
            </w14:solidFill>
          </w14:textFill>
        </w:rPr>
        <w:t xml:space="preserve">.3 本合同一式  肆  份，具有同等法律效力，双方各执  贰  份，各方签字盖章后生效，合同执行完毕自动失效。（合同的服务承诺则长期有效）。 </w:t>
      </w:r>
    </w:p>
    <w:p w14:paraId="39F5E537">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p>
    <w:p w14:paraId="663AA53C">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采购人：   （公章）                中标人：   （公章）          </w:t>
      </w:r>
    </w:p>
    <w:p w14:paraId="0D23C2C0">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地  址：                           地  址：                     </w:t>
      </w:r>
    </w:p>
    <w:p w14:paraId="05CC4F6D">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邮政编码：                         邮政编码：                   </w:t>
      </w:r>
    </w:p>
    <w:p w14:paraId="61CF8404">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法定代表人或其授权                 法定代表人或其授权</w:t>
      </w:r>
    </w:p>
    <w:p w14:paraId="04A756B2">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的代理人：（签字或盖章）           的代理人：（签字或盖章）     </w:t>
      </w:r>
    </w:p>
    <w:p w14:paraId="0109450A">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开户银行：                         开户银行：                   </w:t>
      </w:r>
    </w:p>
    <w:p w14:paraId="1F018AE1">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账号：                             账号：                       </w:t>
      </w:r>
    </w:p>
    <w:p w14:paraId="11060FAB">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电话：                             电话：                       </w:t>
      </w:r>
    </w:p>
    <w:p w14:paraId="6E2CAA1D">
      <w:pPr>
        <w:widowControl/>
        <w:spacing w:line="360" w:lineRule="auto"/>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传真：                             传真：                       </w:t>
      </w:r>
    </w:p>
    <w:p w14:paraId="08952589">
      <w:pPr>
        <w:widowControl/>
        <w:spacing w:line="360" w:lineRule="auto"/>
        <w:ind w:firstLine="480" w:firstLineChars="200"/>
        <w:jc w:val="left"/>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电子邮箱：                         电子邮箱：            </w:t>
      </w:r>
      <w:r>
        <w:rPr>
          <w:rFonts w:hint="eastAsia" w:ascii="宋体" w:hAnsi="宋体" w:cs="宋体"/>
          <w:color w:val="000000" w:themeColor="text1"/>
          <w:sz w:val="32"/>
          <w:szCs w:val="32"/>
          <w14:textFill>
            <w14:solidFill>
              <w14:schemeClr w14:val="tx1"/>
            </w14:solidFill>
          </w14:textFill>
        </w:rPr>
        <w:t xml:space="preserve">     </w:t>
      </w:r>
    </w:p>
    <w:p w14:paraId="35B76411">
      <w:pPr>
        <w:spacing w:line="360" w:lineRule="auto"/>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r>
    </w:p>
    <w:p w14:paraId="5319D0FA">
      <w:pPr>
        <w:spacing w:line="360" w:lineRule="auto"/>
        <w:ind w:firstLine="643" w:firstLineChars="200"/>
        <w:jc w:val="center"/>
        <w:outlineLvl w:val="0"/>
        <w:rPr>
          <w:rFonts w:ascii="宋体" w:hAnsi="宋体" w:cs="宋体"/>
          <w:b/>
          <w:bCs/>
          <w:sz w:val="32"/>
          <w:szCs w:val="32"/>
        </w:rPr>
      </w:pPr>
      <w:r>
        <w:rPr>
          <w:rFonts w:hint="eastAsia" w:ascii="宋体" w:hAnsi="宋体" w:cs="宋体"/>
          <w:b/>
          <w:bCs/>
          <w:sz w:val="32"/>
          <w:szCs w:val="32"/>
        </w:rPr>
        <w:t>第</w:t>
      </w:r>
      <w:r>
        <w:rPr>
          <w:rFonts w:hint="eastAsia" w:ascii="宋体" w:hAnsi="宋体" w:cs="宋体"/>
          <w:b/>
          <w:bCs/>
          <w:sz w:val="32"/>
          <w:szCs w:val="32"/>
          <w:lang w:val="en-US" w:eastAsia="zh-CN"/>
        </w:rPr>
        <w:t>六</w:t>
      </w:r>
      <w:r>
        <w:rPr>
          <w:rFonts w:hint="eastAsia" w:ascii="宋体" w:hAnsi="宋体" w:cs="宋体"/>
          <w:b/>
          <w:bCs/>
          <w:sz w:val="32"/>
          <w:szCs w:val="32"/>
        </w:rPr>
        <w:t>部分  响应文件格式</w:t>
      </w:r>
      <w:bookmarkEnd w:id="77"/>
      <w:bookmarkEnd w:id="78"/>
    </w:p>
    <w:p w14:paraId="732E4E86">
      <w:pPr>
        <w:spacing w:line="360" w:lineRule="auto"/>
        <w:rPr>
          <w:rFonts w:ascii="宋体" w:hAnsi="宋体" w:cs="宋体"/>
          <w:b/>
          <w:bCs/>
          <w:sz w:val="24"/>
          <w:szCs w:val="24"/>
        </w:rPr>
      </w:pPr>
      <w:r>
        <w:rPr>
          <w:rFonts w:hint="eastAsia" w:ascii="宋体" w:hAnsi="宋体" w:cs="宋体"/>
          <w:b/>
          <w:bCs/>
          <w:sz w:val="24"/>
          <w:szCs w:val="24"/>
        </w:rPr>
        <w:t>一、投标人提交响应文件须知</w:t>
      </w:r>
    </w:p>
    <w:p w14:paraId="2E49D033">
      <w:pPr>
        <w:spacing w:line="360" w:lineRule="auto"/>
        <w:ind w:firstLine="480" w:firstLineChars="200"/>
        <w:rPr>
          <w:rFonts w:ascii="宋体" w:hAnsi="宋体" w:cs="宋体"/>
          <w:sz w:val="24"/>
          <w:szCs w:val="24"/>
        </w:rPr>
      </w:pPr>
      <w:r>
        <w:rPr>
          <w:rFonts w:hint="eastAsia" w:ascii="宋体" w:hAnsi="宋体" w:cs="宋体"/>
          <w:sz w:val="24"/>
          <w:szCs w:val="24"/>
        </w:rPr>
        <w:t>1、投标人编制谈判响应文件前，请详细阅读谈判文件，根据</w:t>
      </w:r>
      <w:r>
        <w:rPr>
          <w:rFonts w:hint="eastAsia" w:ascii="宋体" w:hAnsi="宋体" w:cs="宋体"/>
          <w:sz w:val="24"/>
        </w:rPr>
        <w:t>岚皋县找投保服务中心</w:t>
      </w:r>
      <w:r>
        <w:rPr>
          <w:rFonts w:hint="eastAsia" w:ascii="宋体" w:hAnsi="宋体" w:cs="宋体"/>
          <w:sz w:val="24"/>
          <w:szCs w:val="24"/>
        </w:rPr>
        <w:t>提供的谈判响应文件格式，理解文件中的每一项要求。</w:t>
      </w:r>
    </w:p>
    <w:p w14:paraId="60144C2F">
      <w:pPr>
        <w:spacing w:line="360" w:lineRule="auto"/>
        <w:ind w:firstLine="480" w:firstLineChars="200"/>
        <w:rPr>
          <w:rFonts w:ascii="宋体" w:hAnsi="宋体" w:cs="宋体"/>
          <w:sz w:val="24"/>
          <w:szCs w:val="24"/>
        </w:rPr>
      </w:pPr>
      <w:r>
        <w:rPr>
          <w:rFonts w:hint="eastAsia" w:ascii="宋体" w:hAnsi="宋体" w:cs="宋体"/>
          <w:sz w:val="24"/>
          <w:szCs w:val="24"/>
        </w:rPr>
        <w:t>2、谈判响应文件的编制应按照样本格式提供的内容，做出逐一明确的答复；投标人认为有必要，还可以做其它补充说明。</w:t>
      </w:r>
    </w:p>
    <w:p w14:paraId="670CE23C">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未按谈判文件提供的谈判响应文件格式制作的谈判响应文件或谈判响应文件中没有按照谈判文件要求提交全部资料或者谈判响应文件没有对谈判文件在各方面都做出实质性响应的，谈判小组将按最不利于投标人的原则对谈判响应文件做出评判，因此导致废标或未中标，投标人自行承担责任。</w:t>
      </w:r>
    </w:p>
    <w:bookmarkEnd w:id="72"/>
    <w:bookmarkEnd w:id="73"/>
    <w:bookmarkEnd w:id="74"/>
    <w:p w14:paraId="55F62D0E">
      <w:pPr>
        <w:spacing w:line="360" w:lineRule="auto"/>
        <w:rPr>
          <w:rFonts w:ascii="宋体" w:hAnsi="宋体" w:cs="宋体"/>
          <w:b/>
          <w:sz w:val="24"/>
          <w:szCs w:val="24"/>
        </w:rPr>
      </w:pPr>
      <w:r>
        <w:rPr>
          <w:rFonts w:hint="eastAsia" w:ascii="宋体" w:hAnsi="宋体" w:cs="宋体"/>
          <w:b/>
          <w:spacing w:val="20"/>
          <w:sz w:val="24"/>
          <w:szCs w:val="24"/>
        </w:rPr>
        <w:br w:type="page"/>
      </w:r>
    </w:p>
    <w:p w14:paraId="1BBE7635">
      <w:pPr>
        <w:pStyle w:val="62"/>
        <w:spacing w:line="360" w:lineRule="auto"/>
        <w:ind w:firstLine="562"/>
        <w:rPr>
          <w:rFonts w:hint="default" w:ascii="宋体" w:hAnsi="宋体" w:eastAsia="宋体"/>
          <w:b/>
          <w:sz w:val="28"/>
          <w:lang w:val="en-US" w:eastAsia="zh-CN"/>
        </w:rPr>
      </w:pPr>
      <w:r>
        <w:rPr>
          <w:rFonts w:hint="eastAsia" w:ascii="宋体" w:hAnsi="宋体"/>
          <w:b/>
          <w:sz w:val="28"/>
        </w:rPr>
        <w:t>项目编号：</w:t>
      </w:r>
      <w:r>
        <w:rPr>
          <w:rFonts w:hint="eastAsia" w:hAnsi="宋体"/>
          <w:b/>
          <w:sz w:val="28"/>
          <w:szCs w:val="28"/>
          <w:lang w:eastAsia="zh-CN"/>
        </w:rPr>
        <w:t>LGZBZX2026谈-04</w:t>
      </w:r>
    </w:p>
    <w:p w14:paraId="7FDD5A4D">
      <w:pPr>
        <w:autoSpaceDE w:val="0"/>
        <w:autoSpaceDN w:val="0"/>
        <w:spacing w:line="360" w:lineRule="auto"/>
        <w:jc w:val="left"/>
        <w:rPr>
          <w:rFonts w:ascii="宋体" w:hAnsi="宋体"/>
          <w:b/>
          <w:sz w:val="52"/>
        </w:rPr>
      </w:pPr>
    </w:p>
    <w:p w14:paraId="128F0D7C">
      <w:pPr>
        <w:spacing w:line="360" w:lineRule="auto"/>
        <w:rPr>
          <w:rFonts w:ascii="Copperplate Gothic Bold" w:hAnsi="Copperplate Gothic Bold"/>
          <w:sz w:val="44"/>
        </w:rPr>
      </w:pPr>
    </w:p>
    <w:p w14:paraId="1D6E962D">
      <w:pPr>
        <w:spacing w:line="360" w:lineRule="auto"/>
        <w:jc w:val="center"/>
        <w:rPr>
          <w:rFonts w:hint="eastAsia" w:ascii="宋体" w:hAnsi="宋体" w:eastAsia="宋体"/>
          <w:b/>
          <w:sz w:val="52"/>
          <w:szCs w:val="28"/>
          <w:lang w:eastAsia="zh-CN"/>
        </w:rPr>
      </w:pPr>
      <w:r>
        <w:rPr>
          <w:rFonts w:hint="eastAsia" w:ascii="宋体" w:hAnsi="宋体"/>
          <w:b/>
          <w:sz w:val="52"/>
          <w:szCs w:val="28"/>
          <w:lang w:eastAsia="zh-CN"/>
        </w:rPr>
        <w:t>中国共产党岚皋县委员会办公室公务用车购置采购项目</w:t>
      </w:r>
    </w:p>
    <w:p w14:paraId="68799D31">
      <w:pPr>
        <w:spacing w:line="360" w:lineRule="auto"/>
        <w:jc w:val="center"/>
        <w:rPr>
          <w:rFonts w:ascii="宋体" w:hAnsi="宋体"/>
          <w:b/>
          <w:sz w:val="52"/>
          <w:szCs w:val="28"/>
        </w:rPr>
      </w:pPr>
    </w:p>
    <w:p w14:paraId="1D679741">
      <w:pPr>
        <w:spacing w:line="360" w:lineRule="auto"/>
        <w:jc w:val="center"/>
        <w:rPr>
          <w:rFonts w:ascii="宋体" w:hAnsi="宋体"/>
          <w:b/>
          <w:sz w:val="52"/>
          <w:szCs w:val="28"/>
        </w:rPr>
      </w:pPr>
      <w:r>
        <w:rPr>
          <w:rFonts w:hint="eastAsia" w:ascii="宋体" w:hAnsi="宋体"/>
          <w:b/>
          <w:sz w:val="52"/>
          <w:szCs w:val="28"/>
        </w:rPr>
        <w:t>竞争性谈判响应文件</w:t>
      </w:r>
    </w:p>
    <w:p w14:paraId="5684D5F1">
      <w:pPr>
        <w:autoSpaceDE w:val="0"/>
        <w:autoSpaceDN w:val="0"/>
        <w:spacing w:line="360" w:lineRule="auto"/>
        <w:rPr>
          <w:rFonts w:ascii="宋体" w:hAnsi="宋体"/>
          <w:b/>
          <w:sz w:val="28"/>
        </w:rPr>
      </w:pPr>
    </w:p>
    <w:p w14:paraId="27CA01F7">
      <w:pPr>
        <w:spacing w:line="360" w:lineRule="auto"/>
        <w:rPr>
          <w:rFonts w:ascii="宋体" w:hAnsi="宋体"/>
          <w:b/>
          <w:sz w:val="30"/>
        </w:rPr>
      </w:pPr>
    </w:p>
    <w:p w14:paraId="389C1230">
      <w:pPr>
        <w:spacing w:line="360" w:lineRule="auto"/>
        <w:rPr>
          <w:rFonts w:ascii="宋体" w:hAnsi="宋体"/>
          <w:b/>
          <w:sz w:val="30"/>
        </w:rPr>
      </w:pPr>
    </w:p>
    <w:p w14:paraId="550749F2">
      <w:pPr>
        <w:spacing w:line="360" w:lineRule="auto"/>
        <w:jc w:val="left"/>
        <w:rPr>
          <w:rFonts w:ascii="宋体" w:hAnsi="宋体"/>
          <w:b/>
          <w:sz w:val="30"/>
        </w:rPr>
      </w:pPr>
    </w:p>
    <w:p w14:paraId="75D428BD">
      <w:pPr>
        <w:spacing w:line="360" w:lineRule="auto"/>
      </w:pPr>
    </w:p>
    <w:p w14:paraId="2FE3300F">
      <w:pPr>
        <w:spacing w:line="360" w:lineRule="auto"/>
        <w:ind w:firstLine="450"/>
        <w:rPr>
          <w:rFonts w:ascii="宋体" w:hAnsi="宋体"/>
          <w:sz w:val="30"/>
        </w:rPr>
      </w:pPr>
      <w:r>
        <w:rPr>
          <w:rFonts w:hint="eastAsia" w:ascii="宋体" w:hAnsi="宋体"/>
          <w:sz w:val="30"/>
        </w:rPr>
        <w:t>供应商名称：</w:t>
      </w:r>
      <w:r>
        <w:rPr>
          <w:rFonts w:hint="eastAsia" w:ascii="宋体" w:hAnsi="宋体"/>
          <w:sz w:val="30"/>
          <w:u w:val="single"/>
        </w:rPr>
        <w:t xml:space="preserve">                             </w:t>
      </w:r>
      <w:r>
        <w:rPr>
          <w:rFonts w:hint="eastAsia" w:ascii="宋体" w:hAnsi="宋体"/>
          <w:sz w:val="30"/>
        </w:rPr>
        <w:t>（盖章）</w:t>
      </w:r>
    </w:p>
    <w:p w14:paraId="104E26F3">
      <w:pPr>
        <w:spacing w:line="360" w:lineRule="auto"/>
        <w:ind w:firstLine="450"/>
        <w:rPr>
          <w:rFonts w:ascii="宋体" w:hAnsi="宋体"/>
          <w:sz w:val="30"/>
        </w:rPr>
      </w:pPr>
      <w:r>
        <w:rPr>
          <w:rFonts w:hint="eastAsia" w:ascii="宋体" w:hAnsi="宋体"/>
          <w:sz w:val="30"/>
        </w:rPr>
        <w:t>联系电话：</w:t>
      </w:r>
      <w:r>
        <w:rPr>
          <w:rFonts w:hint="eastAsia" w:ascii="宋体" w:hAnsi="宋体"/>
          <w:sz w:val="30"/>
          <w:u w:val="single"/>
        </w:rPr>
        <w:t xml:space="preserve">                  </w:t>
      </w:r>
      <w:r>
        <w:rPr>
          <w:rFonts w:hint="eastAsia" w:ascii="宋体" w:hAnsi="宋体"/>
          <w:sz w:val="30"/>
        </w:rPr>
        <w:t>邮编：</w:t>
      </w:r>
      <w:r>
        <w:rPr>
          <w:rFonts w:hint="eastAsia" w:ascii="宋体" w:hAnsi="宋体"/>
          <w:sz w:val="30"/>
          <w:u w:val="single"/>
        </w:rPr>
        <w:t xml:space="preserve">       </w:t>
      </w:r>
    </w:p>
    <w:p w14:paraId="66419057">
      <w:pPr>
        <w:spacing w:line="360" w:lineRule="auto"/>
        <w:ind w:firstLine="450"/>
        <w:rPr>
          <w:rFonts w:ascii="宋体" w:hAnsi="宋体"/>
          <w:sz w:val="30"/>
        </w:rPr>
      </w:pPr>
      <w:r>
        <w:rPr>
          <w:rFonts w:hint="eastAsia" w:ascii="宋体" w:hAnsi="宋体"/>
          <w:sz w:val="30"/>
        </w:rPr>
        <w:t>法定代表人：</w:t>
      </w:r>
      <w:r>
        <w:rPr>
          <w:rFonts w:hint="eastAsia" w:ascii="宋体" w:hAnsi="宋体"/>
          <w:sz w:val="30"/>
          <w:u w:val="single"/>
        </w:rPr>
        <w:t xml:space="preserve">                           </w:t>
      </w:r>
      <w:r>
        <w:rPr>
          <w:rFonts w:hint="eastAsia" w:ascii="宋体" w:hAnsi="宋体"/>
          <w:sz w:val="30"/>
        </w:rPr>
        <w:t>（签字或盖章）</w:t>
      </w:r>
    </w:p>
    <w:p w14:paraId="733DA9E8">
      <w:pPr>
        <w:spacing w:line="360" w:lineRule="auto"/>
        <w:ind w:firstLine="450"/>
        <w:rPr>
          <w:rFonts w:ascii="宋体" w:hAnsi="宋体"/>
          <w:sz w:val="30"/>
        </w:rPr>
      </w:pPr>
      <w:r>
        <w:rPr>
          <w:rFonts w:hint="eastAsia" w:ascii="宋体" w:hAnsi="宋体"/>
          <w:sz w:val="30"/>
        </w:rPr>
        <w:t>委托代理人：</w:t>
      </w:r>
      <w:r>
        <w:rPr>
          <w:rFonts w:hint="eastAsia" w:ascii="宋体" w:hAnsi="宋体"/>
          <w:sz w:val="30"/>
          <w:u w:val="single"/>
        </w:rPr>
        <w:t xml:space="preserve">                           </w:t>
      </w:r>
      <w:r>
        <w:rPr>
          <w:rFonts w:hint="eastAsia" w:ascii="宋体" w:hAnsi="宋体"/>
          <w:sz w:val="30"/>
        </w:rPr>
        <w:t>（签字）</w:t>
      </w:r>
    </w:p>
    <w:p w14:paraId="7C027F8C">
      <w:pPr>
        <w:spacing w:line="360" w:lineRule="auto"/>
        <w:ind w:firstLine="450"/>
        <w:jc w:val="left"/>
        <w:rPr>
          <w:rFonts w:ascii="宋体" w:hAnsi="宋体"/>
          <w:sz w:val="30"/>
          <w:u w:val="single"/>
        </w:rPr>
      </w:pPr>
      <w:r>
        <w:rPr>
          <w:rFonts w:hint="eastAsia" w:ascii="宋体" w:hAnsi="宋体"/>
          <w:sz w:val="30"/>
        </w:rPr>
        <w:t>联系电话：</w:t>
      </w:r>
      <w:r>
        <w:rPr>
          <w:rFonts w:hint="eastAsia" w:ascii="宋体" w:hAnsi="宋体"/>
          <w:sz w:val="30"/>
          <w:u w:val="single"/>
        </w:rPr>
        <w:t xml:space="preserve">                             </w:t>
      </w:r>
    </w:p>
    <w:p w14:paraId="096E56DA">
      <w:pPr>
        <w:spacing w:line="360" w:lineRule="auto"/>
        <w:ind w:firstLine="450"/>
        <w:rPr>
          <w:rFonts w:ascii="宋体" w:hAnsi="宋体"/>
          <w:sz w:val="30"/>
        </w:rPr>
      </w:pPr>
      <w:r>
        <w:rPr>
          <w:rFonts w:hint="eastAsia" w:ascii="宋体" w:hAnsi="宋体"/>
          <w:sz w:val="30"/>
        </w:rPr>
        <w:t>日    期：</w:t>
      </w:r>
      <w:r>
        <w:rPr>
          <w:rFonts w:hint="eastAsia" w:ascii="宋体" w:hAnsi="宋体"/>
          <w:sz w:val="30"/>
          <w:u w:val="single"/>
        </w:rPr>
        <w:t xml:space="preserve">         </w:t>
      </w:r>
      <w:r>
        <w:rPr>
          <w:rFonts w:hint="eastAsia" w:ascii="宋体" w:hAnsi="宋体"/>
          <w:sz w:val="30"/>
        </w:rPr>
        <w:t>年</w:t>
      </w:r>
      <w:r>
        <w:rPr>
          <w:rFonts w:hint="eastAsia" w:ascii="宋体" w:hAnsi="宋体"/>
          <w:sz w:val="30"/>
          <w:u w:val="single"/>
        </w:rPr>
        <w:t xml:space="preserve">      </w:t>
      </w:r>
      <w:r>
        <w:rPr>
          <w:rFonts w:hint="eastAsia" w:ascii="宋体" w:hAnsi="宋体"/>
          <w:sz w:val="30"/>
        </w:rPr>
        <w:t>月</w:t>
      </w:r>
      <w:r>
        <w:rPr>
          <w:rFonts w:hint="eastAsia" w:ascii="宋体" w:hAnsi="宋体"/>
          <w:sz w:val="30"/>
          <w:u w:val="single"/>
        </w:rPr>
        <w:t xml:space="preserve">      </w:t>
      </w:r>
      <w:r>
        <w:rPr>
          <w:rFonts w:hint="eastAsia" w:ascii="宋体" w:hAnsi="宋体"/>
          <w:sz w:val="30"/>
        </w:rPr>
        <w:t>日</w:t>
      </w:r>
    </w:p>
    <w:p w14:paraId="41D03386">
      <w:pPr>
        <w:spacing w:line="360" w:lineRule="auto"/>
        <w:rPr>
          <w:b/>
          <w:sz w:val="48"/>
          <w:szCs w:val="48"/>
        </w:rPr>
      </w:pPr>
      <w:r>
        <w:rPr>
          <w:rFonts w:hint="eastAsia"/>
          <w:b/>
          <w:sz w:val="48"/>
          <w:szCs w:val="48"/>
        </w:rPr>
        <w:br w:type="page"/>
      </w:r>
    </w:p>
    <w:p w14:paraId="7FA6B9AA">
      <w:pPr>
        <w:spacing w:line="360" w:lineRule="auto"/>
        <w:jc w:val="center"/>
        <w:rPr>
          <w:b/>
          <w:sz w:val="48"/>
          <w:szCs w:val="48"/>
        </w:rPr>
      </w:pPr>
      <w:r>
        <w:rPr>
          <w:rFonts w:hint="eastAsia"/>
          <w:b/>
          <w:sz w:val="48"/>
          <w:szCs w:val="48"/>
        </w:rPr>
        <w:t>目</w:t>
      </w:r>
      <w:r>
        <w:rPr>
          <w:b/>
          <w:sz w:val="48"/>
          <w:szCs w:val="48"/>
        </w:rPr>
        <w:t xml:space="preserve">   </w:t>
      </w:r>
      <w:r>
        <w:rPr>
          <w:rFonts w:hint="eastAsia"/>
          <w:b/>
          <w:sz w:val="48"/>
          <w:szCs w:val="48"/>
        </w:rPr>
        <w:t>录</w:t>
      </w:r>
    </w:p>
    <w:p w14:paraId="763C5F1E">
      <w:pPr>
        <w:spacing w:line="360" w:lineRule="auto"/>
        <w:ind w:firstLine="450"/>
        <w:rPr>
          <w:rFonts w:ascii="宋体" w:hAnsi="宋体"/>
          <w:sz w:val="30"/>
        </w:rPr>
      </w:pPr>
    </w:p>
    <w:p w14:paraId="05AE65FD">
      <w:pPr>
        <w:pStyle w:val="21"/>
        <w:spacing w:line="600" w:lineRule="auto"/>
        <w:ind w:firstLine="562" w:firstLineChars="200"/>
        <w:jc w:val="left"/>
        <w:rPr>
          <w:rFonts w:hAnsi="宋体" w:cs="宋体"/>
          <w:b/>
          <w:bCs/>
          <w:sz w:val="28"/>
          <w:szCs w:val="28"/>
        </w:rPr>
      </w:pPr>
      <w:r>
        <w:rPr>
          <w:rFonts w:hint="eastAsia" w:hAnsi="宋体" w:cs="宋体"/>
          <w:b/>
          <w:bCs/>
          <w:sz w:val="28"/>
          <w:szCs w:val="28"/>
        </w:rPr>
        <w:t>第一章   谈判响应函</w:t>
      </w:r>
    </w:p>
    <w:p w14:paraId="1FE5ED4C">
      <w:pPr>
        <w:spacing w:line="600" w:lineRule="auto"/>
        <w:ind w:firstLine="562" w:firstLineChars="200"/>
        <w:jc w:val="left"/>
        <w:rPr>
          <w:rFonts w:ascii="宋体" w:hAnsi="宋体" w:cs="宋体"/>
          <w:b/>
          <w:sz w:val="28"/>
          <w:szCs w:val="28"/>
        </w:rPr>
      </w:pPr>
      <w:r>
        <w:rPr>
          <w:rFonts w:hint="eastAsia" w:ascii="宋体" w:hAnsi="宋体" w:cs="宋体"/>
          <w:b/>
          <w:sz w:val="28"/>
          <w:szCs w:val="28"/>
        </w:rPr>
        <w:t>第二</w:t>
      </w:r>
      <w:r>
        <w:rPr>
          <w:rFonts w:hint="eastAsia" w:ascii="宋体" w:hAnsi="宋体" w:cs="宋体"/>
          <w:b/>
          <w:bCs/>
          <w:sz w:val="28"/>
          <w:szCs w:val="28"/>
        </w:rPr>
        <w:t>章</w:t>
      </w:r>
      <w:r>
        <w:rPr>
          <w:rFonts w:hint="eastAsia" w:ascii="宋体" w:hAnsi="宋体" w:cs="宋体"/>
          <w:b/>
          <w:sz w:val="28"/>
          <w:szCs w:val="28"/>
        </w:rPr>
        <w:t xml:space="preserve">   谈判响应一览表</w:t>
      </w:r>
    </w:p>
    <w:p w14:paraId="314C4D05">
      <w:pPr>
        <w:pStyle w:val="21"/>
        <w:spacing w:line="600" w:lineRule="auto"/>
        <w:ind w:firstLine="562" w:firstLineChars="200"/>
        <w:jc w:val="left"/>
      </w:pPr>
      <w:r>
        <w:rPr>
          <w:rFonts w:hint="eastAsia" w:hAnsi="宋体" w:cs="宋体"/>
          <w:b/>
          <w:sz w:val="28"/>
          <w:szCs w:val="28"/>
        </w:rPr>
        <w:t>第三</w:t>
      </w:r>
      <w:r>
        <w:rPr>
          <w:rFonts w:hint="eastAsia" w:hAnsi="宋体" w:cs="宋体"/>
          <w:b/>
          <w:bCs/>
          <w:sz w:val="28"/>
          <w:szCs w:val="28"/>
        </w:rPr>
        <w:t>章</w:t>
      </w:r>
      <w:r>
        <w:rPr>
          <w:rFonts w:hint="eastAsia" w:hAnsi="宋体" w:cs="宋体"/>
          <w:b/>
          <w:sz w:val="28"/>
          <w:szCs w:val="28"/>
        </w:rPr>
        <w:t xml:space="preserve">   谈判响应分项报价表</w:t>
      </w:r>
    </w:p>
    <w:p w14:paraId="7D34977F">
      <w:pPr>
        <w:spacing w:line="600" w:lineRule="auto"/>
        <w:ind w:firstLine="562" w:firstLineChars="200"/>
        <w:jc w:val="left"/>
        <w:rPr>
          <w:rFonts w:ascii="宋体" w:hAnsi="宋体" w:cs="宋体"/>
          <w:b/>
          <w:sz w:val="28"/>
          <w:szCs w:val="28"/>
        </w:rPr>
      </w:pPr>
      <w:r>
        <w:rPr>
          <w:rFonts w:hint="eastAsia" w:ascii="宋体" w:hAnsi="宋体" w:cs="宋体"/>
          <w:b/>
          <w:sz w:val="28"/>
          <w:szCs w:val="28"/>
        </w:rPr>
        <w:t>第四</w:t>
      </w:r>
      <w:r>
        <w:rPr>
          <w:rFonts w:hint="eastAsia" w:ascii="宋体" w:hAnsi="宋体" w:cs="宋体"/>
          <w:b/>
          <w:bCs/>
          <w:sz w:val="28"/>
          <w:szCs w:val="28"/>
        </w:rPr>
        <w:t xml:space="preserve">章   </w:t>
      </w:r>
      <w:r>
        <w:rPr>
          <w:rFonts w:hint="eastAsia" w:hAnsi="宋体" w:cs="宋体"/>
          <w:b/>
          <w:bCs/>
          <w:sz w:val="28"/>
          <w:szCs w:val="28"/>
        </w:rPr>
        <w:t>谈判</w:t>
      </w:r>
      <w:r>
        <w:rPr>
          <w:rFonts w:hint="eastAsia" w:ascii="宋体" w:hAnsi="宋体" w:cs="宋体"/>
          <w:b/>
          <w:sz w:val="28"/>
          <w:szCs w:val="28"/>
        </w:rPr>
        <w:t>响应</w:t>
      </w:r>
      <w:r>
        <w:rPr>
          <w:rFonts w:hint="eastAsia" w:ascii="宋体" w:hAnsi="宋体" w:cs="宋体"/>
          <w:b/>
          <w:bCs/>
          <w:sz w:val="28"/>
          <w:szCs w:val="28"/>
        </w:rPr>
        <w:t>技术指标偏差表</w:t>
      </w:r>
    </w:p>
    <w:p w14:paraId="0465F52C">
      <w:pPr>
        <w:pStyle w:val="21"/>
        <w:spacing w:line="600" w:lineRule="auto"/>
        <w:ind w:firstLine="562" w:firstLineChars="200"/>
        <w:jc w:val="left"/>
        <w:rPr>
          <w:rFonts w:hAnsi="宋体" w:cs="宋体"/>
          <w:b/>
          <w:sz w:val="28"/>
          <w:szCs w:val="28"/>
        </w:rPr>
      </w:pPr>
      <w:r>
        <w:rPr>
          <w:rFonts w:hint="eastAsia" w:hAnsi="宋体" w:cs="宋体"/>
          <w:b/>
          <w:bCs/>
          <w:sz w:val="28"/>
          <w:szCs w:val="28"/>
        </w:rPr>
        <w:t xml:space="preserve">第五章   </w:t>
      </w:r>
      <w:r>
        <w:rPr>
          <w:rFonts w:hint="eastAsia" w:hAnsi="宋体" w:cs="宋体"/>
          <w:b/>
          <w:sz w:val="28"/>
          <w:szCs w:val="28"/>
        </w:rPr>
        <w:t>法定代表人证明书及授权委托书</w:t>
      </w:r>
    </w:p>
    <w:p w14:paraId="5FE54798">
      <w:pPr>
        <w:pStyle w:val="21"/>
        <w:spacing w:line="600" w:lineRule="auto"/>
        <w:ind w:firstLine="562" w:firstLineChars="200"/>
        <w:jc w:val="left"/>
        <w:rPr>
          <w:rFonts w:hAnsi="宋体" w:cs="宋体"/>
          <w:b/>
          <w:sz w:val="28"/>
          <w:szCs w:val="28"/>
        </w:rPr>
      </w:pPr>
      <w:r>
        <w:rPr>
          <w:rFonts w:hint="eastAsia" w:hAnsi="宋体" w:cs="宋体"/>
          <w:b/>
          <w:sz w:val="28"/>
          <w:szCs w:val="28"/>
        </w:rPr>
        <w:t>第六</w:t>
      </w:r>
      <w:r>
        <w:rPr>
          <w:rFonts w:hint="eastAsia" w:hAnsi="宋体" w:cs="宋体"/>
          <w:b/>
          <w:bCs/>
          <w:sz w:val="28"/>
          <w:szCs w:val="28"/>
        </w:rPr>
        <w:t>章</w:t>
      </w:r>
      <w:r>
        <w:rPr>
          <w:rFonts w:hint="eastAsia" w:hAnsi="宋体" w:cs="宋体"/>
          <w:b/>
          <w:sz w:val="28"/>
          <w:szCs w:val="28"/>
        </w:rPr>
        <w:t xml:space="preserve">   无重大违法记录声明</w:t>
      </w:r>
    </w:p>
    <w:p w14:paraId="450248B7">
      <w:pPr>
        <w:pStyle w:val="21"/>
        <w:spacing w:line="600" w:lineRule="auto"/>
        <w:ind w:firstLine="562" w:firstLineChars="200"/>
        <w:jc w:val="left"/>
        <w:rPr>
          <w:rFonts w:hAnsi="宋体" w:cs="宋体"/>
          <w:b/>
          <w:bCs/>
          <w:sz w:val="28"/>
          <w:szCs w:val="28"/>
        </w:rPr>
      </w:pPr>
      <w:r>
        <w:rPr>
          <w:rFonts w:hint="eastAsia" w:hAnsi="宋体" w:cs="宋体"/>
          <w:b/>
          <w:bCs/>
          <w:sz w:val="28"/>
          <w:szCs w:val="28"/>
        </w:rPr>
        <w:t>第七章   供应商资格证明文件</w:t>
      </w:r>
    </w:p>
    <w:p w14:paraId="2B102708">
      <w:pPr>
        <w:pStyle w:val="21"/>
        <w:spacing w:line="600" w:lineRule="auto"/>
        <w:ind w:firstLine="562" w:firstLineChars="200"/>
        <w:jc w:val="left"/>
        <w:rPr>
          <w:rFonts w:hAnsi="宋体" w:cs="宋体"/>
          <w:b/>
          <w:bCs/>
          <w:sz w:val="28"/>
          <w:szCs w:val="28"/>
        </w:rPr>
      </w:pPr>
      <w:r>
        <w:rPr>
          <w:rFonts w:hint="eastAsia" w:hAnsi="宋体" w:cs="宋体"/>
          <w:b/>
          <w:bCs/>
          <w:sz w:val="28"/>
          <w:szCs w:val="28"/>
        </w:rPr>
        <w:t>第八章   商务响应偏离表</w:t>
      </w:r>
    </w:p>
    <w:p w14:paraId="6C05895A">
      <w:pPr>
        <w:pStyle w:val="21"/>
        <w:spacing w:line="600" w:lineRule="auto"/>
        <w:ind w:firstLine="562" w:firstLineChars="200"/>
        <w:jc w:val="left"/>
        <w:rPr>
          <w:rFonts w:hAnsi="宋体" w:cs="宋体"/>
          <w:b/>
          <w:bCs/>
          <w:sz w:val="28"/>
          <w:szCs w:val="28"/>
        </w:rPr>
      </w:pPr>
      <w:r>
        <w:rPr>
          <w:rFonts w:hint="eastAsia" w:hAnsi="宋体" w:cs="宋体"/>
          <w:b/>
          <w:bCs/>
          <w:sz w:val="28"/>
          <w:szCs w:val="28"/>
        </w:rPr>
        <w:t>第九章   谈判产品及其技术方案</w:t>
      </w:r>
    </w:p>
    <w:p w14:paraId="6956976A">
      <w:pPr>
        <w:spacing w:line="60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第十章   售后服务保修承诺</w:t>
      </w:r>
    </w:p>
    <w:p w14:paraId="0EF13B3F">
      <w:pPr>
        <w:spacing w:line="60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第十一章   供应商认为有必要说明的其他问题</w:t>
      </w:r>
    </w:p>
    <w:p w14:paraId="29AC72F1">
      <w:pPr>
        <w:spacing w:line="60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第十二章   供应商承诺书</w:t>
      </w:r>
    </w:p>
    <w:p w14:paraId="0919D9DF">
      <w:pPr>
        <w:spacing w:line="600" w:lineRule="auto"/>
        <w:rPr>
          <w:rFonts w:ascii="宋体" w:hAnsi="宋体" w:cs="宋体"/>
          <w:b/>
          <w:bCs/>
          <w:sz w:val="28"/>
          <w:szCs w:val="28"/>
        </w:rPr>
      </w:pPr>
      <w:r>
        <w:rPr>
          <w:rFonts w:hint="eastAsia" w:ascii="宋体" w:hAnsi="宋体" w:cs="宋体"/>
          <w:b/>
          <w:bCs/>
          <w:sz w:val="28"/>
          <w:szCs w:val="28"/>
        </w:rPr>
        <w:br w:type="page"/>
      </w:r>
    </w:p>
    <w:p w14:paraId="525CDB69">
      <w:pPr>
        <w:spacing w:line="360" w:lineRule="auto"/>
        <w:jc w:val="center"/>
        <w:outlineLvl w:val="1"/>
        <w:rPr>
          <w:rFonts w:ascii="宋体" w:hAnsi="宋体" w:cs="宋体"/>
          <w:b/>
          <w:bCs/>
          <w:sz w:val="32"/>
          <w:szCs w:val="32"/>
        </w:rPr>
      </w:pPr>
      <w:bookmarkStart w:id="79" w:name="_Toc26307"/>
      <w:bookmarkStart w:id="80" w:name="_Toc16706"/>
      <w:bookmarkStart w:id="81" w:name="_Toc2536"/>
      <w:bookmarkStart w:id="82" w:name="_Toc28494"/>
      <w:bookmarkStart w:id="83" w:name="_Toc9893"/>
      <w:bookmarkStart w:id="84" w:name="_Toc11879"/>
      <w:r>
        <w:rPr>
          <w:rFonts w:hint="eastAsia" w:ascii="宋体" w:hAnsi="宋体" w:cs="宋体"/>
          <w:b/>
          <w:bCs/>
          <w:sz w:val="32"/>
          <w:szCs w:val="32"/>
        </w:rPr>
        <w:t>第一章 谈判响应函</w:t>
      </w:r>
      <w:bookmarkEnd w:id="79"/>
      <w:bookmarkEnd w:id="80"/>
      <w:bookmarkEnd w:id="81"/>
    </w:p>
    <w:p w14:paraId="39B6DCB6">
      <w:pPr>
        <w:autoSpaceDE w:val="0"/>
        <w:autoSpaceDN w:val="0"/>
        <w:spacing w:line="480" w:lineRule="auto"/>
        <w:rPr>
          <w:rFonts w:ascii="宋体" w:hAnsi="宋体" w:cs="宋体"/>
          <w:b/>
          <w:bCs/>
          <w:sz w:val="24"/>
          <w:szCs w:val="24"/>
          <w:u w:val="single"/>
        </w:rPr>
      </w:pPr>
      <w:r>
        <w:rPr>
          <w:rFonts w:hint="eastAsia" w:ascii="宋体" w:hAnsi="宋体" w:cs="宋体"/>
          <w:b/>
          <w:bCs/>
          <w:sz w:val="24"/>
          <w:szCs w:val="24"/>
        </w:rPr>
        <w:t>致：</w:t>
      </w:r>
      <w:r>
        <w:rPr>
          <w:rFonts w:hint="eastAsia" w:ascii="宋体" w:hAnsi="宋体" w:cs="宋体"/>
          <w:b/>
          <w:bCs/>
          <w:sz w:val="24"/>
          <w:szCs w:val="24"/>
          <w:u w:val="single"/>
        </w:rPr>
        <w:t xml:space="preserve"> </w:t>
      </w:r>
      <w:r>
        <w:rPr>
          <w:rFonts w:hint="eastAsia" w:ascii="宋体" w:hAnsi="宋体"/>
          <w:b/>
          <w:sz w:val="24"/>
          <w:u w:val="single"/>
        </w:rPr>
        <w:t xml:space="preserve">                 </w:t>
      </w:r>
      <w:r>
        <w:rPr>
          <w:rFonts w:hint="eastAsia" w:ascii="宋体" w:hAnsi="宋体"/>
          <w:b/>
          <w:sz w:val="24"/>
        </w:rPr>
        <w:t xml:space="preserve"> （采购代理机构名称）</w:t>
      </w:r>
    </w:p>
    <w:p w14:paraId="36D9EFCE">
      <w:pPr>
        <w:spacing w:line="480" w:lineRule="auto"/>
        <w:ind w:firstLine="480" w:firstLineChars="200"/>
        <w:rPr>
          <w:rFonts w:ascii="宋体" w:hAnsi="宋体" w:cs="宋体"/>
          <w:sz w:val="24"/>
          <w:szCs w:val="24"/>
        </w:rPr>
      </w:pPr>
      <w:r>
        <w:rPr>
          <w:rFonts w:hint="eastAsia" w:ascii="宋体" w:hAnsi="宋体" w:cs="宋体"/>
          <w:sz w:val="24"/>
          <w:szCs w:val="24"/>
        </w:rPr>
        <w:t>我方已仔细研究了</w:t>
      </w:r>
      <w:r>
        <w:rPr>
          <w:rFonts w:hint="eastAsia" w:ascii="宋体" w:hAnsi="宋体" w:cs="宋体"/>
          <w:sz w:val="24"/>
          <w:szCs w:val="24"/>
          <w:u w:val="single"/>
        </w:rPr>
        <w:t xml:space="preserve">         (</w:t>
      </w:r>
      <w:r>
        <w:rPr>
          <w:rFonts w:hint="eastAsia" w:ascii="宋体" w:hAnsi="宋体" w:cs="宋体"/>
          <w:sz w:val="24"/>
          <w:szCs w:val="24"/>
        </w:rPr>
        <w:t>项目名称)</w:t>
      </w:r>
      <w:r>
        <w:rPr>
          <w:rFonts w:hint="eastAsia" w:ascii="宋体" w:hAnsi="宋体" w:cs="宋体"/>
          <w:sz w:val="24"/>
          <w:szCs w:val="24"/>
          <w:u w:val="single"/>
        </w:rPr>
        <w:t xml:space="preserve">        </w:t>
      </w:r>
      <w:r>
        <w:rPr>
          <w:rFonts w:hint="eastAsia" w:ascii="宋体" w:hAnsi="宋体" w:cs="宋体"/>
          <w:sz w:val="24"/>
          <w:szCs w:val="24"/>
        </w:rPr>
        <w:t>（采购项目编号）的竞争性谈判文件的全部内容，知悉参加谈判的风险，我方承诺接受谈判文件的全部条款且无任何异议，</w:t>
      </w:r>
      <w:r>
        <w:rPr>
          <w:rFonts w:hint="eastAsia" w:ascii="宋体" w:hAnsi="宋体" w:cs="宋体"/>
          <w:bCs/>
          <w:sz w:val="24"/>
          <w:szCs w:val="24"/>
        </w:rPr>
        <w:t>决定参加贵单位组织的本项目谈判。我方正式授权</w:t>
      </w:r>
      <w:r>
        <w:rPr>
          <w:rFonts w:hint="eastAsia" w:ascii="宋体" w:hAnsi="宋体" w:cs="宋体"/>
          <w:bCs/>
          <w:sz w:val="24"/>
          <w:szCs w:val="24"/>
          <w:u w:val="single"/>
        </w:rPr>
        <w:t>（姓名、职务）</w:t>
      </w:r>
      <w:r>
        <w:rPr>
          <w:rFonts w:hint="eastAsia" w:ascii="宋体" w:hAnsi="宋体" w:cs="宋体"/>
          <w:bCs/>
          <w:sz w:val="24"/>
          <w:szCs w:val="24"/>
        </w:rPr>
        <w:t xml:space="preserve">代表我方 </w:t>
      </w:r>
      <w:r>
        <w:rPr>
          <w:rFonts w:hint="eastAsia" w:ascii="宋体" w:hAnsi="宋体" w:cs="宋体"/>
          <w:bCs/>
          <w:sz w:val="24"/>
          <w:szCs w:val="24"/>
          <w:u w:val="single"/>
        </w:rPr>
        <w:t xml:space="preserve">             </w:t>
      </w:r>
      <w:r>
        <w:rPr>
          <w:rFonts w:hint="eastAsia" w:ascii="宋体" w:hAnsi="宋体" w:cs="宋体"/>
          <w:bCs/>
          <w:sz w:val="24"/>
          <w:szCs w:val="24"/>
        </w:rPr>
        <w:t>（供应商的名称）全权处理本项目谈判的有关事宜。</w:t>
      </w:r>
    </w:p>
    <w:p w14:paraId="350D2A10">
      <w:pPr>
        <w:spacing w:line="480" w:lineRule="auto"/>
        <w:ind w:firstLine="480" w:firstLineChars="200"/>
        <w:rPr>
          <w:rFonts w:ascii="宋体" w:hAnsi="宋体" w:cs="宋体"/>
          <w:bCs/>
          <w:sz w:val="24"/>
          <w:szCs w:val="24"/>
        </w:rPr>
      </w:pPr>
      <w:r>
        <w:rPr>
          <w:rFonts w:hint="eastAsia" w:ascii="宋体" w:hAnsi="宋体" w:cs="宋体"/>
          <w:sz w:val="24"/>
          <w:szCs w:val="24"/>
        </w:rPr>
        <w:t>一、我方提交竞争性谈判响应文件</w:t>
      </w:r>
      <w:r>
        <w:rPr>
          <w:rFonts w:hint="eastAsia" w:ascii="宋体" w:hAnsi="宋体" w:cs="宋体"/>
          <w:sz w:val="24"/>
          <w:szCs w:val="24"/>
          <w:u w:val="single"/>
        </w:rPr>
        <w:t xml:space="preserve">    </w:t>
      </w:r>
      <w:r>
        <w:rPr>
          <w:rFonts w:hint="eastAsia" w:ascii="宋体" w:hAnsi="宋体" w:cs="宋体"/>
          <w:sz w:val="24"/>
          <w:szCs w:val="24"/>
        </w:rPr>
        <w:t>份，</w:t>
      </w:r>
      <w:r>
        <w:rPr>
          <w:rFonts w:hint="eastAsia" w:ascii="宋体" w:hAnsi="宋体" w:cs="宋体"/>
          <w:sz w:val="24"/>
          <w:szCs w:val="24"/>
          <w:lang w:val="en-US" w:eastAsia="zh-CN"/>
        </w:rPr>
        <w:t>正本</w:t>
      </w:r>
      <w:r>
        <w:rPr>
          <w:rFonts w:hint="eastAsia" w:ascii="宋体" w:hAnsi="宋体" w:cs="宋体"/>
          <w:sz w:val="24"/>
          <w:szCs w:val="24"/>
        </w:rPr>
        <w:t>响应文件</w:t>
      </w:r>
      <w:r>
        <w:rPr>
          <w:rFonts w:hint="eastAsia" w:ascii="宋体" w:hAnsi="宋体" w:cs="宋体"/>
          <w:sz w:val="24"/>
          <w:szCs w:val="24"/>
          <w:u w:val="single"/>
        </w:rPr>
        <w:t xml:space="preserve">    </w:t>
      </w:r>
      <w:r>
        <w:rPr>
          <w:rFonts w:hint="eastAsia" w:ascii="宋体" w:hAnsi="宋体" w:cs="宋体"/>
          <w:sz w:val="24"/>
          <w:szCs w:val="24"/>
        </w:rPr>
        <w:t>份</w:t>
      </w:r>
      <w:r>
        <w:rPr>
          <w:rFonts w:hint="eastAsia" w:ascii="宋体" w:hAnsi="宋体" w:cs="宋体"/>
          <w:sz w:val="24"/>
          <w:szCs w:val="24"/>
          <w:lang w:eastAsia="zh-CN"/>
        </w:rPr>
        <w:t>，</w:t>
      </w:r>
      <w:r>
        <w:rPr>
          <w:rFonts w:hint="eastAsia" w:ascii="宋体" w:hAnsi="宋体" w:cs="宋体"/>
          <w:sz w:val="24"/>
          <w:szCs w:val="24"/>
          <w:lang w:val="en-US" w:eastAsia="zh-CN"/>
        </w:rPr>
        <w:t>副本</w:t>
      </w:r>
      <w:r>
        <w:rPr>
          <w:rFonts w:hint="eastAsia" w:ascii="宋体" w:hAnsi="宋体" w:cs="宋体"/>
          <w:sz w:val="24"/>
          <w:szCs w:val="24"/>
        </w:rPr>
        <w:t>响应文件</w:t>
      </w:r>
      <w:r>
        <w:rPr>
          <w:rFonts w:hint="eastAsia" w:ascii="宋体" w:hAnsi="宋体" w:cs="宋体"/>
          <w:sz w:val="24"/>
          <w:szCs w:val="24"/>
          <w:u w:val="single"/>
        </w:rPr>
        <w:t xml:space="preserve">    </w:t>
      </w:r>
      <w:r>
        <w:rPr>
          <w:rFonts w:hint="eastAsia" w:ascii="宋体" w:hAnsi="宋体" w:cs="宋体"/>
          <w:sz w:val="24"/>
          <w:szCs w:val="24"/>
        </w:rPr>
        <w:t>份。并保证响应文件提供的数据和材料真实、准确。并愿意接受你方的授权代表进行调查，以审核我方提交的文件和资料。否则，愿承担《中华人民共和国政府采购法》</w:t>
      </w:r>
      <w:r>
        <w:rPr>
          <w:rFonts w:hint="eastAsia" w:ascii="宋体" w:hAnsi="宋体" w:cs="宋体"/>
          <w:bCs/>
          <w:sz w:val="24"/>
          <w:szCs w:val="24"/>
        </w:rPr>
        <w:t>第七十七条规定的法律责任。</w:t>
      </w:r>
    </w:p>
    <w:p w14:paraId="39E81744">
      <w:pPr>
        <w:spacing w:line="480" w:lineRule="auto"/>
        <w:ind w:firstLine="480" w:firstLineChars="200"/>
        <w:rPr>
          <w:rFonts w:ascii="宋体" w:hAnsi="宋体" w:cs="宋体"/>
          <w:sz w:val="24"/>
          <w:szCs w:val="24"/>
        </w:rPr>
      </w:pPr>
      <w:r>
        <w:rPr>
          <w:rFonts w:hint="eastAsia" w:ascii="宋体" w:hAnsi="宋体" w:cs="宋体"/>
          <w:sz w:val="24"/>
          <w:szCs w:val="24"/>
        </w:rPr>
        <w:t>二、我方按谈判文件规定，谈判总报价为人民币大写</w:t>
      </w:r>
      <w:r>
        <w:rPr>
          <w:rFonts w:hint="eastAsia" w:ascii="宋体" w:hAnsi="宋体" w:cs="宋体"/>
          <w:sz w:val="24"/>
          <w:szCs w:val="24"/>
          <w:u w:val="single"/>
        </w:rPr>
        <w:t xml:space="preserve">         </w:t>
      </w:r>
      <w:r>
        <w:rPr>
          <w:rFonts w:hint="eastAsia" w:ascii="宋体" w:hAnsi="宋体" w:cs="宋体"/>
          <w:sz w:val="24"/>
          <w:szCs w:val="24"/>
        </w:rPr>
        <w:t xml:space="preserve"> （小写￥</w:t>
      </w:r>
      <w:r>
        <w:rPr>
          <w:rFonts w:hint="eastAsia" w:ascii="宋体" w:hAnsi="宋体" w:cs="宋体"/>
          <w:sz w:val="24"/>
          <w:szCs w:val="24"/>
          <w:u w:val="single"/>
        </w:rPr>
        <w:t xml:space="preserve">               </w:t>
      </w:r>
      <w:r>
        <w:rPr>
          <w:rFonts w:hint="eastAsia" w:ascii="宋体" w:hAnsi="宋体" w:cs="宋体"/>
          <w:sz w:val="24"/>
          <w:szCs w:val="24"/>
        </w:rPr>
        <w:t>）。</w:t>
      </w:r>
    </w:p>
    <w:p w14:paraId="5950D0EA">
      <w:pPr>
        <w:spacing w:line="480" w:lineRule="auto"/>
        <w:ind w:firstLine="480" w:firstLineChars="200"/>
        <w:rPr>
          <w:rFonts w:ascii="宋体" w:hAnsi="宋体" w:cs="宋体"/>
          <w:bCs/>
          <w:sz w:val="24"/>
          <w:szCs w:val="24"/>
        </w:rPr>
      </w:pPr>
      <w:r>
        <w:rPr>
          <w:rFonts w:hint="eastAsia" w:ascii="宋体" w:hAnsi="宋体" w:cs="宋体"/>
          <w:bCs/>
          <w:sz w:val="24"/>
          <w:szCs w:val="24"/>
        </w:rPr>
        <w:t>三、我方愿意按谈判文件规定的各项要求，向采购人提供所需的所有服务事项。</w:t>
      </w:r>
    </w:p>
    <w:p w14:paraId="0CA0222F">
      <w:pPr>
        <w:spacing w:line="480" w:lineRule="auto"/>
        <w:ind w:firstLine="480" w:firstLineChars="200"/>
        <w:rPr>
          <w:rFonts w:ascii="宋体" w:hAnsi="宋体" w:cs="宋体"/>
          <w:bCs/>
          <w:sz w:val="24"/>
          <w:szCs w:val="24"/>
        </w:rPr>
      </w:pPr>
      <w:r>
        <w:rPr>
          <w:rFonts w:hint="eastAsia" w:ascii="宋体" w:hAnsi="宋体" w:cs="宋体"/>
          <w:sz w:val="24"/>
          <w:szCs w:val="24"/>
        </w:rPr>
        <w:t>四、</w:t>
      </w:r>
      <w:r>
        <w:rPr>
          <w:rFonts w:hint="eastAsia" w:ascii="宋体" w:hAnsi="宋体" w:cs="宋体"/>
          <w:bCs/>
          <w:sz w:val="24"/>
          <w:szCs w:val="24"/>
        </w:rPr>
        <w:t>我方已仔细阅读了谈判文件的全部内容，并同意和放弃对谈判文件不明或误解而询问、质疑和投诉的权利。</w:t>
      </w:r>
    </w:p>
    <w:p w14:paraId="54235E77">
      <w:pPr>
        <w:spacing w:line="480" w:lineRule="auto"/>
        <w:ind w:firstLine="480" w:firstLineChars="200"/>
        <w:rPr>
          <w:rFonts w:ascii="宋体" w:hAnsi="宋体" w:cs="宋体"/>
          <w:sz w:val="24"/>
          <w:szCs w:val="24"/>
        </w:rPr>
      </w:pPr>
      <w:r>
        <w:rPr>
          <w:rFonts w:hint="eastAsia" w:ascii="宋体" w:hAnsi="宋体" w:cs="宋体"/>
          <w:sz w:val="24"/>
          <w:szCs w:val="24"/>
        </w:rPr>
        <w:t>五、我方承诺遵守《中华人民共和国政府采购法》及其实施条例的有关规定，保证在获得成交资格后：</w:t>
      </w:r>
    </w:p>
    <w:p w14:paraId="42022D7E">
      <w:pPr>
        <w:spacing w:line="480" w:lineRule="auto"/>
        <w:ind w:firstLine="480" w:firstLineChars="200"/>
        <w:rPr>
          <w:rFonts w:ascii="宋体" w:hAnsi="宋体" w:cs="宋体"/>
          <w:bCs/>
          <w:sz w:val="24"/>
          <w:szCs w:val="24"/>
        </w:rPr>
      </w:pPr>
      <w:r>
        <w:rPr>
          <w:rFonts w:hint="eastAsia" w:ascii="宋体" w:hAnsi="宋体" w:cs="宋体"/>
          <w:sz w:val="24"/>
          <w:szCs w:val="24"/>
        </w:rPr>
        <w:t>（1）按照谈判文件确定的事项签订政府采购合同，履行双方所签订的合同，并承担合同规定的责任和义务；</w:t>
      </w:r>
    </w:p>
    <w:p w14:paraId="46DF355F">
      <w:pPr>
        <w:spacing w:line="480" w:lineRule="auto"/>
        <w:ind w:firstLine="480" w:firstLineChars="200"/>
        <w:rPr>
          <w:rFonts w:ascii="宋体" w:hAnsi="宋体" w:cs="宋体"/>
          <w:sz w:val="24"/>
          <w:szCs w:val="24"/>
        </w:rPr>
      </w:pPr>
      <w:r>
        <w:rPr>
          <w:rFonts w:hint="eastAsia" w:ascii="宋体" w:hAnsi="宋体" w:cs="宋体"/>
          <w:sz w:val="24"/>
          <w:szCs w:val="24"/>
        </w:rPr>
        <w:t>（2）谈判有效期自谈判截止之日起</w:t>
      </w:r>
      <w:r>
        <w:rPr>
          <w:rFonts w:hint="eastAsia" w:ascii="宋体" w:hAnsi="宋体" w:cs="宋体"/>
          <w:sz w:val="24"/>
          <w:szCs w:val="24"/>
          <w:u w:val="single"/>
        </w:rPr>
        <w:t xml:space="preserve">  90  </w:t>
      </w:r>
      <w:r>
        <w:rPr>
          <w:rFonts w:hint="eastAsia" w:ascii="宋体" w:hAnsi="宋体" w:cs="宋体"/>
          <w:sz w:val="24"/>
          <w:szCs w:val="24"/>
        </w:rPr>
        <w:t>日历天，若我方成交谈判有效期自动延长至合同履行完毕。</w:t>
      </w:r>
    </w:p>
    <w:p w14:paraId="115040ED">
      <w:pPr>
        <w:spacing w:line="480" w:lineRule="auto"/>
        <w:ind w:firstLine="480" w:firstLineChars="200"/>
        <w:rPr>
          <w:rFonts w:ascii="宋体" w:hAnsi="宋体" w:cs="宋体"/>
          <w:sz w:val="24"/>
          <w:szCs w:val="24"/>
        </w:rPr>
      </w:pPr>
      <w:r>
        <w:rPr>
          <w:rFonts w:hint="eastAsia" w:ascii="宋体" w:hAnsi="宋体" w:cs="宋体"/>
          <w:sz w:val="24"/>
          <w:szCs w:val="24"/>
        </w:rPr>
        <w:t>六、我方完全理解最低报价不是成交的唯一条件，并尊重谈判小组的评审结论和谈判结果。</w:t>
      </w:r>
    </w:p>
    <w:p w14:paraId="4FCA89A3">
      <w:pPr>
        <w:spacing w:line="480" w:lineRule="auto"/>
        <w:ind w:firstLine="480" w:firstLineChars="200"/>
        <w:rPr>
          <w:rFonts w:ascii="宋体" w:hAnsi="宋体" w:cs="宋体"/>
          <w:sz w:val="24"/>
          <w:szCs w:val="24"/>
        </w:rPr>
      </w:pPr>
      <w:r>
        <w:rPr>
          <w:rFonts w:hint="eastAsia" w:ascii="宋体" w:hAnsi="宋体" w:cs="宋体"/>
          <w:sz w:val="24"/>
          <w:szCs w:val="24"/>
        </w:rPr>
        <w:t>七、有关本项目的所有函电，请按下列地址联系：</w:t>
      </w:r>
    </w:p>
    <w:p w14:paraId="563380D4">
      <w:pPr>
        <w:spacing w:line="480" w:lineRule="auto"/>
        <w:ind w:firstLine="480" w:firstLineChars="200"/>
        <w:rPr>
          <w:rFonts w:ascii="宋体" w:hAnsi="宋体" w:cs="宋体"/>
          <w:sz w:val="24"/>
          <w:szCs w:val="24"/>
        </w:rPr>
      </w:pPr>
      <w:r>
        <w:rPr>
          <w:rFonts w:hint="eastAsia" w:ascii="宋体" w:hAnsi="宋体" w:cs="宋体"/>
          <w:sz w:val="24"/>
          <w:szCs w:val="24"/>
        </w:rPr>
        <w:t xml:space="preserve">供应商名称：   </w:t>
      </w:r>
      <w:r>
        <w:rPr>
          <w:rFonts w:hint="eastAsia" w:ascii="宋体" w:hAnsi="宋体" w:cs="宋体"/>
          <w:sz w:val="24"/>
          <w:szCs w:val="24"/>
          <w:lang w:val="en-US" w:eastAsia="zh-CN"/>
        </w:rPr>
        <w:t xml:space="preserve">      </w:t>
      </w:r>
      <w:r>
        <w:rPr>
          <w:rFonts w:hint="eastAsia" w:ascii="宋体" w:hAnsi="宋体" w:cs="宋体"/>
          <w:sz w:val="24"/>
          <w:szCs w:val="24"/>
        </w:rPr>
        <w:t xml:space="preserve"> （盖章）</w:t>
      </w:r>
    </w:p>
    <w:p w14:paraId="39347544">
      <w:pPr>
        <w:spacing w:line="480" w:lineRule="auto"/>
        <w:ind w:firstLine="480" w:firstLineChars="200"/>
        <w:rPr>
          <w:rFonts w:ascii="宋体" w:hAnsi="宋体" w:cs="宋体"/>
          <w:sz w:val="24"/>
          <w:szCs w:val="24"/>
        </w:rPr>
      </w:pPr>
      <w:r>
        <w:rPr>
          <w:rFonts w:hint="eastAsia" w:ascii="宋体" w:hAnsi="宋体" w:cs="宋体"/>
          <w:sz w:val="24"/>
          <w:szCs w:val="24"/>
        </w:rPr>
        <w:t>法定代表人或授权代表（签字或盖章）：</w:t>
      </w:r>
    </w:p>
    <w:p w14:paraId="067F52EB">
      <w:pPr>
        <w:spacing w:line="480" w:lineRule="auto"/>
        <w:ind w:firstLine="480" w:firstLineChars="200"/>
        <w:rPr>
          <w:rFonts w:ascii="宋体" w:hAnsi="宋体" w:cs="宋体"/>
          <w:sz w:val="24"/>
          <w:szCs w:val="24"/>
        </w:rPr>
      </w:pPr>
      <w:r>
        <w:rPr>
          <w:rFonts w:hint="eastAsia" w:ascii="宋体" w:hAnsi="宋体" w:cs="宋体"/>
          <w:sz w:val="24"/>
          <w:szCs w:val="24"/>
        </w:rPr>
        <w:t>通讯地址：</w:t>
      </w:r>
    </w:p>
    <w:p w14:paraId="79A1B9CE">
      <w:pPr>
        <w:spacing w:line="480" w:lineRule="auto"/>
        <w:ind w:firstLine="480" w:firstLineChars="200"/>
        <w:rPr>
          <w:rFonts w:ascii="宋体" w:hAnsi="宋体" w:cs="宋体"/>
          <w:sz w:val="24"/>
          <w:szCs w:val="24"/>
        </w:rPr>
      </w:pPr>
      <w:r>
        <w:rPr>
          <w:rFonts w:hint="eastAsia" w:ascii="宋体" w:hAnsi="宋体" w:cs="宋体"/>
          <w:sz w:val="24"/>
          <w:szCs w:val="24"/>
        </w:rPr>
        <w:t>邮政编码：</w:t>
      </w:r>
    </w:p>
    <w:p w14:paraId="7D3A8BC3">
      <w:pPr>
        <w:spacing w:line="480" w:lineRule="auto"/>
        <w:ind w:firstLine="480" w:firstLineChars="200"/>
        <w:rPr>
          <w:rFonts w:ascii="宋体" w:hAnsi="宋体" w:cs="宋体"/>
          <w:sz w:val="24"/>
          <w:szCs w:val="24"/>
        </w:rPr>
      </w:pPr>
      <w:r>
        <w:rPr>
          <w:rFonts w:hint="eastAsia" w:ascii="宋体" w:hAnsi="宋体" w:cs="宋体"/>
          <w:sz w:val="24"/>
          <w:szCs w:val="24"/>
        </w:rPr>
        <w:t>联系电话：</w:t>
      </w:r>
    </w:p>
    <w:p w14:paraId="09ED2F83">
      <w:pPr>
        <w:spacing w:line="480" w:lineRule="auto"/>
        <w:ind w:firstLine="480" w:firstLineChars="200"/>
        <w:rPr>
          <w:rFonts w:ascii="宋体" w:hAnsi="宋体" w:cs="宋体"/>
          <w:sz w:val="24"/>
          <w:szCs w:val="24"/>
        </w:rPr>
      </w:pPr>
      <w:r>
        <w:rPr>
          <w:rFonts w:hint="eastAsia" w:ascii="宋体" w:hAnsi="宋体" w:cs="宋体"/>
          <w:sz w:val="24"/>
          <w:szCs w:val="24"/>
        </w:rPr>
        <w:t>传    真：</w:t>
      </w:r>
    </w:p>
    <w:p w14:paraId="15A117EC">
      <w:pPr>
        <w:spacing w:line="480" w:lineRule="auto"/>
        <w:ind w:firstLine="480" w:firstLineChars="200"/>
        <w:rPr>
          <w:rFonts w:ascii="宋体" w:hAnsi="宋体" w:cs="宋体"/>
          <w:sz w:val="24"/>
          <w:szCs w:val="24"/>
        </w:rPr>
      </w:pPr>
      <w:r>
        <w:rPr>
          <w:rFonts w:hint="eastAsia" w:ascii="宋体" w:hAnsi="宋体" w:cs="宋体"/>
          <w:sz w:val="24"/>
          <w:szCs w:val="24"/>
        </w:rPr>
        <w:t>邮    箱：</w:t>
      </w:r>
    </w:p>
    <w:p w14:paraId="783581CD">
      <w:pPr>
        <w:spacing w:line="480" w:lineRule="auto"/>
        <w:ind w:firstLine="480" w:firstLineChars="200"/>
        <w:rPr>
          <w:rFonts w:ascii="宋体" w:hAnsi="宋体" w:cs="宋体"/>
          <w:sz w:val="24"/>
          <w:szCs w:val="24"/>
        </w:rPr>
      </w:pPr>
      <w:r>
        <w:rPr>
          <w:rFonts w:hint="eastAsia" w:ascii="宋体" w:hAnsi="宋体" w:cs="宋体"/>
          <w:sz w:val="24"/>
          <w:szCs w:val="24"/>
        </w:rPr>
        <w:t>开户银行:</w:t>
      </w:r>
    </w:p>
    <w:p w14:paraId="11E731C4">
      <w:pPr>
        <w:spacing w:line="480" w:lineRule="auto"/>
        <w:ind w:firstLine="480" w:firstLineChars="200"/>
        <w:rPr>
          <w:rFonts w:ascii="宋体" w:hAnsi="宋体" w:cs="宋体"/>
          <w:sz w:val="24"/>
          <w:szCs w:val="24"/>
        </w:rPr>
      </w:pPr>
      <w:r>
        <w:rPr>
          <w:rFonts w:hint="eastAsia" w:ascii="宋体" w:hAnsi="宋体" w:cs="宋体"/>
          <w:sz w:val="24"/>
          <w:szCs w:val="24"/>
        </w:rPr>
        <w:t>帐    号：</w:t>
      </w:r>
    </w:p>
    <w:p w14:paraId="76017B83">
      <w:pPr>
        <w:spacing w:line="480" w:lineRule="auto"/>
        <w:ind w:firstLine="480" w:firstLineChars="200"/>
        <w:rPr>
          <w:rFonts w:ascii="宋体" w:hAnsi="宋体" w:cs="宋体"/>
          <w:bCs/>
          <w:sz w:val="24"/>
          <w:szCs w:val="24"/>
        </w:rPr>
      </w:pPr>
      <w:r>
        <w:rPr>
          <w:rFonts w:hint="eastAsia" w:ascii="宋体" w:hAnsi="宋体" w:cs="宋体"/>
          <w:sz w:val="24"/>
          <w:szCs w:val="24"/>
        </w:rPr>
        <w:t>日</w:t>
      </w:r>
      <w:r>
        <w:rPr>
          <w:rFonts w:hint="eastAsia" w:ascii="宋体" w:hAnsi="宋体" w:cs="宋体"/>
          <w:bCs/>
          <w:sz w:val="24"/>
          <w:szCs w:val="24"/>
        </w:rPr>
        <w:t xml:space="preserve">    期：</w:t>
      </w:r>
    </w:p>
    <w:p w14:paraId="03349AC2">
      <w:pPr>
        <w:spacing w:line="360" w:lineRule="auto"/>
        <w:jc w:val="center"/>
        <w:outlineLvl w:val="1"/>
        <w:rPr>
          <w:rFonts w:ascii="宋体" w:hAnsi="宋体" w:cs="宋体"/>
          <w:b/>
          <w:bCs/>
          <w:sz w:val="32"/>
          <w:szCs w:val="32"/>
        </w:rPr>
      </w:pPr>
      <w:r>
        <w:rPr>
          <w:rFonts w:hint="eastAsia" w:ascii="宋体" w:hAnsi="宋体" w:cs="宋体"/>
          <w:b/>
          <w:bCs/>
          <w:sz w:val="32"/>
          <w:szCs w:val="32"/>
        </w:rPr>
        <w:br w:type="page"/>
      </w:r>
      <w:r>
        <w:rPr>
          <w:rFonts w:hint="eastAsia" w:ascii="宋体" w:hAnsi="宋体" w:cs="宋体"/>
          <w:b/>
          <w:bCs/>
          <w:sz w:val="32"/>
          <w:szCs w:val="32"/>
        </w:rPr>
        <w:t>第二章 谈判一览表</w:t>
      </w:r>
      <w:bookmarkEnd w:id="82"/>
      <w:bookmarkEnd w:id="83"/>
      <w:bookmarkEnd w:id="84"/>
    </w:p>
    <w:p w14:paraId="64F2EBE5">
      <w:pPr>
        <w:spacing w:line="360" w:lineRule="auto"/>
        <w:rPr>
          <w:rFonts w:hint="eastAsia" w:ascii="宋体" w:hAnsi="宋体" w:eastAsia="宋体" w:cs="宋体"/>
          <w:sz w:val="24"/>
          <w:szCs w:val="24"/>
          <w:lang w:eastAsia="zh-CN"/>
        </w:rPr>
      </w:pPr>
      <w:r>
        <w:rPr>
          <w:rFonts w:hint="eastAsia" w:ascii="宋体" w:hAnsi="宋体" w:cs="宋体"/>
          <w:sz w:val="24"/>
          <w:szCs w:val="24"/>
        </w:rPr>
        <w:t>项目名称：</w:t>
      </w:r>
      <w:r>
        <w:rPr>
          <w:rFonts w:hint="eastAsia" w:ascii="宋体" w:hAnsi="宋体" w:cs="宋体"/>
          <w:sz w:val="24"/>
          <w:szCs w:val="24"/>
          <w:lang w:eastAsia="zh-CN"/>
        </w:rPr>
        <w:t>中国共产党岚皋县委员会办公室公务用车购置采购项目</w:t>
      </w:r>
    </w:p>
    <w:p w14:paraId="079A231F">
      <w:pPr>
        <w:spacing w:line="360" w:lineRule="auto"/>
        <w:rPr>
          <w:rFonts w:hint="default" w:ascii="宋体" w:hAnsi="宋体" w:eastAsia="宋体" w:cs="宋体"/>
          <w:bCs/>
          <w:sz w:val="24"/>
          <w:szCs w:val="24"/>
          <w:lang w:val="en-US" w:eastAsia="zh-CN"/>
        </w:rPr>
      </w:pPr>
      <w:r>
        <w:rPr>
          <w:rFonts w:hint="eastAsia" w:ascii="宋体" w:hAnsi="宋体" w:cs="宋体"/>
          <w:bCs/>
          <w:sz w:val="24"/>
          <w:szCs w:val="24"/>
        </w:rPr>
        <w:t>项目编号：</w:t>
      </w:r>
      <w:r>
        <w:rPr>
          <w:rFonts w:hint="eastAsia" w:ascii="宋体" w:hAnsi="宋体" w:cs="宋体"/>
          <w:bCs/>
          <w:sz w:val="24"/>
          <w:szCs w:val="24"/>
          <w:lang w:eastAsia="zh-CN"/>
        </w:rPr>
        <w:t>LGZBZX2026谈-04</w:t>
      </w:r>
    </w:p>
    <w:p w14:paraId="022C0F04">
      <w:pPr>
        <w:kinsoku w:val="0"/>
        <w:spacing w:line="360" w:lineRule="auto"/>
        <w:jc w:val="left"/>
        <w:rPr>
          <w:rFonts w:ascii="宋体" w:hAnsi="宋体" w:cs="宋体"/>
          <w:sz w:val="24"/>
          <w:szCs w:val="24"/>
          <w:u w:val="single"/>
        </w:rPr>
      </w:pPr>
      <w:r>
        <w:rPr>
          <w:rFonts w:hint="eastAsia" w:ascii="宋体" w:hAnsi="宋体" w:cs="宋体"/>
          <w:sz w:val="24"/>
          <w:szCs w:val="24"/>
        </w:rPr>
        <w:t>单    位：元</w:t>
      </w:r>
    </w:p>
    <w:tbl>
      <w:tblPr>
        <w:tblStyle w:val="42"/>
        <w:tblpPr w:leftFromText="180" w:rightFromText="180" w:vertAnchor="text" w:horzAnchor="margin" w:tblpXSpec="center" w:tblpY="205"/>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2"/>
        <w:gridCol w:w="2158"/>
        <w:gridCol w:w="2268"/>
        <w:gridCol w:w="1408"/>
        <w:gridCol w:w="1369"/>
      </w:tblGrid>
      <w:tr w14:paraId="47F7C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2492" w:type="dxa"/>
            <w:tcBorders>
              <w:tl2br w:val="single" w:color="auto" w:sz="4" w:space="0"/>
            </w:tcBorders>
          </w:tcPr>
          <w:p w14:paraId="16B4403E">
            <w:pPr>
              <w:kinsoku w:val="0"/>
              <w:spacing w:line="360" w:lineRule="auto"/>
              <w:jc w:val="left"/>
              <w:rPr>
                <w:rFonts w:ascii="宋体" w:hAnsi="宋体" w:cs="宋体"/>
                <w:sz w:val="24"/>
                <w:szCs w:val="24"/>
              </w:rPr>
            </w:pPr>
          </w:p>
          <w:p w14:paraId="004BC8AA">
            <w:pPr>
              <w:kinsoku w:val="0"/>
              <w:spacing w:line="360" w:lineRule="auto"/>
              <w:jc w:val="left"/>
              <w:rPr>
                <w:rFonts w:ascii="宋体" w:hAnsi="宋体" w:cs="宋体"/>
                <w:sz w:val="24"/>
                <w:szCs w:val="24"/>
              </w:rPr>
            </w:pPr>
          </w:p>
          <w:p w14:paraId="16A40D64">
            <w:pPr>
              <w:kinsoku w:val="0"/>
              <w:spacing w:line="360" w:lineRule="auto"/>
              <w:jc w:val="right"/>
              <w:rPr>
                <w:rFonts w:ascii="宋体" w:hAnsi="宋体" w:cs="宋体"/>
                <w:sz w:val="24"/>
                <w:szCs w:val="24"/>
              </w:rPr>
            </w:pPr>
            <w:r>
              <w:rPr>
                <w:rFonts w:hint="eastAsia" w:ascii="宋体" w:hAnsi="宋体" w:cs="宋体"/>
                <w:sz w:val="24"/>
                <w:szCs w:val="24"/>
              </w:rPr>
              <w:t>报价内容</w:t>
            </w:r>
          </w:p>
          <w:p w14:paraId="43E4A48D">
            <w:pPr>
              <w:kinsoku w:val="0"/>
              <w:spacing w:line="360" w:lineRule="auto"/>
              <w:jc w:val="left"/>
              <w:rPr>
                <w:rFonts w:ascii="宋体" w:hAnsi="宋体" w:cs="宋体"/>
                <w:sz w:val="24"/>
                <w:szCs w:val="24"/>
              </w:rPr>
            </w:pPr>
          </w:p>
          <w:p w14:paraId="5E8D357D">
            <w:pPr>
              <w:kinsoku w:val="0"/>
              <w:spacing w:line="360" w:lineRule="auto"/>
              <w:jc w:val="left"/>
              <w:rPr>
                <w:rFonts w:ascii="宋体" w:hAnsi="宋体" w:cs="宋体"/>
                <w:sz w:val="24"/>
                <w:szCs w:val="24"/>
              </w:rPr>
            </w:pPr>
          </w:p>
          <w:p w14:paraId="14240820">
            <w:pPr>
              <w:kinsoku w:val="0"/>
              <w:spacing w:line="360" w:lineRule="auto"/>
              <w:jc w:val="left"/>
              <w:rPr>
                <w:rFonts w:ascii="宋体" w:hAnsi="宋体" w:cs="宋体"/>
                <w:sz w:val="24"/>
                <w:szCs w:val="24"/>
              </w:rPr>
            </w:pPr>
            <w:r>
              <w:rPr>
                <w:rFonts w:hint="eastAsia" w:ascii="宋体" w:hAnsi="宋体" w:cs="宋体"/>
                <w:sz w:val="24"/>
                <w:szCs w:val="24"/>
              </w:rPr>
              <w:t>谈判内容</w:t>
            </w:r>
          </w:p>
        </w:tc>
        <w:tc>
          <w:tcPr>
            <w:tcW w:w="2158" w:type="dxa"/>
            <w:vAlign w:val="center"/>
          </w:tcPr>
          <w:p w14:paraId="2FBF4846">
            <w:pPr>
              <w:kinsoku w:val="0"/>
              <w:spacing w:line="360" w:lineRule="auto"/>
              <w:jc w:val="center"/>
              <w:rPr>
                <w:rFonts w:ascii="宋体" w:hAnsi="宋体" w:cs="宋体"/>
                <w:sz w:val="24"/>
                <w:szCs w:val="24"/>
              </w:rPr>
            </w:pPr>
            <w:r>
              <w:rPr>
                <w:rFonts w:hint="eastAsia" w:ascii="宋体" w:hAnsi="宋体" w:cs="宋体"/>
                <w:sz w:val="24"/>
                <w:szCs w:val="24"/>
              </w:rPr>
              <w:t>谈判总报价</w:t>
            </w:r>
          </w:p>
          <w:p w14:paraId="77EC726E">
            <w:pPr>
              <w:kinsoku w:val="0"/>
              <w:spacing w:line="360" w:lineRule="auto"/>
              <w:jc w:val="center"/>
              <w:rPr>
                <w:rFonts w:ascii="宋体" w:hAnsi="宋体" w:cs="宋体"/>
                <w:sz w:val="24"/>
                <w:szCs w:val="24"/>
              </w:rPr>
            </w:pPr>
            <w:r>
              <w:rPr>
                <w:rFonts w:hint="eastAsia" w:ascii="宋体" w:hAnsi="宋体" w:cs="宋体"/>
                <w:sz w:val="24"/>
                <w:szCs w:val="24"/>
              </w:rPr>
              <w:t>（元）</w:t>
            </w:r>
          </w:p>
        </w:tc>
        <w:tc>
          <w:tcPr>
            <w:tcW w:w="2268" w:type="dxa"/>
            <w:vAlign w:val="center"/>
          </w:tcPr>
          <w:p w14:paraId="2514005A">
            <w:pPr>
              <w:kinsoku w:val="0"/>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交货期</w:t>
            </w:r>
          </w:p>
          <w:p w14:paraId="02F1A731">
            <w:pPr>
              <w:kinsoku w:val="0"/>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（天）</w:t>
            </w:r>
          </w:p>
        </w:tc>
        <w:tc>
          <w:tcPr>
            <w:tcW w:w="1408" w:type="dxa"/>
            <w:vAlign w:val="center"/>
          </w:tcPr>
          <w:p w14:paraId="60A51B1E">
            <w:pPr>
              <w:kinsoku w:val="0"/>
              <w:spacing w:line="360" w:lineRule="auto"/>
              <w:jc w:val="center"/>
              <w:rPr>
                <w:rFonts w:ascii="宋体" w:hAnsi="宋体" w:cs="宋体"/>
                <w:sz w:val="24"/>
                <w:szCs w:val="24"/>
              </w:rPr>
            </w:pPr>
            <w:r>
              <w:rPr>
                <w:rFonts w:hint="eastAsia" w:ascii="宋体" w:hAnsi="宋体" w:cs="宋体"/>
                <w:sz w:val="24"/>
                <w:szCs w:val="24"/>
              </w:rPr>
              <w:t>质量</w:t>
            </w:r>
          </w:p>
        </w:tc>
        <w:tc>
          <w:tcPr>
            <w:tcW w:w="1369" w:type="dxa"/>
            <w:vAlign w:val="center"/>
          </w:tcPr>
          <w:p w14:paraId="1621A8F9">
            <w:pPr>
              <w:kinsoku w:val="0"/>
              <w:spacing w:line="360" w:lineRule="auto"/>
              <w:jc w:val="center"/>
              <w:rPr>
                <w:rFonts w:ascii="宋体" w:hAnsi="宋体" w:cs="宋体"/>
                <w:sz w:val="24"/>
                <w:szCs w:val="24"/>
              </w:rPr>
            </w:pPr>
            <w:r>
              <w:rPr>
                <w:rFonts w:hint="eastAsia" w:ascii="宋体" w:hAnsi="宋体" w:cs="宋体"/>
                <w:sz w:val="24"/>
                <w:szCs w:val="24"/>
              </w:rPr>
              <w:t>备注</w:t>
            </w:r>
          </w:p>
        </w:tc>
      </w:tr>
      <w:tr w14:paraId="53075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2492" w:type="dxa"/>
            <w:vAlign w:val="center"/>
          </w:tcPr>
          <w:p w14:paraId="4F64D28C">
            <w:pPr>
              <w:kinsoku w:val="0"/>
              <w:spacing w:line="360" w:lineRule="auto"/>
              <w:jc w:val="center"/>
              <w:rPr>
                <w:rFonts w:hint="eastAsia" w:ascii="宋体" w:hAnsi="宋体" w:eastAsia="宋体" w:cs="宋体"/>
                <w:sz w:val="24"/>
                <w:szCs w:val="24"/>
                <w:lang w:eastAsia="zh-CN"/>
              </w:rPr>
            </w:pPr>
            <w:r>
              <w:rPr>
                <w:rFonts w:hint="eastAsia" w:ascii="宋体" w:hAnsi="宋体" w:cs="宋体"/>
                <w:sz w:val="24"/>
                <w:szCs w:val="24"/>
                <w:lang w:eastAsia="zh-CN"/>
              </w:rPr>
              <w:t>中国共产党岚皋县委员会办公室公务用车购置采购项目</w:t>
            </w:r>
          </w:p>
        </w:tc>
        <w:tc>
          <w:tcPr>
            <w:tcW w:w="2158" w:type="dxa"/>
            <w:vAlign w:val="center"/>
          </w:tcPr>
          <w:p w14:paraId="2FF27764">
            <w:pPr>
              <w:kinsoku w:val="0"/>
              <w:spacing w:line="360" w:lineRule="auto"/>
              <w:jc w:val="center"/>
              <w:rPr>
                <w:rFonts w:hint="default" w:ascii="宋体" w:hAnsi="宋体" w:eastAsia="宋体" w:cs="宋体"/>
                <w:sz w:val="24"/>
                <w:szCs w:val="24"/>
                <w:lang w:val="en-US" w:eastAsia="zh-CN"/>
              </w:rPr>
            </w:pPr>
          </w:p>
        </w:tc>
        <w:tc>
          <w:tcPr>
            <w:tcW w:w="2268" w:type="dxa"/>
            <w:vAlign w:val="center"/>
          </w:tcPr>
          <w:p w14:paraId="10C9CCBD">
            <w:pPr>
              <w:kinsoku w:val="0"/>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p>
        </w:tc>
        <w:tc>
          <w:tcPr>
            <w:tcW w:w="1408" w:type="dxa"/>
            <w:vAlign w:val="center"/>
          </w:tcPr>
          <w:p w14:paraId="2D933E3A">
            <w:pPr>
              <w:kinsoku w:val="0"/>
              <w:spacing w:line="360" w:lineRule="auto"/>
              <w:jc w:val="center"/>
              <w:rPr>
                <w:rFonts w:ascii="宋体" w:hAnsi="宋体" w:cs="宋体"/>
                <w:sz w:val="24"/>
                <w:szCs w:val="24"/>
              </w:rPr>
            </w:pPr>
          </w:p>
        </w:tc>
        <w:tc>
          <w:tcPr>
            <w:tcW w:w="1369" w:type="dxa"/>
            <w:vAlign w:val="center"/>
          </w:tcPr>
          <w:p w14:paraId="6A336D58">
            <w:pPr>
              <w:kinsoku w:val="0"/>
              <w:spacing w:line="360" w:lineRule="auto"/>
              <w:jc w:val="center"/>
              <w:rPr>
                <w:rFonts w:ascii="宋体" w:hAnsi="宋体" w:cs="宋体"/>
                <w:sz w:val="24"/>
                <w:szCs w:val="24"/>
              </w:rPr>
            </w:pPr>
          </w:p>
        </w:tc>
      </w:tr>
      <w:tr w14:paraId="00317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9695" w:type="dxa"/>
            <w:gridSpan w:val="5"/>
            <w:vAlign w:val="center"/>
          </w:tcPr>
          <w:p w14:paraId="0D733F78">
            <w:pPr>
              <w:spacing w:line="360" w:lineRule="auto"/>
              <w:rPr>
                <w:sz w:val="24"/>
              </w:rPr>
            </w:pPr>
            <w:r>
              <w:rPr>
                <w:rFonts w:hint="eastAsia"/>
                <w:color w:val="000000" w:themeColor="text1"/>
                <w:sz w:val="24"/>
                <w14:textFill>
                  <w14:solidFill>
                    <w14:schemeClr w14:val="tx1"/>
                  </w14:solidFill>
                </w14:textFill>
              </w:rPr>
              <w:t>谈判总报价（大写）：</w:t>
            </w:r>
            <w:r>
              <w:rPr>
                <w:rFonts w:hint="eastAsia"/>
                <w:color w:val="000000" w:themeColor="text1"/>
                <w:sz w:val="24"/>
                <w:lang w:val="en-US" w:eastAsia="zh-CN"/>
                <w14:textFill>
                  <w14:solidFill>
                    <w14:schemeClr w14:val="tx1"/>
                  </w14:solidFill>
                </w14:textFill>
              </w:rPr>
              <w:t xml:space="preserve">             </w:t>
            </w:r>
            <w:r>
              <w:rPr>
                <w:rFonts w:hint="eastAsia"/>
                <w:color w:val="000000" w:themeColor="text1"/>
                <w:sz w:val="24"/>
                <w:lang w:eastAsia="zh-CN"/>
                <w14:textFill>
                  <w14:solidFill>
                    <w14:schemeClr w14:val="tx1"/>
                  </w14:solidFill>
                </w14:textFill>
              </w:rPr>
              <w:t>元整</w:t>
            </w:r>
            <w:r>
              <w:rPr>
                <w:rFonts w:hint="eastAsia"/>
                <w:color w:val="000000" w:themeColor="text1"/>
                <w:sz w:val="24"/>
                <w14:textFill>
                  <w14:solidFill>
                    <w14:schemeClr w14:val="tx1"/>
                  </w14:solidFill>
                </w14:textFill>
              </w:rPr>
              <w:t xml:space="preserve"> （小写：￥</w:t>
            </w:r>
            <w:r>
              <w:rPr>
                <w:rFonts w:hint="eastAsia"/>
                <w:color w:val="000000" w:themeColor="text1"/>
                <w:sz w:val="24"/>
                <w:lang w:val="en-US" w:eastAsia="zh-CN"/>
                <w14:textFill>
                  <w14:solidFill>
                    <w14:schemeClr w14:val="tx1"/>
                  </w14:solidFill>
                </w14:textFill>
              </w:rPr>
              <w:t>.00</w:t>
            </w:r>
            <w:r>
              <w:rPr>
                <w:rFonts w:hint="eastAsia"/>
                <w:color w:val="000000" w:themeColor="text1"/>
                <w:sz w:val="24"/>
                <w14:textFill>
                  <w14:solidFill>
                    <w14:schemeClr w14:val="tx1"/>
                  </w14:solidFill>
                </w14:textFill>
              </w:rPr>
              <w:t xml:space="preserve"> ）</w:t>
            </w:r>
          </w:p>
        </w:tc>
      </w:tr>
      <w:tr w14:paraId="530C5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9695" w:type="dxa"/>
            <w:gridSpan w:val="5"/>
            <w:vAlign w:val="center"/>
          </w:tcPr>
          <w:p w14:paraId="68F64814">
            <w:pPr>
              <w:spacing w:line="360" w:lineRule="auto"/>
              <w:rPr>
                <w:rFonts w:ascii="宋体" w:hAnsi="宋体" w:cs="宋体"/>
                <w:sz w:val="24"/>
                <w:szCs w:val="24"/>
              </w:rPr>
            </w:pPr>
            <w:r>
              <w:rPr>
                <w:rFonts w:hint="eastAsia" w:ascii="宋体" w:hAnsi="宋体" w:cs="宋体"/>
                <w:sz w:val="24"/>
                <w:szCs w:val="24"/>
              </w:rPr>
              <w:t>备注：表内报价内容以元为单位，精确到小数点后两位。</w:t>
            </w:r>
          </w:p>
        </w:tc>
      </w:tr>
    </w:tbl>
    <w:p w14:paraId="7AC69785">
      <w:pPr>
        <w:spacing w:line="360" w:lineRule="auto"/>
        <w:jc w:val="left"/>
        <w:rPr>
          <w:rFonts w:ascii="宋体" w:hAnsi="宋体" w:cs="宋体"/>
          <w:sz w:val="24"/>
          <w:szCs w:val="24"/>
        </w:rPr>
      </w:pPr>
    </w:p>
    <w:p w14:paraId="5FBF185B">
      <w:pPr>
        <w:spacing w:line="360" w:lineRule="auto"/>
        <w:jc w:val="left"/>
        <w:rPr>
          <w:rFonts w:ascii="宋体" w:hAnsi="宋体" w:cs="宋体"/>
          <w:sz w:val="24"/>
          <w:szCs w:val="24"/>
          <w:u w:val="single"/>
        </w:rPr>
      </w:pPr>
      <w:r>
        <w:rPr>
          <w:rFonts w:hint="eastAsia" w:ascii="宋体" w:hAnsi="宋体" w:cs="宋体"/>
          <w:sz w:val="24"/>
          <w:szCs w:val="24"/>
        </w:rPr>
        <w:t>供应商（单位名称及公章）：</w:t>
      </w:r>
    </w:p>
    <w:p w14:paraId="5F77CEC6">
      <w:pPr>
        <w:spacing w:line="360" w:lineRule="auto"/>
        <w:rPr>
          <w:rFonts w:ascii="宋体" w:hAnsi="宋体" w:cs="宋体"/>
          <w:sz w:val="24"/>
          <w:szCs w:val="24"/>
          <w:u w:val="single"/>
        </w:rPr>
      </w:pPr>
      <w:r>
        <w:rPr>
          <w:rFonts w:hint="eastAsia" w:ascii="宋体" w:hAnsi="宋体" w:cs="宋体"/>
          <w:sz w:val="24"/>
          <w:szCs w:val="24"/>
        </w:rPr>
        <w:t>法定代表人或授权代表（签字或盖章）：</w:t>
      </w:r>
    </w:p>
    <w:p w14:paraId="0CA8F3F7">
      <w:pPr>
        <w:spacing w:line="360" w:lineRule="auto"/>
        <w:rPr>
          <w:rFonts w:ascii="宋体" w:hAnsi="宋体" w:cs="宋体"/>
          <w:sz w:val="24"/>
          <w:szCs w:val="24"/>
        </w:rPr>
      </w:pPr>
      <w:r>
        <w:rPr>
          <w:rFonts w:hint="eastAsia" w:ascii="宋体" w:hAnsi="宋体" w:cs="宋体"/>
          <w:sz w:val="24"/>
          <w:szCs w:val="24"/>
        </w:rPr>
        <w:t xml:space="preserve">日    期：    年 </w:t>
      </w:r>
      <w:r>
        <w:rPr>
          <w:rFonts w:hint="eastAsia" w:ascii="宋体" w:hAnsi="宋体" w:cs="宋体"/>
          <w:sz w:val="24"/>
          <w:szCs w:val="24"/>
          <w:lang w:val="en-US" w:eastAsia="zh-CN"/>
        </w:rPr>
        <w:t xml:space="preserve"> </w:t>
      </w:r>
      <w:r>
        <w:rPr>
          <w:rFonts w:hint="eastAsia" w:ascii="宋体" w:hAnsi="宋体" w:cs="宋体"/>
          <w:sz w:val="24"/>
          <w:szCs w:val="24"/>
        </w:rPr>
        <w:t xml:space="preserve"> 月  日</w:t>
      </w:r>
    </w:p>
    <w:p w14:paraId="2BD9F230">
      <w:pPr>
        <w:spacing w:line="360" w:lineRule="auto"/>
        <w:rPr>
          <w:rFonts w:ascii="宋体" w:hAnsi="宋体" w:cs="宋体"/>
          <w:sz w:val="24"/>
          <w:szCs w:val="24"/>
        </w:rPr>
      </w:pPr>
    </w:p>
    <w:p w14:paraId="5E76DE1F">
      <w:pPr>
        <w:spacing w:line="360" w:lineRule="auto"/>
        <w:jc w:val="center"/>
        <w:rPr>
          <w:rFonts w:ascii="宋体" w:hAnsi="宋体" w:cs="宋体"/>
          <w:b/>
          <w:sz w:val="28"/>
          <w:szCs w:val="28"/>
        </w:rPr>
      </w:pPr>
      <w:r>
        <w:rPr>
          <w:rFonts w:hint="eastAsia" w:ascii="宋体" w:hAnsi="宋体" w:cs="宋体"/>
          <w:b/>
          <w:sz w:val="24"/>
          <w:szCs w:val="24"/>
        </w:rPr>
        <w:br w:type="page"/>
      </w:r>
      <w:r>
        <w:rPr>
          <w:rFonts w:hint="eastAsia" w:ascii="宋体" w:hAnsi="宋体" w:cs="Courier New"/>
          <w:b/>
          <w:bCs/>
          <w:sz w:val="32"/>
          <w:szCs w:val="32"/>
        </w:rPr>
        <w:t>第三章   谈判响应分项报价表</w:t>
      </w:r>
    </w:p>
    <w:p w14:paraId="0D671F98">
      <w:pPr>
        <w:rPr>
          <w:rFonts w:ascii="宋体" w:hAnsi="宋体" w:cs="宋体"/>
          <w:bCs/>
          <w:sz w:val="28"/>
          <w:szCs w:val="28"/>
        </w:rPr>
      </w:pPr>
      <w:r>
        <w:rPr>
          <w:rFonts w:hint="eastAsia" w:ascii="宋体" w:hAnsi="宋体" w:cs="宋体"/>
          <w:bCs/>
          <w:sz w:val="28"/>
          <w:szCs w:val="28"/>
        </w:rPr>
        <w:t>项目名称：</w:t>
      </w:r>
    </w:p>
    <w:p w14:paraId="599DC322">
      <w:pPr>
        <w:jc w:val="left"/>
        <w:rPr>
          <w:rFonts w:ascii="宋体" w:hAnsi="宋体" w:cs="宋体"/>
          <w:bCs/>
          <w:sz w:val="28"/>
          <w:szCs w:val="28"/>
        </w:rPr>
      </w:pPr>
      <w:r>
        <w:rPr>
          <w:rFonts w:hint="eastAsia" w:ascii="宋体" w:hAnsi="宋体" w:cs="宋体"/>
          <w:bCs/>
          <w:sz w:val="28"/>
          <w:szCs w:val="28"/>
        </w:rPr>
        <w:t>项目编号：</w:t>
      </w:r>
    </w:p>
    <w:tbl>
      <w:tblPr>
        <w:tblStyle w:val="42"/>
        <w:tblW w:w="9676" w:type="dxa"/>
        <w:jc w:val="center"/>
        <w:tblLayout w:type="fixed"/>
        <w:tblCellMar>
          <w:top w:w="0" w:type="dxa"/>
          <w:left w:w="28" w:type="dxa"/>
          <w:bottom w:w="0" w:type="dxa"/>
          <w:right w:w="28" w:type="dxa"/>
        </w:tblCellMar>
      </w:tblPr>
      <w:tblGrid>
        <w:gridCol w:w="772"/>
        <w:gridCol w:w="1311"/>
        <w:gridCol w:w="845"/>
        <w:gridCol w:w="1778"/>
        <w:gridCol w:w="1410"/>
        <w:gridCol w:w="890"/>
        <w:gridCol w:w="890"/>
        <w:gridCol w:w="890"/>
        <w:gridCol w:w="890"/>
      </w:tblGrid>
      <w:tr w14:paraId="7768EDB7">
        <w:tblPrEx>
          <w:tblCellMar>
            <w:top w:w="0" w:type="dxa"/>
            <w:left w:w="28" w:type="dxa"/>
            <w:bottom w:w="0" w:type="dxa"/>
            <w:right w:w="28" w:type="dxa"/>
          </w:tblCellMar>
        </w:tblPrEx>
        <w:trPr>
          <w:trHeight w:val="1415" w:hRule="atLeast"/>
          <w:jc w:val="center"/>
        </w:trPr>
        <w:tc>
          <w:tcPr>
            <w:tcW w:w="772" w:type="dxa"/>
            <w:tcBorders>
              <w:top w:val="single" w:color="auto" w:sz="6" w:space="0"/>
              <w:left w:val="single" w:color="auto" w:sz="4" w:space="0"/>
              <w:bottom w:val="single" w:color="auto" w:sz="6" w:space="0"/>
            </w:tcBorders>
            <w:vAlign w:val="center"/>
          </w:tcPr>
          <w:p w14:paraId="450BCE3A">
            <w:pPr>
              <w:spacing w:after="120"/>
              <w:jc w:val="center"/>
              <w:rPr>
                <w:rFonts w:ascii="宋体" w:hAnsi="宋体" w:cs="宋体"/>
                <w:sz w:val="28"/>
                <w:szCs w:val="28"/>
              </w:rPr>
            </w:pPr>
            <w:r>
              <w:rPr>
                <w:rFonts w:hint="eastAsia" w:ascii="宋体" w:hAnsi="宋体" w:cs="宋体"/>
                <w:sz w:val="28"/>
                <w:szCs w:val="28"/>
              </w:rPr>
              <w:t>序号</w:t>
            </w:r>
          </w:p>
        </w:tc>
        <w:tc>
          <w:tcPr>
            <w:tcW w:w="1311" w:type="dxa"/>
            <w:tcBorders>
              <w:top w:val="single" w:color="auto" w:sz="6" w:space="0"/>
              <w:left w:val="single" w:color="auto" w:sz="6" w:space="0"/>
              <w:bottom w:val="single" w:color="auto" w:sz="6" w:space="0"/>
              <w:right w:val="single" w:color="auto" w:sz="6" w:space="0"/>
            </w:tcBorders>
            <w:vAlign w:val="center"/>
          </w:tcPr>
          <w:p w14:paraId="7FD245D5">
            <w:pPr>
              <w:spacing w:after="120"/>
              <w:jc w:val="center"/>
              <w:rPr>
                <w:rFonts w:ascii="宋体" w:hAnsi="宋体" w:cs="宋体"/>
                <w:sz w:val="28"/>
                <w:szCs w:val="28"/>
              </w:rPr>
            </w:pPr>
            <w:r>
              <w:rPr>
                <w:rFonts w:hint="eastAsia" w:ascii="宋体" w:hAnsi="宋体" w:cs="宋体"/>
                <w:sz w:val="28"/>
                <w:szCs w:val="28"/>
              </w:rPr>
              <w:t>产品名称</w:t>
            </w:r>
          </w:p>
        </w:tc>
        <w:tc>
          <w:tcPr>
            <w:tcW w:w="845" w:type="dxa"/>
            <w:tcBorders>
              <w:top w:val="single" w:color="auto" w:sz="6" w:space="0"/>
              <w:left w:val="single" w:color="auto" w:sz="6" w:space="0"/>
              <w:bottom w:val="single" w:color="auto" w:sz="6" w:space="0"/>
              <w:right w:val="single" w:color="auto" w:sz="4" w:space="0"/>
            </w:tcBorders>
            <w:vAlign w:val="center"/>
          </w:tcPr>
          <w:p w14:paraId="42D4AB29">
            <w:pPr>
              <w:spacing w:after="120"/>
              <w:jc w:val="center"/>
              <w:rPr>
                <w:rFonts w:ascii="宋体" w:hAnsi="宋体" w:cs="宋体"/>
                <w:sz w:val="28"/>
                <w:szCs w:val="28"/>
              </w:rPr>
            </w:pPr>
            <w:r>
              <w:rPr>
                <w:rFonts w:hint="eastAsia" w:ascii="宋体" w:hAnsi="宋体" w:cs="宋体"/>
                <w:sz w:val="28"/>
                <w:szCs w:val="28"/>
              </w:rPr>
              <w:t>品牌</w:t>
            </w:r>
          </w:p>
        </w:tc>
        <w:tc>
          <w:tcPr>
            <w:tcW w:w="1778" w:type="dxa"/>
            <w:tcBorders>
              <w:top w:val="single" w:color="auto" w:sz="6" w:space="0"/>
              <w:left w:val="single" w:color="auto" w:sz="4" w:space="0"/>
              <w:bottom w:val="single" w:color="auto" w:sz="6" w:space="0"/>
              <w:right w:val="single" w:color="auto" w:sz="6" w:space="0"/>
            </w:tcBorders>
            <w:vAlign w:val="center"/>
          </w:tcPr>
          <w:p w14:paraId="011F5DD9">
            <w:pPr>
              <w:spacing w:after="120"/>
              <w:jc w:val="center"/>
              <w:rPr>
                <w:rFonts w:ascii="宋体" w:hAnsi="宋体" w:cs="宋体"/>
                <w:sz w:val="28"/>
                <w:szCs w:val="28"/>
              </w:rPr>
            </w:pPr>
            <w:r>
              <w:rPr>
                <w:rFonts w:hint="eastAsia" w:ascii="宋体" w:hAnsi="宋体" w:cs="宋体"/>
                <w:sz w:val="28"/>
                <w:szCs w:val="28"/>
              </w:rPr>
              <w:t>型号和规格</w:t>
            </w:r>
          </w:p>
        </w:tc>
        <w:tc>
          <w:tcPr>
            <w:tcW w:w="1410" w:type="dxa"/>
            <w:tcBorders>
              <w:top w:val="single" w:color="auto" w:sz="6" w:space="0"/>
              <w:left w:val="single" w:color="auto" w:sz="6" w:space="0"/>
              <w:bottom w:val="single" w:color="auto" w:sz="6" w:space="0"/>
              <w:right w:val="single" w:color="auto" w:sz="6" w:space="0"/>
            </w:tcBorders>
            <w:vAlign w:val="center"/>
          </w:tcPr>
          <w:p w14:paraId="54282F38">
            <w:pPr>
              <w:spacing w:after="120"/>
              <w:jc w:val="center"/>
              <w:rPr>
                <w:rFonts w:ascii="宋体" w:hAnsi="宋体" w:cs="宋体"/>
                <w:bCs/>
                <w:sz w:val="28"/>
                <w:szCs w:val="28"/>
              </w:rPr>
            </w:pPr>
            <w:r>
              <w:rPr>
                <w:rFonts w:hint="eastAsia" w:ascii="宋体" w:hAnsi="宋体" w:cs="宋体"/>
                <w:sz w:val="28"/>
                <w:szCs w:val="28"/>
              </w:rPr>
              <w:t>制造厂家</w:t>
            </w:r>
          </w:p>
        </w:tc>
        <w:tc>
          <w:tcPr>
            <w:tcW w:w="890" w:type="dxa"/>
            <w:tcBorders>
              <w:top w:val="single" w:color="auto" w:sz="6" w:space="0"/>
              <w:left w:val="single" w:color="auto" w:sz="6" w:space="0"/>
              <w:bottom w:val="single" w:color="auto" w:sz="6" w:space="0"/>
              <w:right w:val="single" w:color="auto" w:sz="6" w:space="0"/>
            </w:tcBorders>
            <w:vAlign w:val="center"/>
          </w:tcPr>
          <w:p w14:paraId="055061E8">
            <w:pPr>
              <w:spacing w:after="120"/>
              <w:jc w:val="center"/>
              <w:rPr>
                <w:rFonts w:ascii="宋体" w:hAnsi="宋体" w:cs="宋体"/>
                <w:sz w:val="28"/>
                <w:szCs w:val="28"/>
              </w:rPr>
            </w:pPr>
            <w:r>
              <w:rPr>
                <w:rFonts w:hint="eastAsia" w:ascii="宋体" w:hAnsi="宋体" w:cs="宋体"/>
                <w:sz w:val="28"/>
                <w:szCs w:val="28"/>
              </w:rPr>
              <w:t>数量</w:t>
            </w:r>
          </w:p>
        </w:tc>
        <w:tc>
          <w:tcPr>
            <w:tcW w:w="890" w:type="dxa"/>
            <w:tcBorders>
              <w:top w:val="single" w:color="auto" w:sz="6" w:space="0"/>
              <w:left w:val="single" w:color="auto" w:sz="6" w:space="0"/>
              <w:bottom w:val="single" w:color="auto" w:sz="6" w:space="0"/>
              <w:right w:val="single" w:color="auto" w:sz="6" w:space="0"/>
            </w:tcBorders>
            <w:vAlign w:val="center"/>
          </w:tcPr>
          <w:p w14:paraId="7240FB39">
            <w:pPr>
              <w:spacing w:after="120"/>
              <w:jc w:val="center"/>
              <w:rPr>
                <w:rFonts w:ascii="宋体" w:hAnsi="宋体" w:cs="宋体"/>
                <w:sz w:val="28"/>
                <w:szCs w:val="28"/>
              </w:rPr>
            </w:pPr>
            <w:r>
              <w:rPr>
                <w:rFonts w:hint="eastAsia" w:ascii="宋体" w:hAnsi="宋体" w:cs="宋体"/>
                <w:sz w:val="28"/>
                <w:szCs w:val="28"/>
              </w:rPr>
              <w:t>单价</w:t>
            </w:r>
          </w:p>
        </w:tc>
        <w:tc>
          <w:tcPr>
            <w:tcW w:w="890" w:type="dxa"/>
            <w:tcBorders>
              <w:top w:val="single" w:color="auto" w:sz="6" w:space="0"/>
              <w:left w:val="single" w:color="auto" w:sz="6" w:space="0"/>
              <w:bottom w:val="single" w:color="auto" w:sz="6" w:space="0"/>
              <w:right w:val="single" w:color="auto" w:sz="6" w:space="0"/>
            </w:tcBorders>
            <w:vAlign w:val="center"/>
          </w:tcPr>
          <w:p w14:paraId="5AC625AA">
            <w:pPr>
              <w:spacing w:after="120"/>
              <w:jc w:val="center"/>
              <w:rPr>
                <w:rFonts w:ascii="宋体" w:hAnsi="宋体" w:cs="宋体"/>
                <w:sz w:val="28"/>
                <w:szCs w:val="28"/>
              </w:rPr>
            </w:pPr>
            <w:r>
              <w:rPr>
                <w:rFonts w:hint="eastAsia" w:ascii="宋体" w:hAnsi="宋体" w:cs="宋体"/>
                <w:sz w:val="28"/>
                <w:szCs w:val="28"/>
              </w:rPr>
              <w:t>总价</w:t>
            </w:r>
          </w:p>
        </w:tc>
        <w:tc>
          <w:tcPr>
            <w:tcW w:w="890" w:type="dxa"/>
            <w:tcBorders>
              <w:top w:val="single" w:color="auto" w:sz="6" w:space="0"/>
              <w:left w:val="single" w:color="auto" w:sz="6" w:space="0"/>
              <w:bottom w:val="single" w:color="auto" w:sz="6" w:space="0"/>
              <w:right w:val="single" w:color="auto" w:sz="6" w:space="0"/>
            </w:tcBorders>
            <w:vAlign w:val="center"/>
          </w:tcPr>
          <w:p w14:paraId="72AFD71A">
            <w:pPr>
              <w:spacing w:after="120"/>
              <w:jc w:val="center"/>
              <w:rPr>
                <w:rFonts w:ascii="宋体" w:hAnsi="宋体" w:cs="宋体"/>
                <w:sz w:val="28"/>
                <w:szCs w:val="28"/>
              </w:rPr>
            </w:pPr>
            <w:r>
              <w:rPr>
                <w:rFonts w:hint="eastAsia" w:ascii="宋体" w:hAnsi="宋体" w:cs="宋体"/>
                <w:sz w:val="28"/>
                <w:szCs w:val="28"/>
              </w:rPr>
              <w:t>备注</w:t>
            </w:r>
          </w:p>
        </w:tc>
      </w:tr>
      <w:tr w14:paraId="4E044641">
        <w:tblPrEx>
          <w:tblCellMar>
            <w:top w:w="0" w:type="dxa"/>
            <w:left w:w="28" w:type="dxa"/>
            <w:bottom w:w="0" w:type="dxa"/>
            <w:right w:w="28" w:type="dxa"/>
          </w:tblCellMar>
        </w:tblPrEx>
        <w:trPr>
          <w:trHeight w:val="975" w:hRule="atLeast"/>
          <w:jc w:val="center"/>
        </w:trPr>
        <w:tc>
          <w:tcPr>
            <w:tcW w:w="772" w:type="dxa"/>
            <w:tcBorders>
              <w:top w:val="single" w:color="auto" w:sz="6" w:space="0"/>
              <w:left w:val="single" w:color="auto" w:sz="4" w:space="0"/>
              <w:bottom w:val="single" w:color="auto" w:sz="4" w:space="0"/>
            </w:tcBorders>
            <w:vAlign w:val="center"/>
          </w:tcPr>
          <w:p w14:paraId="759A1917">
            <w:pPr>
              <w:spacing w:beforeLines="100"/>
              <w:jc w:val="center"/>
              <w:rPr>
                <w:rFonts w:ascii="宋体" w:hAnsi="宋体" w:cs="宋体"/>
                <w:sz w:val="28"/>
                <w:szCs w:val="28"/>
              </w:rPr>
            </w:pPr>
            <w:r>
              <w:rPr>
                <w:rFonts w:hint="eastAsia" w:ascii="宋体" w:hAnsi="宋体" w:cs="宋体"/>
                <w:sz w:val="28"/>
                <w:szCs w:val="28"/>
              </w:rPr>
              <w:t>1</w:t>
            </w:r>
          </w:p>
        </w:tc>
        <w:tc>
          <w:tcPr>
            <w:tcW w:w="1311" w:type="dxa"/>
            <w:tcBorders>
              <w:top w:val="single" w:color="auto" w:sz="6" w:space="0"/>
              <w:left w:val="single" w:color="auto" w:sz="6" w:space="0"/>
              <w:bottom w:val="single" w:color="auto" w:sz="4" w:space="0"/>
              <w:right w:val="single" w:color="auto" w:sz="6" w:space="0"/>
            </w:tcBorders>
            <w:vAlign w:val="center"/>
          </w:tcPr>
          <w:p w14:paraId="503FF512">
            <w:pPr>
              <w:spacing w:beforeLines="50"/>
              <w:jc w:val="center"/>
              <w:rPr>
                <w:rFonts w:ascii="宋体" w:hAnsi="宋体" w:cs="宋体"/>
                <w:sz w:val="28"/>
                <w:szCs w:val="28"/>
              </w:rPr>
            </w:pPr>
          </w:p>
        </w:tc>
        <w:tc>
          <w:tcPr>
            <w:tcW w:w="845" w:type="dxa"/>
            <w:tcBorders>
              <w:top w:val="single" w:color="auto" w:sz="6" w:space="0"/>
              <w:left w:val="single" w:color="auto" w:sz="6" w:space="0"/>
              <w:bottom w:val="single" w:color="auto" w:sz="4" w:space="0"/>
              <w:right w:val="single" w:color="auto" w:sz="4" w:space="0"/>
            </w:tcBorders>
            <w:vAlign w:val="center"/>
          </w:tcPr>
          <w:p w14:paraId="348DD487">
            <w:pPr>
              <w:spacing w:beforeLines="50"/>
              <w:jc w:val="center"/>
              <w:rPr>
                <w:rFonts w:ascii="宋体" w:hAnsi="宋体" w:cs="宋体"/>
                <w:sz w:val="28"/>
                <w:szCs w:val="28"/>
              </w:rPr>
            </w:pPr>
          </w:p>
        </w:tc>
        <w:tc>
          <w:tcPr>
            <w:tcW w:w="1778" w:type="dxa"/>
            <w:tcBorders>
              <w:top w:val="single" w:color="auto" w:sz="6" w:space="0"/>
              <w:left w:val="single" w:color="auto" w:sz="4" w:space="0"/>
              <w:bottom w:val="single" w:color="auto" w:sz="4" w:space="0"/>
              <w:right w:val="single" w:color="auto" w:sz="6" w:space="0"/>
            </w:tcBorders>
            <w:vAlign w:val="center"/>
          </w:tcPr>
          <w:p w14:paraId="27BF2224">
            <w:pPr>
              <w:spacing w:beforeLines="50"/>
              <w:jc w:val="center"/>
              <w:rPr>
                <w:rFonts w:ascii="宋体" w:hAnsi="宋体" w:cs="宋体"/>
                <w:sz w:val="28"/>
                <w:szCs w:val="28"/>
              </w:rPr>
            </w:pPr>
          </w:p>
        </w:tc>
        <w:tc>
          <w:tcPr>
            <w:tcW w:w="1410" w:type="dxa"/>
            <w:tcBorders>
              <w:top w:val="single" w:color="auto" w:sz="6" w:space="0"/>
              <w:left w:val="single" w:color="auto" w:sz="6" w:space="0"/>
              <w:bottom w:val="single" w:color="auto" w:sz="4" w:space="0"/>
              <w:right w:val="single" w:color="auto" w:sz="6" w:space="0"/>
            </w:tcBorders>
            <w:vAlign w:val="center"/>
          </w:tcPr>
          <w:p w14:paraId="14C91F01">
            <w:pPr>
              <w:spacing w:beforeLines="50"/>
              <w:jc w:val="center"/>
              <w:rPr>
                <w:rFonts w:ascii="宋体" w:hAnsi="宋体" w:cs="宋体"/>
                <w:sz w:val="28"/>
                <w:szCs w:val="28"/>
              </w:rPr>
            </w:pPr>
          </w:p>
        </w:tc>
        <w:tc>
          <w:tcPr>
            <w:tcW w:w="890" w:type="dxa"/>
            <w:tcBorders>
              <w:top w:val="single" w:color="auto" w:sz="6" w:space="0"/>
              <w:left w:val="single" w:color="auto" w:sz="6" w:space="0"/>
              <w:bottom w:val="single" w:color="auto" w:sz="4" w:space="0"/>
              <w:right w:val="single" w:color="auto" w:sz="6" w:space="0"/>
            </w:tcBorders>
            <w:vAlign w:val="center"/>
          </w:tcPr>
          <w:p w14:paraId="3262C3FA">
            <w:pPr>
              <w:spacing w:beforeLines="50"/>
              <w:jc w:val="center"/>
              <w:rPr>
                <w:rFonts w:ascii="宋体" w:hAnsi="宋体" w:cs="宋体"/>
                <w:sz w:val="28"/>
                <w:szCs w:val="28"/>
              </w:rPr>
            </w:pPr>
          </w:p>
        </w:tc>
        <w:tc>
          <w:tcPr>
            <w:tcW w:w="890" w:type="dxa"/>
            <w:tcBorders>
              <w:top w:val="single" w:color="auto" w:sz="6" w:space="0"/>
              <w:left w:val="single" w:color="auto" w:sz="6" w:space="0"/>
              <w:bottom w:val="single" w:color="auto" w:sz="4" w:space="0"/>
              <w:right w:val="single" w:color="auto" w:sz="6" w:space="0"/>
            </w:tcBorders>
            <w:vAlign w:val="center"/>
          </w:tcPr>
          <w:p w14:paraId="2D2508BC">
            <w:pPr>
              <w:spacing w:beforeLines="50"/>
              <w:jc w:val="center"/>
              <w:rPr>
                <w:rFonts w:ascii="宋体" w:hAnsi="宋体" w:cs="宋体"/>
                <w:sz w:val="28"/>
                <w:szCs w:val="28"/>
              </w:rPr>
            </w:pPr>
          </w:p>
        </w:tc>
        <w:tc>
          <w:tcPr>
            <w:tcW w:w="890" w:type="dxa"/>
            <w:tcBorders>
              <w:top w:val="single" w:color="auto" w:sz="6" w:space="0"/>
              <w:left w:val="single" w:color="auto" w:sz="6" w:space="0"/>
              <w:bottom w:val="single" w:color="auto" w:sz="4" w:space="0"/>
              <w:right w:val="single" w:color="auto" w:sz="6" w:space="0"/>
            </w:tcBorders>
            <w:vAlign w:val="center"/>
          </w:tcPr>
          <w:p w14:paraId="30320B70">
            <w:pPr>
              <w:spacing w:beforeLines="50"/>
              <w:jc w:val="center"/>
              <w:rPr>
                <w:rFonts w:ascii="宋体" w:hAnsi="宋体" w:cs="宋体"/>
                <w:sz w:val="28"/>
                <w:szCs w:val="28"/>
              </w:rPr>
            </w:pPr>
          </w:p>
        </w:tc>
        <w:tc>
          <w:tcPr>
            <w:tcW w:w="890" w:type="dxa"/>
            <w:tcBorders>
              <w:top w:val="single" w:color="auto" w:sz="6" w:space="0"/>
              <w:left w:val="single" w:color="auto" w:sz="6" w:space="0"/>
              <w:bottom w:val="single" w:color="auto" w:sz="4" w:space="0"/>
              <w:right w:val="single" w:color="auto" w:sz="6" w:space="0"/>
            </w:tcBorders>
            <w:vAlign w:val="center"/>
          </w:tcPr>
          <w:p w14:paraId="70CBAEC8">
            <w:pPr>
              <w:spacing w:beforeLines="50"/>
              <w:jc w:val="center"/>
              <w:rPr>
                <w:rFonts w:ascii="宋体" w:hAnsi="宋体" w:cs="宋体"/>
                <w:sz w:val="28"/>
                <w:szCs w:val="28"/>
              </w:rPr>
            </w:pPr>
          </w:p>
        </w:tc>
      </w:tr>
      <w:tr w14:paraId="4EEA3FE1">
        <w:tblPrEx>
          <w:tblCellMar>
            <w:top w:w="0" w:type="dxa"/>
            <w:left w:w="28" w:type="dxa"/>
            <w:bottom w:w="0" w:type="dxa"/>
            <w:right w:w="28" w:type="dxa"/>
          </w:tblCellMar>
        </w:tblPrEx>
        <w:trPr>
          <w:trHeight w:val="969" w:hRule="atLeast"/>
          <w:jc w:val="center"/>
        </w:trPr>
        <w:tc>
          <w:tcPr>
            <w:tcW w:w="772" w:type="dxa"/>
            <w:tcBorders>
              <w:top w:val="single" w:color="auto" w:sz="4" w:space="0"/>
              <w:left w:val="single" w:color="auto" w:sz="4" w:space="0"/>
              <w:bottom w:val="single" w:color="auto" w:sz="6" w:space="0"/>
            </w:tcBorders>
            <w:vAlign w:val="center"/>
          </w:tcPr>
          <w:p w14:paraId="081C9A24">
            <w:pPr>
              <w:spacing w:beforeLines="100"/>
              <w:jc w:val="center"/>
              <w:rPr>
                <w:rFonts w:ascii="宋体" w:hAnsi="宋体" w:cs="宋体"/>
                <w:sz w:val="28"/>
                <w:szCs w:val="28"/>
              </w:rPr>
            </w:pPr>
            <w:r>
              <w:rPr>
                <w:rFonts w:hint="eastAsia" w:ascii="宋体" w:hAnsi="宋体" w:cs="宋体"/>
                <w:sz w:val="28"/>
                <w:szCs w:val="28"/>
              </w:rPr>
              <w:t>2</w:t>
            </w:r>
          </w:p>
        </w:tc>
        <w:tc>
          <w:tcPr>
            <w:tcW w:w="1311" w:type="dxa"/>
            <w:tcBorders>
              <w:top w:val="single" w:color="auto" w:sz="4" w:space="0"/>
              <w:left w:val="single" w:color="auto" w:sz="6" w:space="0"/>
              <w:bottom w:val="single" w:color="auto" w:sz="6" w:space="0"/>
              <w:right w:val="single" w:color="auto" w:sz="6" w:space="0"/>
            </w:tcBorders>
            <w:vAlign w:val="center"/>
          </w:tcPr>
          <w:p w14:paraId="24175A9E">
            <w:pPr>
              <w:spacing w:beforeLines="100"/>
              <w:jc w:val="center"/>
              <w:rPr>
                <w:rFonts w:ascii="宋体" w:hAnsi="宋体" w:cs="宋体"/>
                <w:sz w:val="28"/>
                <w:szCs w:val="28"/>
              </w:rPr>
            </w:pPr>
          </w:p>
        </w:tc>
        <w:tc>
          <w:tcPr>
            <w:tcW w:w="845" w:type="dxa"/>
            <w:tcBorders>
              <w:top w:val="single" w:color="auto" w:sz="4" w:space="0"/>
              <w:left w:val="single" w:color="auto" w:sz="6" w:space="0"/>
              <w:bottom w:val="single" w:color="auto" w:sz="6" w:space="0"/>
              <w:right w:val="single" w:color="auto" w:sz="4" w:space="0"/>
            </w:tcBorders>
            <w:vAlign w:val="center"/>
          </w:tcPr>
          <w:p w14:paraId="087AF383">
            <w:pPr>
              <w:spacing w:beforeLines="50"/>
              <w:jc w:val="center"/>
              <w:rPr>
                <w:rFonts w:ascii="宋体" w:hAnsi="宋体" w:cs="宋体"/>
                <w:sz w:val="28"/>
                <w:szCs w:val="28"/>
              </w:rPr>
            </w:pPr>
          </w:p>
        </w:tc>
        <w:tc>
          <w:tcPr>
            <w:tcW w:w="1778" w:type="dxa"/>
            <w:tcBorders>
              <w:top w:val="single" w:color="auto" w:sz="4" w:space="0"/>
              <w:left w:val="single" w:color="auto" w:sz="4" w:space="0"/>
              <w:bottom w:val="single" w:color="auto" w:sz="6" w:space="0"/>
              <w:right w:val="single" w:color="auto" w:sz="6" w:space="0"/>
            </w:tcBorders>
            <w:vAlign w:val="center"/>
          </w:tcPr>
          <w:p w14:paraId="2E82F670">
            <w:pPr>
              <w:spacing w:beforeLines="50"/>
              <w:jc w:val="center"/>
              <w:rPr>
                <w:rFonts w:ascii="宋体" w:hAnsi="宋体" w:cs="宋体"/>
                <w:sz w:val="28"/>
                <w:szCs w:val="28"/>
              </w:rPr>
            </w:pPr>
          </w:p>
        </w:tc>
        <w:tc>
          <w:tcPr>
            <w:tcW w:w="1410" w:type="dxa"/>
            <w:tcBorders>
              <w:top w:val="single" w:color="auto" w:sz="4" w:space="0"/>
              <w:left w:val="single" w:color="auto" w:sz="6" w:space="0"/>
              <w:bottom w:val="single" w:color="auto" w:sz="6" w:space="0"/>
              <w:right w:val="single" w:color="auto" w:sz="6" w:space="0"/>
            </w:tcBorders>
            <w:vAlign w:val="center"/>
          </w:tcPr>
          <w:p w14:paraId="173BE903">
            <w:pPr>
              <w:spacing w:beforeLines="50"/>
              <w:jc w:val="center"/>
              <w:rPr>
                <w:rFonts w:ascii="宋体" w:hAnsi="宋体" w:cs="宋体"/>
                <w:sz w:val="28"/>
                <w:szCs w:val="28"/>
              </w:rPr>
            </w:pPr>
          </w:p>
        </w:tc>
        <w:tc>
          <w:tcPr>
            <w:tcW w:w="890" w:type="dxa"/>
            <w:tcBorders>
              <w:top w:val="single" w:color="auto" w:sz="4" w:space="0"/>
              <w:left w:val="single" w:color="auto" w:sz="6" w:space="0"/>
              <w:bottom w:val="single" w:color="auto" w:sz="6" w:space="0"/>
              <w:right w:val="single" w:color="auto" w:sz="6" w:space="0"/>
            </w:tcBorders>
            <w:vAlign w:val="center"/>
          </w:tcPr>
          <w:p w14:paraId="71471488">
            <w:pPr>
              <w:spacing w:beforeLines="50"/>
              <w:jc w:val="center"/>
              <w:rPr>
                <w:rFonts w:ascii="宋体" w:hAnsi="宋体" w:cs="宋体"/>
                <w:sz w:val="28"/>
                <w:szCs w:val="28"/>
              </w:rPr>
            </w:pPr>
          </w:p>
        </w:tc>
        <w:tc>
          <w:tcPr>
            <w:tcW w:w="890" w:type="dxa"/>
            <w:tcBorders>
              <w:top w:val="single" w:color="auto" w:sz="4" w:space="0"/>
              <w:left w:val="single" w:color="auto" w:sz="6" w:space="0"/>
              <w:bottom w:val="single" w:color="auto" w:sz="6" w:space="0"/>
              <w:right w:val="single" w:color="auto" w:sz="6" w:space="0"/>
            </w:tcBorders>
            <w:vAlign w:val="center"/>
          </w:tcPr>
          <w:p w14:paraId="6942F1D2">
            <w:pPr>
              <w:spacing w:beforeLines="50"/>
              <w:jc w:val="center"/>
              <w:rPr>
                <w:rFonts w:ascii="宋体" w:hAnsi="宋体" w:cs="宋体"/>
                <w:sz w:val="28"/>
                <w:szCs w:val="28"/>
              </w:rPr>
            </w:pPr>
          </w:p>
        </w:tc>
        <w:tc>
          <w:tcPr>
            <w:tcW w:w="890" w:type="dxa"/>
            <w:tcBorders>
              <w:top w:val="single" w:color="auto" w:sz="4" w:space="0"/>
              <w:left w:val="single" w:color="auto" w:sz="6" w:space="0"/>
              <w:bottom w:val="single" w:color="auto" w:sz="6" w:space="0"/>
              <w:right w:val="single" w:color="auto" w:sz="6" w:space="0"/>
            </w:tcBorders>
            <w:vAlign w:val="center"/>
          </w:tcPr>
          <w:p w14:paraId="51138D16">
            <w:pPr>
              <w:spacing w:beforeLines="50"/>
              <w:jc w:val="center"/>
              <w:rPr>
                <w:rFonts w:ascii="宋体" w:hAnsi="宋体" w:cs="宋体"/>
                <w:sz w:val="28"/>
                <w:szCs w:val="28"/>
              </w:rPr>
            </w:pPr>
          </w:p>
        </w:tc>
        <w:tc>
          <w:tcPr>
            <w:tcW w:w="890" w:type="dxa"/>
            <w:tcBorders>
              <w:top w:val="single" w:color="auto" w:sz="4" w:space="0"/>
              <w:left w:val="single" w:color="auto" w:sz="6" w:space="0"/>
              <w:bottom w:val="single" w:color="auto" w:sz="6" w:space="0"/>
              <w:right w:val="single" w:color="auto" w:sz="6" w:space="0"/>
            </w:tcBorders>
            <w:vAlign w:val="center"/>
          </w:tcPr>
          <w:p w14:paraId="5081B68B">
            <w:pPr>
              <w:spacing w:beforeLines="50"/>
              <w:jc w:val="center"/>
              <w:rPr>
                <w:rFonts w:ascii="宋体" w:hAnsi="宋体" w:cs="宋体"/>
                <w:sz w:val="28"/>
                <w:szCs w:val="28"/>
              </w:rPr>
            </w:pPr>
          </w:p>
        </w:tc>
      </w:tr>
      <w:tr w14:paraId="6E35DF45">
        <w:tblPrEx>
          <w:tblCellMar>
            <w:top w:w="0" w:type="dxa"/>
            <w:left w:w="28" w:type="dxa"/>
            <w:bottom w:w="0" w:type="dxa"/>
            <w:right w:w="28" w:type="dxa"/>
          </w:tblCellMar>
        </w:tblPrEx>
        <w:trPr>
          <w:trHeight w:val="975" w:hRule="atLeast"/>
          <w:jc w:val="center"/>
        </w:trPr>
        <w:tc>
          <w:tcPr>
            <w:tcW w:w="772" w:type="dxa"/>
            <w:tcBorders>
              <w:top w:val="single" w:color="auto" w:sz="4" w:space="0"/>
              <w:left w:val="single" w:color="auto" w:sz="4" w:space="0"/>
              <w:bottom w:val="single" w:color="auto" w:sz="6" w:space="0"/>
            </w:tcBorders>
            <w:vAlign w:val="center"/>
          </w:tcPr>
          <w:p w14:paraId="7321E6E1">
            <w:pPr>
              <w:spacing w:beforeLines="100"/>
              <w:jc w:val="center"/>
              <w:rPr>
                <w:rFonts w:ascii="宋体" w:hAnsi="宋体" w:cs="宋体"/>
                <w:sz w:val="28"/>
                <w:szCs w:val="28"/>
              </w:rPr>
            </w:pPr>
            <w:r>
              <w:rPr>
                <w:rFonts w:hint="eastAsia" w:ascii="宋体" w:hAnsi="宋体" w:cs="宋体"/>
                <w:sz w:val="28"/>
                <w:szCs w:val="28"/>
              </w:rPr>
              <w:t>3</w:t>
            </w:r>
          </w:p>
        </w:tc>
        <w:tc>
          <w:tcPr>
            <w:tcW w:w="1311" w:type="dxa"/>
            <w:tcBorders>
              <w:top w:val="single" w:color="auto" w:sz="4" w:space="0"/>
              <w:left w:val="single" w:color="auto" w:sz="6" w:space="0"/>
              <w:bottom w:val="single" w:color="auto" w:sz="6" w:space="0"/>
              <w:right w:val="single" w:color="auto" w:sz="6" w:space="0"/>
            </w:tcBorders>
            <w:vAlign w:val="center"/>
          </w:tcPr>
          <w:p w14:paraId="1CA10CAA">
            <w:pPr>
              <w:spacing w:beforeLines="100"/>
              <w:jc w:val="center"/>
              <w:rPr>
                <w:rFonts w:ascii="宋体" w:hAnsi="宋体" w:cs="宋体"/>
                <w:sz w:val="28"/>
                <w:szCs w:val="28"/>
              </w:rPr>
            </w:pPr>
          </w:p>
        </w:tc>
        <w:tc>
          <w:tcPr>
            <w:tcW w:w="845" w:type="dxa"/>
            <w:tcBorders>
              <w:top w:val="single" w:color="auto" w:sz="4" w:space="0"/>
              <w:left w:val="single" w:color="auto" w:sz="6" w:space="0"/>
              <w:bottom w:val="single" w:color="auto" w:sz="6" w:space="0"/>
              <w:right w:val="single" w:color="auto" w:sz="4" w:space="0"/>
            </w:tcBorders>
            <w:vAlign w:val="center"/>
          </w:tcPr>
          <w:p w14:paraId="71092595">
            <w:pPr>
              <w:spacing w:beforeLines="50"/>
              <w:jc w:val="center"/>
              <w:rPr>
                <w:rFonts w:ascii="宋体" w:hAnsi="宋体" w:cs="宋体"/>
                <w:sz w:val="28"/>
                <w:szCs w:val="28"/>
              </w:rPr>
            </w:pPr>
          </w:p>
        </w:tc>
        <w:tc>
          <w:tcPr>
            <w:tcW w:w="1778" w:type="dxa"/>
            <w:tcBorders>
              <w:top w:val="single" w:color="auto" w:sz="4" w:space="0"/>
              <w:left w:val="single" w:color="auto" w:sz="4" w:space="0"/>
              <w:bottom w:val="single" w:color="auto" w:sz="6" w:space="0"/>
              <w:right w:val="single" w:color="auto" w:sz="6" w:space="0"/>
            </w:tcBorders>
            <w:vAlign w:val="center"/>
          </w:tcPr>
          <w:p w14:paraId="2E3302C8">
            <w:pPr>
              <w:spacing w:beforeLines="50"/>
              <w:jc w:val="center"/>
              <w:rPr>
                <w:rFonts w:ascii="宋体" w:hAnsi="宋体" w:cs="宋体"/>
                <w:sz w:val="28"/>
                <w:szCs w:val="28"/>
              </w:rPr>
            </w:pPr>
          </w:p>
        </w:tc>
        <w:tc>
          <w:tcPr>
            <w:tcW w:w="1410" w:type="dxa"/>
            <w:tcBorders>
              <w:top w:val="single" w:color="auto" w:sz="4" w:space="0"/>
              <w:left w:val="single" w:color="auto" w:sz="6" w:space="0"/>
              <w:bottom w:val="single" w:color="auto" w:sz="6" w:space="0"/>
              <w:right w:val="single" w:color="auto" w:sz="6" w:space="0"/>
            </w:tcBorders>
            <w:vAlign w:val="center"/>
          </w:tcPr>
          <w:p w14:paraId="01AC5151">
            <w:pPr>
              <w:spacing w:beforeLines="50"/>
              <w:jc w:val="center"/>
              <w:rPr>
                <w:rFonts w:ascii="宋体" w:hAnsi="宋体" w:cs="宋体"/>
                <w:sz w:val="28"/>
                <w:szCs w:val="28"/>
              </w:rPr>
            </w:pPr>
          </w:p>
        </w:tc>
        <w:tc>
          <w:tcPr>
            <w:tcW w:w="890" w:type="dxa"/>
            <w:tcBorders>
              <w:top w:val="single" w:color="auto" w:sz="4" w:space="0"/>
              <w:left w:val="single" w:color="auto" w:sz="6" w:space="0"/>
              <w:bottom w:val="single" w:color="auto" w:sz="6" w:space="0"/>
              <w:right w:val="single" w:color="auto" w:sz="6" w:space="0"/>
            </w:tcBorders>
            <w:vAlign w:val="center"/>
          </w:tcPr>
          <w:p w14:paraId="315DAD4A">
            <w:pPr>
              <w:spacing w:beforeLines="50"/>
              <w:jc w:val="center"/>
              <w:rPr>
                <w:rFonts w:ascii="宋体" w:hAnsi="宋体" w:cs="宋体"/>
                <w:sz w:val="28"/>
                <w:szCs w:val="28"/>
              </w:rPr>
            </w:pPr>
          </w:p>
        </w:tc>
        <w:tc>
          <w:tcPr>
            <w:tcW w:w="890" w:type="dxa"/>
            <w:tcBorders>
              <w:top w:val="single" w:color="auto" w:sz="4" w:space="0"/>
              <w:left w:val="single" w:color="auto" w:sz="6" w:space="0"/>
              <w:bottom w:val="single" w:color="auto" w:sz="6" w:space="0"/>
              <w:right w:val="single" w:color="auto" w:sz="6" w:space="0"/>
            </w:tcBorders>
            <w:vAlign w:val="center"/>
          </w:tcPr>
          <w:p w14:paraId="45B1C84E">
            <w:pPr>
              <w:spacing w:beforeLines="50"/>
              <w:jc w:val="center"/>
              <w:rPr>
                <w:rFonts w:ascii="宋体" w:hAnsi="宋体" w:cs="宋体"/>
                <w:sz w:val="28"/>
                <w:szCs w:val="28"/>
              </w:rPr>
            </w:pPr>
          </w:p>
        </w:tc>
        <w:tc>
          <w:tcPr>
            <w:tcW w:w="890" w:type="dxa"/>
            <w:tcBorders>
              <w:top w:val="single" w:color="auto" w:sz="4" w:space="0"/>
              <w:left w:val="single" w:color="auto" w:sz="6" w:space="0"/>
              <w:bottom w:val="single" w:color="auto" w:sz="6" w:space="0"/>
              <w:right w:val="single" w:color="auto" w:sz="6" w:space="0"/>
            </w:tcBorders>
            <w:vAlign w:val="center"/>
          </w:tcPr>
          <w:p w14:paraId="0B788BD2">
            <w:pPr>
              <w:spacing w:beforeLines="50"/>
              <w:jc w:val="center"/>
              <w:rPr>
                <w:rFonts w:ascii="宋体" w:hAnsi="宋体" w:cs="宋体"/>
                <w:sz w:val="28"/>
                <w:szCs w:val="28"/>
              </w:rPr>
            </w:pPr>
          </w:p>
        </w:tc>
        <w:tc>
          <w:tcPr>
            <w:tcW w:w="890" w:type="dxa"/>
            <w:tcBorders>
              <w:top w:val="single" w:color="auto" w:sz="4" w:space="0"/>
              <w:left w:val="single" w:color="auto" w:sz="6" w:space="0"/>
              <w:bottom w:val="single" w:color="auto" w:sz="6" w:space="0"/>
              <w:right w:val="single" w:color="auto" w:sz="6" w:space="0"/>
            </w:tcBorders>
            <w:vAlign w:val="center"/>
          </w:tcPr>
          <w:p w14:paraId="29404122">
            <w:pPr>
              <w:spacing w:beforeLines="50"/>
              <w:jc w:val="center"/>
              <w:rPr>
                <w:rFonts w:ascii="宋体" w:hAnsi="宋体" w:cs="宋体"/>
                <w:sz w:val="28"/>
                <w:szCs w:val="28"/>
              </w:rPr>
            </w:pPr>
          </w:p>
        </w:tc>
      </w:tr>
      <w:tr w14:paraId="475719F7">
        <w:tblPrEx>
          <w:tblCellMar>
            <w:top w:w="0" w:type="dxa"/>
            <w:left w:w="28" w:type="dxa"/>
            <w:bottom w:w="0" w:type="dxa"/>
            <w:right w:w="28" w:type="dxa"/>
          </w:tblCellMar>
        </w:tblPrEx>
        <w:trPr>
          <w:trHeight w:val="975" w:hRule="atLeast"/>
          <w:jc w:val="center"/>
        </w:trPr>
        <w:tc>
          <w:tcPr>
            <w:tcW w:w="772" w:type="dxa"/>
            <w:tcBorders>
              <w:top w:val="single" w:color="auto" w:sz="4" w:space="0"/>
              <w:left w:val="single" w:color="auto" w:sz="4" w:space="0"/>
              <w:bottom w:val="single" w:color="auto" w:sz="6" w:space="0"/>
            </w:tcBorders>
            <w:vAlign w:val="center"/>
          </w:tcPr>
          <w:p w14:paraId="78A45705">
            <w:pPr>
              <w:spacing w:beforeLines="100"/>
              <w:jc w:val="center"/>
              <w:rPr>
                <w:rFonts w:ascii="宋体" w:hAnsi="宋体" w:cs="宋体"/>
                <w:sz w:val="28"/>
                <w:szCs w:val="28"/>
              </w:rPr>
            </w:pPr>
            <w:r>
              <w:rPr>
                <w:rFonts w:hint="eastAsia" w:ascii="宋体" w:hAnsi="宋体" w:cs="宋体"/>
                <w:sz w:val="28"/>
                <w:szCs w:val="28"/>
              </w:rPr>
              <w:t>……</w:t>
            </w:r>
          </w:p>
        </w:tc>
        <w:tc>
          <w:tcPr>
            <w:tcW w:w="1311" w:type="dxa"/>
            <w:tcBorders>
              <w:top w:val="single" w:color="auto" w:sz="4" w:space="0"/>
              <w:left w:val="single" w:color="auto" w:sz="6" w:space="0"/>
              <w:bottom w:val="single" w:color="auto" w:sz="6" w:space="0"/>
              <w:right w:val="single" w:color="auto" w:sz="6" w:space="0"/>
            </w:tcBorders>
            <w:vAlign w:val="center"/>
          </w:tcPr>
          <w:p w14:paraId="4C05422A">
            <w:pPr>
              <w:spacing w:beforeLines="50"/>
              <w:jc w:val="center"/>
              <w:rPr>
                <w:rFonts w:ascii="宋体" w:hAnsi="宋体" w:cs="宋体"/>
                <w:sz w:val="28"/>
                <w:szCs w:val="28"/>
              </w:rPr>
            </w:pPr>
          </w:p>
        </w:tc>
        <w:tc>
          <w:tcPr>
            <w:tcW w:w="845" w:type="dxa"/>
            <w:tcBorders>
              <w:top w:val="single" w:color="auto" w:sz="4" w:space="0"/>
              <w:left w:val="single" w:color="auto" w:sz="6" w:space="0"/>
              <w:bottom w:val="single" w:color="auto" w:sz="6" w:space="0"/>
              <w:right w:val="single" w:color="auto" w:sz="4" w:space="0"/>
            </w:tcBorders>
            <w:vAlign w:val="center"/>
          </w:tcPr>
          <w:p w14:paraId="5EB594F7">
            <w:pPr>
              <w:spacing w:beforeLines="50"/>
              <w:jc w:val="center"/>
              <w:rPr>
                <w:rFonts w:ascii="宋体" w:hAnsi="宋体" w:cs="宋体"/>
                <w:sz w:val="28"/>
                <w:szCs w:val="28"/>
              </w:rPr>
            </w:pPr>
          </w:p>
        </w:tc>
        <w:tc>
          <w:tcPr>
            <w:tcW w:w="1778" w:type="dxa"/>
            <w:tcBorders>
              <w:top w:val="single" w:color="auto" w:sz="4" w:space="0"/>
              <w:left w:val="single" w:color="auto" w:sz="4" w:space="0"/>
              <w:bottom w:val="single" w:color="auto" w:sz="6" w:space="0"/>
              <w:right w:val="single" w:color="auto" w:sz="6" w:space="0"/>
            </w:tcBorders>
            <w:vAlign w:val="center"/>
          </w:tcPr>
          <w:p w14:paraId="1675D7C2">
            <w:pPr>
              <w:spacing w:beforeLines="50"/>
              <w:jc w:val="center"/>
              <w:rPr>
                <w:rFonts w:ascii="宋体" w:hAnsi="宋体" w:cs="宋体"/>
                <w:sz w:val="28"/>
                <w:szCs w:val="28"/>
              </w:rPr>
            </w:pPr>
          </w:p>
        </w:tc>
        <w:tc>
          <w:tcPr>
            <w:tcW w:w="1410" w:type="dxa"/>
            <w:tcBorders>
              <w:top w:val="single" w:color="auto" w:sz="4" w:space="0"/>
              <w:left w:val="single" w:color="auto" w:sz="6" w:space="0"/>
              <w:bottom w:val="single" w:color="auto" w:sz="6" w:space="0"/>
              <w:right w:val="single" w:color="auto" w:sz="6" w:space="0"/>
            </w:tcBorders>
            <w:vAlign w:val="center"/>
          </w:tcPr>
          <w:p w14:paraId="3EF14012">
            <w:pPr>
              <w:spacing w:beforeLines="50"/>
              <w:jc w:val="center"/>
              <w:rPr>
                <w:rFonts w:ascii="宋体" w:hAnsi="宋体" w:cs="宋体"/>
                <w:sz w:val="28"/>
                <w:szCs w:val="28"/>
              </w:rPr>
            </w:pPr>
          </w:p>
        </w:tc>
        <w:tc>
          <w:tcPr>
            <w:tcW w:w="890" w:type="dxa"/>
            <w:tcBorders>
              <w:top w:val="single" w:color="auto" w:sz="4" w:space="0"/>
              <w:left w:val="single" w:color="auto" w:sz="6" w:space="0"/>
              <w:bottom w:val="single" w:color="auto" w:sz="6" w:space="0"/>
              <w:right w:val="single" w:color="auto" w:sz="6" w:space="0"/>
            </w:tcBorders>
            <w:vAlign w:val="center"/>
          </w:tcPr>
          <w:p w14:paraId="3E08A3E6">
            <w:pPr>
              <w:spacing w:beforeLines="50"/>
              <w:jc w:val="center"/>
              <w:rPr>
                <w:rFonts w:ascii="宋体" w:hAnsi="宋体" w:cs="宋体"/>
                <w:sz w:val="28"/>
                <w:szCs w:val="28"/>
              </w:rPr>
            </w:pPr>
          </w:p>
        </w:tc>
        <w:tc>
          <w:tcPr>
            <w:tcW w:w="890" w:type="dxa"/>
            <w:tcBorders>
              <w:top w:val="single" w:color="auto" w:sz="4" w:space="0"/>
              <w:left w:val="single" w:color="auto" w:sz="6" w:space="0"/>
              <w:bottom w:val="single" w:color="auto" w:sz="6" w:space="0"/>
              <w:right w:val="single" w:color="auto" w:sz="6" w:space="0"/>
            </w:tcBorders>
            <w:vAlign w:val="center"/>
          </w:tcPr>
          <w:p w14:paraId="4ABC94C3">
            <w:pPr>
              <w:spacing w:beforeLines="50"/>
              <w:jc w:val="center"/>
              <w:rPr>
                <w:rFonts w:ascii="宋体" w:hAnsi="宋体" w:cs="宋体"/>
                <w:sz w:val="28"/>
                <w:szCs w:val="28"/>
              </w:rPr>
            </w:pPr>
          </w:p>
        </w:tc>
        <w:tc>
          <w:tcPr>
            <w:tcW w:w="890" w:type="dxa"/>
            <w:tcBorders>
              <w:top w:val="single" w:color="auto" w:sz="4" w:space="0"/>
              <w:left w:val="single" w:color="auto" w:sz="6" w:space="0"/>
              <w:bottom w:val="single" w:color="auto" w:sz="6" w:space="0"/>
              <w:right w:val="single" w:color="auto" w:sz="6" w:space="0"/>
            </w:tcBorders>
            <w:vAlign w:val="center"/>
          </w:tcPr>
          <w:p w14:paraId="2CDF7D21">
            <w:pPr>
              <w:spacing w:beforeLines="50"/>
              <w:jc w:val="center"/>
              <w:rPr>
                <w:rFonts w:ascii="宋体" w:hAnsi="宋体" w:cs="宋体"/>
                <w:sz w:val="28"/>
                <w:szCs w:val="28"/>
              </w:rPr>
            </w:pPr>
          </w:p>
        </w:tc>
        <w:tc>
          <w:tcPr>
            <w:tcW w:w="890" w:type="dxa"/>
            <w:tcBorders>
              <w:top w:val="single" w:color="auto" w:sz="4" w:space="0"/>
              <w:left w:val="single" w:color="auto" w:sz="6" w:space="0"/>
              <w:bottom w:val="single" w:color="auto" w:sz="6" w:space="0"/>
              <w:right w:val="single" w:color="auto" w:sz="6" w:space="0"/>
            </w:tcBorders>
            <w:vAlign w:val="center"/>
          </w:tcPr>
          <w:p w14:paraId="38AB2C78">
            <w:pPr>
              <w:spacing w:beforeLines="50"/>
              <w:jc w:val="center"/>
              <w:rPr>
                <w:rFonts w:ascii="宋体" w:hAnsi="宋体" w:cs="宋体"/>
                <w:sz w:val="28"/>
                <w:szCs w:val="28"/>
              </w:rPr>
            </w:pPr>
          </w:p>
        </w:tc>
      </w:tr>
      <w:tr w14:paraId="343A076A">
        <w:tblPrEx>
          <w:tblCellMar>
            <w:top w:w="0" w:type="dxa"/>
            <w:left w:w="28" w:type="dxa"/>
            <w:bottom w:w="0" w:type="dxa"/>
            <w:right w:w="28" w:type="dxa"/>
          </w:tblCellMar>
        </w:tblPrEx>
        <w:trPr>
          <w:trHeight w:val="975" w:hRule="atLeast"/>
          <w:jc w:val="center"/>
        </w:trPr>
        <w:tc>
          <w:tcPr>
            <w:tcW w:w="772" w:type="dxa"/>
            <w:tcBorders>
              <w:top w:val="single" w:color="auto" w:sz="4" w:space="0"/>
              <w:left w:val="single" w:color="auto" w:sz="4" w:space="0"/>
              <w:bottom w:val="single" w:color="auto" w:sz="6" w:space="0"/>
            </w:tcBorders>
            <w:vAlign w:val="center"/>
          </w:tcPr>
          <w:p w14:paraId="78349C96">
            <w:pPr>
              <w:spacing w:beforeLines="100"/>
              <w:jc w:val="center"/>
              <w:rPr>
                <w:rFonts w:ascii="宋体" w:hAnsi="宋体" w:cs="宋体"/>
                <w:b/>
                <w:sz w:val="28"/>
                <w:szCs w:val="28"/>
              </w:rPr>
            </w:pPr>
            <w:r>
              <w:rPr>
                <w:rFonts w:hint="eastAsia" w:ascii="宋体" w:hAnsi="宋体" w:cs="宋体"/>
                <w:sz w:val="28"/>
                <w:szCs w:val="28"/>
              </w:rPr>
              <w:t>……</w:t>
            </w:r>
          </w:p>
        </w:tc>
        <w:tc>
          <w:tcPr>
            <w:tcW w:w="1311" w:type="dxa"/>
            <w:tcBorders>
              <w:top w:val="single" w:color="auto" w:sz="4" w:space="0"/>
              <w:left w:val="single" w:color="auto" w:sz="6" w:space="0"/>
              <w:bottom w:val="single" w:color="auto" w:sz="6" w:space="0"/>
              <w:right w:val="single" w:color="auto" w:sz="6" w:space="0"/>
            </w:tcBorders>
            <w:vAlign w:val="center"/>
          </w:tcPr>
          <w:p w14:paraId="3FE84A2C">
            <w:pPr>
              <w:spacing w:beforeLines="50"/>
              <w:jc w:val="center"/>
              <w:rPr>
                <w:rFonts w:ascii="宋体" w:hAnsi="宋体" w:cs="宋体"/>
                <w:sz w:val="28"/>
                <w:szCs w:val="28"/>
              </w:rPr>
            </w:pPr>
          </w:p>
        </w:tc>
        <w:tc>
          <w:tcPr>
            <w:tcW w:w="845" w:type="dxa"/>
            <w:tcBorders>
              <w:top w:val="single" w:color="auto" w:sz="4" w:space="0"/>
              <w:left w:val="single" w:color="auto" w:sz="6" w:space="0"/>
              <w:bottom w:val="single" w:color="auto" w:sz="6" w:space="0"/>
              <w:right w:val="single" w:color="auto" w:sz="4" w:space="0"/>
            </w:tcBorders>
            <w:vAlign w:val="center"/>
          </w:tcPr>
          <w:p w14:paraId="422691A2">
            <w:pPr>
              <w:spacing w:beforeLines="50"/>
              <w:jc w:val="center"/>
              <w:rPr>
                <w:rFonts w:ascii="宋体" w:hAnsi="宋体" w:cs="宋体"/>
                <w:sz w:val="28"/>
                <w:szCs w:val="28"/>
              </w:rPr>
            </w:pPr>
          </w:p>
        </w:tc>
        <w:tc>
          <w:tcPr>
            <w:tcW w:w="1778" w:type="dxa"/>
            <w:tcBorders>
              <w:top w:val="single" w:color="auto" w:sz="4" w:space="0"/>
              <w:left w:val="single" w:color="auto" w:sz="4" w:space="0"/>
              <w:bottom w:val="single" w:color="auto" w:sz="6" w:space="0"/>
              <w:right w:val="single" w:color="auto" w:sz="6" w:space="0"/>
            </w:tcBorders>
            <w:vAlign w:val="center"/>
          </w:tcPr>
          <w:p w14:paraId="057CFDB2">
            <w:pPr>
              <w:spacing w:beforeLines="50"/>
              <w:jc w:val="center"/>
              <w:rPr>
                <w:rFonts w:ascii="宋体" w:hAnsi="宋体" w:cs="宋体"/>
                <w:sz w:val="28"/>
                <w:szCs w:val="28"/>
              </w:rPr>
            </w:pPr>
          </w:p>
        </w:tc>
        <w:tc>
          <w:tcPr>
            <w:tcW w:w="1410" w:type="dxa"/>
            <w:tcBorders>
              <w:top w:val="single" w:color="auto" w:sz="4" w:space="0"/>
              <w:left w:val="single" w:color="auto" w:sz="6" w:space="0"/>
              <w:bottom w:val="single" w:color="auto" w:sz="6" w:space="0"/>
              <w:right w:val="single" w:color="auto" w:sz="6" w:space="0"/>
            </w:tcBorders>
            <w:vAlign w:val="center"/>
          </w:tcPr>
          <w:p w14:paraId="3F4BBBD5">
            <w:pPr>
              <w:spacing w:beforeLines="50"/>
              <w:jc w:val="center"/>
              <w:rPr>
                <w:rFonts w:ascii="宋体" w:hAnsi="宋体" w:cs="宋体"/>
                <w:sz w:val="28"/>
                <w:szCs w:val="28"/>
              </w:rPr>
            </w:pPr>
          </w:p>
        </w:tc>
        <w:tc>
          <w:tcPr>
            <w:tcW w:w="890" w:type="dxa"/>
            <w:tcBorders>
              <w:top w:val="single" w:color="auto" w:sz="4" w:space="0"/>
              <w:left w:val="single" w:color="auto" w:sz="6" w:space="0"/>
              <w:bottom w:val="single" w:color="auto" w:sz="6" w:space="0"/>
              <w:right w:val="single" w:color="auto" w:sz="6" w:space="0"/>
            </w:tcBorders>
            <w:vAlign w:val="center"/>
          </w:tcPr>
          <w:p w14:paraId="0904423B">
            <w:pPr>
              <w:spacing w:beforeLines="50"/>
              <w:jc w:val="center"/>
              <w:rPr>
                <w:rFonts w:ascii="宋体" w:hAnsi="宋体" w:cs="宋体"/>
                <w:sz w:val="28"/>
                <w:szCs w:val="28"/>
              </w:rPr>
            </w:pPr>
          </w:p>
        </w:tc>
        <w:tc>
          <w:tcPr>
            <w:tcW w:w="890" w:type="dxa"/>
            <w:tcBorders>
              <w:top w:val="single" w:color="auto" w:sz="4" w:space="0"/>
              <w:left w:val="single" w:color="auto" w:sz="6" w:space="0"/>
              <w:bottom w:val="single" w:color="auto" w:sz="6" w:space="0"/>
              <w:right w:val="single" w:color="auto" w:sz="6" w:space="0"/>
            </w:tcBorders>
            <w:vAlign w:val="center"/>
          </w:tcPr>
          <w:p w14:paraId="3A1FCAE5">
            <w:pPr>
              <w:spacing w:beforeLines="50"/>
              <w:jc w:val="center"/>
              <w:rPr>
                <w:rFonts w:ascii="宋体" w:hAnsi="宋体" w:cs="宋体"/>
                <w:sz w:val="28"/>
                <w:szCs w:val="28"/>
              </w:rPr>
            </w:pPr>
          </w:p>
        </w:tc>
        <w:tc>
          <w:tcPr>
            <w:tcW w:w="890" w:type="dxa"/>
            <w:tcBorders>
              <w:top w:val="single" w:color="auto" w:sz="4" w:space="0"/>
              <w:left w:val="single" w:color="auto" w:sz="6" w:space="0"/>
              <w:bottom w:val="single" w:color="auto" w:sz="6" w:space="0"/>
              <w:right w:val="single" w:color="auto" w:sz="6" w:space="0"/>
            </w:tcBorders>
            <w:vAlign w:val="center"/>
          </w:tcPr>
          <w:p w14:paraId="23099185">
            <w:pPr>
              <w:spacing w:beforeLines="50"/>
              <w:jc w:val="center"/>
              <w:rPr>
                <w:rFonts w:ascii="宋体" w:hAnsi="宋体" w:cs="宋体"/>
                <w:sz w:val="28"/>
                <w:szCs w:val="28"/>
              </w:rPr>
            </w:pPr>
          </w:p>
        </w:tc>
        <w:tc>
          <w:tcPr>
            <w:tcW w:w="890" w:type="dxa"/>
            <w:tcBorders>
              <w:top w:val="single" w:color="auto" w:sz="4" w:space="0"/>
              <w:left w:val="single" w:color="auto" w:sz="6" w:space="0"/>
              <w:bottom w:val="single" w:color="auto" w:sz="6" w:space="0"/>
              <w:right w:val="single" w:color="auto" w:sz="6" w:space="0"/>
            </w:tcBorders>
            <w:vAlign w:val="center"/>
          </w:tcPr>
          <w:p w14:paraId="3E643F5A">
            <w:pPr>
              <w:spacing w:beforeLines="50"/>
              <w:jc w:val="center"/>
              <w:rPr>
                <w:rFonts w:ascii="宋体" w:hAnsi="宋体" w:cs="宋体"/>
                <w:sz w:val="28"/>
                <w:szCs w:val="28"/>
              </w:rPr>
            </w:pPr>
          </w:p>
        </w:tc>
      </w:tr>
      <w:tr w14:paraId="7E2F7BA2">
        <w:tblPrEx>
          <w:tblCellMar>
            <w:top w:w="0" w:type="dxa"/>
            <w:left w:w="28" w:type="dxa"/>
            <w:bottom w:w="0" w:type="dxa"/>
            <w:right w:w="28" w:type="dxa"/>
          </w:tblCellMar>
        </w:tblPrEx>
        <w:trPr>
          <w:trHeight w:val="830" w:hRule="atLeast"/>
          <w:jc w:val="center"/>
        </w:trPr>
        <w:tc>
          <w:tcPr>
            <w:tcW w:w="2083" w:type="dxa"/>
            <w:gridSpan w:val="2"/>
            <w:tcBorders>
              <w:top w:val="single" w:color="auto" w:sz="4" w:space="0"/>
              <w:left w:val="single" w:color="auto" w:sz="6" w:space="0"/>
              <w:bottom w:val="single" w:color="auto" w:sz="6" w:space="0"/>
            </w:tcBorders>
            <w:vAlign w:val="center"/>
          </w:tcPr>
          <w:p w14:paraId="1FC165BA">
            <w:pPr>
              <w:jc w:val="center"/>
              <w:rPr>
                <w:rFonts w:ascii="宋体" w:hAnsi="宋体" w:cs="宋体"/>
                <w:sz w:val="28"/>
                <w:szCs w:val="28"/>
              </w:rPr>
            </w:pPr>
            <w:r>
              <w:rPr>
                <w:rFonts w:hint="eastAsia" w:ascii="宋体" w:hAnsi="宋体" w:cs="宋体"/>
                <w:sz w:val="28"/>
                <w:szCs w:val="28"/>
              </w:rPr>
              <w:t>合计</w:t>
            </w:r>
          </w:p>
        </w:tc>
        <w:tc>
          <w:tcPr>
            <w:tcW w:w="7593" w:type="dxa"/>
            <w:gridSpan w:val="7"/>
            <w:tcBorders>
              <w:top w:val="single" w:color="auto" w:sz="4" w:space="0"/>
              <w:left w:val="single" w:color="auto" w:sz="6" w:space="0"/>
              <w:bottom w:val="single" w:color="auto" w:sz="6" w:space="0"/>
              <w:right w:val="single" w:color="auto" w:sz="6" w:space="0"/>
            </w:tcBorders>
            <w:vAlign w:val="center"/>
          </w:tcPr>
          <w:p w14:paraId="548E0AF8">
            <w:pPr>
              <w:spacing w:beforeLines="50"/>
              <w:rPr>
                <w:rFonts w:ascii="宋体" w:hAnsi="宋体" w:cs="宋体"/>
                <w:sz w:val="28"/>
                <w:szCs w:val="28"/>
              </w:rPr>
            </w:pPr>
            <w:r>
              <w:rPr>
                <w:rFonts w:hint="eastAsia" w:ascii="宋体" w:hAnsi="宋体" w:cs="宋体"/>
                <w:sz w:val="28"/>
                <w:szCs w:val="28"/>
              </w:rPr>
              <w:t>大写：                小写：</w:t>
            </w:r>
          </w:p>
        </w:tc>
      </w:tr>
    </w:tbl>
    <w:p w14:paraId="6F093E0C">
      <w:pPr>
        <w:spacing w:line="560" w:lineRule="exact"/>
        <w:ind w:firstLine="560" w:firstLineChars="200"/>
        <w:rPr>
          <w:rFonts w:ascii="宋体" w:hAnsi="宋体" w:cs="宋体"/>
          <w:sz w:val="28"/>
          <w:szCs w:val="28"/>
        </w:rPr>
      </w:pPr>
      <w:r>
        <w:rPr>
          <w:rFonts w:hint="eastAsia" w:ascii="宋体" w:hAnsi="宋体" w:cs="宋体"/>
          <w:sz w:val="28"/>
          <w:szCs w:val="28"/>
        </w:rPr>
        <w:t>注：1.如果不提供详细分项报价将视为没有实质性响应谈判文件。</w:t>
      </w:r>
    </w:p>
    <w:p w14:paraId="722C73FD">
      <w:pPr>
        <w:spacing w:line="560" w:lineRule="exact"/>
        <w:ind w:firstLine="1120" w:firstLineChars="400"/>
        <w:rPr>
          <w:rFonts w:ascii="宋体" w:hAnsi="宋体" w:cs="宋体"/>
          <w:sz w:val="28"/>
          <w:szCs w:val="28"/>
        </w:rPr>
      </w:pPr>
      <w:r>
        <w:rPr>
          <w:rFonts w:hint="eastAsia" w:ascii="宋体" w:hAnsi="宋体" w:cs="宋体"/>
          <w:bCs/>
          <w:sz w:val="28"/>
          <w:szCs w:val="28"/>
        </w:rPr>
        <w:t>2.供应商可适当调整该表格式，但不得减少信息内容。</w:t>
      </w:r>
    </w:p>
    <w:p w14:paraId="486F1A41">
      <w:pPr>
        <w:spacing w:line="360" w:lineRule="auto"/>
        <w:ind w:firstLine="560" w:firstLineChars="200"/>
        <w:jc w:val="left"/>
        <w:rPr>
          <w:rFonts w:ascii="宋体" w:hAnsi="宋体" w:cs="宋体"/>
          <w:sz w:val="28"/>
          <w:szCs w:val="28"/>
          <w:u w:val="single"/>
        </w:rPr>
      </w:pPr>
      <w:r>
        <w:rPr>
          <w:rFonts w:hint="eastAsia" w:ascii="宋体" w:hAnsi="宋体" w:cs="宋体"/>
          <w:sz w:val="28"/>
          <w:szCs w:val="28"/>
        </w:rPr>
        <w:t>供应商名称：</w:t>
      </w:r>
      <w:r>
        <w:rPr>
          <w:rFonts w:hint="eastAsia" w:ascii="宋体" w:hAnsi="宋体" w:cs="宋体"/>
          <w:sz w:val="28"/>
          <w:szCs w:val="28"/>
          <w:u w:val="single"/>
        </w:rPr>
        <w:t xml:space="preserve">                        </w:t>
      </w:r>
      <w:r>
        <w:rPr>
          <w:rFonts w:hint="eastAsia" w:ascii="宋体" w:hAnsi="宋体" w:cs="宋体"/>
          <w:sz w:val="28"/>
          <w:szCs w:val="28"/>
        </w:rPr>
        <w:t>（盖单位公章）</w:t>
      </w:r>
    </w:p>
    <w:p w14:paraId="0ADB1238">
      <w:pPr>
        <w:spacing w:line="360" w:lineRule="auto"/>
        <w:ind w:firstLine="576" w:firstLineChars="200"/>
        <w:jc w:val="left"/>
        <w:rPr>
          <w:rFonts w:ascii="宋体" w:hAnsi="宋体" w:cs="宋体"/>
          <w:spacing w:val="4"/>
          <w:sz w:val="28"/>
          <w:szCs w:val="28"/>
        </w:rPr>
      </w:pPr>
      <w:r>
        <w:rPr>
          <w:rFonts w:hint="eastAsia" w:ascii="宋体" w:hAnsi="宋体" w:cs="宋体"/>
          <w:spacing w:val="4"/>
          <w:sz w:val="28"/>
          <w:szCs w:val="28"/>
        </w:rPr>
        <w:t>法定代表人或被授权人：</w:t>
      </w:r>
      <w:r>
        <w:rPr>
          <w:rFonts w:hint="eastAsia" w:ascii="宋体" w:hAnsi="宋体" w:cs="宋体"/>
          <w:spacing w:val="4"/>
          <w:sz w:val="28"/>
          <w:szCs w:val="28"/>
          <w:u w:val="single"/>
        </w:rPr>
        <w:t xml:space="preserve">            </w:t>
      </w:r>
      <w:r>
        <w:rPr>
          <w:rFonts w:hint="eastAsia" w:ascii="宋体" w:hAnsi="宋体" w:cs="宋体"/>
          <w:spacing w:val="4"/>
          <w:sz w:val="28"/>
          <w:szCs w:val="28"/>
        </w:rPr>
        <w:t>（签字或盖章）</w:t>
      </w:r>
    </w:p>
    <w:p w14:paraId="0F55FD17">
      <w:pPr>
        <w:spacing w:line="360" w:lineRule="auto"/>
        <w:ind w:firstLine="560" w:firstLineChars="200"/>
        <w:rPr>
          <w:rFonts w:ascii="宋体" w:hAnsi="宋体" w:cs="宋体"/>
          <w:sz w:val="28"/>
          <w:szCs w:val="28"/>
        </w:rPr>
      </w:pPr>
      <w:r>
        <w:rPr>
          <w:rFonts w:hint="eastAsia" w:ascii="宋体" w:hAnsi="宋体" w:cs="宋体"/>
          <w:sz w:val="28"/>
          <w:szCs w:val="28"/>
        </w:rPr>
        <w:t>日    期：      年    月    日</w:t>
      </w:r>
    </w:p>
    <w:p w14:paraId="209D4FE6">
      <w:pPr>
        <w:spacing w:line="360" w:lineRule="auto"/>
        <w:jc w:val="center"/>
        <w:rPr>
          <w:rFonts w:ascii="宋体" w:hAnsi="宋体" w:cs="宋体"/>
          <w:sz w:val="24"/>
          <w:szCs w:val="24"/>
        </w:rPr>
      </w:pPr>
      <w:r>
        <w:rPr>
          <w:rFonts w:hint="eastAsia" w:ascii="宋体" w:hAnsi="宋体" w:cs="Courier New"/>
          <w:b/>
          <w:bCs/>
          <w:sz w:val="32"/>
          <w:szCs w:val="32"/>
        </w:rPr>
        <w:br w:type="page"/>
      </w:r>
      <w:r>
        <w:rPr>
          <w:rFonts w:hint="eastAsia" w:ascii="宋体" w:hAnsi="宋体" w:cs="Courier New"/>
          <w:b/>
          <w:bCs/>
          <w:sz w:val="32"/>
          <w:szCs w:val="32"/>
        </w:rPr>
        <w:t>第四章   谈判响应技术指标偏离说明</w:t>
      </w:r>
    </w:p>
    <w:p w14:paraId="73CECB2C">
      <w:pPr>
        <w:kinsoku w:val="0"/>
        <w:spacing w:line="360" w:lineRule="auto"/>
        <w:ind w:left="1056" w:hanging="1056" w:hangingChars="440"/>
        <w:jc w:val="left"/>
        <w:rPr>
          <w:rFonts w:ascii="宋体" w:hAnsi="宋体" w:cs="宋体"/>
          <w:sz w:val="24"/>
          <w:szCs w:val="24"/>
        </w:rPr>
      </w:pPr>
      <w:r>
        <w:rPr>
          <w:rFonts w:hint="eastAsia" w:ascii="宋体" w:hAnsi="宋体" w:cs="宋体"/>
          <w:sz w:val="24"/>
          <w:szCs w:val="24"/>
        </w:rPr>
        <w:t>项目名称：</w:t>
      </w:r>
      <w:r>
        <w:rPr>
          <w:rFonts w:hint="eastAsia" w:ascii="宋体" w:hAnsi="宋体" w:cs="宋体"/>
          <w:b/>
          <w:bCs/>
          <w:sz w:val="24"/>
          <w:szCs w:val="24"/>
          <w:u w:val="single"/>
        </w:rPr>
        <w:t>（项目名称）</w:t>
      </w:r>
    </w:p>
    <w:p w14:paraId="60F2458D">
      <w:pPr>
        <w:spacing w:line="360" w:lineRule="auto"/>
        <w:rPr>
          <w:rFonts w:ascii="宋体" w:hAnsi="宋体" w:cs="宋体"/>
          <w:sz w:val="24"/>
          <w:szCs w:val="24"/>
          <w:lang w:val="zh-CN"/>
        </w:rPr>
      </w:pPr>
      <w:r>
        <w:rPr>
          <w:rFonts w:hint="eastAsia" w:ascii="宋体" w:hAnsi="宋体" w:cs="宋体"/>
          <w:sz w:val="24"/>
          <w:szCs w:val="24"/>
        </w:rPr>
        <w:t>项目编号：</w:t>
      </w:r>
      <w:r>
        <w:rPr>
          <w:rFonts w:hint="eastAsia" w:ascii="宋体" w:hAnsi="宋体" w:cs="宋体"/>
          <w:b/>
          <w:sz w:val="24"/>
          <w:szCs w:val="24"/>
          <w:u w:val="single"/>
        </w:rPr>
        <w:t>（项目编号）</w:t>
      </w:r>
    </w:p>
    <w:p w14:paraId="535DEA52">
      <w:pPr>
        <w:spacing w:line="360" w:lineRule="auto"/>
        <w:rPr>
          <w:rFonts w:ascii="宋体" w:hAnsi="宋体" w:cs="宋体"/>
          <w:sz w:val="24"/>
          <w:szCs w:val="24"/>
        </w:rPr>
      </w:pPr>
      <w:r>
        <w:rPr>
          <w:rFonts w:hint="eastAsia" w:ascii="宋体" w:hAnsi="宋体" w:cs="宋体"/>
          <w:sz w:val="24"/>
          <w:szCs w:val="24"/>
          <w:lang w:val="zh-CN"/>
        </w:rPr>
        <w:t>共  页，第  页</w:t>
      </w:r>
    </w:p>
    <w:tbl>
      <w:tblPr>
        <w:tblStyle w:val="42"/>
        <w:tblW w:w="967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72"/>
        <w:gridCol w:w="2716"/>
        <w:gridCol w:w="2380"/>
        <w:gridCol w:w="2082"/>
        <w:gridCol w:w="1627"/>
      </w:tblGrid>
      <w:tr w14:paraId="24EB2B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872" w:type="dxa"/>
            <w:vAlign w:val="center"/>
          </w:tcPr>
          <w:p w14:paraId="4BA19154">
            <w:pPr>
              <w:spacing w:line="360" w:lineRule="auto"/>
              <w:jc w:val="center"/>
              <w:rPr>
                <w:rFonts w:ascii="宋体" w:hAnsi="宋体" w:cs="宋体"/>
                <w:b/>
                <w:bCs/>
                <w:sz w:val="24"/>
                <w:szCs w:val="24"/>
              </w:rPr>
            </w:pPr>
            <w:r>
              <w:rPr>
                <w:rFonts w:hint="eastAsia" w:ascii="宋体" w:hAnsi="宋体" w:cs="宋体"/>
                <w:b/>
                <w:bCs/>
                <w:sz w:val="24"/>
                <w:szCs w:val="24"/>
              </w:rPr>
              <w:t>序号</w:t>
            </w:r>
          </w:p>
        </w:tc>
        <w:tc>
          <w:tcPr>
            <w:tcW w:w="2716" w:type="dxa"/>
            <w:vAlign w:val="center"/>
          </w:tcPr>
          <w:p w14:paraId="0D2D6EAB">
            <w:pPr>
              <w:spacing w:line="360" w:lineRule="auto"/>
              <w:jc w:val="center"/>
              <w:rPr>
                <w:rFonts w:ascii="宋体" w:hAnsi="宋体" w:cs="宋体"/>
                <w:b/>
                <w:bCs/>
                <w:sz w:val="24"/>
                <w:szCs w:val="24"/>
              </w:rPr>
            </w:pPr>
            <w:r>
              <w:rPr>
                <w:rFonts w:hint="eastAsia" w:ascii="宋体" w:hAnsi="宋体" w:cs="宋体"/>
                <w:b/>
                <w:bCs/>
                <w:sz w:val="24"/>
                <w:szCs w:val="24"/>
              </w:rPr>
              <w:t>谈判文件设备</w:t>
            </w:r>
          </w:p>
          <w:p w14:paraId="714A3313">
            <w:pPr>
              <w:spacing w:line="360" w:lineRule="auto"/>
              <w:jc w:val="center"/>
              <w:rPr>
                <w:rFonts w:ascii="宋体" w:hAnsi="宋体" w:cs="宋体"/>
                <w:b/>
                <w:bCs/>
                <w:sz w:val="24"/>
                <w:szCs w:val="24"/>
              </w:rPr>
            </w:pPr>
            <w:r>
              <w:rPr>
                <w:rFonts w:hint="eastAsia" w:ascii="宋体" w:hAnsi="宋体" w:cs="宋体"/>
                <w:b/>
                <w:bCs/>
                <w:sz w:val="24"/>
                <w:szCs w:val="24"/>
              </w:rPr>
              <w:t>技术参数要求</w:t>
            </w:r>
          </w:p>
        </w:tc>
        <w:tc>
          <w:tcPr>
            <w:tcW w:w="2380" w:type="dxa"/>
            <w:vAlign w:val="center"/>
          </w:tcPr>
          <w:p w14:paraId="6944D9B4">
            <w:pPr>
              <w:spacing w:line="360" w:lineRule="auto"/>
              <w:jc w:val="center"/>
              <w:rPr>
                <w:rFonts w:ascii="宋体" w:hAnsi="宋体" w:cs="宋体"/>
                <w:b/>
                <w:bCs/>
                <w:sz w:val="24"/>
                <w:szCs w:val="24"/>
              </w:rPr>
            </w:pPr>
            <w:r>
              <w:rPr>
                <w:rFonts w:hint="eastAsia" w:ascii="宋体" w:hAnsi="宋体" w:cs="宋体"/>
                <w:b/>
                <w:bCs/>
                <w:sz w:val="24"/>
                <w:szCs w:val="24"/>
              </w:rPr>
              <w:t>谈判响应文件设备技术参数</w:t>
            </w:r>
          </w:p>
        </w:tc>
        <w:tc>
          <w:tcPr>
            <w:tcW w:w="2082" w:type="dxa"/>
            <w:vAlign w:val="center"/>
          </w:tcPr>
          <w:p w14:paraId="7E4E8492">
            <w:pPr>
              <w:spacing w:line="360" w:lineRule="auto"/>
              <w:jc w:val="center"/>
              <w:rPr>
                <w:rFonts w:ascii="宋体" w:hAnsi="宋体" w:cs="宋体"/>
                <w:b/>
                <w:bCs/>
                <w:sz w:val="24"/>
                <w:szCs w:val="24"/>
              </w:rPr>
            </w:pPr>
            <w:r>
              <w:rPr>
                <w:rFonts w:hint="eastAsia" w:ascii="宋体" w:hAnsi="宋体" w:cs="宋体"/>
                <w:b/>
                <w:bCs/>
                <w:sz w:val="24"/>
                <w:szCs w:val="24"/>
              </w:rPr>
              <w:t>偏离</w:t>
            </w:r>
          </w:p>
        </w:tc>
        <w:tc>
          <w:tcPr>
            <w:tcW w:w="1627" w:type="dxa"/>
            <w:vAlign w:val="center"/>
          </w:tcPr>
          <w:p w14:paraId="62B427C0">
            <w:pPr>
              <w:spacing w:line="360" w:lineRule="auto"/>
              <w:jc w:val="center"/>
              <w:rPr>
                <w:rFonts w:ascii="宋体" w:hAnsi="宋体" w:cs="宋体"/>
                <w:b/>
                <w:bCs/>
                <w:sz w:val="24"/>
                <w:szCs w:val="24"/>
              </w:rPr>
            </w:pPr>
            <w:r>
              <w:rPr>
                <w:rFonts w:hint="eastAsia" w:ascii="宋体" w:hAnsi="宋体" w:cs="宋体"/>
                <w:b/>
                <w:bCs/>
                <w:sz w:val="24"/>
                <w:szCs w:val="24"/>
              </w:rPr>
              <w:t>偏离</w:t>
            </w:r>
          </w:p>
          <w:p w14:paraId="2272E3C0">
            <w:pPr>
              <w:spacing w:line="360" w:lineRule="auto"/>
              <w:jc w:val="center"/>
              <w:rPr>
                <w:rFonts w:ascii="宋体" w:hAnsi="宋体" w:cs="宋体"/>
                <w:b/>
                <w:bCs/>
                <w:sz w:val="24"/>
                <w:szCs w:val="24"/>
              </w:rPr>
            </w:pPr>
            <w:r>
              <w:rPr>
                <w:rFonts w:hint="eastAsia" w:ascii="宋体" w:hAnsi="宋体" w:cs="宋体"/>
                <w:b/>
                <w:bCs/>
                <w:sz w:val="24"/>
                <w:szCs w:val="24"/>
              </w:rPr>
              <w:t>及其影响</w:t>
            </w:r>
          </w:p>
        </w:tc>
      </w:tr>
      <w:tr w14:paraId="315230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7" w:hRule="exact"/>
          <w:jc w:val="center"/>
        </w:trPr>
        <w:tc>
          <w:tcPr>
            <w:tcW w:w="872" w:type="dxa"/>
          </w:tcPr>
          <w:p w14:paraId="66DDBB5E">
            <w:pPr>
              <w:spacing w:line="360" w:lineRule="auto"/>
              <w:rPr>
                <w:rFonts w:ascii="宋体" w:hAnsi="宋体" w:cs="宋体"/>
                <w:bCs/>
                <w:sz w:val="24"/>
                <w:szCs w:val="24"/>
              </w:rPr>
            </w:pPr>
          </w:p>
        </w:tc>
        <w:tc>
          <w:tcPr>
            <w:tcW w:w="2716" w:type="dxa"/>
          </w:tcPr>
          <w:p w14:paraId="1C3A73D2">
            <w:pPr>
              <w:spacing w:line="360" w:lineRule="auto"/>
              <w:rPr>
                <w:rFonts w:ascii="宋体" w:hAnsi="宋体" w:cs="宋体"/>
                <w:bCs/>
                <w:sz w:val="24"/>
                <w:szCs w:val="24"/>
              </w:rPr>
            </w:pPr>
          </w:p>
        </w:tc>
        <w:tc>
          <w:tcPr>
            <w:tcW w:w="2380" w:type="dxa"/>
          </w:tcPr>
          <w:p w14:paraId="29A02F4E">
            <w:pPr>
              <w:spacing w:line="360" w:lineRule="auto"/>
              <w:rPr>
                <w:rFonts w:ascii="宋体" w:hAnsi="宋体" w:cs="宋体"/>
                <w:bCs/>
                <w:sz w:val="24"/>
                <w:szCs w:val="24"/>
              </w:rPr>
            </w:pPr>
          </w:p>
        </w:tc>
        <w:tc>
          <w:tcPr>
            <w:tcW w:w="2082" w:type="dxa"/>
          </w:tcPr>
          <w:p w14:paraId="25684C0B">
            <w:pPr>
              <w:spacing w:line="360" w:lineRule="auto"/>
              <w:rPr>
                <w:rFonts w:ascii="宋体" w:hAnsi="宋体" w:cs="宋体"/>
                <w:bCs/>
                <w:sz w:val="24"/>
                <w:szCs w:val="24"/>
              </w:rPr>
            </w:pPr>
          </w:p>
        </w:tc>
        <w:tc>
          <w:tcPr>
            <w:tcW w:w="1627" w:type="dxa"/>
          </w:tcPr>
          <w:p w14:paraId="53CB3224">
            <w:pPr>
              <w:spacing w:line="360" w:lineRule="auto"/>
              <w:rPr>
                <w:rFonts w:ascii="宋体" w:hAnsi="宋体" w:cs="宋体"/>
                <w:bCs/>
                <w:sz w:val="24"/>
                <w:szCs w:val="24"/>
              </w:rPr>
            </w:pPr>
          </w:p>
        </w:tc>
      </w:tr>
      <w:tr w14:paraId="2256FD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7" w:hRule="exact"/>
          <w:jc w:val="center"/>
        </w:trPr>
        <w:tc>
          <w:tcPr>
            <w:tcW w:w="872" w:type="dxa"/>
          </w:tcPr>
          <w:p w14:paraId="7553390B">
            <w:pPr>
              <w:spacing w:line="360" w:lineRule="auto"/>
              <w:rPr>
                <w:rFonts w:ascii="宋体" w:hAnsi="宋体" w:cs="宋体"/>
                <w:bCs/>
                <w:sz w:val="24"/>
                <w:szCs w:val="24"/>
              </w:rPr>
            </w:pPr>
          </w:p>
        </w:tc>
        <w:tc>
          <w:tcPr>
            <w:tcW w:w="2716" w:type="dxa"/>
          </w:tcPr>
          <w:p w14:paraId="5F605CE5">
            <w:pPr>
              <w:spacing w:line="360" w:lineRule="auto"/>
              <w:rPr>
                <w:rFonts w:ascii="宋体" w:hAnsi="宋体" w:cs="宋体"/>
                <w:bCs/>
                <w:sz w:val="24"/>
                <w:szCs w:val="24"/>
              </w:rPr>
            </w:pPr>
          </w:p>
        </w:tc>
        <w:tc>
          <w:tcPr>
            <w:tcW w:w="2380" w:type="dxa"/>
          </w:tcPr>
          <w:p w14:paraId="7D6CBA6B">
            <w:pPr>
              <w:spacing w:line="360" w:lineRule="auto"/>
              <w:rPr>
                <w:rFonts w:ascii="宋体" w:hAnsi="宋体" w:cs="宋体"/>
                <w:bCs/>
                <w:sz w:val="24"/>
                <w:szCs w:val="24"/>
              </w:rPr>
            </w:pPr>
          </w:p>
        </w:tc>
        <w:tc>
          <w:tcPr>
            <w:tcW w:w="2082" w:type="dxa"/>
          </w:tcPr>
          <w:p w14:paraId="4E1EFDDB">
            <w:pPr>
              <w:spacing w:line="360" w:lineRule="auto"/>
              <w:rPr>
                <w:rFonts w:ascii="宋体" w:hAnsi="宋体" w:cs="宋体"/>
                <w:bCs/>
                <w:sz w:val="24"/>
                <w:szCs w:val="24"/>
              </w:rPr>
            </w:pPr>
          </w:p>
        </w:tc>
        <w:tc>
          <w:tcPr>
            <w:tcW w:w="1627" w:type="dxa"/>
          </w:tcPr>
          <w:p w14:paraId="30C55112">
            <w:pPr>
              <w:spacing w:line="360" w:lineRule="auto"/>
              <w:rPr>
                <w:rFonts w:ascii="宋体" w:hAnsi="宋体" w:cs="宋体"/>
                <w:bCs/>
                <w:sz w:val="24"/>
                <w:szCs w:val="24"/>
              </w:rPr>
            </w:pPr>
          </w:p>
        </w:tc>
      </w:tr>
      <w:tr w14:paraId="75C830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7" w:hRule="exact"/>
          <w:jc w:val="center"/>
        </w:trPr>
        <w:tc>
          <w:tcPr>
            <w:tcW w:w="872" w:type="dxa"/>
          </w:tcPr>
          <w:p w14:paraId="71CD2FE4">
            <w:pPr>
              <w:spacing w:line="360" w:lineRule="auto"/>
              <w:rPr>
                <w:rFonts w:ascii="宋体" w:hAnsi="宋体" w:cs="宋体"/>
                <w:bCs/>
                <w:sz w:val="24"/>
                <w:szCs w:val="24"/>
              </w:rPr>
            </w:pPr>
          </w:p>
        </w:tc>
        <w:tc>
          <w:tcPr>
            <w:tcW w:w="2716" w:type="dxa"/>
          </w:tcPr>
          <w:p w14:paraId="598F12F9">
            <w:pPr>
              <w:spacing w:line="360" w:lineRule="auto"/>
              <w:rPr>
                <w:rFonts w:ascii="宋体" w:hAnsi="宋体" w:cs="宋体"/>
                <w:bCs/>
                <w:sz w:val="24"/>
                <w:szCs w:val="24"/>
              </w:rPr>
            </w:pPr>
          </w:p>
        </w:tc>
        <w:tc>
          <w:tcPr>
            <w:tcW w:w="2380" w:type="dxa"/>
          </w:tcPr>
          <w:p w14:paraId="27D1712E">
            <w:pPr>
              <w:spacing w:line="360" w:lineRule="auto"/>
              <w:rPr>
                <w:rFonts w:ascii="宋体" w:hAnsi="宋体" w:cs="宋体"/>
                <w:bCs/>
                <w:sz w:val="24"/>
                <w:szCs w:val="24"/>
              </w:rPr>
            </w:pPr>
          </w:p>
        </w:tc>
        <w:tc>
          <w:tcPr>
            <w:tcW w:w="2082" w:type="dxa"/>
          </w:tcPr>
          <w:p w14:paraId="5345BEC5">
            <w:pPr>
              <w:spacing w:line="360" w:lineRule="auto"/>
              <w:rPr>
                <w:rFonts w:ascii="宋体" w:hAnsi="宋体" w:cs="宋体"/>
                <w:bCs/>
                <w:sz w:val="24"/>
                <w:szCs w:val="24"/>
              </w:rPr>
            </w:pPr>
          </w:p>
        </w:tc>
        <w:tc>
          <w:tcPr>
            <w:tcW w:w="1627" w:type="dxa"/>
          </w:tcPr>
          <w:p w14:paraId="06A43530">
            <w:pPr>
              <w:spacing w:line="360" w:lineRule="auto"/>
              <w:rPr>
                <w:rFonts w:ascii="宋体" w:hAnsi="宋体" w:cs="宋体"/>
                <w:bCs/>
                <w:sz w:val="24"/>
                <w:szCs w:val="24"/>
              </w:rPr>
            </w:pPr>
          </w:p>
        </w:tc>
      </w:tr>
      <w:tr w14:paraId="4254BD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7" w:hRule="exact"/>
          <w:jc w:val="center"/>
        </w:trPr>
        <w:tc>
          <w:tcPr>
            <w:tcW w:w="872" w:type="dxa"/>
          </w:tcPr>
          <w:p w14:paraId="0484E416">
            <w:pPr>
              <w:spacing w:line="360" w:lineRule="auto"/>
              <w:rPr>
                <w:rFonts w:ascii="宋体" w:hAnsi="宋体" w:cs="宋体"/>
                <w:bCs/>
                <w:sz w:val="24"/>
                <w:szCs w:val="24"/>
              </w:rPr>
            </w:pPr>
          </w:p>
        </w:tc>
        <w:tc>
          <w:tcPr>
            <w:tcW w:w="2716" w:type="dxa"/>
          </w:tcPr>
          <w:p w14:paraId="08CD772C">
            <w:pPr>
              <w:spacing w:line="360" w:lineRule="auto"/>
              <w:rPr>
                <w:rFonts w:ascii="宋体" w:hAnsi="宋体" w:cs="宋体"/>
                <w:bCs/>
                <w:sz w:val="24"/>
                <w:szCs w:val="24"/>
              </w:rPr>
            </w:pPr>
          </w:p>
        </w:tc>
        <w:tc>
          <w:tcPr>
            <w:tcW w:w="2380" w:type="dxa"/>
          </w:tcPr>
          <w:p w14:paraId="5D354667">
            <w:pPr>
              <w:spacing w:line="360" w:lineRule="auto"/>
              <w:rPr>
                <w:rFonts w:ascii="宋体" w:hAnsi="宋体" w:cs="宋体"/>
                <w:bCs/>
                <w:sz w:val="24"/>
                <w:szCs w:val="24"/>
              </w:rPr>
            </w:pPr>
          </w:p>
        </w:tc>
        <w:tc>
          <w:tcPr>
            <w:tcW w:w="2082" w:type="dxa"/>
          </w:tcPr>
          <w:p w14:paraId="4332BA41">
            <w:pPr>
              <w:spacing w:line="360" w:lineRule="auto"/>
              <w:rPr>
                <w:rFonts w:ascii="宋体" w:hAnsi="宋体" w:cs="宋体"/>
                <w:bCs/>
                <w:sz w:val="24"/>
                <w:szCs w:val="24"/>
              </w:rPr>
            </w:pPr>
          </w:p>
        </w:tc>
        <w:tc>
          <w:tcPr>
            <w:tcW w:w="1627" w:type="dxa"/>
          </w:tcPr>
          <w:p w14:paraId="02C49C86">
            <w:pPr>
              <w:spacing w:line="360" w:lineRule="auto"/>
              <w:rPr>
                <w:rFonts w:ascii="宋体" w:hAnsi="宋体" w:cs="宋体"/>
                <w:bCs/>
                <w:sz w:val="24"/>
                <w:szCs w:val="24"/>
              </w:rPr>
            </w:pPr>
          </w:p>
        </w:tc>
      </w:tr>
      <w:tr w14:paraId="3A2530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872" w:type="dxa"/>
          </w:tcPr>
          <w:p w14:paraId="07D2F4A8">
            <w:pPr>
              <w:spacing w:line="360" w:lineRule="auto"/>
              <w:rPr>
                <w:rFonts w:ascii="宋体" w:hAnsi="宋体" w:cs="宋体"/>
                <w:bCs/>
                <w:sz w:val="24"/>
                <w:szCs w:val="24"/>
              </w:rPr>
            </w:pPr>
          </w:p>
        </w:tc>
        <w:tc>
          <w:tcPr>
            <w:tcW w:w="2716" w:type="dxa"/>
          </w:tcPr>
          <w:p w14:paraId="60164A87">
            <w:pPr>
              <w:spacing w:line="360" w:lineRule="auto"/>
              <w:rPr>
                <w:rFonts w:ascii="宋体" w:hAnsi="宋体" w:cs="宋体"/>
                <w:bCs/>
                <w:sz w:val="24"/>
                <w:szCs w:val="24"/>
              </w:rPr>
            </w:pPr>
          </w:p>
        </w:tc>
        <w:tc>
          <w:tcPr>
            <w:tcW w:w="2380" w:type="dxa"/>
          </w:tcPr>
          <w:p w14:paraId="328B02AC">
            <w:pPr>
              <w:spacing w:line="360" w:lineRule="auto"/>
              <w:rPr>
                <w:rFonts w:ascii="宋体" w:hAnsi="宋体" w:cs="宋体"/>
                <w:bCs/>
                <w:sz w:val="24"/>
                <w:szCs w:val="24"/>
              </w:rPr>
            </w:pPr>
          </w:p>
        </w:tc>
        <w:tc>
          <w:tcPr>
            <w:tcW w:w="2082" w:type="dxa"/>
          </w:tcPr>
          <w:p w14:paraId="4E89DC10">
            <w:pPr>
              <w:spacing w:line="360" w:lineRule="auto"/>
              <w:rPr>
                <w:rFonts w:ascii="宋体" w:hAnsi="宋体" w:cs="宋体"/>
                <w:bCs/>
                <w:sz w:val="24"/>
                <w:szCs w:val="24"/>
              </w:rPr>
            </w:pPr>
          </w:p>
        </w:tc>
        <w:tc>
          <w:tcPr>
            <w:tcW w:w="1627" w:type="dxa"/>
          </w:tcPr>
          <w:p w14:paraId="3D020BAD">
            <w:pPr>
              <w:spacing w:line="360" w:lineRule="auto"/>
              <w:rPr>
                <w:rFonts w:ascii="宋体" w:hAnsi="宋体" w:cs="宋体"/>
                <w:bCs/>
                <w:sz w:val="24"/>
                <w:szCs w:val="24"/>
              </w:rPr>
            </w:pPr>
          </w:p>
        </w:tc>
      </w:tr>
    </w:tbl>
    <w:p w14:paraId="0507659E">
      <w:pPr>
        <w:spacing w:line="360" w:lineRule="auto"/>
        <w:ind w:firstLine="480" w:firstLineChars="200"/>
        <w:jc w:val="left"/>
        <w:rPr>
          <w:rFonts w:ascii="宋体" w:hAnsi="宋体" w:cs="宋体"/>
          <w:sz w:val="24"/>
          <w:szCs w:val="24"/>
        </w:rPr>
      </w:pPr>
      <w:r>
        <w:rPr>
          <w:rFonts w:hint="eastAsia" w:ascii="宋体" w:hAnsi="宋体" w:cs="宋体"/>
          <w:sz w:val="24"/>
          <w:szCs w:val="24"/>
        </w:rPr>
        <w:t>说明：</w:t>
      </w:r>
    </w:p>
    <w:p w14:paraId="2B1D7635">
      <w:pPr>
        <w:spacing w:line="360" w:lineRule="auto"/>
        <w:ind w:firstLine="472" w:firstLineChars="196"/>
        <w:rPr>
          <w:rFonts w:ascii="宋体" w:hAnsi="宋体" w:cs="宋体"/>
          <w:b/>
          <w:bCs/>
          <w:sz w:val="24"/>
          <w:szCs w:val="24"/>
        </w:rPr>
      </w:pPr>
      <w:r>
        <w:rPr>
          <w:rFonts w:hint="eastAsia" w:ascii="宋体" w:hAnsi="宋体" w:cs="宋体"/>
          <w:b/>
          <w:bCs/>
          <w:sz w:val="24"/>
          <w:szCs w:val="24"/>
        </w:rPr>
        <w:t>1.本表需对谈判文件中采购内容与技术要求的技术参数逐条进行响应,技术参数不接受负偏离,否则将导致投标被拒绝。</w:t>
      </w:r>
    </w:p>
    <w:p w14:paraId="63DAEF6A">
      <w:pPr>
        <w:spacing w:line="360" w:lineRule="auto"/>
        <w:ind w:firstLine="472" w:firstLineChars="196"/>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2.本项目产品必须提供相关技术参数佐证材料（包括但不限于检测报告、厂家授权或产品销售协议等），未提供的将导致投标被拒绝。</w:t>
      </w:r>
    </w:p>
    <w:p w14:paraId="5390E047">
      <w:pPr>
        <w:spacing w:line="360" w:lineRule="auto"/>
        <w:ind w:firstLine="472" w:firstLineChars="196"/>
        <w:rPr>
          <w:rFonts w:ascii="宋体" w:hAnsi="宋体" w:cs="宋体"/>
          <w:b/>
          <w:bCs/>
          <w:sz w:val="24"/>
          <w:szCs w:val="24"/>
        </w:rPr>
      </w:pPr>
      <w:r>
        <w:rPr>
          <w:rFonts w:hint="eastAsia" w:ascii="宋体" w:hAnsi="宋体" w:cs="宋体"/>
          <w:b/>
          <w:bCs/>
          <w:sz w:val="24"/>
          <w:szCs w:val="24"/>
        </w:rPr>
        <w:t>3.供应商必须据实填写，不得虚假响应，否则将取消其谈判或成交资格，并按有关规定进处罚。</w:t>
      </w:r>
    </w:p>
    <w:p w14:paraId="6D039182">
      <w:pPr>
        <w:spacing w:line="360" w:lineRule="auto"/>
        <w:ind w:firstLine="480" w:firstLineChars="200"/>
        <w:rPr>
          <w:rFonts w:ascii="宋体" w:hAnsi="宋体" w:cs="宋体"/>
          <w:sz w:val="24"/>
          <w:szCs w:val="24"/>
        </w:rPr>
      </w:pPr>
    </w:p>
    <w:p w14:paraId="7D01FFEE">
      <w:pPr>
        <w:spacing w:line="360" w:lineRule="auto"/>
        <w:ind w:firstLine="480" w:firstLineChars="200"/>
        <w:rPr>
          <w:rFonts w:ascii="宋体" w:hAnsi="宋体" w:cs="宋体"/>
          <w:sz w:val="24"/>
          <w:szCs w:val="24"/>
        </w:rPr>
      </w:pPr>
      <w:r>
        <w:rPr>
          <w:rFonts w:hint="eastAsia" w:ascii="宋体" w:hAnsi="宋体" w:cs="宋体"/>
          <w:sz w:val="24"/>
          <w:szCs w:val="24"/>
        </w:rPr>
        <w:t>供应商（单位名称及公章）：</w:t>
      </w:r>
    </w:p>
    <w:p w14:paraId="352145F3">
      <w:pPr>
        <w:spacing w:line="360" w:lineRule="auto"/>
        <w:ind w:firstLine="480" w:firstLineChars="200"/>
        <w:rPr>
          <w:rFonts w:ascii="宋体" w:hAnsi="宋体" w:cs="宋体"/>
          <w:sz w:val="24"/>
          <w:szCs w:val="24"/>
        </w:rPr>
      </w:pPr>
      <w:r>
        <w:rPr>
          <w:rFonts w:hint="eastAsia" w:ascii="宋体" w:hAnsi="宋体" w:cs="宋体"/>
          <w:sz w:val="24"/>
          <w:szCs w:val="24"/>
        </w:rPr>
        <w:t>法定代表人或授权代表（签字或盖章）：</w:t>
      </w:r>
    </w:p>
    <w:p w14:paraId="7AD40392">
      <w:pPr>
        <w:spacing w:line="360" w:lineRule="auto"/>
        <w:ind w:firstLine="480" w:firstLineChars="200"/>
        <w:rPr>
          <w:rFonts w:ascii="宋体" w:hAnsi="宋体" w:cs="宋体"/>
          <w:sz w:val="24"/>
          <w:szCs w:val="24"/>
        </w:rPr>
      </w:pPr>
      <w:r>
        <w:rPr>
          <w:rFonts w:hint="eastAsia" w:ascii="宋体" w:hAnsi="宋体" w:cs="宋体"/>
          <w:sz w:val="24"/>
          <w:szCs w:val="24"/>
        </w:rPr>
        <w:t>日    期：    年  月  日</w:t>
      </w:r>
    </w:p>
    <w:p w14:paraId="1B6CC03B">
      <w:pPr>
        <w:rPr>
          <w:rFonts w:ascii="宋体" w:hAnsi="宋体" w:cs="宋体"/>
          <w:sz w:val="24"/>
          <w:szCs w:val="24"/>
        </w:rPr>
      </w:pPr>
      <w:r>
        <w:rPr>
          <w:rFonts w:hint="eastAsia" w:ascii="宋体" w:hAnsi="宋体" w:cs="宋体"/>
          <w:sz w:val="24"/>
          <w:szCs w:val="24"/>
        </w:rPr>
        <w:br w:type="page"/>
      </w:r>
    </w:p>
    <w:p w14:paraId="4213C5AE">
      <w:pPr>
        <w:spacing w:line="360" w:lineRule="auto"/>
        <w:jc w:val="center"/>
        <w:outlineLvl w:val="1"/>
        <w:rPr>
          <w:rFonts w:ascii="宋体" w:hAnsi="宋体" w:cs="宋体"/>
          <w:b/>
          <w:bCs/>
          <w:sz w:val="32"/>
          <w:szCs w:val="32"/>
        </w:rPr>
      </w:pPr>
      <w:bookmarkStart w:id="85" w:name="_Toc24482"/>
      <w:bookmarkStart w:id="86" w:name="_Toc25722"/>
      <w:r>
        <w:rPr>
          <w:rFonts w:hint="eastAsia" w:ascii="宋体" w:hAnsi="宋体" w:cs="宋体"/>
          <w:b/>
          <w:bCs/>
          <w:sz w:val="32"/>
          <w:szCs w:val="32"/>
        </w:rPr>
        <w:t>第五章 法定代表人证明书及授权委托书</w:t>
      </w:r>
      <w:bookmarkEnd w:id="85"/>
      <w:bookmarkEnd w:id="86"/>
    </w:p>
    <w:p w14:paraId="10E06B3C">
      <w:pPr>
        <w:spacing w:line="360" w:lineRule="auto"/>
        <w:jc w:val="center"/>
        <w:rPr>
          <w:rFonts w:ascii="宋体" w:hAnsi="宋体" w:cs="宋体"/>
          <w:sz w:val="24"/>
          <w:szCs w:val="24"/>
        </w:rPr>
      </w:pPr>
    </w:p>
    <w:p w14:paraId="204313E8">
      <w:pPr>
        <w:spacing w:line="360" w:lineRule="auto"/>
        <w:jc w:val="center"/>
        <w:rPr>
          <w:rFonts w:ascii="宋体" w:hAnsi="宋体" w:cs="宋体"/>
          <w:b/>
          <w:kern w:val="0"/>
          <w:sz w:val="24"/>
          <w:szCs w:val="24"/>
        </w:rPr>
      </w:pPr>
      <w:r>
        <w:rPr>
          <w:rFonts w:hint="eastAsia" w:ascii="宋体" w:hAnsi="宋体" w:cs="宋体"/>
          <w:b/>
          <w:kern w:val="0"/>
          <w:sz w:val="24"/>
          <w:szCs w:val="24"/>
        </w:rPr>
        <w:t>一、法定代表人证明书</w:t>
      </w:r>
    </w:p>
    <w:p w14:paraId="7DFC15B5">
      <w:pPr>
        <w:autoSpaceDE w:val="0"/>
        <w:autoSpaceDN w:val="0"/>
        <w:spacing w:line="480" w:lineRule="auto"/>
        <w:jc w:val="left"/>
        <w:rPr>
          <w:rFonts w:ascii="宋体" w:hAnsi="宋体" w:cs="宋体"/>
          <w:kern w:val="0"/>
          <w:sz w:val="24"/>
        </w:rPr>
      </w:pPr>
      <w:r>
        <w:rPr>
          <w:rFonts w:hint="eastAsia" w:ascii="宋体" w:hAnsi="宋体" w:cs="宋体"/>
          <w:sz w:val="24"/>
        </w:rPr>
        <w:t>供应商</w:t>
      </w:r>
      <w:r>
        <w:rPr>
          <w:rFonts w:hint="eastAsia" w:ascii="宋体" w:hAnsi="宋体" w:cs="宋体"/>
          <w:kern w:val="0"/>
          <w:sz w:val="24"/>
        </w:rPr>
        <w:t>名称：</w:t>
      </w:r>
      <w:r>
        <w:rPr>
          <w:rFonts w:hint="eastAsia" w:ascii="宋体" w:hAnsi="宋体" w:cs="宋体"/>
          <w:kern w:val="0"/>
          <w:sz w:val="24"/>
          <w:u w:val="single"/>
        </w:rPr>
        <w:t xml:space="preserve">                              </w:t>
      </w:r>
    </w:p>
    <w:p w14:paraId="6D4061CD">
      <w:pPr>
        <w:autoSpaceDE w:val="0"/>
        <w:autoSpaceDN w:val="0"/>
        <w:spacing w:line="480" w:lineRule="auto"/>
        <w:jc w:val="left"/>
        <w:rPr>
          <w:rFonts w:ascii="宋体" w:hAnsi="宋体" w:cs="宋体"/>
          <w:kern w:val="0"/>
          <w:sz w:val="24"/>
        </w:rPr>
      </w:pPr>
      <w:r>
        <w:rPr>
          <w:rFonts w:hint="eastAsia" w:ascii="宋体" w:hAnsi="宋体" w:cs="宋体"/>
          <w:kern w:val="0"/>
          <w:sz w:val="24"/>
        </w:rPr>
        <w:t>注册地址：</w:t>
      </w:r>
      <w:r>
        <w:rPr>
          <w:rFonts w:hint="eastAsia" w:ascii="宋体" w:hAnsi="宋体" w:cs="宋体"/>
          <w:kern w:val="0"/>
          <w:sz w:val="24"/>
          <w:u w:val="single"/>
        </w:rPr>
        <w:t xml:space="preserve">                                </w:t>
      </w:r>
    </w:p>
    <w:p w14:paraId="1F88D52A">
      <w:pPr>
        <w:autoSpaceDE w:val="0"/>
        <w:autoSpaceDN w:val="0"/>
        <w:spacing w:line="480" w:lineRule="auto"/>
        <w:jc w:val="left"/>
        <w:rPr>
          <w:rFonts w:ascii="宋体" w:hAnsi="宋体" w:cs="宋体"/>
          <w:kern w:val="0"/>
          <w:sz w:val="24"/>
        </w:rPr>
      </w:pPr>
      <w:r>
        <w:rPr>
          <w:rFonts w:hint="eastAsia" w:ascii="宋体" w:hAnsi="宋体" w:cs="宋体"/>
          <w:kern w:val="0"/>
          <w:sz w:val="24"/>
        </w:rPr>
        <w:t>成立时间：</w:t>
      </w:r>
      <w:r>
        <w:rPr>
          <w:rFonts w:hint="eastAsia" w:ascii="宋体" w:hAnsi="宋体" w:cs="宋体"/>
          <w:kern w:val="0"/>
          <w:sz w:val="24"/>
          <w:u w:val="single"/>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p w14:paraId="7D838890">
      <w:pPr>
        <w:autoSpaceDE w:val="0"/>
        <w:autoSpaceDN w:val="0"/>
        <w:spacing w:line="480" w:lineRule="auto"/>
        <w:jc w:val="left"/>
        <w:rPr>
          <w:rFonts w:ascii="宋体" w:hAnsi="宋体" w:cs="宋体"/>
          <w:kern w:val="0"/>
          <w:sz w:val="24"/>
          <w:u w:val="single"/>
        </w:rPr>
      </w:pPr>
      <w:r>
        <w:rPr>
          <w:rFonts w:hint="eastAsia" w:ascii="宋体" w:hAnsi="宋体" w:cs="宋体"/>
          <w:kern w:val="0"/>
          <w:sz w:val="24"/>
        </w:rPr>
        <w:t>经营期限：</w:t>
      </w:r>
      <w:r>
        <w:rPr>
          <w:rFonts w:hint="eastAsia" w:ascii="宋体" w:hAnsi="宋体" w:cs="宋体"/>
          <w:kern w:val="0"/>
          <w:sz w:val="24"/>
          <w:u w:val="single"/>
        </w:rPr>
        <w:t xml:space="preserve">                                 </w:t>
      </w:r>
    </w:p>
    <w:p w14:paraId="3C7FA556">
      <w:pPr>
        <w:autoSpaceDE w:val="0"/>
        <w:autoSpaceDN w:val="0"/>
        <w:spacing w:line="480" w:lineRule="auto"/>
        <w:jc w:val="left"/>
        <w:rPr>
          <w:rFonts w:ascii="宋体" w:hAnsi="宋体" w:cs="宋体"/>
          <w:kern w:val="0"/>
          <w:sz w:val="24"/>
        </w:rPr>
      </w:pPr>
      <w:r>
        <w:rPr>
          <w:rFonts w:hint="eastAsia" w:ascii="宋体" w:hAnsi="宋体" w:cs="宋体"/>
          <w:kern w:val="0"/>
          <w:sz w:val="24"/>
        </w:rPr>
        <w:t>姓名：</w:t>
      </w:r>
      <w:r>
        <w:rPr>
          <w:rFonts w:hint="eastAsia" w:ascii="宋体" w:hAnsi="宋体" w:cs="宋体"/>
          <w:kern w:val="0"/>
          <w:sz w:val="24"/>
          <w:u w:val="single"/>
        </w:rPr>
        <w:t xml:space="preserve">       </w:t>
      </w:r>
      <w:r>
        <w:rPr>
          <w:rFonts w:hint="eastAsia" w:ascii="宋体" w:hAnsi="宋体" w:cs="宋体"/>
          <w:kern w:val="0"/>
          <w:sz w:val="24"/>
        </w:rPr>
        <w:t xml:space="preserve"> 性别：</w:t>
      </w:r>
      <w:r>
        <w:rPr>
          <w:rFonts w:hint="eastAsia" w:ascii="宋体" w:hAnsi="宋体" w:cs="宋体"/>
          <w:kern w:val="0"/>
          <w:sz w:val="24"/>
          <w:u w:val="single"/>
        </w:rPr>
        <w:t xml:space="preserve">      </w:t>
      </w:r>
      <w:r>
        <w:rPr>
          <w:rFonts w:hint="eastAsia" w:ascii="宋体" w:hAnsi="宋体" w:cs="宋体"/>
          <w:kern w:val="0"/>
          <w:sz w:val="24"/>
        </w:rPr>
        <w:t xml:space="preserve"> 年龄：</w:t>
      </w:r>
      <w:r>
        <w:rPr>
          <w:rFonts w:hint="eastAsia" w:ascii="宋体" w:hAnsi="宋体" w:cs="宋体"/>
          <w:kern w:val="0"/>
          <w:sz w:val="24"/>
          <w:u w:val="single"/>
        </w:rPr>
        <w:t xml:space="preserve">      </w:t>
      </w:r>
      <w:r>
        <w:rPr>
          <w:rFonts w:hint="eastAsia" w:ascii="宋体" w:hAnsi="宋体" w:cs="宋体"/>
          <w:kern w:val="0"/>
          <w:sz w:val="24"/>
        </w:rPr>
        <w:t xml:space="preserve"> 系</w:t>
      </w:r>
      <w:r>
        <w:rPr>
          <w:rFonts w:hint="eastAsia" w:ascii="宋体" w:hAnsi="宋体" w:cs="宋体"/>
          <w:kern w:val="0"/>
          <w:sz w:val="24"/>
          <w:u w:val="single"/>
        </w:rPr>
        <w:t xml:space="preserve"> （</w:t>
      </w:r>
      <w:r>
        <w:rPr>
          <w:rFonts w:hint="eastAsia" w:ascii="宋体" w:hAnsi="宋体" w:cs="宋体"/>
          <w:sz w:val="24"/>
          <w:u w:val="single"/>
        </w:rPr>
        <w:t>供应商</w:t>
      </w:r>
      <w:r>
        <w:rPr>
          <w:rFonts w:hint="eastAsia" w:ascii="宋体" w:hAnsi="宋体" w:cs="宋体"/>
          <w:kern w:val="0"/>
          <w:sz w:val="24"/>
          <w:u w:val="single"/>
        </w:rPr>
        <w:t>名称）</w:t>
      </w:r>
      <w:r>
        <w:rPr>
          <w:rFonts w:hint="eastAsia" w:ascii="宋体" w:hAnsi="宋体" w:cs="宋体"/>
          <w:kern w:val="0"/>
          <w:sz w:val="24"/>
        </w:rPr>
        <w:t>的法定代表人。</w:t>
      </w:r>
    </w:p>
    <w:p w14:paraId="4ED350DF">
      <w:pPr>
        <w:autoSpaceDE w:val="0"/>
        <w:autoSpaceDN w:val="0"/>
        <w:spacing w:line="480" w:lineRule="auto"/>
        <w:ind w:firstLine="480" w:firstLineChars="200"/>
        <w:jc w:val="left"/>
        <w:rPr>
          <w:rFonts w:ascii="宋体" w:hAnsi="宋体" w:cs="宋体"/>
          <w:kern w:val="0"/>
          <w:sz w:val="24"/>
        </w:rPr>
      </w:pPr>
      <w:r>
        <w:rPr>
          <w:rFonts w:hint="eastAsia" w:ascii="宋体" w:hAnsi="宋体" w:cs="宋体"/>
          <w:kern w:val="0"/>
          <w:sz w:val="24"/>
        </w:rPr>
        <w:t>特此证明！</w:t>
      </w:r>
    </w:p>
    <w:p w14:paraId="173D5B1A">
      <w:pPr>
        <w:autoSpaceDE w:val="0"/>
        <w:autoSpaceDN w:val="0"/>
        <w:spacing w:line="480" w:lineRule="auto"/>
        <w:jc w:val="left"/>
        <w:rPr>
          <w:rFonts w:ascii="宋体" w:hAnsi="宋体" w:cs="宋体"/>
          <w:b/>
          <w:kern w:val="0"/>
          <w:szCs w:val="21"/>
        </w:rPr>
      </w:pPr>
      <w:r>
        <w:rPr>
          <w:rFonts w:hint="eastAsia" w:ascii="宋体" w:hAnsi="宋体" w:cs="宋体"/>
          <w:b/>
          <w:szCs w:val="21"/>
        </w:rPr>
        <w:t>附：法定代表人身份证复印件</w:t>
      </w:r>
    </w:p>
    <w:tbl>
      <w:tblPr>
        <w:tblStyle w:val="42"/>
        <w:tblpPr w:leftFromText="180" w:rightFromText="180" w:vertAnchor="text" w:horzAnchor="margin" w:tblpXSpec="center" w:tblpY="104"/>
        <w:tblW w:w="9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9"/>
      </w:tblGrid>
      <w:tr w14:paraId="6A263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2" w:hRule="atLeast"/>
        </w:trPr>
        <w:tc>
          <w:tcPr>
            <w:tcW w:w="9339" w:type="dxa"/>
          </w:tcPr>
          <w:p w14:paraId="5F9D2B5C">
            <w:pPr>
              <w:autoSpaceDE w:val="0"/>
              <w:autoSpaceDN w:val="0"/>
              <w:spacing w:line="480" w:lineRule="auto"/>
              <w:jc w:val="center"/>
              <w:rPr>
                <w:rFonts w:ascii="宋体" w:hAnsi="宋体" w:cs="宋体"/>
                <w:szCs w:val="21"/>
              </w:rPr>
            </w:pPr>
            <w:r>
              <w:rPr>
                <w:rFonts w:hint="eastAsia" w:ascii="宋体" w:hAnsi="宋体" w:cs="宋体"/>
                <w:b/>
                <w:szCs w:val="21"/>
              </w:rPr>
              <w:t>法定代表人身份证复印件（正、反面）粘贴处</w:t>
            </w:r>
          </w:p>
        </w:tc>
      </w:tr>
    </w:tbl>
    <w:p w14:paraId="0BC45340">
      <w:pPr>
        <w:spacing w:line="480" w:lineRule="auto"/>
        <w:rPr>
          <w:rFonts w:ascii="宋体" w:hAnsi="宋体" w:cs="宋体"/>
          <w:sz w:val="24"/>
        </w:rPr>
      </w:pPr>
    </w:p>
    <w:p w14:paraId="0C36326D">
      <w:pPr>
        <w:spacing w:line="480" w:lineRule="auto"/>
        <w:rPr>
          <w:rFonts w:ascii="宋体" w:hAnsi="宋体" w:cs="宋体"/>
          <w:sz w:val="24"/>
        </w:rPr>
      </w:pPr>
      <w:r>
        <w:rPr>
          <w:rFonts w:hint="eastAsia" w:ascii="宋体" w:hAnsi="宋体" w:cs="宋体"/>
          <w:sz w:val="24"/>
        </w:rPr>
        <w:t>供应商名称（盖单位章）：</w:t>
      </w:r>
    </w:p>
    <w:p w14:paraId="48B510F4">
      <w:pPr>
        <w:spacing w:line="480" w:lineRule="auto"/>
        <w:rPr>
          <w:rFonts w:ascii="宋体" w:hAnsi="宋体" w:cs="宋体"/>
          <w:sz w:val="24"/>
        </w:rPr>
      </w:pPr>
      <w:r>
        <w:rPr>
          <w:rFonts w:hint="eastAsia" w:ascii="宋体" w:hAnsi="宋体" w:cs="宋体"/>
          <w:sz w:val="24"/>
        </w:rPr>
        <w:t>日期：     年    月    日</w:t>
      </w:r>
      <w:bookmarkStart w:id="87" w:name="_Toc11309"/>
    </w:p>
    <w:p w14:paraId="0534D52E">
      <w:pPr>
        <w:spacing w:line="360" w:lineRule="auto"/>
        <w:jc w:val="center"/>
        <w:rPr>
          <w:rFonts w:ascii="宋体" w:hAnsi="宋体" w:cs="宋体"/>
          <w:b/>
          <w:kern w:val="0"/>
          <w:sz w:val="24"/>
          <w:szCs w:val="24"/>
        </w:rPr>
      </w:pPr>
      <w:r>
        <w:rPr>
          <w:rFonts w:hint="eastAsia" w:ascii="宋体" w:hAnsi="宋体" w:cs="宋体"/>
          <w:b/>
          <w:kern w:val="0"/>
          <w:sz w:val="24"/>
          <w:szCs w:val="24"/>
        </w:rPr>
        <w:br w:type="page"/>
      </w:r>
      <w:r>
        <w:rPr>
          <w:rFonts w:hint="eastAsia" w:ascii="宋体" w:hAnsi="宋体" w:cs="宋体"/>
          <w:b/>
          <w:kern w:val="0"/>
          <w:sz w:val="24"/>
          <w:szCs w:val="24"/>
        </w:rPr>
        <w:t>二、法定代表人授权委托书</w:t>
      </w:r>
    </w:p>
    <w:p w14:paraId="0599B784">
      <w:pPr>
        <w:spacing w:line="360" w:lineRule="auto"/>
        <w:jc w:val="left"/>
        <w:rPr>
          <w:rFonts w:ascii="宋体" w:hAnsi="宋体" w:cs="宋体"/>
          <w:b/>
          <w:bCs/>
          <w:sz w:val="24"/>
          <w:szCs w:val="24"/>
        </w:rPr>
      </w:pPr>
      <w:r>
        <w:rPr>
          <w:rFonts w:hint="eastAsia" w:ascii="宋体" w:hAnsi="宋体"/>
          <w:b/>
          <w:sz w:val="24"/>
          <w:u w:val="single"/>
        </w:rPr>
        <w:t>（采购代理机构名称）</w:t>
      </w:r>
      <w:r>
        <w:rPr>
          <w:rFonts w:hint="eastAsia" w:ascii="宋体" w:hAnsi="宋体"/>
          <w:b/>
          <w:sz w:val="24"/>
        </w:rPr>
        <w:t>：</w:t>
      </w:r>
    </w:p>
    <w:p w14:paraId="1BFB2E84">
      <w:pPr>
        <w:spacing w:line="360" w:lineRule="auto"/>
        <w:ind w:firstLine="480" w:firstLineChars="200"/>
        <w:jc w:val="left"/>
        <w:rPr>
          <w:rFonts w:ascii="宋体" w:hAnsi="宋体" w:cs="宋体"/>
          <w:sz w:val="24"/>
        </w:rPr>
      </w:pPr>
      <w:r>
        <w:rPr>
          <w:rFonts w:hint="eastAsia" w:ascii="宋体" w:hAnsi="宋体" w:cs="宋体"/>
          <w:sz w:val="24"/>
        </w:rPr>
        <w:t>本人</w:t>
      </w:r>
      <w:r>
        <w:rPr>
          <w:rFonts w:hint="eastAsia" w:ascii="宋体" w:hAnsi="宋体" w:cs="宋体"/>
          <w:sz w:val="24"/>
          <w:u w:val="single"/>
        </w:rPr>
        <w:t xml:space="preserve"> （姓名）</w:t>
      </w: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szCs w:val="24"/>
          <w:u w:val="single"/>
        </w:rPr>
        <w:t>供应商</w:t>
      </w:r>
      <w:r>
        <w:rPr>
          <w:rFonts w:hint="eastAsia" w:ascii="宋体" w:hAnsi="宋体" w:cs="宋体"/>
          <w:sz w:val="24"/>
          <w:u w:val="single"/>
        </w:rPr>
        <w:t>名称）</w:t>
      </w:r>
      <w:r>
        <w:rPr>
          <w:rFonts w:hint="eastAsia" w:ascii="宋体" w:hAnsi="宋体" w:cs="宋体"/>
          <w:sz w:val="24"/>
        </w:rPr>
        <w:t xml:space="preserve">的法定代表人，现委托 </w:t>
      </w:r>
      <w:r>
        <w:rPr>
          <w:rFonts w:hint="eastAsia" w:ascii="宋体" w:hAnsi="宋体" w:cs="宋体"/>
          <w:sz w:val="24"/>
          <w:u w:val="single"/>
        </w:rPr>
        <w:t xml:space="preserve"> （姓名）</w:t>
      </w:r>
      <w:r>
        <w:rPr>
          <w:rFonts w:hint="eastAsia" w:ascii="宋体" w:hAnsi="宋体" w:cs="宋体"/>
          <w:sz w:val="24"/>
        </w:rPr>
        <w:t>为我方代理人。代理人根据授权，以我方名义签署、澄清、说明、补正、递交、撤回、</w:t>
      </w:r>
      <w:r>
        <w:rPr>
          <w:rFonts w:hint="eastAsia" w:ascii="宋体" w:hAnsi="宋体" w:cs="宋体"/>
          <w:sz w:val="24"/>
          <w:u w:val="single"/>
        </w:rPr>
        <w:t xml:space="preserve">  </w:t>
      </w:r>
      <w:r>
        <w:rPr>
          <w:rFonts w:hint="eastAsia" w:ascii="宋体" w:hAnsi="宋体"/>
          <w:spacing w:val="4"/>
          <w:sz w:val="24"/>
          <w:u w:val="single"/>
        </w:rPr>
        <w:t xml:space="preserve">项目名称、项目编号  </w:t>
      </w:r>
      <w:r>
        <w:rPr>
          <w:rFonts w:hint="eastAsia" w:ascii="宋体" w:hAnsi="宋体" w:cs="宋体"/>
          <w:sz w:val="24"/>
          <w:szCs w:val="24"/>
        </w:rPr>
        <w:t>谈判响应</w:t>
      </w:r>
      <w:r>
        <w:rPr>
          <w:rFonts w:hint="eastAsia" w:ascii="宋体" w:hAnsi="宋体" w:cs="宋体"/>
          <w:sz w:val="24"/>
        </w:rPr>
        <w:t>文件、签订合同和处理有关事宜，其法律后果由我方承担。</w:t>
      </w:r>
    </w:p>
    <w:p w14:paraId="45C86469">
      <w:pPr>
        <w:spacing w:line="360" w:lineRule="auto"/>
        <w:ind w:firstLine="480" w:firstLineChars="200"/>
        <w:rPr>
          <w:rFonts w:ascii="宋体" w:hAnsi="宋体" w:cs="宋体"/>
          <w:sz w:val="24"/>
        </w:rPr>
      </w:pPr>
      <w:r>
        <w:rPr>
          <w:rFonts w:hint="eastAsia" w:ascii="宋体" w:hAnsi="宋体" w:cs="宋体"/>
          <w:sz w:val="24"/>
        </w:rPr>
        <w:t>委托期限：</w:t>
      </w:r>
      <w:r>
        <w:rPr>
          <w:rFonts w:hint="eastAsia" w:ascii="宋体" w:hAnsi="宋体" w:cs="宋体"/>
          <w:sz w:val="24"/>
          <w:u w:val="single"/>
        </w:rPr>
        <w:t xml:space="preserve">  自谈判响应文件递交截止之日起 90 日历天。</w:t>
      </w:r>
    </w:p>
    <w:p w14:paraId="693ED845">
      <w:pPr>
        <w:spacing w:line="360" w:lineRule="auto"/>
        <w:ind w:firstLine="480" w:firstLineChars="200"/>
        <w:rPr>
          <w:rFonts w:ascii="宋体" w:hAnsi="宋体" w:cs="宋体"/>
          <w:sz w:val="24"/>
        </w:rPr>
      </w:pPr>
      <w:r>
        <w:rPr>
          <w:rFonts w:hint="eastAsia" w:ascii="宋体" w:hAnsi="宋体" w:cs="宋体"/>
          <w:sz w:val="24"/>
        </w:rPr>
        <w:t>代理人无转委托权。</w:t>
      </w:r>
    </w:p>
    <w:p w14:paraId="320771E5">
      <w:pPr>
        <w:spacing w:line="360" w:lineRule="auto"/>
        <w:ind w:firstLine="480" w:firstLineChars="200"/>
        <w:rPr>
          <w:rFonts w:ascii="宋体" w:hAnsi="宋体" w:cs="宋体"/>
          <w:sz w:val="24"/>
        </w:rPr>
      </w:pPr>
      <w:bookmarkStart w:id="88" w:name="_Toc214090947"/>
      <w:bookmarkStart w:id="89" w:name="_Toc201637979"/>
      <w:r>
        <w:rPr>
          <w:rFonts w:hint="eastAsia" w:ascii="宋体" w:hAnsi="宋体" w:cs="宋体"/>
          <w:sz w:val="24"/>
        </w:rPr>
        <w:t>法定代表人盖章：                     被授权人签字：</w:t>
      </w:r>
      <w:bookmarkEnd w:id="88"/>
      <w:bookmarkEnd w:id="89"/>
    </w:p>
    <w:p w14:paraId="32E9D0B6">
      <w:pPr>
        <w:spacing w:line="360" w:lineRule="auto"/>
        <w:ind w:firstLine="480" w:firstLineChars="200"/>
        <w:rPr>
          <w:rFonts w:ascii="宋体" w:hAnsi="宋体" w:cs="宋体"/>
          <w:sz w:val="24"/>
        </w:rPr>
      </w:pPr>
      <w:bookmarkStart w:id="90" w:name="_Toc214090948"/>
      <w:bookmarkStart w:id="91" w:name="_Toc201637980"/>
      <w:r>
        <w:rPr>
          <w:rFonts w:hint="eastAsia" w:ascii="宋体" w:hAnsi="宋体" w:cs="宋体"/>
          <w:sz w:val="24"/>
        </w:rPr>
        <w:t>职    务：                           职    务：</w:t>
      </w:r>
      <w:bookmarkEnd w:id="90"/>
      <w:bookmarkEnd w:id="91"/>
    </w:p>
    <w:p w14:paraId="54335F21">
      <w:pPr>
        <w:spacing w:line="360" w:lineRule="auto"/>
        <w:ind w:firstLine="480" w:firstLineChars="200"/>
        <w:rPr>
          <w:rFonts w:ascii="宋体" w:hAnsi="宋体" w:cs="宋体"/>
          <w:sz w:val="24"/>
        </w:rPr>
      </w:pPr>
      <w:bookmarkStart w:id="92" w:name="_Toc201637981"/>
      <w:bookmarkStart w:id="93" w:name="_Toc214090949"/>
      <w:r>
        <w:rPr>
          <w:rFonts w:hint="eastAsia" w:ascii="宋体" w:hAnsi="宋体" w:cs="宋体"/>
          <w:sz w:val="24"/>
        </w:rPr>
        <w:t>身份证号：                           身份证号：</w:t>
      </w:r>
      <w:bookmarkEnd w:id="92"/>
      <w:bookmarkEnd w:id="93"/>
    </w:p>
    <w:p w14:paraId="74446B8B">
      <w:pPr>
        <w:spacing w:line="360" w:lineRule="auto"/>
        <w:rPr>
          <w:rFonts w:ascii="宋体" w:hAnsi="宋体" w:cs="宋体"/>
          <w:sz w:val="24"/>
        </w:rPr>
      </w:pPr>
      <w:bookmarkStart w:id="94" w:name="_Toc201637982"/>
      <w:bookmarkStart w:id="95" w:name="_Toc214090950"/>
      <w:r>
        <w:rPr>
          <w:rFonts w:hint="eastAsia" w:ascii="宋体" w:hAnsi="宋体" w:cs="宋体"/>
          <w:sz w:val="24"/>
        </w:rPr>
        <w:t>附：法定代表人、被授权人身份证复印件。（二代身份证正、反两面都需复印）</w:t>
      </w:r>
      <w:bookmarkEnd w:id="94"/>
      <w:bookmarkEnd w:id="95"/>
    </w:p>
    <w:tbl>
      <w:tblPr>
        <w:tblStyle w:val="42"/>
        <w:tblW w:w="9039" w:type="dxa"/>
        <w:tblInd w:w="5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10B68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vAlign w:val="center"/>
          </w:tcPr>
          <w:p w14:paraId="479DDEDA">
            <w:pPr>
              <w:spacing w:line="360" w:lineRule="auto"/>
              <w:jc w:val="center"/>
              <w:rPr>
                <w:rFonts w:ascii="宋体" w:hAnsi="宋体" w:cs="宋体"/>
                <w:sz w:val="24"/>
              </w:rPr>
            </w:pPr>
            <w:bookmarkStart w:id="96" w:name="_Toc214090951"/>
            <w:bookmarkStart w:id="97" w:name="_Toc201637983"/>
            <w:r>
              <w:rPr>
                <w:rFonts w:hint="eastAsia" w:ascii="宋体" w:hAnsi="宋体" w:cs="宋体"/>
                <w:sz w:val="24"/>
              </w:rPr>
              <w:t>法定代表人身份证复印件</w:t>
            </w:r>
            <w:bookmarkEnd w:id="96"/>
            <w:bookmarkEnd w:id="97"/>
          </w:p>
          <w:p w14:paraId="3DFD65AF">
            <w:pPr>
              <w:spacing w:line="360" w:lineRule="auto"/>
              <w:jc w:val="center"/>
              <w:rPr>
                <w:rFonts w:ascii="宋体" w:hAnsi="宋体" w:cs="宋体"/>
                <w:sz w:val="24"/>
              </w:rPr>
            </w:pPr>
            <w:r>
              <w:rPr>
                <w:rFonts w:hint="eastAsia" w:ascii="宋体" w:hAnsi="宋体" w:cs="宋体"/>
                <w:sz w:val="24"/>
              </w:rPr>
              <w:t>（正面）</w:t>
            </w:r>
          </w:p>
        </w:tc>
        <w:tc>
          <w:tcPr>
            <w:tcW w:w="4396" w:type="dxa"/>
            <w:vAlign w:val="center"/>
          </w:tcPr>
          <w:p w14:paraId="4120957D">
            <w:pPr>
              <w:spacing w:line="360" w:lineRule="auto"/>
              <w:jc w:val="center"/>
              <w:rPr>
                <w:rFonts w:ascii="宋体" w:hAnsi="宋体" w:cs="宋体"/>
                <w:sz w:val="24"/>
              </w:rPr>
            </w:pPr>
            <w:bookmarkStart w:id="98" w:name="_Toc201637985"/>
            <w:bookmarkStart w:id="99" w:name="_Toc214090953"/>
            <w:r>
              <w:rPr>
                <w:rFonts w:hint="eastAsia" w:ascii="宋体" w:hAnsi="宋体" w:cs="宋体"/>
                <w:sz w:val="24"/>
              </w:rPr>
              <w:t>被授权人身份证复印件</w:t>
            </w:r>
            <w:bookmarkEnd w:id="98"/>
            <w:bookmarkEnd w:id="99"/>
          </w:p>
          <w:p w14:paraId="0CE57BD8">
            <w:pPr>
              <w:spacing w:line="360" w:lineRule="auto"/>
              <w:jc w:val="center"/>
              <w:rPr>
                <w:rFonts w:ascii="宋体" w:hAnsi="宋体" w:cs="宋体"/>
                <w:sz w:val="24"/>
              </w:rPr>
            </w:pPr>
            <w:r>
              <w:rPr>
                <w:rFonts w:hint="eastAsia" w:ascii="宋体" w:hAnsi="宋体" w:cs="宋体"/>
                <w:sz w:val="24"/>
              </w:rPr>
              <w:t>（正面）</w:t>
            </w:r>
          </w:p>
        </w:tc>
      </w:tr>
      <w:tr w14:paraId="717D1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vAlign w:val="center"/>
          </w:tcPr>
          <w:p w14:paraId="0AD5992E">
            <w:pPr>
              <w:spacing w:line="360" w:lineRule="auto"/>
              <w:jc w:val="center"/>
              <w:rPr>
                <w:rFonts w:ascii="宋体" w:hAnsi="宋体" w:cs="宋体"/>
                <w:sz w:val="24"/>
              </w:rPr>
            </w:pPr>
            <w:bookmarkStart w:id="100" w:name="_Toc201637987"/>
            <w:bookmarkStart w:id="101" w:name="_Toc214090955"/>
            <w:r>
              <w:rPr>
                <w:rFonts w:hint="eastAsia" w:ascii="宋体" w:hAnsi="宋体" w:cs="宋体"/>
                <w:sz w:val="24"/>
              </w:rPr>
              <w:t>法定代表人身份证复印件</w:t>
            </w:r>
            <w:bookmarkEnd w:id="100"/>
            <w:bookmarkEnd w:id="101"/>
          </w:p>
          <w:p w14:paraId="3937FDB3">
            <w:pPr>
              <w:spacing w:line="360" w:lineRule="auto"/>
              <w:jc w:val="center"/>
              <w:rPr>
                <w:rFonts w:ascii="宋体" w:hAnsi="宋体" w:cs="宋体"/>
                <w:sz w:val="24"/>
              </w:rPr>
            </w:pPr>
            <w:r>
              <w:rPr>
                <w:rFonts w:hint="eastAsia" w:ascii="宋体" w:hAnsi="宋体" w:cs="宋体"/>
                <w:sz w:val="24"/>
              </w:rPr>
              <w:t>（反面）</w:t>
            </w:r>
          </w:p>
        </w:tc>
        <w:tc>
          <w:tcPr>
            <w:tcW w:w="4396" w:type="dxa"/>
            <w:vAlign w:val="center"/>
          </w:tcPr>
          <w:p w14:paraId="3F20B01E">
            <w:pPr>
              <w:spacing w:line="360" w:lineRule="auto"/>
              <w:jc w:val="center"/>
              <w:rPr>
                <w:rFonts w:ascii="宋体" w:hAnsi="宋体" w:cs="宋体"/>
                <w:sz w:val="24"/>
              </w:rPr>
            </w:pPr>
            <w:bookmarkStart w:id="102" w:name="_Toc214090957"/>
            <w:bookmarkStart w:id="103" w:name="_Toc201637989"/>
            <w:r>
              <w:rPr>
                <w:rFonts w:hint="eastAsia" w:ascii="宋体" w:hAnsi="宋体" w:cs="宋体"/>
                <w:sz w:val="24"/>
              </w:rPr>
              <w:t>被授权人身份证复印件</w:t>
            </w:r>
            <w:bookmarkEnd w:id="102"/>
            <w:bookmarkEnd w:id="103"/>
          </w:p>
          <w:p w14:paraId="78D35EDD">
            <w:pPr>
              <w:spacing w:line="360" w:lineRule="auto"/>
              <w:jc w:val="center"/>
              <w:rPr>
                <w:rFonts w:ascii="宋体" w:hAnsi="宋体" w:cs="宋体"/>
                <w:sz w:val="24"/>
              </w:rPr>
            </w:pPr>
            <w:r>
              <w:rPr>
                <w:rFonts w:hint="eastAsia" w:ascii="宋体" w:hAnsi="宋体" w:cs="宋体"/>
                <w:sz w:val="24"/>
              </w:rPr>
              <w:t>（反面）</w:t>
            </w:r>
          </w:p>
        </w:tc>
      </w:tr>
    </w:tbl>
    <w:p w14:paraId="41A2BE12">
      <w:pPr>
        <w:spacing w:line="360" w:lineRule="auto"/>
        <w:rPr>
          <w:rFonts w:ascii="宋体" w:hAnsi="宋体" w:cs="宋体"/>
          <w:sz w:val="24"/>
        </w:rPr>
      </w:pPr>
    </w:p>
    <w:p w14:paraId="0EDCE5CF">
      <w:pPr>
        <w:spacing w:line="360" w:lineRule="auto"/>
        <w:ind w:firstLine="2520" w:firstLineChars="1050"/>
        <w:rPr>
          <w:rFonts w:ascii="宋体" w:hAnsi="宋体" w:cs="宋体"/>
          <w:sz w:val="24"/>
        </w:rPr>
      </w:pPr>
      <w:r>
        <w:rPr>
          <w:rFonts w:hint="eastAsia" w:ascii="宋体" w:hAnsi="宋体" w:cs="宋体"/>
          <w:sz w:val="24"/>
          <w:szCs w:val="24"/>
        </w:rPr>
        <w:t>谈判响应</w:t>
      </w:r>
      <w:r>
        <w:rPr>
          <w:rFonts w:hint="eastAsia" w:ascii="宋体" w:hAnsi="宋体" w:cs="宋体"/>
          <w:sz w:val="24"/>
        </w:rPr>
        <w:t>人：</w:t>
      </w:r>
      <w:r>
        <w:rPr>
          <w:rFonts w:hint="eastAsia" w:ascii="宋体" w:hAnsi="宋体" w:cs="宋体"/>
          <w:sz w:val="24"/>
          <w:u w:val="single"/>
        </w:rPr>
        <w:t xml:space="preserve">                          </w:t>
      </w:r>
      <w:r>
        <w:rPr>
          <w:rFonts w:hint="eastAsia" w:ascii="宋体" w:hAnsi="宋体" w:cs="宋体"/>
          <w:sz w:val="24"/>
        </w:rPr>
        <w:t>（盖单位章）</w:t>
      </w:r>
    </w:p>
    <w:p w14:paraId="1222D8D0">
      <w:pPr>
        <w:spacing w:line="360" w:lineRule="auto"/>
        <w:ind w:firstLine="5040" w:firstLineChars="2100"/>
        <w:rPr>
          <w:rFonts w:ascii="宋体" w:hAnsi="宋体" w:cs="宋体"/>
          <w:sz w:val="24"/>
        </w:r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09765452">
      <w:pPr>
        <w:spacing w:line="360" w:lineRule="auto"/>
        <w:ind w:firstLine="480" w:firstLineChars="200"/>
        <w:jc w:val="left"/>
        <w:rPr>
          <w:rFonts w:ascii="宋体" w:hAnsi="宋体" w:cs="宋体"/>
          <w:sz w:val="24"/>
          <w:szCs w:val="24"/>
        </w:rPr>
      </w:pPr>
      <w:r>
        <w:rPr>
          <w:rFonts w:hint="eastAsia" w:ascii="宋体" w:hAnsi="宋体" w:cs="宋体"/>
          <w:sz w:val="24"/>
          <w:szCs w:val="24"/>
        </w:rPr>
        <w:t>备注：</w:t>
      </w:r>
    </w:p>
    <w:p w14:paraId="5548D6EF">
      <w:pPr>
        <w:spacing w:line="360" w:lineRule="auto"/>
        <w:ind w:firstLine="482" w:firstLineChars="200"/>
        <w:jc w:val="left"/>
        <w:rPr>
          <w:rFonts w:ascii="宋体" w:hAnsi="宋体" w:cs="宋体"/>
          <w:b/>
          <w:bCs/>
          <w:sz w:val="24"/>
          <w:szCs w:val="24"/>
        </w:rPr>
      </w:pPr>
      <w:r>
        <w:rPr>
          <w:rFonts w:hint="eastAsia" w:ascii="宋体" w:hAnsi="宋体" w:cs="宋体"/>
          <w:b/>
          <w:bCs/>
          <w:sz w:val="24"/>
          <w:szCs w:val="24"/>
        </w:rPr>
        <w:t>1．法定代表人亲自参加投标的，无需提供该委托授权书，但须提供法定代表人本人身份证（正反面）复印件。</w:t>
      </w:r>
    </w:p>
    <w:p w14:paraId="5319DE45">
      <w:pPr>
        <w:spacing w:line="360" w:lineRule="auto"/>
        <w:ind w:firstLine="482" w:firstLineChars="200"/>
        <w:jc w:val="left"/>
        <w:rPr>
          <w:rFonts w:ascii="宋体" w:hAnsi="宋体" w:cs="宋体"/>
          <w:b/>
          <w:bCs/>
          <w:sz w:val="24"/>
          <w:szCs w:val="24"/>
        </w:rPr>
      </w:pPr>
      <w:r>
        <w:rPr>
          <w:rFonts w:hint="eastAsia" w:ascii="宋体" w:hAnsi="宋体" w:cs="宋体"/>
          <w:b/>
          <w:bCs/>
          <w:sz w:val="24"/>
          <w:szCs w:val="24"/>
        </w:rPr>
        <w:t>2．授权书内容填写要明确，文字要工整清楚，涂改无效。</w:t>
      </w:r>
    </w:p>
    <w:p w14:paraId="1BFD4B07">
      <w:pPr>
        <w:rPr>
          <w:rFonts w:ascii="宋体" w:hAnsi="宋体" w:cs="宋体"/>
          <w:sz w:val="24"/>
          <w:szCs w:val="24"/>
        </w:rPr>
      </w:pPr>
      <w:r>
        <w:rPr>
          <w:rFonts w:hint="eastAsia" w:ascii="宋体" w:hAnsi="宋体" w:cs="宋体"/>
          <w:sz w:val="24"/>
          <w:szCs w:val="24"/>
        </w:rPr>
        <w:br w:type="page"/>
      </w:r>
    </w:p>
    <w:p w14:paraId="33AA765A">
      <w:pPr>
        <w:spacing w:line="480" w:lineRule="auto"/>
        <w:jc w:val="center"/>
        <w:outlineLvl w:val="1"/>
        <w:rPr>
          <w:rFonts w:ascii="宋体" w:hAnsi="宋体" w:cs="宋体"/>
          <w:b/>
          <w:bCs/>
          <w:sz w:val="32"/>
          <w:szCs w:val="32"/>
        </w:rPr>
      </w:pPr>
      <w:bookmarkStart w:id="104" w:name="_Toc20013"/>
      <w:bookmarkStart w:id="105" w:name="_Toc26801"/>
      <w:r>
        <w:rPr>
          <w:rFonts w:hint="eastAsia" w:ascii="宋体" w:hAnsi="宋体" w:cs="宋体"/>
          <w:b/>
          <w:bCs/>
          <w:sz w:val="32"/>
          <w:szCs w:val="32"/>
        </w:rPr>
        <w:t>第六章 无重大违法记录声明</w:t>
      </w:r>
      <w:bookmarkEnd w:id="104"/>
      <w:bookmarkEnd w:id="105"/>
    </w:p>
    <w:p w14:paraId="36FF20DD">
      <w:pPr>
        <w:widowControl/>
        <w:spacing w:line="480" w:lineRule="auto"/>
        <w:ind w:firstLine="480" w:firstLineChars="200"/>
        <w:jc w:val="left"/>
        <w:rPr>
          <w:rFonts w:ascii="宋体" w:hAnsi="宋体" w:cs="宋体"/>
          <w:kern w:val="0"/>
          <w:sz w:val="24"/>
          <w:szCs w:val="24"/>
        </w:rPr>
      </w:pPr>
    </w:p>
    <w:p w14:paraId="3E0466FE">
      <w:pPr>
        <w:widowControl/>
        <w:spacing w:line="480" w:lineRule="auto"/>
        <w:ind w:firstLine="480" w:firstLineChars="200"/>
        <w:jc w:val="left"/>
        <w:rPr>
          <w:rFonts w:ascii="宋体" w:hAnsi="宋体" w:cs="宋体"/>
          <w:kern w:val="0"/>
          <w:sz w:val="24"/>
          <w:szCs w:val="24"/>
        </w:rPr>
      </w:pPr>
      <w:r>
        <w:rPr>
          <w:rFonts w:hint="eastAsia" w:ascii="宋体" w:hAnsi="宋体" w:cs="宋体"/>
          <w:kern w:val="0"/>
          <w:sz w:val="24"/>
          <w:szCs w:val="24"/>
        </w:rPr>
        <w:t>我单位参与</w:t>
      </w:r>
      <w:r>
        <w:rPr>
          <w:rFonts w:hint="eastAsia" w:ascii="宋体" w:hAnsi="宋体" w:cs="宋体"/>
          <w:kern w:val="0"/>
          <w:sz w:val="24"/>
          <w:szCs w:val="24"/>
          <w:u w:val="single"/>
        </w:rPr>
        <w:t xml:space="preserve">                  </w:t>
      </w:r>
      <w:r>
        <w:rPr>
          <w:rFonts w:hint="eastAsia" w:ascii="宋体" w:hAnsi="宋体" w:cs="宋体"/>
          <w:kern w:val="0"/>
          <w:sz w:val="24"/>
          <w:szCs w:val="24"/>
        </w:rPr>
        <w:t>组织的</w:t>
      </w:r>
      <w:r>
        <w:rPr>
          <w:rFonts w:hint="eastAsia" w:ascii="宋体" w:hAnsi="宋体" w:cs="宋体"/>
          <w:sz w:val="24"/>
          <w:szCs w:val="24"/>
          <w:u w:val="single"/>
        </w:rPr>
        <w:t>（项目名称）</w:t>
      </w:r>
      <w:r>
        <w:rPr>
          <w:rFonts w:hint="eastAsia" w:ascii="宋体" w:hAnsi="宋体" w:cs="宋体"/>
          <w:sz w:val="24"/>
          <w:u w:val="single"/>
        </w:rPr>
        <w:t xml:space="preserve"> </w:t>
      </w:r>
      <w:r>
        <w:rPr>
          <w:rFonts w:hint="eastAsia" w:ascii="宋体" w:hAnsi="宋体" w:cs="宋体"/>
          <w:sz w:val="24"/>
          <w:szCs w:val="24"/>
          <w:u w:val="single"/>
        </w:rPr>
        <w:t>（项目编号）</w:t>
      </w:r>
      <w:r>
        <w:rPr>
          <w:rFonts w:hint="eastAsia" w:ascii="宋体" w:hAnsi="宋体" w:cs="宋体"/>
          <w:kern w:val="0"/>
          <w:sz w:val="24"/>
          <w:szCs w:val="24"/>
        </w:rPr>
        <w:t>采购项目，我单位郑重声明：我方参加本项目竞争性谈判工作前三年内无重大违法活动记录，符合《中华人民共和国政府采购法》规定的供应商资格条件，我方对此声明负全部法律责任。</w:t>
      </w:r>
    </w:p>
    <w:p w14:paraId="78752A0F">
      <w:pPr>
        <w:widowControl/>
        <w:spacing w:line="480" w:lineRule="auto"/>
        <w:ind w:firstLine="480" w:firstLineChars="200"/>
        <w:jc w:val="left"/>
        <w:rPr>
          <w:rFonts w:ascii="宋体" w:hAnsi="宋体" w:cs="宋体"/>
          <w:kern w:val="0"/>
          <w:sz w:val="24"/>
          <w:szCs w:val="24"/>
        </w:rPr>
      </w:pPr>
    </w:p>
    <w:p w14:paraId="597F8228">
      <w:pPr>
        <w:widowControl/>
        <w:spacing w:line="480" w:lineRule="auto"/>
        <w:ind w:firstLine="480" w:firstLineChars="200"/>
        <w:jc w:val="left"/>
        <w:rPr>
          <w:rFonts w:ascii="宋体" w:hAnsi="宋体" w:cs="宋体"/>
          <w:kern w:val="0"/>
          <w:sz w:val="24"/>
          <w:szCs w:val="24"/>
        </w:rPr>
      </w:pPr>
      <w:r>
        <w:rPr>
          <w:rFonts w:hint="eastAsia" w:ascii="宋体" w:hAnsi="宋体" w:cs="宋体"/>
          <w:kern w:val="0"/>
          <w:sz w:val="24"/>
          <w:szCs w:val="24"/>
        </w:rPr>
        <w:t>特此声明！</w:t>
      </w:r>
    </w:p>
    <w:p w14:paraId="09087315">
      <w:pPr>
        <w:widowControl/>
        <w:spacing w:line="480" w:lineRule="auto"/>
        <w:ind w:firstLine="480" w:firstLineChars="200"/>
        <w:jc w:val="left"/>
        <w:rPr>
          <w:rFonts w:ascii="宋体" w:hAnsi="宋体" w:cs="宋体"/>
          <w:kern w:val="0"/>
          <w:sz w:val="24"/>
          <w:szCs w:val="24"/>
        </w:rPr>
      </w:pPr>
    </w:p>
    <w:p w14:paraId="61161F30">
      <w:pPr>
        <w:widowControl/>
        <w:spacing w:line="480" w:lineRule="auto"/>
        <w:ind w:firstLine="480" w:firstLineChars="200"/>
        <w:jc w:val="left"/>
        <w:rPr>
          <w:rFonts w:ascii="宋体" w:hAnsi="宋体" w:cs="宋体"/>
          <w:kern w:val="0"/>
          <w:sz w:val="24"/>
          <w:szCs w:val="24"/>
        </w:rPr>
      </w:pPr>
      <w:bookmarkStart w:id="106" w:name="_Toc27592"/>
      <w:bookmarkStart w:id="107" w:name="_Toc19418"/>
      <w:r>
        <w:rPr>
          <w:rFonts w:hint="eastAsia" w:ascii="宋体" w:hAnsi="宋体" w:cs="宋体"/>
          <w:kern w:val="0"/>
          <w:sz w:val="24"/>
          <w:szCs w:val="24"/>
        </w:rPr>
        <w:t>供应商（单位名称及公章）：</w:t>
      </w:r>
    </w:p>
    <w:p w14:paraId="590B2752">
      <w:pPr>
        <w:widowControl/>
        <w:spacing w:line="480" w:lineRule="auto"/>
        <w:ind w:firstLine="480" w:firstLineChars="200"/>
        <w:jc w:val="left"/>
        <w:rPr>
          <w:rFonts w:ascii="宋体" w:hAnsi="宋体" w:cs="宋体"/>
          <w:kern w:val="0"/>
          <w:sz w:val="24"/>
          <w:szCs w:val="24"/>
        </w:rPr>
      </w:pPr>
      <w:r>
        <w:rPr>
          <w:rFonts w:hint="eastAsia" w:ascii="宋体" w:hAnsi="宋体" w:cs="宋体"/>
          <w:kern w:val="0"/>
          <w:sz w:val="24"/>
          <w:szCs w:val="24"/>
        </w:rPr>
        <w:t>法定代表人或授权代表（签字或盖章）：</w:t>
      </w:r>
    </w:p>
    <w:p w14:paraId="5507E170">
      <w:pPr>
        <w:widowControl/>
        <w:spacing w:line="480" w:lineRule="auto"/>
        <w:ind w:firstLine="480" w:firstLineChars="200"/>
        <w:jc w:val="left"/>
        <w:rPr>
          <w:rFonts w:ascii="宋体" w:hAnsi="宋体" w:cs="宋体"/>
          <w:kern w:val="0"/>
          <w:sz w:val="24"/>
          <w:szCs w:val="24"/>
        </w:rPr>
      </w:pPr>
      <w:r>
        <w:rPr>
          <w:rFonts w:hint="eastAsia" w:ascii="宋体" w:hAnsi="宋体" w:cs="宋体"/>
          <w:kern w:val="0"/>
          <w:sz w:val="24"/>
          <w:szCs w:val="24"/>
        </w:rPr>
        <w:t>日    期：    年  月  日</w:t>
      </w:r>
    </w:p>
    <w:p w14:paraId="4B953854">
      <w:pPr>
        <w:spacing w:line="480" w:lineRule="auto"/>
        <w:ind w:firstLine="4200" w:firstLineChars="1750"/>
        <w:jc w:val="left"/>
        <w:rPr>
          <w:rFonts w:ascii="宋体" w:hAnsi="宋体" w:cs="宋体"/>
          <w:sz w:val="24"/>
        </w:rPr>
      </w:pPr>
    </w:p>
    <w:p w14:paraId="4B197EDE">
      <w:pPr>
        <w:spacing w:line="360" w:lineRule="auto"/>
        <w:jc w:val="center"/>
        <w:outlineLvl w:val="1"/>
        <w:rPr>
          <w:rFonts w:ascii="宋体" w:hAnsi="宋体" w:cs="宋体"/>
          <w:b/>
          <w:bCs/>
          <w:sz w:val="32"/>
          <w:szCs w:val="32"/>
        </w:rPr>
      </w:pPr>
      <w:r>
        <w:rPr>
          <w:rFonts w:hint="eastAsia" w:ascii="宋体" w:hAnsi="宋体" w:cs="宋体"/>
          <w:b/>
          <w:bCs/>
          <w:sz w:val="32"/>
          <w:szCs w:val="32"/>
        </w:rPr>
        <w:br w:type="page"/>
      </w:r>
      <w:r>
        <w:rPr>
          <w:rFonts w:hint="eastAsia" w:ascii="宋体" w:hAnsi="宋体" w:cs="宋体"/>
          <w:b/>
          <w:bCs/>
          <w:sz w:val="32"/>
          <w:szCs w:val="32"/>
        </w:rPr>
        <w:t>第</w:t>
      </w:r>
      <w:bookmarkEnd w:id="87"/>
      <w:r>
        <w:rPr>
          <w:rFonts w:hint="eastAsia" w:ascii="宋体" w:hAnsi="宋体" w:cs="宋体"/>
          <w:b/>
          <w:bCs/>
          <w:sz w:val="32"/>
          <w:szCs w:val="32"/>
        </w:rPr>
        <w:t>七章 供应商</w:t>
      </w:r>
      <w:bookmarkEnd w:id="106"/>
      <w:bookmarkEnd w:id="107"/>
      <w:r>
        <w:rPr>
          <w:rFonts w:hint="eastAsia" w:ascii="宋体" w:hAnsi="宋体" w:cs="宋体"/>
          <w:b/>
          <w:bCs/>
          <w:sz w:val="32"/>
          <w:szCs w:val="32"/>
        </w:rPr>
        <w:t>资格证明文件</w:t>
      </w:r>
    </w:p>
    <w:p w14:paraId="12362B96">
      <w:pPr>
        <w:spacing w:line="360" w:lineRule="auto"/>
        <w:jc w:val="center"/>
        <w:rPr>
          <w:rFonts w:ascii="宋体" w:hAnsi="宋体" w:cs="宋体"/>
          <w:b/>
          <w:sz w:val="28"/>
          <w:szCs w:val="28"/>
        </w:rPr>
      </w:pPr>
      <w:r>
        <w:rPr>
          <w:rFonts w:hint="eastAsia" w:ascii="宋体" w:hAnsi="宋体" w:cs="宋体"/>
          <w:b/>
          <w:sz w:val="28"/>
          <w:szCs w:val="28"/>
        </w:rPr>
        <w:t>供应商基本情况表</w:t>
      </w:r>
    </w:p>
    <w:tbl>
      <w:tblPr>
        <w:tblStyle w:val="42"/>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7"/>
        <w:gridCol w:w="1230"/>
        <w:gridCol w:w="2592"/>
        <w:gridCol w:w="1206"/>
        <w:gridCol w:w="2314"/>
      </w:tblGrid>
      <w:tr w14:paraId="6E9E0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exact"/>
          <w:jc w:val="center"/>
        </w:trPr>
        <w:tc>
          <w:tcPr>
            <w:tcW w:w="1957" w:type="dxa"/>
            <w:vAlign w:val="center"/>
          </w:tcPr>
          <w:p w14:paraId="29E2673B">
            <w:pPr>
              <w:spacing w:line="360" w:lineRule="auto"/>
              <w:jc w:val="center"/>
              <w:rPr>
                <w:rFonts w:ascii="宋体" w:hAnsi="宋体" w:cs="宋体"/>
                <w:sz w:val="24"/>
              </w:rPr>
            </w:pPr>
            <w:r>
              <w:rPr>
                <w:rFonts w:hint="eastAsia" w:ascii="宋体" w:hAnsi="宋体" w:cs="宋体"/>
                <w:sz w:val="24"/>
              </w:rPr>
              <w:t>供应商名称</w:t>
            </w:r>
          </w:p>
        </w:tc>
        <w:tc>
          <w:tcPr>
            <w:tcW w:w="7342" w:type="dxa"/>
            <w:gridSpan w:val="4"/>
            <w:vAlign w:val="center"/>
          </w:tcPr>
          <w:p w14:paraId="6C234EF4">
            <w:pPr>
              <w:spacing w:line="360" w:lineRule="auto"/>
              <w:jc w:val="center"/>
              <w:rPr>
                <w:rFonts w:ascii="宋体" w:hAnsi="宋体" w:cs="宋体"/>
                <w:sz w:val="24"/>
              </w:rPr>
            </w:pPr>
          </w:p>
        </w:tc>
      </w:tr>
      <w:tr w14:paraId="057CE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exact"/>
          <w:jc w:val="center"/>
        </w:trPr>
        <w:tc>
          <w:tcPr>
            <w:tcW w:w="1957" w:type="dxa"/>
            <w:vAlign w:val="center"/>
          </w:tcPr>
          <w:p w14:paraId="19DD7E48">
            <w:pPr>
              <w:spacing w:line="360" w:lineRule="auto"/>
              <w:jc w:val="center"/>
              <w:rPr>
                <w:rFonts w:ascii="宋体" w:hAnsi="宋体" w:cs="宋体"/>
                <w:sz w:val="24"/>
              </w:rPr>
            </w:pPr>
            <w:r>
              <w:rPr>
                <w:rFonts w:hint="eastAsia" w:ascii="宋体" w:hAnsi="宋体" w:cs="宋体"/>
                <w:sz w:val="24"/>
              </w:rPr>
              <w:t>注册地址</w:t>
            </w:r>
          </w:p>
        </w:tc>
        <w:tc>
          <w:tcPr>
            <w:tcW w:w="3822" w:type="dxa"/>
            <w:gridSpan w:val="2"/>
            <w:vAlign w:val="center"/>
          </w:tcPr>
          <w:p w14:paraId="134AF1B4">
            <w:pPr>
              <w:spacing w:line="360" w:lineRule="auto"/>
              <w:jc w:val="center"/>
              <w:rPr>
                <w:rFonts w:ascii="宋体" w:hAnsi="宋体" w:cs="宋体"/>
                <w:sz w:val="24"/>
              </w:rPr>
            </w:pPr>
          </w:p>
        </w:tc>
        <w:tc>
          <w:tcPr>
            <w:tcW w:w="1206" w:type="dxa"/>
            <w:vAlign w:val="center"/>
          </w:tcPr>
          <w:p w14:paraId="2EAB306B">
            <w:pPr>
              <w:spacing w:line="360" w:lineRule="auto"/>
              <w:jc w:val="center"/>
              <w:rPr>
                <w:rFonts w:ascii="宋体" w:hAnsi="宋体" w:cs="宋体"/>
                <w:sz w:val="24"/>
              </w:rPr>
            </w:pPr>
            <w:r>
              <w:rPr>
                <w:rFonts w:hint="eastAsia" w:ascii="宋体" w:hAnsi="宋体" w:cs="宋体"/>
                <w:sz w:val="24"/>
              </w:rPr>
              <w:t>邮政编码</w:t>
            </w:r>
          </w:p>
        </w:tc>
        <w:tc>
          <w:tcPr>
            <w:tcW w:w="2314" w:type="dxa"/>
            <w:vAlign w:val="center"/>
          </w:tcPr>
          <w:p w14:paraId="6379CADB">
            <w:pPr>
              <w:spacing w:line="360" w:lineRule="auto"/>
              <w:jc w:val="center"/>
              <w:rPr>
                <w:rFonts w:ascii="宋体" w:hAnsi="宋体" w:cs="宋体"/>
                <w:sz w:val="24"/>
              </w:rPr>
            </w:pPr>
          </w:p>
        </w:tc>
      </w:tr>
      <w:tr w14:paraId="6B9F9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exact"/>
          <w:jc w:val="center"/>
        </w:trPr>
        <w:tc>
          <w:tcPr>
            <w:tcW w:w="1957" w:type="dxa"/>
            <w:vMerge w:val="restart"/>
            <w:vAlign w:val="center"/>
          </w:tcPr>
          <w:p w14:paraId="123F7856">
            <w:pPr>
              <w:spacing w:line="360" w:lineRule="auto"/>
              <w:jc w:val="center"/>
              <w:rPr>
                <w:rFonts w:ascii="宋体" w:hAnsi="宋体" w:cs="宋体"/>
                <w:sz w:val="24"/>
              </w:rPr>
            </w:pPr>
            <w:r>
              <w:rPr>
                <w:rFonts w:hint="eastAsia" w:ascii="宋体" w:hAnsi="宋体" w:cs="宋体"/>
                <w:sz w:val="24"/>
              </w:rPr>
              <w:t>联系方式</w:t>
            </w:r>
          </w:p>
        </w:tc>
        <w:tc>
          <w:tcPr>
            <w:tcW w:w="1230" w:type="dxa"/>
            <w:vAlign w:val="center"/>
          </w:tcPr>
          <w:p w14:paraId="082C978E">
            <w:pPr>
              <w:spacing w:line="360" w:lineRule="auto"/>
              <w:jc w:val="center"/>
              <w:rPr>
                <w:rFonts w:ascii="宋体" w:hAnsi="宋体" w:cs="宋体"/>
                <w:sz w:val="24"/>
              </w:rPr>
            </w:pPr>
            <w:r>
              <w:rPr>
                <w:rFonts w:hint="eastAsia" w:ascii="宋体" w:hAnsi="宋体" w:cs="宋体"/>
                <w:sz w:val="24"/>
              </w:rPr>
              <w:t>联系人</w:t>
            </w:r>
          </w:p>
        </w:tc>
        <w:tc>
          <w:tcPr>
            <w:tcW w:w="2592" w:type="dxa"/>
            <w:vAlign w:val="center"/>
          </w:tcPr>
          <w:p w14:paraId="08CD9A25">
            <w:pPr>
              <w:spacing w:line="360" w:lineRule="auto"/>
              <w:jc w:val="center"/>
              <w:rPr>
                <w:rFonts w:ascii="宋体" w:hAnsi="宋体" w:cs="宋体"/>
                <w:sz w:val="24"/>
              </w:rPr>
            </w:pPr>
          </w:p>
        </w:tc>
        <w:tc>
          <w:tcPr>
            <w:tcW w:w="1206" w:type="dxa"/>
            <w:vAlign w:val="center"/>
          </w:tcPr>
          <w:p w14:paraId="387C7A59">
            <w:pPr>
              <w:spacing w:line="360" w:lineRule="auto"/>
              <w:jc w:val="center"/>
              <w:rPr>
                <w:rFonts w:ascii="宋体" w:hAnsi="宋体" w:cs="宋体"/>
                <w:sz w:val="24"/>
              </w:rPr>
            </w:pPr>
            <w:r>
              <w:rPr>
                <w:rFonts w:hint="eastAsia" w:ascii="宋体" w:hAnsi="宋体" w:cs="宋体"/>
                <w:sz w:val="24"/>
              </w:rPr>
              <w:t>电话</w:t>
            </w:r>
          </w:p>
        </w:tc>
        <w:tc>
          <w:tcPr>
            <w:tcW w:w="2314" w:type="dxa"/>
            <w:vAlign w:val="center"/>
          </w:tcPr>
          <w:p w14:paraId="19CD71C2">
            <w:pPr>
              <w:spacing w:line="360" w:lineRule="auto"/>
              <w:jc w:val="center"/>
              <w:rPr>
                <w:rFonts w:ascii="宋体" w:hAnsi="宋体" w:cs="宋体"/>
                <w:sz w:val="24"/>
              </w:rPr>
            </w:pPr>
          </w:p>
        </w:tc>
      </w:tr>
      <w:tr w14:paraId="7F38E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exact"/>
          <w:jc w:val="center"/>
        </w:trPr>
        <w:tc>
          <w:tcPr>
            <w:tcW w:w="1957" w:type="dxa"/>
            <w:vMerge w:val="continue"/>
            <w:vAlign w:val="center"/>
          </w:tcPr>
          <w:p w14:paraId="5FC67962">
            <w:pPr>
              <w:spacing w:line="360" w:lineRule="auto"/>
              <w:jc w:val="center"/>
              <w:rPr>
                <w:rFonts w:ascii="宋体" w:hAnsi="宋体" w:cs="宋体"/>
                <w:sz w:val="24"/>
              </w:rPr>
            </w:pPr>
          </w:p>
        </w:tc>
        <w:tc>
          <w:tcPr>
            <w:tcW w:w="1230" w:type="dxa"/>
            <w:vAlign w:val="center"/>
          </w:tcPr>
          <w:p w14:paraId="3A2D1645">
            <w:pPr>
              <w:spacing w:line="360" w:lineRule="auto"/>
              <w:jc w:val="center"/>
              <w:rPr>
                <w:rFonts w:ascii="宋体" w:hAnsi="宋体" w:cs="宋体"/>
                <w:sz w:val="24"/>
              </w:rPr>
            </w:pPr>
            <w:r>
              <w:rPr>
                <w:rFonts w:hint="eastAsia" w:ascii="宋体" w:hAnsi="宋体" w:cs="宋体"/>
                <w:sz w:val="24"/>
              </w:rPr>
              <w:t>传真</w:t>
            </w:r>
          </w:p>
        </w:tc>
        <w:tc>
          <w:tcPr>
            <w:tcW w:w="2592" w:type="dxa"/>
            <w:vAlign w:val="center"/>
          </w:tcPr>
          <w:p w14:paraId="2C4365D0">
            <w:pPr>
              <w:spacing w:line="360" w:lineRule="auto"/>
              <w:jc w:val="center"/>
              <w:rPr>
                <w:rFonts w:ascii="宋体" w:hAnsi="宋体" w:cs="宋体"/>
                <w:sz w:val="24"/>
              </w:rPr>
            </w:pPr>
          </w:p>
        </w:tc>
        <w:tc>
          <w:tcPr>
            <w:tcW w:w="1206" w:type="dxa"/>
            <w:vAlign w:val="center"/>
          </w:tcPr>
          <w:p w14:paraId="6E4D01D7">
            <w:pPr>
              <w:spacing w:line="360" w:lineRule="auto"/>
              <w:jc w:val="center"/>
              <w:rPr>
                <w:rFonts w:ascii="宋体" w:hAnsi="宋体" w:cs="宋体"/>
                <w:sz w:val="24"/>
              </w:rPr>
            </w:pPr>
            <w:r>
              <w:rPr>
                <w:rFonts w:hint="eastAsia" w:ascii="宋体" w:hAnsi="宋体" w:cs="宋体"/>
                <w:sz w:val="24"/>
              </w:rPr>
              <w:t>网址</w:t>
            </w:r>
          </w:p>
        </w:tc>
        <w:tc>
          <w:tcPr>
            <w:tcW w:w="2314" w:type="dxa"/>
            <w:vAlign w:val="center"/>
          </w:tcPr>
          <w:p w14:paraId="365560EB">
            <w:pPr>
              <w:spacing w:line="360" w:lineRule="auto"/>
              <w:jc w:val="center"/>
              <w:rPr>
                <w:rFonts w:ascii="宋体" w:hAnsi="宋体" w:cs="宋体"/>
                <w:sz w:val="24"/>
              </w:rPr>
            </w:pPr>
          </w:p>
        </w:tc>
      </w:tr>
      <w:tr w14:paraId="61D2B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exact"/>
          <w:jc w:val="center"/>
        </w:trPr>
        <w:tc>
          <w:tcPr>
            <w:tcW w:w="1957" w:type="dxa"/>
            <w:vAlign w:val="center"/>
          </w:tcPr>
          <w:p w14:paraId="41C47983">
            <w:pPr>
              <w:spacing w:line="360" w:lineRule="auto"/>
              <w:jc w:val="center"/>
              <w:rPr>
                <w:rFonts w:ascii="宋体" w:hAnsi="宋体" w:cs="宋体"/>
                <w:sz w:val="24"/>
              </w:rPr>
            </w:pPr>
            <w:r>
              <w:rPr>
                <w:rFonts w:hint="eastAsia" w:ascii="宋体" w:hAnsi="宋体" w:cs="宋体"/>
                <w:sz w:val="24"/>
              </w:rPr>
              <w:t>法定代表人</w:t>
            </w:r>
          </w:p>
        </w:tc>
        <w:tc>
          <w:tcPr>
            <w:tcW w:w="1230" w:type="dxa"/>
            <w:vAlign w:val="center"/>
          </w:tcPr>
          <w:p w14:paraId="68AC4D17">
            <w:pPr>
              <w:spacing w:line="360" w:lineRule="auto"/>
              <w:jc w:val="center"/>
              <w:rPr>
                <w:rFonts w:ascii="宋体" w:hAnsi="宋体" w:cs="宋体"/>
                <w:sz w:val="24"/>
              </w:rPr>
            </w:pPr>
            <w:r>
              <w:rPr>
                <w:rFonts w:hint="eastAsia" w:ascii="宋体" w:hAnsi="宋体" w:cs="宋体"/>
                <w:sz w:val="24"/>
              </w:rPr>
              <w:t>姓名</w:t>
            </w:r>
          </w:p>
        </w:tc>
        <w:tc>
          <w:tcPr>
            <w:tcW w:w="2592" w:type="dxa"/>
            <w:vAlign w:val="center"/>
          </w:tcPr>
          <w:p w14:paraId="3B6E3167">
            <w:pPr>
              <w:spacing w:line="360" w:lineRule="auto"/>
              <w:jc w:val="center"/>
              <w:rPr>
                <w:rFonts w:ascii="宋体" w:hAnsi="宋体" w:cs="宋体"/>
                <w:sz w:val="24"/>
              </w:rPr>
            </w:pPr>
          </w:p>
        </w:tc>
        <w:tc>
          <w:tcPr>
            <w:tcW w:w="1206" w:type="dxa"/>
            <w:vAlign w:val="center"/>
          </w:tcPr>
          <w:p w14:paraId="702C8A2F">
            <w:pPr>
              <w:spacing w:line="360" w:lineRule="auto"/>
              <w:jc w:val="center"/>
              <w:rPr>
                <w:rFonts w:ascii="宋体" w:hAnsi="宋体" w:cs="宋体"/>
                <w:sz w:val="24"/>
              </w:rPr>
            </w:pPr>
            <w:r>
              <w:rPr>
                <w:rFonts w:hint="eastAsia" w:ascii="宋体" w:hAnsi="宋体" w:cs="宋体"/>
                <w:sz w:val="24"/>
              </w:rPr>
              <w:t>电话</w:t>
            </w:r>
          </w:p>
        </w:tc>
        <w:tc>
          <w:tcPr>
            <w:tcW w:w="2314" w:type="dxa"/>
            <w:vAlign w:val="center"/>
          </w:tcPr>
          <w:p w14:paraId="620668EC">
            <w:pPr>
              <w:spacing w:line="360" w:lineRule="auto"/>
              <w:jc w:val="center"/>
              <w:rPr>
                <w:rFonts w:ascii="宋体" w:hAnsi="宋体" w:cs="宋体"/>
                <w:sz w:val="24"/>
              </w:rPr>
            </w:pPr>
          </w:p>
        </w:tc>
      </w:tr>
      <w:tr w14:paraId="5E1EE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exact"/>
          <w:jc w:val="center"/>
        </w:trPr>
        <w:tc>
          <w:tcPr>
            <w:tcW w:w="1957" w:type="dxa"/>
            <w:vAlign w:val="center"/>
          </w:tcPr>
          <w:p w14:paraId="564AE83E">
            <w:pPr>
              <w:spacing w:line="360" w:lineRule="auto"/>
              <w:jc w:val="center"/>
              <w:rPr>
                <w:rFonts w:ascii="宋体" w:hAnsi="宋体" w:cs="宋体"/>
                <w:sz w:val="24"/>
              </w:rPr>
            </w:pPr>
            <w:r>
              <w:rPr>
                <w:rFonts w:hint="eastAsia" w:ascii="宋体" w:hAnsi="宋体" w:cs="宋体"/>
                <w:sz w:val="24"/>
              </w:rPr>
              <w:t>成立时间</w:t>
            </w:r>
          </w:p>
        </w:tc>
        <w:tc>
          <w:tcPr>
            <w:tcW w:w="7342" w:type="dxa"/>
            <w:gridSpan w:val="4"/>
            <w:vAlign w:val="center"/>
          </w:tcPr>
          <w:p w14:paraId="6A794812">
            <w:pPr>
              <w:spacing w:line="360" w:lineRule="auto"/>
              <w:jc w:val="center"/>
              <w:rPr>
                <w:rFonts w:ascii="宋体" w:hAnsi="宋体" w:cs="宋体"/>
                <w:sz w:val="24"/>
              </w:rPr>
            </w:pPr>
          </w:p>
        </w:tc>
      </w:tr>
      <w:tr w14:paraId="7AA60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exact"/>
          <w:jc w:val="center"/>
        </w:trPr>
        <w:tc>
          <w:tcPr>
            <w:tcW w:w="1957" w:type="dxa"/>
            <w:vAlign w:val="center"/>
          </w:tcPr>
          <w:p w14:paraId="0D842ED7">
            <w:pPr>
              <w:spacing w:line="360" w:lineRule="auto"/>
              <w:jc w:val="center"/>
              <w:rPr>
                <w:rFonts w:ascii="宋体" w:hAnsi="宋体" w:cs="宋体"/>
                <w:sz w:val="24"/>
              </w:rPr>
            </w:pPr>
            <w:r>
              <w:rPr>
                <w:rFonts w:hint="eastAsia" w:ascii="宋体" w:hAnsi="宋体" w:cs="宋体"/>
                <w:sz w:val="24"/>
              </w:rPr>
              <w:t>营业执照号</w:t>
            </w:r>
          </w:p>
        </w:tc>
        <w:tc>
          <w:tcPr>
            <w:tcW w:w="7342" w:type="dxa"/>
            <w:gridSpan w:val="4"/>
            <w:vAlign w:val="center"/>
          </w:tcPr>
          <w:p w14:paraId="514A0959">
            <w:pPr>
              <w:spacing w:line="360" w:lineRule="auto"/>
              <w:jc w:val="center"/>
              <w:rPr>
                <w:rFonts w:ascii="宋体" w:hAnsi="宋体" w:cs="宋体"/>
                <w:sz w:val="24"/>
              </w:rPr>
            </w:pPr>
          </w:p>
        </w:tc>
      </w:tr>
      <w:tr w14:paraId="4ACA6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exact"/>
          <w:jc w:val="center"/>
        </w:trPr>
        <w:tc>
          <w:tcPr>
            <w:tcW w:w="1957" w:type="dxa"/>
            <w:vAlign w:val="center"/>
          </w:tcPr>
          <w:p w14:paraId="79C7B6BE">
            <w:pPr>
              <w:spacing w:line="360" w:lineRule="auto"/>
              <w:jc w:val="center"/>
              <w:rPr>
                <w:rFonts w:ascii="宋体" w:hAnsi="宋体" w:cs="宋体"/>
                <w:sz w:val="24"/>
              </w:rPr>
            </w:pPr>
            <w:r>
              <w:rPr>
                <w:rFonts w:hint="eastAsia" w:ascii="宋体" w:hAnsi="宋体" w:cs="宋体"/>
                <w:sz w:val="24"/>
              </w:rPr>
              <w:t>注册资金</w:t>
            </w:r>
          </w:p>
        </w:tc>
        <w:tc>
          <w:tcPr>
            <w:tcW w:w="7342" w:type="dxa"/>
            <w:gridSpan w:val="4"/>
            <w:vAlign w:val="center"/>
          </w:tcPr>
          <w:p w14:paraId="779F0B93">
            <w:pPr>
              <w:spacing w:line="360" w:lineRule="auto"/>
              <w:jc w:val="center"/>
              <w:rPr>
                <w:rFonts w:ascii="宋体" w:hAnsi="宋体" w:cs="宋体"/>
                <w:sz w:val="24"/>
              </w:rPr>
            </w:pPr>
          </w:p>
        </w:tc>
      </w:tr>
      <w:tr w14:paraId="2D38E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exact"/>
          <w:jc w:val="center"/>
        </w:trPr>
        <w:tc>
          <w:tcPr>
            <w:tcW w:w="1957" w:type="dxa"/>
            <w:vAlign w:val="center"/>
          </w:tcPr>
          <w:p w14:paraId="1ABD8439">
            <w:pPr>
              <w:spacing w:line="360" w:lineRule="auto"/>
              <w:jc w:val="center"/>
              <w:rPr>
                <w:rFonts w:ascii="宋体" w:hAnsi="宋体" w:cs="宋体"/>
                <w:sz w:val="24"/>
              </w:rPr>
            </w:pPr>
            <w:r>
              <w:rPr>
                <w:rFonts w:hint="eastAsia" w:ascii="宋体" w:hAnsi="宋体" w:cs="宋体"/>
                <w:sz w:val="24"/>
              </w:rPr>
              <w:t>开户银行</w:t>
            </w:r>
          </w:p>
        </w:tc>
        <w:tc>
          <w:tcPr>
            <w:tcW w:w="7342" w:type="dxa"/>
            <w:gridSpan w:val="4"/>
            <w:vAlign w:val="center"/>
          </w:tcPr>
          <w:p w14:paraId="5179930F">
            <w:pPr>
              <w:spacing w:line="360" w:lineRule="auto"/>
              <w:jc w:val="center"/>
              <w:rPr>
                <w:rFonts w:ascii="宋体" w:hAnsi="宋体" w:cs="宋体"/>
                <w:sz w:val="24"/>
              </w:rPr>
            </w:pPr>
          </w:p>
        </w:tc>
      </w:tr>
      <w:tr w14:paraId="20670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exact"/>
          <w:jc w:val="center"/>
        </w:trPr>
        <w:tc>
          <w:tcPr>
            <w:tcW w:w="1957" w:type="dxa"/>
            <w:vAlign w:val="center"/>
          </w:tcPr>
          <w:p w14:paraId="053CE035">
            <w:pPr>
              <w:spacing w:line="360" w:lineRule="auto"/>
              <w:jc w:val="center"/>
              <w:rPr>
                <w:rFonts w:ascii="宋体" w:hAnsi="宋体" w:cs="宋体"/>
                <w:sz w:val="24"/>
              </w:rPr>
            </w:pPr>
            <w:r>
              <w:rPr>
                <w:rFonts w:hint="eastAsia" w:ascii="宋体" w:hAnsi="宋体" w:cs="宋体"/>
                <w:sz w:val="24"/>
              </w:rPr>
              <w:t>账号</w:t>
            </w:r>
          </w:p>
        </w:tc>
        <w:tc>
          <w:tcPr>
            <w:tcW w:w="7342" w:type="dxa"/>
            <w:gridSpan w:val="4"/>
            <w:vAlign w:val="center"/>
          </w:tcPr>
          <w:p w14:paraId="26A8AACA">
            <w:pPr>
              <w:spacing w:line="360" w:lineRule="auto"/>
              <w:jc w:val="center"/>
              <w:rPr>
                <w:rFonts w:ascii="宋体" w:hAnsi="宋体" w:cs="宋体"/>
                <w:sz w:val="24"/>
              </w:rPr>
            </w:pPr>
          </w:p>
        </w:tc>
      </w:tr>
      <w:tr w14:paraId="121DB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6" w:hRule="atLeast"/>
          <w:jc w:val="center"/>
        </w:trPr>
        <w:tc>
          <w:tcPr>
            <w:tcW w:w="1957" w:type="dxa"/>
            <w:vAlign w:val="center"/>
          </w:tcPr>
          <w:p w14:paraId="52E2443E">
            <w:pPr>
              <w:spacing w:line="360" w:lineRule="auto"/>
              <w:jc w:val="center"/>
              <w:rPr>
                <w:rFonts w:ascii="宋体" w:hAnsi="宋体" w:cs="宋体"/>
                <w:sz w:val="24"/>
              </w:rPr>
            </w:pPr>
            <w:r>
              <w:rPr>
                <w:rFonts w:hint="eastAsia" w:ascii="宋体" w:hAnsi="宋体" w:cs="宋体"/>
                <w:sz w:val="24"/>
              </w:rPr>
              <w:t>经营范围</w:t>
            </w:r>
          </w:p>
        </w:tc>
        <w:tc>
          <w:tcPr>
            <w:tcW w:w="7342" w:type="dxa"/>
            <w:gridSpan w:val="4"/>
            <w:vAlign w:val="center"/>
          </w:tcPr>
          <w:p w14:paraId="47922B68">
            <w:pPr>
              <w:spacing w:line="360" w:lineRule="auto"/>
              <w:jc w:val="center"/>
              <w:rPr>
                <w:rFonts w:ascii="宋体" w:hAnsi="宋体" w:cs="宋体"/>
                <w:sz w:val="24"/>
              </w:rPr>
            </w:pPr>
          </w:p>
        </w:tc>
      </w:tr>
    </w:tbl>
    <w:p w14:paraId="6B36A8CD">
      <w:pPr>
        <w:spacing w:line="360" w:lineRule="auto"/>
        <w:jc w:val="left"/>
        <w:rPr>
          <w:rFonts w:ascii="宋体" w:hAnsi="宋体" w:cs="宋体"/>
          <w:sz w:val="24"/>
          <w:szCs w:val="24"/>
        </w:rPr>
      </w:pPr>
    </w:p>
    <w:p w14:paraId="5743F708">
      <w:pPr>
        <w:spacing w:line="360" w:lineRule="auto"/>
        <w:jc w:val="left"/>
        <w:rPr>
          <w:rFonts w:ascii="宋体" w:hAnsi="宋体" w:cs="宋体"/>
          <w:sz w:val="24"/>
          <w:szCs w:val="24"/>
          <w:u w:val="single"/>
        </w:rPr>
      </w:pPr>
      <w:r>
        <w:rPr>
          <w:rFonts w:hint="eastAsia" w:ascii="宋体" w:hAnsi="宋体" w:cs="宋体"/>
          <w:sz w:val="24"/>
          <w:szCs w:val="24"/>
        </w:rPr>
        <w:t>供应商（单位名称及公章）：</w:t>
      </w:r>
    </w:p>
    <w:p w14:paraId="4CBD3444">
      <w:pPr>
        <w:spacing w:line="360" w:lineRule="auto"/>
        <w:rPr>
          <w:rFonts w:ascii="宋体" w:hAnsi="宋体" w:cs="宋体"/>
          <w:sz w:val="24"/>
          <w:szCs w:val="24"/>
          <w:u w:val="single"/>
        </w:rPr>
      </w:pPr>
      <w:r>
        <w:rPr>
          <w:rFonts w:hint="eastAsia" w:ascii="宋体" w:hAnsi="宋体" w:cs="宋体"/>
          <w:sz w:val="24"/>
          <w:szCs w:val="24"/>
        </w:rPr>
        <w:t>法定代表人或授权代表（签字或盖章）：</w:t>
      </w:r>
    </w:p>
    <w:p w14:paraId="1CEAF7DD">
      <w:pPr>
        <w:spacing w:line="360" w:lineRule="auto"/>
        <w:rPr>
          <w:rFonts w:ascii="宋体" w:hAnsi="宋体" w:cs="宋体"/>
          <w:bCs/>
          <w:kern w:val="0"/>
          <w:sz w:val="24"/>
          <w:szCs w:val="24"/>
        </w:rPr>
      </w:pPr>
      <w:r>
        <w:rPr>
          <w:rFonts w:hint="eastAsia" w:ascii="宋体" w:hAnsi="宋体" w:cs="宋体"/>
          <w:sz w:val="24"/>
          <w:szCs w:val="24"/>
        </w:rPr>
        <w:t>日    期：    年  月  日</w:t>
      </w:r>
    </w:p>
    <w:p w14:paraId="5A555871">
      <w:pPr>
        <w:spacing w:line="360" w:lineRule="auto"/>
        <w:rPr>
          <w:rFonts w:ascii="宋体" w:hAnsi="宋体" w:cs="宋体"/>
          <w:b/>
          <w:kern w:val="0"/>
          <w:sz w:val="24"/>
          <w:szCs w:val="24"/>
        </w:rPr>
      </w:pPr>
      <w:r>
        <w:rPr>
          <w:rFonts w:hint="eastAsia" w:ascii="宋体" w:hAnsi="宋体" w:cs="宋体"/>
          <w:b/>
          <w:kern w:val="0"/>
          <w:sz w:val="24"/>
          <w:szCs w:val="24"/>
        </w:rPr>
        <w:br w:type="page"/>
      </w:r>
    </w:p>
    <w:p w14:paraId="41479B38">
      <w:pPr>
        <w:spacing w:line="360" w:lineRule="auto"/>
        <w:rPr>
          <w:rFonts w:ascii="宋体" w:hAnsi="宋体" w:cs="宋体"/>
          <w:b/>
          <w:kern w:val="0"/>
          <w:sz w:val="24"/>
          <w:szCs w:val="24"/>
        </w:rPr>
      </w:pPr>
      <w:r>
        <w:rPr>
          <w:rFonts w:hint="eastAsia" w:ascii="宋体" w:hAnsi="宋体" w:cs="宋体"/>
          <w:b/>
          <w:kern w:val="0"/>
          <w:sz w:val="24"/>
          <w:szCs w:val="24"/>
        </w:rPr>
        <w:t>谈判供应商资格证明文件主要内容：</w:t>
      </w:r>
    </w:p>
    <w:p w14:paraId="0847824F">
      <w:pPr>
        <w:spacing w:line="360" w:lineRule="auto"/>
        <w:rPr>
          <w:rFonts w:ascii="宋体" w:hAnsi="宋体" w:cs="宋体"/>
          <w:sz w:val="24"/>
          <w:szCs w:val="24"/>
        </w:rPr>
      </w:pPr>
      <w:r>
        <w:rPr>
          <w:rFonts w:hint="eastAsia" w:ascii="宋体" w:hAnsi="宋体" w:cs="宋体"/>
          <w:sz w:val="24"/>
          <w:szCs w:val="24"/>
        </w:rPr>
        <w:t>（1）具有独立承担民事责任能力的法人、其他组织或自然人，并出具合法有效的营业执照或法人证书等国家规定的相关证明，自然人参与的提供其身份证明；</w:t>
      </w:r>
    </w:p>
    <w:p w14:paraId="6A6766C7">
      <w:pPr>
        <w:spacing w:line="360" w:lineRule="auto"/>
        <w:rPr>
          <w:rFonts w:ascii="宋体" w:hAnsi="宋体" w:cs="宋体"/>
          <w:sz w:val="24"/>
          <w:szCs w:val="24"/>
        </w:rPr>
      </w:pPr>
      <w:r>
        <w:rPr>
          <w:rFonts w:hint="eastAsia" w:ascii="宋体" w:hAnsi="宋体" w:cs="宋体"/>
          <w:sz w:val="24"/>
          <w:szCs w:val="24"/>
        </w:rPr>
        <w:t>（2）法定代表人授权书（附法定代表人、被授权人身份证复印件）及被授权人身份证原件；（法定代表人参加，只提供本人身份证原件）；</w:t>
      </w:r>
    </w:p>
    <w:p w14:paraId="1A205FE9">
      <w:pPr>
        <w:spacing w:line="360" w:lineRule="auto"/>
        <w:rPr>
          <w:rFonts w:ascii="宋体" w:hAnsi="宋体" w:cs="宋体"/>
          <w:sz w:val="24"/>
          <w:szCs w:val="24"/>
        </w:rPr>
      </w:pPr>
      <w:r>
        <w:rPr>
          <w:rFonts w:hint="eastAsia" w:ascii="宋体" w:hAnsi="宋体" w:cs="宋体"/>
          <w:sz w:val="24"/>
          <w:szCs w:val="24"/>
        </w:rPr>
        <w:t>（3）参加本次谈判活动前近3年内，在经营活动中没有重大违法记录的书面声明原件，加盖供应商公章(成立不满三年的，按实际情况出具)；</w:t>
      </w:r>
    </w:p>
    <w:p w14:paraId="0A031FB1">
      <w:pPr>
        <w:spacing w:line="360" w:lineRule="auto"/>
        <w:rPr>
          <w:rFonts w:ascii="宋体" w:hAnsi="宋体" w:cs="宋体"/>
          <w:sz w:val="24"/>
          <w:szCs w:val="24"/>
        </w:rPr>
      </w:pPr>
      <w:r>
        <w:rPr>
          <w:rFonts w:hint="eastAsia" w:ascii="宋体" w:hAnsi="宋体" w:cs="宋体"/>
          <w:sz w:val="24"/>
          <w:szCs w:val="24"/>
        </w:rPr>
        <w:t>（4）供应商应在“信用中国”网站查询(www.creditc  hina.gov.cn)未被列入重大税收违法案件当事人名单、在“中国执行信息公开网”网站（http://zxgk.court.gov.cn/）查询未被列入失信被执行人及在中国政府采购网（www.ccgp.gov.cn）查询未被列入政府采购严重违法失信行为记录名单，（如相关失信记录已失效，供应商需提供相关证明资料）需提供相应网站查询结果的截图；</w:t>
      </w:r>
    </w:p>
    <w:p w14:paraId="5C0AD911">
      <w:pPr>
        <w:spacing w:line="360" w:lineRule="auto"/>
        <w:rPr>
          <w:rFonts w:ascii="宋体" w:hAnsi="宋体" w:cs="宋体"/>
          <w:sz w:val="24"/>
          <w:szCs w:val="24"/>
        </w:rPr>
      </w:pPr>
      <w:r>
        <w:rPr>
          <w:rFonts w:hint="eastAsia" w:ascii="宋体" w:hAnsi="宋体" w:cs="宋体"/>
          <w:sz w:val="24"/>
          <w:szCs w:val="24"/>
        </w:rPr>
        <w:t>（5）财务状况报告：提供</w:t>
      </w:r>
      <w:r>
        <w:rPr>
          <w:rFonts w:hint="eastAsia" w:ascii="宋体" w:hAnsi="宋体" w:cs="宋体"/>
          <w:sz w:val="24"/>
          <w:szCs w:val="24"/>
          <w:lang w:val="en-US" w:eastAsia="zh-CN"/>
        </w:rPr>
        <w:t>近一</w:t>
      </w:r>
      <w:r>
        <w:rPr>
          <w:rFonts w:hint="eastAsia" w:ascii="宋体" w:hAnsi="宋体" w:cs="宋体"/>
          <w:sz w:val="24"/>
          <w:szCs w:val="24"/>
        </w:rPr>
        <w:t>年度</w:t>
      </w:r>
      <w:r>
        <w:rPr>
          <w:rFonts w:hint="eastAsia" w:ascii="宋体" w:hAnsi="宋体" w:cs="宋体"/>
          <w:sz w:val="24"/>
          <w:szCs w:val="24"/>
          <w:lang w:val="en-US" w:eastAsia="zh-CN"/>
        </w:rPr>
        <w:t>的</w:t>
      </w:r>
      <w:r>
        <w:rPr>
          <w:rFonts w:hint="eastAsia" w:ascii="宋体" w:hAnsi="宋体" w:cs="宋体"/>
          <w:sz w:val="24"/>
          <w:szCs w:val="24"/>
        </w:rPr>
        <w:t>财务审计报告或开标前三个月内基本存款账户开户银行出具的资信证明(成立不足一年的公司提供资产负债表加盖单位公章即可)；</w:t>
      </w:r>
    </w:p>
    <w:p w14:paraId="08B93437">
      <w:pPr>
        <w:spacing w:line="360" w:lineRule="auto"/>
        <w:rPr>
          <w:rFonts w:ascii="宋体" w:hAnsi="宋体" w:cs="宋体"/>
          <w:sz w:val="24"/>
          <w:szCs w:val="24"/>
        </w:rPr>
      </w:pPr>
      <w:r>
        <w:rPr>
          <w:rFonts w:hint="eastAsia" w:ascii="宋体" w:hAnsi="宋体" w:cs="宋体"/>
          <w:sz w:val="24"/>
          <w:szCs w:val="24"/>
        </w:rPr>
        <w:t>（6）税收缴纳证明：自2025年01月01日以来已缴纳的至少三个月的缴税凭证。依法免税的供应商应提供相关文件证明；</w:t>
      </w:r>
    </w:p>
    <w:p w14:paraId="205CEBBF">
      <w:pPr>
        <w:spacing w:line="360" w:lineRule="auto"/>
        <w:rPr>
          <w:rFonts w:hint="eastAsia" w:ascii="宋体" w:hAnsi="宋体" w:cs="宋体"/>
          <w:sz w:val="24"/>
          <w:szCs w:val="24"/>
        </w:rPr>
      </w:pPr>
      <w:r>
        <w:rPr>
          <w:rFonts w:hint="eastAsia" w:ascii="宋体" w:hAnsi="宋体" w:cs="宋体"/>
          <w:sz w:val="24"/>
          <w:szCs w:val="24"/>
        </w:rPr>
        <w:t>（7）社会保障资金缴纳证明：自2025年01月01日以来已缴存的至少三个月的社会保障资金缴存单据或社保机构开具的社会保险参保缴费情况证明，单据或证明上应有社保机构或代收机构的公章。依法不需要缴纳社会保障资金的供应商应提供相关文件证明；</w:t>
      </w:r>
    </w:p>
    <w:p w14:paraId="3AAF905E">
      <w:pPr>
        <w:spacing w:line="360" w:lineRule="auto"/>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8</w:t>
      </w:r>
      <w:r>
        <w:rPr>
          <w:rFonts w:hint="eastAsia" w:ascii="宋体" w:hAnsi="宋体" w:cs="宋体"/>
          <w:sz w:val="24"/>
          <w:szCs w:val="24"/>
        </w:rPr>
        <w:t>）声明函：本项目不接受联合体投标</w:t>
      </w:r>
    </w:p>
    <w:p w14:paraId="2748E17A">
      <w:pPr>
        <w:rPr>
          <w:rFonts w:ascii="宋体" w:hAnsi="宋体" w:cs="宋体"/>
          <w:b/>
          <w:bCs/>
          <w:kern w:val="0"/>
          <w:sz w:val="36"/>
          <w:szCs w:val="36"/>
        </w:rPr>
      </w:pPr>
      <w:bookmarkStart w:id="108" w:name="_Toc378248335"/>
      <w:bookmarkStart w:id="109" w:name="_Toc26564"/>
      <w:bookmarkStart w:id="110" w:name="_Toc1408"/>
      <w:bookmarkStart w:id="111" w:name="_Toc6178"/>
      <w:bookmarkStart w:id="112" w:name="_Toc18284"/>
      <w:r>
        <w:rPr>
          <w:rFonts w:hint="eastAsia" w:ascii="宋体" w:hAnsi="宋体" w:cs="宋体"/>
          <w:b/>
          <w:bCs/>
          <w:kern w:val="0"/>
          <w:sz w:val="36"/>
          <w:szCs w:val="36"/>
        </w:rPr>
        <w:br w:type="page"/>
      </w:r>
    </w:p>
    <w:p w14:paraId="0E0C5F8A">
      <w:pPr>
        <w:widowControl/>
        <w:jc w:val="center"/>
        <w:rPr>
          <w:rFonts w:ascii="宋体" w:hAnsi="宋体" w:cs="宋体"/>
          <w:sz w:val="28"/>
          <w:szCs w:val="28"/>
        </w:rPr>
      </w:pPr>
      <w:r>
        <w:rPr>
          <w:rFonts w:hint="eastAsia" w:ascii="宋体" w:hAnsi="宋体" w:cs="宋体"/>
          <w:b/>
          <w:bCs/>
          <w:kern w:val="0"/>
          <w:sz w:val="28"/>
          <w:szCs w:val="28"/>
        </w:rPr>
        <w:t>中小企业声明函（货物）（格式1）</w:t>
      </w:r>
    </w:p>
    <w:p w14:paraId="2B2F5858">
      <w:pPr>
        <w:widowControl/>
        <w:ind w:firstLine="560" w:firstLineChars="200"/>
        <w:jc w:val="left"/>
        <w:rPr>
          <w:rFonts w:ascii="宋体" w:hAnsi="宋体" w:cs="宋体"/>
          <w:sz w:val="28"/>
          <w:szCs w:val="28"/>
        </w:rPr>
      </w:pPr>
      <w:r>
        <w:rPr>
          <w:rFonts w:hint="eastAsia" w:ascii="宋体" w:hAnsi="宋体" w:cs="宋体"/>
          <w:kern w:val="0"/>
          <w:sz w:val="28"/>
          <w:szCs w:val="28"/>
        </w:rPr>
        <w:t>本公司（联合体）郑重声明，根据《政府采购促进中小企业发展管理办法》（财库﹝2020﹞46 号）的规定，本公司（联合体）参加</w:t>
      </w:r>
      <w:r>
        <w:rPr>
          <w:rFonts w:hint="eastAsia" w:ascii="宋体" w:hAnsi="宋体" w:cs="宋体"/>
          <w:kern w:val="0"/>
          <w:sz w:val="28"/>
          <w:szCs w:val="28"/>
          <w:u w:val="single"/>
        </w:rPr>
        <w:t xml:space="preserve">   </w:t>
      </w:r>
      <w:r>
        <w:rPr>
          <w:rFonts w:hint="eastAsia" w:ascii="宋体" w:hAnsi="宋体" w:cs="宋体"/>
          <w:i/>
          <w:iCs/>
          <w:kern w:val="0"/>
          <w:sz w:val="28"/>
          <w:szCs w:val="28"/>
          <w:u w:val="single"/>
        </w:rPr>
        <w:t>（单位名称）</w:t>
      </w:r>
      <w:r>
        <w:rPr>
          <w:rFonts w:hint="eastAsia" w:ascii="宋体" w:hAnsi="宋体" w:cs="宋体"/>
          <w:kern w:val="0"/>
          <w:sz w:val="28"/>
          <w:szCs w:val="28"/>
        </w:rPr>
        <w:t>的</w:t>
      </w:r>
      <w:r>
        <w:rPr>
          <w:rFonts w:hint="eastAsia" w:ascii="宋体" w:hAnsi="宋体" w:cs="宋体"/>
          <w:kern w:val="0"/>
          <w:sz w:val="28"/>
          <w:szCs w:val="28"/>
          <w:u w:val="single"/>
        </w:rPr>
        <w:t xml:space="preserve">   </w:t>
      </w:r>
      <w:r>
        <w:rPr>
          <w:rFonts w:hint="eastAsia" w:ascii="宋体" w:hAnsi="宋体" w:cs="宋体"/>
          <w:i/>
          <w:iCs/>
          <w:kern w:val="0"/>
          <w:sz w:val="28"/>
          <w:szCs w:val="28"/>
          <w:u w:val="single"/>
        </w:rPr>
        <w:t>（项目名称）</w:t>
      </w:r>
      <w:r>
        <w:rPr>
          <w:rFonts w:hint="eastAsia" w:ascii="宋体" w:hAnsi="宋体" w:cs="宋体"/>
          <w:kern w:val="0"/>
          <w:sz w:val="28"/>
          <w:szCs w:val="28"/>
        </w:rPr>
        <w:t xml:space="preserve">采购活动，提供的货物全部由符合政策要求的中小企业制造。相关企业 </w:t>
      </w:r>
    </w:p>
    <w:p w14:paraId="5F5E64FD">
      <w:pPr>
        <w:widowControl/>
        <w:jc w:val="left"/>
        <w:rPr>
          <w:rFonts w:ascii="宋体" w:hAnsi="宋体" w:cs="宋体"/>
          <w:sz w:val="28"/>
          <w:szCs w:val="28"/>
        </w:rPr>
      </w:pPr>
      <w:r>
        <w:rPr>
          <w:rFonts w:hint="eastAsia" w:ascii="宋体" w:hAnsi="宋体" w:cs="宋体"/>
          <w:kern w:val="0"/>
          <w:sz w:val="28"/>
          <w:szCs w:val="28"/>
        </w:rPr>
        <w:t xml:space="preserve">（含联合体中的中小企业、签订分包意向协议的中小企业）的具体情况如下： </w:t>
      </w:r>
    </w:p>
    <w:p w14:paraId="1BE11314">
      <w:pPr>
        <w:widowControl/>
        <w:ind w:firstLine="560" w:firstLineChars="200"/>
        <w:jc w:val="left"/>
        <w:rPr>
          <w:rFonts w:ascii="宋体" w:hAnsi="宋体" w:cs="宋体"/>
          <w:sz w:val="28"/>
          <w:szCs w:val="28"/>
        </w:rPr>
      </w:pPr>
      <w:r>
        <w:rPr>
          <w:rFonts w:hint="eastAsia" w:ascii="宋体" w:hAnsi="宋体" w:cs="宋体"/>
          <w:kern w:val="0"/>
          <w:sz w:val="28"/>
          <w:szCs w:val="28"/>
        </w:rPr>
        <w:t>1.</w:t>
      </w:r>
      <w:r>
        <w:rPr>
          <w:rFonts w:hint="eastAsia" w:ascii="宋体" w:hAnsi="宋体" w:cs="宋体"/>
          <w:kern w:val="0"/>
          <w:sz w:val="28"/>
          <w:szCs w:val="28"/>
          <w:u w:val="single"/>
        </w:rPr>
        <w:t xml:space="preserve">    </w:t>
      </w:r>
      <w:r>
        <w:rPr>
          <w:rFonts w:hint="eastAsia" w:ascii="宋体" w:hAnsi="宋体" w:cs="宋体"/>
          <w:i/>
          <w:iCs/>
          <w:kern w:val="0"/>
          <w:sz w:val="28"/>
          <w:szCs w:val="28"/>
          <w:u w:val="single"/>
        </w:rPr>
        <w:t xml:space="preserve">（标的名称）   </w:t>
      </w:r>
      <w:r>
        <w:rPr>
          <w:rFonts w:hint="eastAsia" w:ascii="宋体" w:hAnsi="宋体" w:cs="宋体"/>
          <w:kern w:val="0"/>
          <w:sz w:val="28"/>
          <w:szCs w:val="28"/>
          <w:u w:val="single"/>
        </w:rPr>
        <w:t>，</w:t>
      </w:r>
      <w:r>
        <w:rPr>
          <w:rFonts w:hint="eastAsia" w:ascii="宋体" w:hAnsi="宋体" w:cs="宋体"/>
          <w:kern w:val="0"/>
          <w:sz w:val="28"/>
          <w:szCs w:val="28"/>
        </w:rPr>
        <w:t>属于</w:t>
      </w:r>
      <w:r>
        <w:rPr>
          <w:rFonts w:hint="eastAsia" w:ascii="宋体" w:hAnsi="宋体" w:cs="宋体"/>
          <w:kern w:val="0"/>
          <w:sz w:val="28"/>
          <w:szCs w:val="28"/>
          <w:u w:val="single"/>
        </w:rPr>
        <w:t xml:space="preserve">    </w:t>
      </w:r>
      <w:r>
        <w:rPr>
          <w:rFonts w:hint="eastAsia" w:ascii="宋体" w:hAnsi="宋体" w:cs="宋体"/>
          <w:i/>
          <w:iCs/>
          <w:kern w:val="0"/>
          <w:sz w:val="28"/>
          <w:szCs w:val="28"/>
          <w:u w:val="single"/>
        </w:rPr>
        <w:t xml:space="preserve">（采购文件中明确的所属行业） </w:t>
      </w:r>
      <w:r>
        <w:rPr>
          <w:rFonts w:hint="eastAsia" w:ascii="宋体" w:hAnsi="宋体" w:cs="宋体"/>
          <w:i/>
          <w:iCs/>
          <w:kern w:val="0"/>
          <w:sz w:val="28"/>
          <w:szCs w:val="28"/>
        </w:rPr>
        <w:t>行业</w:t>
      </w:r>
      <w:r>
        <w:rPr>
          <w:rFonts w:hint="eastAsia" w:ascii="宋体" w:hAnsi="宋体" w:cs="宋体"/>
          <w:kern w:val="0"/>
          <w:sz w:val="28"/>
          <w:szCs w:val="28"/>
        </w:rPr>
        <w:t>；制造商为</w:t>
      </w:r>
      <w:r>
        <w:rPr>
          <w:rFonts w:hint="eastAsia" w:ascii="宋体" w:hAnsi="宋体" w:cs="宋体"/>
          <w:kern w:val="0"/>
          <w:sz w:val="28"/>
          <w:szCs w:val="28"/>
          <w:u w:val="single"/>
        </w:rPr>
        <w:t xml:space="preserve">    </w:t>
      </w:r>
      <w:r>
        <w:rPr>
          <w:rFonts w:hint="eastAsia" w:ascii="宋体" w:hAnsi="宋体" w:cs="宋体"/>
          <w:i/>
          <w:iCs/>
          <w:kern w:val="0"/>
          <w:sz w:val="28"/>
          <w:szCs w:val="28"/>
          <w:u w:val="single"/>
        </w:rPr>
        <w:t>（企业名称）</w:t>
      </w:r>
      <w:r>
        <w:rPr>
          <w:rFonts w:hint="eastAsia" w:ascii="宋体" w:hAnsi="宋体" w:cs="宋体"/>
          <w:kern w:val="0"/>
          <w:sz w:val="28"/>
          <w:szCs w:val="28"/>
        </w:rPr>
        <w:t>，从业人员</w:t>
      </w:r>
      <w:r>
        <w:rPr>
          <w:rFonts w:hint="eastAsia" w:ascii="宋体" w:hAnsi="宋体" w:cs="宋体"/>
          <w:kern w:val="0"/>
          <w:sz w:val="28"/>
          <w:szCs w:val="28"/>
          <w:u w:val="single"/>
        </w:rPr>
        <w:t xml:space="preserve">     人</w:t>
      </w:r>
      <w:r>
        <w:rPr>
          <w:rFonts w:hint="eastAsia" w:ascii="宋体" w:hAnsi="宋体" w:cs="宋体"/>
          <w:kern w:val="0"/>
          <w:sz w:val="28"/>
          <w:szCs w:val="28"/>
        </w:rPr>
        <w:t>，营业收入为</w:t>
      </w:r>
      <w:r>
        <w:rPr>
          <w:rFonts w:hint="eastAsia" w:ascii="宋体" w:hAnsi="宋体" w:cs="宋体"/>
          <w:kern w:val="0"/>
          <w:sz w:val="28"/>
          <w:szCs w:val="28"/>
          <w:u w:val="single"/>
        </w:rPr>
        <w:t xml:space="preserve">    万元</w:t>
      </w:r>
      <w:r>
        <w:rPr>
          <w:rFonts w:hint="eastAsia" w:ascii="宋体" w:hAnsi="宋体" w:cs="宋体"/>
          <w:kern w:val="0"/>
          <w:sz w:val="28"/>
          <w:szCs w:val="28"/>
        </w:rPr>
        <w:t>，资产总额为</w:t>
      </w:r>
      <w:r>
        <w:rPr>
          <w:rFonts w:hint="eastAsia" w:ascii="宋体" w:hAnsi="宋体" w:cs="宋体"/>
          <w:kern w:val="0"/>
          <w:sz w:val="28"/>
          <w:szCs w:val="28"/>
          <w:u w:val="single"/>
        </w:rPr>
        <w:t xml:space="preserve">   万元</w:t>
      </w:r>
      <w:r>
        <w:rPr>
          <w:rFonts w:hint="eastAsia" w:ascii="宋体" w:hAnsi="宋体" w:cs="宋体"/>
          <w:kern w:val="0"/>
          <w:sz w:val="28"/>
          <w:szCs w:val="28"/>
        </w:rPr>
        <w:t>1，属于</w:t>
      </w:r>
      <w:r>
        <w:rPr>
          <w:rFonts w:hint="eastAsia" w:ascii="宋体" w:hAnsi="宋体" w:cs="宋体"/>
          <w:kern w:val="0"/>
          <w:sz w:val="28"/>
          <w:szCs w:val="28"/>
          <w:u w:val="single"/>
        </w:rPr>
        <w:t xml:space="preserve">    </w:t>
      </w:r>
      <w:r>
        <w:rPr>
          <w:rFonts w:hint="eastAsia" w:ascii="宋体" w:hAnsi="宋体" w:cs="宋体"/>
          <w:i/>
          <w:iCs/>
          <w:kern w:val="0"/>
          <w:sz w:val="28"/>
          <w:szCs w:val="28"/>
          <w:u w:val="single"/>
        </w:rPr>
        <w:t>（</w:t>
      </w:r>
      <w:r>
        <w:rPr>
          <w:rFonts w:hint="eastAsia" w:ascii="宋体" w:hAnsi="宋体" w:cs="宋体"/>
          <w:i/>
          <w:iCs/>
          <w:kern w:val="0"/>
          <w:sz w:val="28"/>
          <w:szCs w:val="28"/>
        </w:rPr>
        <w:t>中型企业、小型企业、微型企业）</w:t>
      </w:r>
      <w:r>
        <w:rPr>
          <w:rFonts w:hint="eastAsia" w:ascii="宋体" w:hAnsi="宋体" w:cs="宋体"/>
          <w:kern w:val="0"/>
          <w:sz w:val="28"/>
          <w:szCs w:val="28"/>
        </w:rPr>
        <w:t>；</w:t>
      </w:r>
    </w:p>
    <w:p w14:paraId="6EFD8439">
      <w:pPr>
        <w:widowControl/>
        <w:ind w:firstLine="560" w:firstLineChars="200"/>
        <w:jc w:val="left"/>
        <w:rPr>
          <w:rFonts w:ascii="宋体" w:hAnsi="宋体" w:cs="宋体"/>
          <w:sz w:val="28"/>
          <w:szCs w:val="28"/>
        </w:rPr>
      </w:pPr>
      <w:r>
        <w:rPr>
          <w:rFonts w:hint="eastAsia" w:ascii="宋体" w:hAnsi="宋体" w:cs="宋体"/>
          <w:kern w:val="0"/>
          <w:sz w:val="28"/>
          <w:szCs w:val="28"/>
        </w:rPr>
        <w:t>2.</w:t>
      </w:r>
      <w:r>
        <w:rPr>
          <w:rFonts w:hint="eastAsia" w:ascii="宋体" w:hAnsi="宋体" w:cs="宋体"/>
          <w:kern w:val="0"/>
          <w:sz w:val="28"/>
          <w:szCs w:val="28"/>
          <w:u w:val="single"/>
        </w:rPr>
        <w:t xml:space="preserve">    </w:t>
      </w:r>
      <w:r>
        <w:rPr>
          <w:rFonts w:hint="eastAsia" w:ascii="宋体" w:hAnsi="宋体" w:cs="宋体"/>
          <w:i/>
          <w:iCs/>
          <w:kern w:val="0"/>
          <w:sz w:val="28"/>
          <w:szCs w:val="28"/>
          <w:u w:val="single"/>
        </w:rPr>
        <w:t xml:space="preserve">（标的名称）   </w:t>
      </w:r>
      <w:r>
        <w:rPr>
          <w:rFonts w:hint="eastAsia" w:ascii="宋体" w:hAnsi="宋体" w:cs="宋体"/>
          <w:kern w:val="0"/>
          <w:sz w:val="28"/>
          <w:szCs w:val="28"/>
          <w:u w:val="single"/>
        </w:rPr>
        <w:t>，</w:t>
      </w:r>
      <w:r>
        <w:rPr>
          <w:rFonts w:hint="eastAsia" w:ascii="宋体" w:hAnsi="宋体" w:cs="宋体"/>
          <w:kern w:val="0"/>
          <w:sz w:val="28"/>
          <w:szCs w:val="28"/>
        </w:rPr>
        <w:t>属于</w:t>
      </w:r>
      <w:r>
        <w:rPr>
          <w:rFonts w:hint="eastAsia" w:ascii="宋体" w:hAnsi="宋体" w:cs="宋体"/>
          <w:kern w:val="0"/>
          <w:sz w:val="28"/>
          <w:szCs w:val="28"/>
          <w:u w:val="single"/>
        </w:rPr>
        <w:t xml:space="preserve">    </w:t>
      </w:r>
      <w:r>
        <w:rPr>
          <w:rFonts w:hint="eastAsia" w:ascii="宋体" w:hAnsi="宋体" w:cs="宋体"/>
          <w:i/>
          <w:iCs/>
          <w:kern w:val="0"/>
          <w:sz w:val="28"/>
          <w:szCs w:val="28"/>
          <w:u w:val="single"/>
        </w:rPr>
        <w:t xml:space="preserve">（采购文件中明确的所属行业） </w:t>
      </w:r>
      <w:r>
        <w:rPr>
          <w:rFonts w:hint="eastAsia" w:ascii="宋体" w:hAnsi="宋体" w:cs="宋体"/>
          <w:i/>
          <w:iCs/>
          <w:kern w:val="0"/>
          <w:sz w:val="28"/>
          <w:szCs w:val="28"/>
        </w:rPr>
        <w:t>行业</w:t>
      </w:r>
      <w:r>
        <w:rPr>
          <w:rFonts w:hint="eastAsia" w:ascii="宋体" w:hAnsi="宋体" w:cs="宋体"/>
          <w:kern w:val="0"/>
          <w:sz w:val="28"/>
          <w:szCs w:val="28"/>
        </w:rPr>
        <w:t>；制造商为</w:t>
      </w:r>
      <w:r>
        <w:rPr>
          <w:rFonts w:hint="eastAsia" w:ascii="宋体" w:hAnsi="宋体" w:cs="宋体"/>
          <w:kern w:val="0"/>
          <w:sz w:val="28"/>
          <w:szCs w:val="28"/>
          <w:u w:val="single"/>
        </w:rPr>
        <w:t xml:space="preserve">   </w:t>
      </w:r>
      <w:r>
        <w:rPr>
          <w:rFonts w:hint="eastAsia" w:ascii="宋体" w:hAnsi="宋体" w:cs="宋体"/>
          <w:i/>
          <w:iCs/>
          <w:kern w:val="0"/>
          <w:sz w:val="28"/>
          <w:szCs w:val="28"/>
          <w:u w:val="single"/>
        </w:rPr>
        <w:t>（企业名称）</w:t>
      </w:r>
      <w:r>
        <w:rPr>
          <w:rFonts w:hint="eastAsia" w:ascii="宋体" w:hAnsi="宋体" w:cs="宋体"/>
          <w:kern w:val="0"/>
          <w:sz w:val="28"/>
          <w:szCs w:val="28"/>
        </w:rPr>
        <w:t>，从业人员</w:t>
      </w:r>
      <w:r>
        <w:rPr>
          <w:rFonts w:hint="eastAsia" w:ascii="宋体" w:hAnsi="宋体" w:cs="宋体"/>
          <w:kern w:val="0"/>
          <w:sz w:val="28"/>
          <w:szCs w:val="28"/>
          <w:u w:val="single"/>
        </w:rPr>
        <w:t xml:space="preserve">     人</w:t>
      </w:r>
      <w:r>
        <w:rPr>
          <w:rFonts w:hint="eastAsia" w:ascii="宋体" w:hAnsi="宋体" w:cs="宋体"/>
          <w:kern w:val="0"/>
          <w:sz w:val="28"/>
          <w:szCs w:val="28"/>
        </w:rPr>
        <w:t>，营业收入为</w:t>
      </w:r>
      <w:r>
        <w:rPr>
          <w:rFonts w:hint="eastAsia" w:ascii="宋体" w:hAnsi="宋体" w:cs="宋体"/>
          <w:kern w:val="0"/>
          <w:sz w:val="28"/>
          <w:szCs w:val="28"/>
          <w:u w:val="single"/>
        </w:rPr>
        <w:t xml:space="preserve">    万元</w:t>
      </w:r>
      <w:r>
        <w:rPr>
          <w:rFonts w:hint="eastAsia" w:ascii="宋体" w:hAnsi="宋体" w:cs="宋体"/>
          <w:kern w:val="0"/>
          <w:sz w:val="28"/>
          <w:szCs w:val="28"/>
        </w:rPr>
        <w:t>，资产总额为</w:t>
      </w:r>
      <w:r>
        <w:rPr>
          <w:rFonts w:hint="eastAsia" w:ascii="宋体" w:hAnsi="宋体" w:cs="宋体"/>
          <w:kern w:val="0"/>
          <w:sz w:val="28"/>
          <w:szCs w:val="28"/>
          <w:u w:val="single"/>
        </w:rPr>
        <w:t xml:space="preserve">   万元</w:t>
      </w:r>
      <w:r>
        <w:rPr>
          <w:rFonts w:hint="eastAsia" w:ascii="宋体" w:hAnsi="宋体" w:cs="宋体"/>
          <w:kern w:val="0"/>
          <w:sz w:val="28"/>
          <w:szCs w:val="28"/>
        </w:rPr>
        <w:t>1，属于</w:t>
      </w:r>
      <w:r>
        <w:rPr>
          <w:rFonts w:hint="eastAsia" w:ascii="宋体" w:hAnsi="宋体" w:cs="宋体"/>
          <w:kern w:val="0"/>
          <w:sz w:val="28"/>
          <w:szCs w:val="28"/>
          <w:u w:val="single"/>
        </w:rPr>
        <w:t xml:space="preserve">    </w:t>
      </w:r>
      <w:r>
        <w:rPr>
          <w:rFonts w:hint="eastAsia" w:ascii="宋体" w:hAnsi="宋体" w:cs="宋体"/>
          <w:i/>
          <w:iCs/>
          <w:kern w:val="0"/>
          <w:sz w:val="28"/>
          <w:szCs w:val="28"/>
          <w:u w:val="single"/>
        </w:rPr>
        <w:t>（</w:t>
      </w:r>
      <w:r>
        <w:rPr>
          <w:rFonts w:hint="eastAsia" w:ascii="宋体" w:hAnsi="宋体" w:cs="宋体"/>
          <w:i/>
          <w:iCs/>
          <w:kern w:val="0"/>
          <w:sz w:val="28"/>
          <w:szCs w:val="28"/>
        </w:rPr>
        <w:t>中型企业、小型企业、微型企业）</w:t>
      </w:r>
      <w:r>
        <w:rPr>
          <w:rFonts w:hint="eastAsia" w:ascii="宋体" w:hAnsi="宋体" w:cs="宋体"/>
          <w:kern w:val="0"/>
          <w:sz w:val="28"/>
          <w:szCs w:val="28"/>
        </w:rPr>
        <w:t>；</w:t>
      </w:r>
    </w:p>
    <w:p w14:paraId="2C39BBAB">
      <w:pPr>
        <w:widowControl/>
        <w:ind w:firstLine="560" w:firstLineChars="200"/>
        <w:jc w:val="left"/>
        <w:rPr>
          <w:rFonts w:ascii="宋体" w:hAnsi="宋体" w:cs="宋体"/>
          <w:sz w:val="28"/>
          <w:szCs w:val="28"/>
        </w:rPr>
      </w:pPr>
      <w:r>
        <w:rPr>
          <w:rFonts w:hint="eastAsia" w:ascii="宋体" w:hAnsi="宋体" w:cs="宋体"/>
          <w:kern w:val="0"/>
          <w:sz w:val="28"/>
          <w:szCs w:val="28"/>
        </w:rPr>
        <w:t>……</w:t>
      </w:r>
    </w:p>
    <w:p w14:paraId="56E97030">
      <w:pPr>
        <w:widowControl/>
        <w:ind w:firstLine="560" w:firstLineChars="200"/>
        <w:jc w:val="left"/>
        <w:rPr>
          <w:rFonts w:ascii="宋体" w:hAnsi="宋体" w:cs="宋体"/>
          <w:sz w:val="28"/>
          <w:szCs w:val="28"/>
        </w:rPr>
      </w:pPr>
      <w:r>
        <w:rPr>
          <w:rFonts w:hint="eastAsia" w:ascii="宋体" w:hAnsi="宋体" w:cs="宋体"/>
          <w:kern w:val="0"/>
          <w:sz w:val="28"/>
          <w:szCs w:val="28"/>
        </w:rPr>
        <w:t>以上企业，不属于大企业的分支机构，不存在控股股东为大企业的情形，也不存在与大企业的负责人为同一人的情形。</w:t>
      </w:r>
    </w:p>
    <w:p w14:paraId="3BA8A03F">
      <w:pPr>
        <w:widowControl/>
        <w:ind w:firstLine="560" w:firstLineChars="200"/>
        <w:jc w:val="left"/>
        <w:rPr>
          <w:rFonts w:ascii="宋体" w:hAnsi="宋体" w:cs="宋体"/>
          <w:sz w:val="28"/>
          <w:szCs w:val="28"/>
        </w:rPr>
      </w:pPr>
      <w:r>
        <w:rPr>
          <w:rFonts w:hint="eastAsia" w:ascii="宋体" w:hAnsi="宋体" w:cs="宋体"/>
          <w:kern w:val="0"/>
          <w:sz w:val="28"/>
          <w:szCs w:val="28"/>
        </w:rPr>
        <w:t>本企业对上述声明内容的真实性负责。如有虚假，将依法承担相应责任。</w:t>
      </w:r>
    </w:p>
    <w:p w14:paraId="3A2CC81A">
      <w:pPr>
        <w:widowControl/>
        <w:ind w:firstLine="560" w:firstLineChars="200"/>
        <w:jc w:val="left"/>
        <w:rPr>
          <w:rFonts w:ascii="宋体" w:hAnsi="宋体" w:cs="宋体"/>
          <w:sz w:val="28"/>
          <w:szCs w:val="28"/>
        </w:rPr>
      </w:pPr>
      <w:r>
        <w:rPr>
          <w:rFonts w:hint="eastAsia" w:ascii="宋体" w:hAnsi="宋体" w:cs="宋体"/>
          <w:kern w:val="0"/>
          <w:sz w:val="28"/>
          <w:szCs w:val="28"/>
        </w:rPr>
        <w:t>企业名称（盖章）：</w:t>
      </w:r>
    </w:p>
    <w:p w14:paraId="4DD97468">
      <w:pPr>
        <w:widowControl/>
        <w:ind w:firstLine="560" w:firstLineChars="200"/>
        <w:jc w:val="left"/>
        <w:rPr>
          <w:rFonts w:ascii="宋体" w:hAnsi="宋体" w:cs="宋体"/>
          <w:kern w:val="0"/>
          <w:sz w:val="28"/>
          <w:szCs w:val="28"/>
        </w:rPr>
      </w:pPr>
      <w:r>
        <w:rPr>
          <w:rFonts w:hint="eastAsia" w:ascii="宋体" w:hAnsi="宋体" w:cs="宋体"/>
          <w:kern w:val="0"/>
          <w:sz w:val="28"/>
          <w:szCs w:val="28"/>
        </w:rPr>
        <w:t>日期：    年  月  日</w:t>
      </w:r>
    </w:p>
    <w:p w14:paraId="18D7E690">
      <w:pPr>
        <w:widowControl/>
        <w:jc w:val="left"/>
        <w:rPr>
          <w:rFonts w:ascii="宋体" w:hAnsi="宋体" w:cs="宋体"/>
          <w:sz w:val="28"/>
          <w:szCs w:val="28"/>
        </w:rPr>
      </w:pPr>
      <w:r>
        <w:rPr>
          <w:rFonts w:hint="eastAsia" w:ascii="宋体" w:hAnsi="宋体" w:cs="宋体"/>
          <w:kern w:val="0"/>
          <w:sz w:val="24"/>
          <w:szCs w:val="24"/>
        </w:rPr>
        <w:t>1从业人员、营业收入、资产总额填报上一年度数据，无上一年度数据的新成立企业可不填报</w:t>
      </w:r>
      <w:r>
        <w:rPr>
          <w:rFonts w:hint="eastAsia" w:ascii="宋体" w:hAnsi="宋体" w:cs="宋体"/>
          <w:kern w:val="0"/>
          <w:sz w:val="28"/>
          <w:szCs w:val="28"/>
        </w:rPr>
        <w:t>。</w:t>
      </w:r>
    </w:p>
    <w:p w14:paraId="163FC580">
      <w:pPr>
        <w:rPr>
          <w:rFonts w:ascii="宋体" w:hAnsi="宋体" w:cs="宋体"/>
          <w:sz w:val="28"/>
          <w:szCs w:val="28"/>
        </w:rPr>
      </w:pPr>
      <w:r>
        <w:rPr>
          <w:rFonts w:hint="eastAsia" w:ascii="宋体" w:hAnsi="宋体" w:cs="宋体"/>
          <w:sz w:val="28"/>
          <w:szCs w:val="28"/>
        </w:rPr>
        <w:br w:type="page"/>
      </w:r>
    </w:p>
    <w:p w14:paraId="6D4D2BCF">
      <w:pPr>
        <w:spacing w:line="360" w:lineRule="auto"/>
        <w:jc w:val="center"/>
        <w:rPr>
          <w:rFonts w:ascii="宋体" w:hAnsi="宋体"/>
          <w:b/>
          <w:sz w:val="24"/>
          <w:szCs w:val="24"/>
        </w:rPr>
      </w:pPr>
      <w:r>
        <w:rPr>
          <w:rFonts w:hint="eastAsia" w:ascii="宋体" w:hAnsi="宋体"/>
          <w:b/>
          <w:sz w:val="24"/>
          <w:szCs w:val="24"/>
        </w:rPr>
        <w:t>非联合体声明（格式2）</w:t>
      </w:r>
    </w:p>
    <w:p w14:paraId="37FE286C">
      <w:pPr>
        <w:spacing w:line="360" w:lineRule="auto"/>
        <w:ind w:firstLine="480" w:firstLineChars="200"/>
        <w:rPr>
          <w:rFonts w:ascii="宋体" w:hAnsi="宋体" w:cs="宋体"/>
          <w:bCs/>
          <w:sz w:val="24"/>
          <w:szCs w:val="24"/>
        </w:rPr>
      </w:pPr>
    </w:p>
    <w:p w14:paraId="4C843CAD">
      <w:pPr>
        <w:spacing w:line="360" w:lineRule="auto"/>
        <w:rPr>
          <w:rFonts w:ascii="宋体" w:hAnsi="宋体" w:cs="宋体"/>
          <w:bCs/>
          <w:sz w:val="24"/>
          <w:szCs w:val="24"/>
        </w:rPr>
      </w:pPr>
      <w:r>
        <w:rPr>
          <w:rFonts w:hint="eastAsia" w:ascii="宋体" w:hAnsi="宋体" w:cs="宋体"/>
          <w:bCs/>
          <w:sz w:val="24"/>
          <w:szCs w:val="24"/>
        </w:rPr>
        <w:t>致：</w:t>
      </w:r>
      <w:r>
        <w:rPr>
          <w:rFonts w:hint="eastAsia" w:ascii="宋体" w:hAnsi="宋体" w:cs="宋体"/>
          <w:sz w:val="24"/>
          <w:szCs w:val="24"/>
          <w:u w:val="single"/>
        </w:rPr>
        <w:t xml:space="preserve">                              </w:t>
      </w:r>
    </w:p>
    <w:p w14:paraId="71964533">
      <w:pPr>
        <w:spacing w:line="360" w:lineRule="auto"/>
        <w:ind w:firstLine="480" w:firstLineChars="200"/>
        <w:rPr>
          <w:rFonts w:ascii="宋体" w:hAnsi="宋体" w:cs="宋体"/>
          <w:bCs/>
          <w:sz w:val="24"/>
          <w:szCs w:val="24"/>
        </w:rPr>
      </w:pPr>
      <w:r>
        <w:rPr>
          <w:rFonts w:hint="eastAsia" w:ascii="宋体" w:hAnsi="宋体" w:cs="宋体"/>
          <w:bCs/>
          <w:sz w:val="24"/>
          <w:szCs w:val="24"/>
        </w:rPr>
        <w:t>我公司作为本次谈判项目的投标人，根据谈判文件要求，现郑重声明如下：</w:t>
      </w:r>
    </w:p>
    <w:p w14:paraId="647760E7">
      <w:pPr>
        <w:spacing w:line="360" w:lineRule="auto"/>
        <w:ind w:firstLine="480" w:firstLineChars="200"/>
        <w:rPr>
          <w:rFonts w:ascii="宋体" w:hAnsi="宋体" w:cs="宋体"/>
          <w:bCs/>
          <w:sz w:val="24"/>
          <w:szCs w:val="24"/>
        </w:rPr>
      </w:pPr>
      <w:r>
        <w:rPr>
          <w:rFonts w:hint="eastAsia" w:ascii="宋体" w:hAnsi="宋体" w:cs="宋体"/>
          <w:bCs/>
          <w:sz w:val="24"/>
          <w:szCs w:val="24"/>
        </w:rPr>
        <w:t>我公司参加本次谈判项目为非联合体。</w:t>
      </w:r>
    </w:p>
    <w:p w14:paraId="75333976">
      <w:pPr>
        <w:spacing w:line="360" w:lineRule="auto"/>
        <w:ind w:firstLine="480" w:firstLineChars="200"/>
        <w:rPr>
          <w:rFonts w:ascii="宋体" w:hAnsi="宋体" w:cs="宋体"/>
          <w:bCs/>
          <w:sz w:val="24"/>
          <w:szCs w:val="24"/>
        </w:rPr>
      </w:pPr>
      <w:r>
        <w:rPr>
          <w:rFonts w:hint="eastAsia" w:ascii="宋体" w:hAnsi="宋体" w:cs="宋体"/>
          <w:bCs/>
          <w:sz w:val="24"/>
          <w:szCs w:val="24"/>
        </w:rPr>
        <w:t>本公司对上述承诺的内容事项真实性负责。如经查实上述承诺的内容事项存在虚假，我公司愿意接受以提供虚假材料谋取成交的法律责任。</w:t>
      </w:r>
    </w:p>
    <w:p w14:paraId="64367C99">
      <w:pPr>
        <w:spacing w:line="360" w:lineRule="auto"/>
        <w:ind w:firstLine="480" w:firstLineChars="200"/>
        <w:rPr>
          <w:rFonts w:ascii="宋体" w:hAnsi="宋体" w:cs="宋体"/>
          <w:bCs/>
          <w:sz w:val="24"/>
          <w:szCs w:val="24"/>
        </w:rPr>
      </w:pPr>
    </w:p>
    <w:p w14:paraId="535C34D8">
      <w:pPr>
        <w:spacing w:line="360" w:lineRule="auto"/>
        <w:ind w:firstLine="480" w:firstLineChars="200"/>
        <w:rPr>
          <w:rFonts w:ascii="宋体" w:hAnsi="宋体" w:cs="宋体"/>
          <w:bCs/>
          <w:sz w:val="24"/>
          <w:szCs w:val="24"/>
        </w:rPr>
      </w:pPr>
      <w:r>
        <w:rPr>
          <w:rFonts w:hint="eastAsia" w:ascii="宋体" w:hAnsi="宋体" w:cs="宋体"/>
          <w:bCs/>
          <w:sz w:val="24"/>
          <w:szCs w:val="24"/>
        </w:rPr>
        <w:t>特此声明！</w:t>
      </w:r>
    </w:p>
    <w:p w14:paraId="6CF462BD">
      <w:pPr>
        <w:spacing w:line="360" w:lineRule="auto"/>
        <w:ind w:firstLine="480" w:firstLineChars="200"/>
        <w:rPr>
          <w:rFonts w:ascii="宋体" w:hAnsi="宋体" w:cs="宋体"/>
          <w:bCs/>
          <w:sz w:val="24"/>
          <w:szCs w:val="24"/>
        </w:rPr>
      </w:pPr>
    </w:p>
    <w:p w14:paraId="5DF91A25">
      <w:pPr>
        <w:spacing w:line="360" w:lineRule="auto"/>
        <w:jc w:val="left"/>
        <w:rPr>
          <w:rFonts w:ascii="宋体" w:hAnsi="宋体" w:cs="宋体"/>
          <w:sz w:val="24"/>
          <w:szCs w:val="24"/>
          <w:u w:val="single"/>
        </w:rPr>
      </w:pPr>
      <w:r>
        <w:rPr>
          <w:rFonts w:hint="eastAsia" w:ascii="宋体" w:hAnsi="宋体" w:cs="宋体"/>
          <w:sz w:val="24"/>
          <w:szCs w:val="24"/>
        </w:rPr>
        <w:t>供应商（单位名称及公章）：</w:t>
      </w:r>
    </w:p>
    <w:p w14:paraId="78E75662">
      <w:pPr>
        <w:spacing w:line="360" w:lineRule="auto"/>
        <w:rPr>
          <w:rFonts w:ascii="宋体" w:hAnsi="宋体" w:cs="宋体"/>
          <w:sz w:val="24"/>
          <w:szCs w:val="24"/>
          <w:u w:val="single"/>
        </w:rPr>
      </w:pPr>
      <w:r>
        <w:rPr>
          <w:rFonts w:hint="eastAsia" w:ascii="宋体" w:hAnsi="宋体" w:cs="宋体"/>
          <w:sz w:val="24"/>
          <w:szCs w:val="24"/>
        </w:rPr>
        <w:t>法定代表人或授权代表（签字或盖章）：</w:t>
      </w:r>
    </w:p>
    <w:p w14:paraId="035EE3E2">
      <w:pPr>
        <w:spacing w:line="360" w:lineRule="auto"/>
        <w:rPr>
          <w:rFonts w:ascii="宋体" w:hAnsi="宋体" w:cs="宋体"/>
          <w:sz w:val="24"/>
          <w:szCs w:val="24"/>
        </w:rPr>
      </w:pPr>
      <w:r>
        <w:rPr>
          <w:rFonts w:hint="eastAsia" w:ascii="宋体" w:hAnsi="宋体" w:cs="宋体"/>
          <w:sz w:val="24"/>
          <w:szCs w:val="24"/>
        </w:rPr>
        <w:t>日    期：    年  月  日</w:t>
      </w:r>
    </w:p>
    <w:p w14:paraId="1BC8993A">
      <w:pPr>
        <w:spacing w:line="360" w:lineRule="auto"/>
        <w:ind w:firstLine="360" w:firstLineChars="150"/>
        <w:rPr>
          <w:rFonts w:ascii="宋体" w:hAnsi="宋体"/>
          <w:bCs/>
          <w:sz w:val="24"/>
          <w:szCs w:val="24"/>
        </w:rPr>
      </w:pPr>
    </w:p>
    <w:p w14:paraId="460F1DC4">
      <w:pPr>
        <w:pStyle w:val="62"/>
        <w:spacing w:line="360" w:lineRule="auto"/>
      </w:pPr>
      <w:r>
        <w:rPr>
          <w:rFonts w:ascii="宋体" w:hAnsi="宋体"/>
          <w:bCs/>
          <w:szCs w:val="24"/>
        </w:rPr>
        <w:br w:type="page"/>
      </w:r>
      <w:bookmarkEnd w:id="108"/>
      <w:bookmarkEnd w:id="109"/>
    </w:p>
    <w:p w14:paraId="50937C60">
      <w:pPr>
        <w:spacing w:line="360" w:lineRule="auto"/>
        <w:jc w:val="center"/>
        <w:outlineLvl w:val="1"/>
        <w:rPr>
          <w:rFonts w:ascii="宋体" w:hAnsi="宋体" w:cs="宋体"/>
          <w:b/>
          <w:bCs/>
          <w:sz w:val="32"/>
          <w:szCs w:val="32"/>
        </w:rPr>
      </w:pPr>
      <w:r>
        <w:rPr>
          <w:rFonts w:hint="eastAsia" w:ascii="宋体" w:hAnsi="宋体" w:cs="宋体"/>
          <w:b/>
          <w:bCs/>
          <w:sz w:val="32"/>
          <w:szCs w:val="32"/>
        </w:rPr>
        <w:t>第八章 商务响应偏离表</w:t>
      </w:r>
    </w:p>
    <w:p w14:paraId="749AC318">
      <w:pPr>
        <w:rPr>
          <w:rFonts w:ascii="宋体" w:hAnsi="宋体" w:cs="宋体"/>
          <w:bCs/>
          <w:sz w:val="24"/>
          <w:szCs w:val="24"/>
        </w:rPr>
      </w:pPr>
      <w:r>
        <w:rPr>
          <w:rFonts w:hint="eastAsia" w:ascii="宋体" w:hAnsi="宋体" w:cs="宋体"/>
          <w:bCs/>
          <w:sz w:val="24"/>
          <w:szCs w:val="24"/>
        </w:rPr>
        <w:t>项目名称：                                     项目编号：</w:t>
      </w:r>
    </w:p>
    <w:tbl>
      <w:tblPr>
        <w:tblStyle w:val="42"/>
        <w:tblW w:w="96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0"/>
        <w:gridCol w:w="2277"/>
        <w:gridCol w:w="2663"/>
        <w:gridCol w:w="1767"/>
        <w:gridCol w:w="2010"/>
      </w:tblGrid>
      <w:tr w14:paraId="371CE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jc w:val="center"/>
        </w:trPr>
        <w:tc>
          <w:tcPr>
            <w:tcW w:w="920" w:type="dxa"/>
            <w:vAlign w:val="center"/>
          </w:tcPr>
          <w:p w14:paraId="2B9884F2">
            <w:pPr>
              <w:pStyle w:val="172"/>
              <w:spacing w:before="0" w:line="360" w:lineRule="auto"/>
              <w:rPr>
                <w:rFonts w:ascii="宋体" w:hAnsi="宋体" w:eastAsia="宋体" w:cs="宋体"/>
                <w:sz w:val="24"/>
                <w:szCs w:val="24"/>
              </w:rPr>
            </w:pPr>
            <w:r>
              <w:rPr>
                <w:rFonts w:hint="eastAsia" w:ascii="宋体" w:hAnsi="宋体" w:eastAsia="宋体" w:cs="宋体"/>
                <w:sz w:val="24"/>
                <w:szCs w:val="24"/>
                <w:lang w:val="en-US"/>
              </w:rPr>
              <w:t>序号</w:t>
            </w:r>
          </w:p>
        </w:tc>
        <w:tc>
          <w:tcPr>
            <w:tcW w:w="2277" w:type="dxa"/>
            <w:vAlign w:val="center"/>
          </w:tcPr>
          <w:p w14:paraId="7E63D6ED">
            <w:pPr>
              <w:pStyle w:val="172"/>
              <w:spacing w:before="0" w:line="360" w:lineRule="auto"/>
              <w:rPr>
                <w:rFonts w:ascii="宋体" w:hAnsi="宋体" w:eastAsia="宋体" w:cs="宋体"/>
                <w:sz w:val="24"/>
                <w:szCs w:val="24"/>
                <w:lang w:val="en-US"/>
              </w:rPr>
            </w:pPr>
            <w:r>
              <w:rPr>
                <w:rFonts w:hint="eastAsia" w:ascii="宋体" w:hAnsi="宋体" w:eastAsia="宋体" w:cs="宋体"/>
                <w:sz w:val="24"/>
                <w:szCs w:val="24"/>
                <w:lang w:val="en-US"/>
              </w:rPr>
              <w:t>谈判文件要求</w:t>
            </w:r>
          </w:p>
        </w:tc>
        <w:tc>
          <w:tcPr>
            <w:tcW w:w="2663" w:type="dxa"/>
            <w:vAlign w:val="center"/>
          </w:tcPr>
          <w:p w14:paraId="268C9A0A">
            <w:pPr>
              <w:pStyle w:val="172"/>
              <w:spacing w:before="0" w:line="360" w:lineRule="auto"/>
              <w:rPr>
                <w:rFonts w:ascii="宋体" w:hAnsi="宋体" w:eastAsia="宋体" w:cs="宋体"/>
                <w:sz w:val="24"/>
                <w:szCs w:val="24"/>
                <w:lang w:val="en-US"/>
              </w:rPr>
            </w:pPr>
            <w:r>
              <w:rPr>
                <w:rFonts w:hint="eastAsia" w:ascii="宋体" w:hAnsi="宋体" w:eastAsia="宋体" w:cs="宋体"/>
                <w:sz w:val="24"/>
                <w:szCs w:val="24"/>
                <w:lang w:val="en-US"/>
              </w:rPr>
              <w:t>响应文件响应</w:t>
            </w:r>
          </w:p>
        </w:tc>
        <w:tc>
          <w:tcPr>
            <w:tcW w:w="1767" w:type="dxa"/>
            <w:vAlign w:val="center"/>
          </w:tcPr>
          <w:p w14:paraId="7E0CB6C3">
            <w:pPr>
              <w:pStyle w:val="172"/>
              <w:spacing w:before="0" w:line="360" w:lineRule="auto"/>
              <w:rPr>
                <w:rFonts w:ascii="宋体" w:hAnsi="宋体" w:eastAsia="宋体" w:cs="宋体"/>
                <w:sz w:val="24"/>
                <w:szCs w:val="24"/>
                <w:lang w:val="en-US"/>
              </w:rPr>
            </w:pPr>
            <w:r>
              <w:rPr>
                <w:rFonts w:hint="eastAsia" w:ascii="宋体" w:hAnsi="宋体" w:eastAsia="宋体" w:cs="宋体"/>
                <w:sz w:val="24"/>
                <w:szCs w:val="24"/>
                <w:lang w:val="en-US"/>
              </w:rPr>
              <w:t>偏离情况</w:t>
            </w:r>
          </w:p>
        </w:tc>
        <w:tc>
          <w:tcPr>
            <w:tcW w:w="2010" w:type="dxa"/>
            <w:vAlign w:val="center"/>
          </w:tcPr>
          <w:p w14:paraId="0715A949">
            <w:pPr>
              <w:pStyle w:val="172"/>
              <w:spacing w:before="0" w:line="360" w:lineRule="auto"/>
              <w:rPr>
                <w:rFonts w:ascii="宋体" w:hAnsi="宋体" w:eastAsia="宋体" w:cs="宋体"/>
                <w:sz w:val="24"/>
                <w:szCs w:val="24"/>
                <w:lang w:val="en-US"/>
              </w:rPr>
            </w:pPr>
            <w:r>
              <w:rPr>
                <w:rFonts w:hint="eastAsia" w:ascii="宋体" w:hAnsi="宋体" w:eastAsia="宋体" w:cs="宋体"/>
                <w:sz w:val="24"/>
                <w:szCs w:val="24"/>
                <w:lang w:val="en-US"/>
              </w:rPr>
              <w:t>说明</w:t>
            </w:r>
          </w:p>
        </w:tc>
      </w:tr>
      <w:tr w14:paraId="09D6C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jc w:val="center"/>
        </w:trPr>
        <w:tc>
          <w:tcPr>
            <w:tcW w:w="920" w:type="dxa"/>
          </w:tcPr>
          <w:p w14:paraId="450FB97A">
            <w:pPr>
              <w:pStyle w:val="172"/>
              <w:spacing w:line="360" w:lineRule="auto"/>
              <w:rPr>
                <w:rFonts w:ascii="宋体" w:hAnsi="宋体" w:eastAsia="宋体" w:cs="宋体"/>
                <w:sz w:val="24"/>
                <w:szCs w:val="24"/>
              </w:rPr>
            </w:pPr>
          </w:p>
        </w:tc>
        <w:tc>
          <w:tcPr>
            <w:tcW w:w="2277" w:type="dxa"/>
          </w:tcPr>
          <w:p w14:paraId="68A0152B">
            <w:pPr>
              <w:pStyle w:val="172"/>
              <w:spacing w:line="360" w:lineRule="auto"/>
              <w:rPr>
                <w:rFonts w:ascii="宋体" w:hAnsi="宋体" w:eastAsia="宋体" w:cs="宋体"/>
                <w:sz w:val="24"/>
                <w:szCs w:val="24"/>
              </w:rPr>
            </w:pPr>
          </w:p>
        </w:tc>
        <w:tc>
          <w:tcPr>
            <w:tcW w:w="2663" w:type="dxa"/>
          </w:tcPr>
          <w:p w14:paraId="143258CE">
            <w:pPr>
              <w:pStyle w:val="172"/>
              <w:spacing w:line="360" w:lineRule="auto"/>
              <w:rPr>
                <w:rFonts w:ascii="宋体" w:hAnsi="宋体" w:eastAsia="宋体" w:cs="宋体"/>
                <w:sz w:val="24"/>
                <w:szCs w:val="24"/>
              </w:rPr>
            </w:pPr>
          </w:p>
        </w:tc>
        <w:tc>
          <w:tcPr>
            <w:tcW w:w="1767" w:type="dxa"/>
          </w:tcPr>
          <w:p w14:paraId="16B9D707">
            <w:pPr>
              <w:pStyle w:val="172"/>
              <w:spacing w:line="360" w:lineRule="auto"/>
              <w:rPr>
                <w:rFonts w:ascii="宋体" w:hAnsi="宋体" w:eastAsia="宋体" w:cs="宋体"/>
                <w:sz w:val="24"/>
                <w:szCs w:val="24"/>
              </w:rPr>
            </w:pPr>
          </w:p>
        </w:tc>
        <w:tc>
          <w:tcPr>
            <w:tcW w:w="2010" w:type="dxa"/>
          </w:tcPr>
          <w:p w14:paraId="3D9EA5F3">
            <w:pPr>
              <w:pStyle w:val="172"/>
              <w:spacing w:line="360" w:lineRule="auto"/>
              <w:rPr>
                <w:rFonts w:ascii="宋体" w:hAnsi="宋体" w:eastAsia="宋体" w:cs="宋体"/>
                <w:sz w:val="24"/>
                <w:szCs w:val="24"/>
              </w:rPr>
            </w:pPr>
          </w:p>
        </w:tc>
      </w:tr>
      <w:tr w14:paraId="1A19D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jc w:val="center"/>
        </w:trPr>
        <w:tc>
          <w:tcPr>
            <w:tcW w:w="920" w:type="dxa"/>
          </w:tcPr>
          <w:p w14:paraId="3525B1AD">
            <w:pPr>
              <w:pStyle w:val="172"/>
              <w:spacing w:line="360" w:lineRule="auto"/>
              <w:rPr>
                <w:rFonts w:ascii="宋体" w:hAnsi="宋体" w:eastAsia="宋体" w:cs="宋体"/>
                <w:sz w:val="24"/>
                <w:szCs w:val="24"/>
              </w:rPr>
            </w:pPr>
          </w:p>
        </w:tc>
        <w:tc>
          <w:tcPr>
            <w:tcW w:w="2277" w:type="dxa"/>
          </w:tcPr>
          <w:p w14:paraId="7316AC04">
            <w:pPr>
              <w:pStyle w:val="172"/>
              <w:spacing w:line="360" w:lineRule="auto"/>
              <w:rPr>
                <w:rFonts w:ascii="宋体" w:hAnsi="宋体" w:eastAsia="宋体" w:cs="宋体"/>
                <w:sz w:val="24"/>
                <w:szCs w:val="24"/>
              </w:rPr>
            </w:pPr>
          </w:p>
        </w:tc>
        <w:tc>
          <w:tcPr>
            <w:tcW w:w="2663" w:type="dxa"/>
          </w:tcPr>
          <w:p w14:paraId="72956C77">
            <w:pPr>
              <w:pStyle w:val="172"/>
              <w:spacing w:line="360" w:lineRule="auto"/>
              <w:rPr>
                <w:rFonts w:ascii="宋体" w:hAnsi="宋体" w:eastAsia="宋体" w:cs="宋体"/>
                <w:sz w:val="24"/>
                <w:szCs w:val="24"/>
              </w:rPr>
            </w:pPr>
          </w:p>
        </w:tc>
        <w:tc>
          <w:tcPr>
            <w:tcW w:w="1767" w:type="dxa"/>
          </w:tcPr>
          <w:p w14:paraId="1E77B952">
            <w:pPr>
              <w:pStyle w:val="172"/>
              <w:spacing w:line="360" w:lineRule="auto"/>
              <w:rPr>
                <w:rFonts w:ascii="宋体" w:hAnsi="宋体" w:eastAsia="宋体" w:cs="宋体"/>
                <w:sz w:val="24"/>
                <w:szCs w:val="24"/>
              </w:rPr>
            </w:pPr>
          </w:p>
        </w:tc>
        <w:tc>
          <w:tcPr>
            <w:tcW w:w="2010" w:type="dxa"/>
          </w:tcPr>
          <w:p w14:paraId="5619638E">
            <w:pPr>
              <w:pStyle w:val="172"/>
              <w:spacing w:line="360" w:lineRule="auto"/>
              <w:rPr>
                <w:rFonts w:ascii="宋体" w:hAnsi="宋体" w:eastAsia="宋体" w:cs="宋体"/>
                <w:sz w:val="24"/>
                <w:szCs w:val="24"/>
              </w:rPr>
            </w:pPr>
          </w:p>
        </w:tc>
      </w:tr>
      <w:tr w14:paraId="54728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jc w:val="center"/>
        </w:trPr>
        <w:tc>
          <w:tcPr>
            <w:tcW w:w="920" w:type="dxa"/>
          </w:tcPr>
          <w:p w14:paraId="10BAFC92">
            <w:pPr>
              <w:pStyle w:val="172"/>
              <w:spacing w:line="360" w:lineRule="auto"/>
              <w:rPr>
                <w:rFonts w:ascii="宋体" w:hAnsi="宋体" w:eastAsia="宋体" w:cs="宋体"/>
                <w:sz w:val="24"/>
                <w:szCs w:val="24"/>
              </w:rPr>
            </w:pPr>
          </w:p>
        </w:tc>
        <w:tc>
          <w:tcPr>
            <w:tcW w:w="2277" w:type="dxa"/>
          </w:tcPr>
          <w:p w14:paraId="5EBDA0A5">
            <w:pPr>
              <w:pStyle w:val="172"/>
              <w:spacing w:line="360" w:lineRule="auto"/>
              <w:rPr>
                <w:rFonts w:ascii="宋体" w:hAnsi="宋体" w:eastAsia="宋体" w:cs="宋体"/>
                <w:sz w:val="24"/>
                <w:szCs w:val="24"/>
              </w:rPr>
            </w:pPr>
          </w:p>
        </w:tc>
        <w:tc>
          <w:tcPr>
            <w:tcW w:w="2663" w:type="dxa"/>
          </w:tcPr>
          <w:p w14:paraId="5A72F62A">
            <w:pPr>
              <w:pStyle w:val="172"/>
              <w:spacing w:line="360" w:lineRule="auto"/>
              <w:rPr>
                <w:rFonts w:ascii="宋体" w:hAnsi="宋体" w:eastAsia="宋体" w:cs="宋体"/>
                <w:sz w:val="24"/>
                <w:szCs w:val="24"/>
              </w:rPr>
            </w:pPr>
          </w:p>
        </w:tc>
        <w:tc>
          <w:tcPr>
            <w:tcW w:w="1767" w:type="dxa"/>
          </w:tcPr>
          <w:p w14:paraId="006157B5">
            <w:pPr>
              <w:pStyle w:val="172"/>
              <w:spacing w:line="360" w:lineRule="auto"/>
              <w:rPr>
                <w:rFonts w:ascii="宋体" w:hAnsi="宋体" w:eastAsia="宋体" w:cs="宋体"/>
                <w:sz w:val="24"/>
                <w:szCs w:val="24"/>
              </w:rPr>
            </w:pPr>
          </w:p>
        </w:tc>
        <w:tc>
          <w:tcPr>
            <w:tcW w:w="2010" w:type="dxa"/>
          </w:tcPr>
          <w:p w14:paraId="58FC29A0">
            <w:pPr>
              <w:pStyle w:val="172"/>
              <w:spacing w:line="360" w:lineRule="auto"/>
              <w:rPr>
                <w:rFonts w:ascii="宋体" w:hAnsi="宋体" w:eastAsia="宋体" w:cs="宋体"/>
                <w:sz w:val="24"/>
                <w:szCs w:val="24"/>
              </w:rPr>
            </w:pPr>
          </w:p>
        </w:tc>
      </w:tr>
      <w:tr w14:paraId="511F0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jc w:val="center"/>
        </w:trPr>
        <w:tc>
          <w:tcPr>
            <w:tcW w:w="920" w:type="dxa"/>
          </w:tcPr>
          <w:p w14:paraId="1305565E">
            <w:pPr>
              <w:pStyle w:val="172"/>
              <w:spacing w:line="360" w:lineRule="auto"/>
              <w:rPr>
                <w:rFonts w:ascii="宋体" w:hAnsi="宋体" w:eastAsia="宋体" w:cs="宋体"/>
                <w:sz w:val="24"/>
                <w:szCs w:val="24"/>
              </w:rPr>
            </w:pPr>
          </w:p>
        </w:tc>
        <w:tc>
          <w:tcPr>
            <w:tcW w:w="2277" w:type="dxa"/>
          </w:tcPr>
          <w:p w14:paraId="1230AC08">
            <w:pPr>
              <w:pStyle w:val="172"/>
              <w:spacing w:line="360" w:lineRule="auto"/>
              <w:rPr>
                <w:rFonts w:ascii="宋体" w:hAnsi="宋体" w:eastAsia="宋体" w:cs="宋体"/>
                <w:sz w:val="24"/>
                <w:szCs w:val="24"/>
              </w:rPr>
            </w:pPr>
          </w:p>
        </w:tc>
        <w:tc>
          <w:tcPr>
            <w:tcW w:w="2663" w:type="dxa"/>
          </w:tcPr>
          <w:p w14:paraId="6D279708">
            <w:pPr>
              <w:pStyle w:val="172"/>
              <w:spacing w:line="360" w:lineRule="auto"/>
              <w:rPr>
                <w:rFonts w:ascii="宋体" w:hAnsi="宋体" w:eastAsia="宋体" w:cs="宋体"/>
                <w:sz w:val="24"/>
                <w:szCs w:val="24"/>
              </w:rPr>
            </w:pPr>
          </w:p>
        </w:tc>
        <w:tc>
          <w:tcPr>
            <w:tcW w:w="1767" w:type="dxa"/>
          </w:tcPr>
          <w:p w14:paraId="676F78B9">
            <w:pPr>
              <w:pStyle w:val="172"/>
              <w:spacing w:line="360" w:lineRule="auto"/>
              <w:rPr>
                <w:rFonts w:ascii="宋体" w:hAnsi="宋体" w:eastAsia="宋体" w:cs="宋体"/>
                <w:sz w:val="24"/>
                <w:szCs w:val="24"/>
              </w:rPr>
            </w:pPr>
          </w:p>
        </w:tc>
        <w:tc>
          <w:tcPr>
            <w:tcW w:w="2010" w:type="dxa"/>
          </w:tcPr>
          <w:p w14:paraId="238CD64C">
            <w:pPr>
              <w:pStyle w:val="172"/>
              <w:spacing w:line="360" w:lineRule="auto"/>
              <w:rPr>
                <w:rFonts w:ascii="宋体" w:hAnsi="宋体" w:eastAsia="宋体" w:cs="宋体"/>
                <w:sz w:val="24"/>
                <w:szCs w:val="24"/>
              </w:rPr>
            </w:pPr>
          </w:p>
        </w:tc>
      </w:tr>
      <w:tr w14:paraId="3116E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jc w:val="center"/>
        </w:trPr>
        <w:tc>
          <w:tcPr>
            <w:tcW w:w="920" w:type="dxa"/>
          </w:tcPr>
          <w:p w14:paraId="20F4A15F">
            <w:pPr>
              <w:pStyle w:val="172"/>
              <w:spacing w:line="360" w:lineRule="auto"/>
              <w:rPr>
                <w:rFonts w:ascii="宋体" w:hAnsi="宋体" w:eastAsia="宋体" w:cs="宋体"/>
                <w:sz w:val="24"/>
                <w:szCs w:val="24"/>
              </w:rPr>
            </w:pPr>
          </w:p>
        </w:tc>
        <w:tc>
          <w:tcPr>
            <w:tcW w:w="2277" w:type="dxa"/>
          </w:tcPr>
          <w:p w14:paraId="1EB406AA">
            <w:pPr>
              <w:pStyle w:val="172"/>
              <w:spacing w:line="360" w:lineRule="auto"/>
              <w:rPr>
                <w:rFonts w:ascii="宋体" w:hAnsi="宋体" w:eastAsia="宋体" w:cs="宋体"/>
                <w:sz w:val="24"/>
                <w:szCs w:val="24"/>
              </w:rPr>
            </w:pPr>
          </w:p>
        </w:tc>
        <w:tc>
          <w:tcPr>
            <w:tcW w:w="2663" w:type="dxa"/>
          </w:tcPr>
          <w:p w14:paraId="7A9C0AAE">
            <w:pPr>
              <w:pStyle w:val="172"/>
              <w:spacing w:line="360" w:lineRule="auto"/>
              <w:rPr>
                <w:rFonts w:ascii="宋体" w:hAnsi="宋体" w:eastAsia="宋体" w:cs="宋体"/>
                <w:sz w:val="24"/>
                <w:szCs w:val="24"/>
              </w:rPr>
            </w:pPr>
          </w:p>
        </w:tc>
        <w:tc>
          <w:tcPr>
            <w:tcW w:w="1767" w:type="dxa"/>
          </w:tcPr>
          <w:p w14:paraId="5872A22B">
            <w:pPr>
              <w:pStyle w:val="172"/>
              <w:spacing w:line="360" w:lineRule="auto"/>
              <w:rPr>
                <w:rFonts w:ascii="宋体" w:hAnsi="宋体" w:eastAsia="宋体" w:cs="宋体"/>
                <w:sz w:val="24"/>
                <w:szCs w:val="24"/>
              </w:rPr>
            </w:pPr>
          </w:p>
        </w:tc>
        <w:tc>
          <w:tcPr>
            <w:tcW w:w="2010" w:type="dxa"/>
          </w:tcPr>
          <w:p w14:paraId="79DF4863">
            <w:pPr>
              <w:pStyle w:val="172"/>
              <w:spacing w:line="360" w:lineRule="auto"/>
              <w:rPr>
                <w:rFonts w:ascii="宋体" w:hAnsi="宋体" w:eastAsia="宋体" w:cs="宋体"/>
                <w:sz w:val="24"/>
                <w:szCs w:val="24"/>
              </w:rPr>
            </w:pPr>
          </w:p>
        </w:tc>
      </w:tr>
      <w:tr w14:paraId="693B8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jc w:val="center"/>
        </w:trPr>
        <w:tc>
          <w:tcPr>
            <w:tcW w:w="920" w:type="dxa"/>
          </w:tcPr>
          <w:p w14:paraId="44E37512">
            <w:pPr>
              <w:pStyle w:val="172"/>
              <w:spacing w:line="360" w:lineRule="auto"/>
              <w:rPr>
                <w:rFonts w:ascii="宋体" w:hAnsi="宋体" w:eastAsia="宋体" w:cs="宋体"/>
                <w:sz w:val="24"/>
                <w:szCs w:val="24"/>
              </w:rPr>
            </w:pPr>
          </w:p>
        </w:tc>
        <w:tc>
          <w:tcPr>
            <w:tcW w:w="2277" w:type="dxa"/>
          </w:tcPr>
          <w:p w14:paraId="2414DCC3">
            <w:pPr>
              <w:pStyle w:val="172"/>
              <w:spacing w:line="360" w:lineRule="auto"/>
              <w:rPr>
                <w:rFonts w:ascii="宋体" w:hAnsi="宋体" w:eastAsia="宋体" w:cs="宋体"/>
                <w:sz w:val="24"/>
                <w:szCs w:val="24"/>
              </w:rPr>
            </w:pPr>
          </w:p>
        </w:tc>
        <w:tc>
          <w:tcPr>
            <w:tcW w:w="2663" w:type="dxa"/>
          </w:tcPr>
          <w:p w14:paraId="36E34E1F">
            <w:pPr>
              <w:pStyle w:val="172"/>
              <w:spacing w:line="360" w:lineRule="auto"/>
              <w:rPr>
                <w:rFonts w:ascii="宋体" w:hAnsi="宋体" w:eastAsia="宋体" w:cs="宋体"/>
                <w:sz w:val="24"/>
                <w:szCs w:val="24"/>
              </w:rPr>
            </w:pPr>
          </w:p>
        </w:tc>
        <w:tc>
          <w:tcPr>
            <w:tcW w:w="1767" w:type="dxa"/>
          </w:tcPr>
          <w:p w14:paraId="665D9899">
            <w:pPr>
              <w:pStyle w:val="172"/>
              <w:spacing w:line="360" w:lineRule="auto"/>
              <w:rPr>
                <w:rFonts w:ascii="宋体" w:hAnsi="宋体" w:eastAsia="宋体" w:cs="宋体"/>
                <w:sz w:val="24"/>
                <w:szCs w:val="24"/>
              </w:rPr>
            </w:pPr>
          </w:p>
        </w:tc>
        <w:tc>
          <w:tcPr>
            <w:tcW w:w="2010" w:type="dxa"/>
          </w:tcPr>
          <w:p w14:paraId="4D1854DA">
            <w:pPr>
              <w:pStyle w:val="172"/>
              <w:spacing w:line="360" w:lineRule="auto"/>
              <w:rPr>
                <w:rFonts w:ascii="宋体" w:hAnsi="宋体" w:eastAsia="宋体" w:cs="宋体"/>
                <w:sz w:val="24"/>
                <w:szCs w:val="24"/>
              </w:rPr>
            </w:pPr>
          </w:p>
        </w:tc>
      </w:tr>
      <w:tr w14:paraId="5583A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6" w:hRule="atLeast"/>
          <w:jc w:val="center"/>
        </w:trPr>
        <w:tc>
          <w:tcPr>
            <w:tcW w:w="920" w:type="dxa"/>
          </w:tcPr>
          <w:p w14:paraId="733FDF5F">
            <w:pPr>
              <w:pStyle w:val="172"/>
              <w:spacing w:line="360" w:lineRule="auto"/>
              <w:rPr>
                <w:rFonts w:ascii="宋体" w:hAnsi="宋体" w:eastAsia="宋体" w:cs="宋体"/>
                <w:sz w:val="24"/>
                <w:szCs w:val="24"/>
              </w:rPr>
            </w:pPr>
          </w:p>
        </w:tc>
        <w:tc>
          <w:tcPr>
            <w:tcW w:w="2277" w:type="dxa"/>
          </w:tcPr>
          <w:p w14:paraId="7BD5AAD0">
            <w:pPr>
              <w:pStyle w:val="172"/>
              <w:spacing w:line="360" w:lineRule="auto"/>
              <w:rPr>
                <w:rFonts w:ascii="宋体" w:hAnsi="宋体" w:eastAsia="宋体" w:cs="宋体"/>
                <w:sz w:val="24"/>
                <w:szCs w:val="24"/>
              </w:rPr>
            </w:pPr>
          </w:p>
        </w:tc>
        <w:tc>
          <w:tcPr>
            <w:tcW w:w="2663" w:type="dxa"/>
          </w:tcPr>
          <w:p w14:paraId="630BF1AF">
            <w:pPr>
              <w:pStyle w:val="172"/>
              <w:spacing w:line="360" w:lineRule="auto"/>
              <w:rPr>
                <w:rFonts w:ascii="宋体" w:hAnsi="宋体" w:eastAsia="宋体" w:cs="宋体"/>
                <w:sz w:val="24"/>
                <w:szCs w:val="24"/>
              </w:rPr>
            </w:pPr>
          </w:p>
        </w:tc>
        <w:tc>
          <w:tcPr>
            <w:tcW w:w="1767" w:type="dxa"/>
          </w:tcPr>
          <w:p w14:paraId="2F62F3F4">
            <w:pPr>
              <w:pStyle w:val="172"/>
              <w:spacing w:line="360" w:lineRule="auto"/>
              <w:rPr>
                <w:rFonts w:ascii="宋体" w:hAnsi="宋体" w:eastAsia="宋体" w:cs="宋体"/>
                <w:sz w:val="24"/>
                <w:szCs w:val="24"/>
              </w:rPr>
            </w:pPr>
          </w:p>
        </w:tc>
        <w:tc>
          <w:tcPr>
            <w:tcW w:w="2010" w:type="dxa"/>
          </w:tcPr>
          <w:p w14:paraId="6B12E3A4">
            <w:pPr>
              <w:pStyle w:val="172"/>
              <w:spacing w:line="360" w:lineRule="auto"/>
              <w:rPr>
                <w:rFonts w:ascii="宋体" w:hAnsi="宋体" w:eastAsia="宋体" w:cs="宋体"/>
                <w:sz w:val="24"/>
                <w:szCs w:val="24"/>
              </w:rPr>
            </w:pPr>
          </w:p>
        </w:tc>
      </w:tr>
      <w:tr w14:paraId="1F431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6" w:hRule="atLeast"/>
          <w:jc w:val="center"/>
        </w:trPr>
        <w:tc>
          <w:tcPr>
            <w:tcW w:w="920" w:type="dxa"/>
          </w:tcPr>
          <w:p w14:paraId="78C0051F">
            <w:pPr>
              <w:pStyle w:val="172"/>
              <w:spacing w:line="360" w:lineRule="auto"/>
              <w:rPr>
                <w:rFonts w:ascii="宋体" w:hAnsi="宋体" w:eastAsia="宋体" w:cs="宋体"/>
                <w:sz w:val="24"/>
                <w:szCs w:val="24"/>
              </w:rPr>
            </w:pPr>
          </w:p>
        </w:tc>
        <w:tc>
          <w:tcPr>
            <w:tcW w:w="2277" w:type="dxa"/>
          </w:tcPr>
          <w:p w14:paraId="5BDAA7D6">
            <w:pPr>
              <w:pStyle w:val="172"/>
              <w:spacing w:line="360" w:lineRule="auto"/>
              <w:rPr>
                <w:rFonts w:ascii="宋体" w:hAnsi="宋体" w:eastAsia="宋体" w:cs="宋体"/>
                <w:sz w:val="24"/>
                <w:szCs w:val="24"/>
              </w:rPr>
            </w:pPr>
          </w:p>
        </w:tc>
        <w:tc>
          <w:tcPr>
            <w:tcW w:w="2663" w:type="dxa"/>
          </w:tcPr>
          <w:p w14:paraId="5EED8029">
            <w:pPr>
              <w:pStyle w:val="172"/>
              <w:spacing w:line="360" w:lineRule="auto"/>
              <w:rPr>
                <w:rFonts w:ascii="宋体" w:hAnsi="宋体" w:eastAsia="宋体" w:cs="宋体"/>
                <w:sz w:val="24"/>
                <w:szCs w:val="24"/>
              </w:rPr>
            </w:pPr>
          </w:p>
        </w:tc>
        <w:tc>
          <w:tcPr>
            <w:tcW w:w="1767" w:type="dxa"/>
          </w:tcPr>
          <w:p w14:paraId="6B742FDD">
            <w:pPr>
              <w:pStyle w:val="172"/>
              <w:spacing w:line="360" w:lineRule="auto"/>
              <w:rPr>
                <w:rFonts w:ascii="宋体" w:hAnsi="宋体" w:eastAsia="宋体" w:cs="宋体"/>
                <w:sz w:val="24"/>
                <w:szCs w:val="24"/>
              </w:rPr>
            </w:pPr>
          </w:p>
        </w:tc>
        <w:tc>
          <w:tcPr>
            <w:tcW w:w="2010" w:type="dxa"/>
          </w:tcPr>
          <w:p w14:paraId="6499E67A">
            <w:pPr>
              <w:pStyle w:val="172"/>
              <w:spacing w:line="360" w:lineRule="auto"/>
              <w:rPr>
                <w:rFonts w:ascii="宋体" w:hAnsi="宋体" w:eastAsia="宋体" w:cs="宋体"/>
                <w:sz w:val="24"/>
                <w:szCs w:val="24"/>
              </w:rPr>
            </w:pPr>
          </w:p>
        </w:tc>
      </w:tr>
      <w:tr w14:paraId="083FB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6" w:hRule="atLeast"/>
          <w:jc w:val="center"/>
        </w:trPr>
        <w:tc>
          <w:tcPr>
            <w:tcW w:w="920" w:type="dxa"/>
          </w:tcPr>
          <w:p w14:paraId="1DF7C03A">
            <w:pPr>
              <w:pStyle w:val="172"/>
              <w:spacing w:line="360" w:lineRule="auto"/>
              <w:rPr>
                <w:rFonts w:ascii="宋体" w:hAnsi="宋体" w:eastAsia="宋体" w:cs="宋体"/>
                <w:sz w:val="24"/>
                <w:szCs w:val="24"/>
              </w:rPr>
            </w:pPr>
          </w:p>
        </w:tc>
        <w:tc>
          <w:tcPr>
            <w:tcW w:w="2277" w:type="dxa"/>
          </w:tcPr>
          <w:p w14:paraId="49A31D0C">
            <w:pPr>
              <w:pStyle w:val="172"/>
              <w:spacing w:line="360" w:lineRule="auto"/>
              <w:rPr>
                <w:rFonts w:ascii="宋体" w:hAnsi="宋体" w:eastAsia="宋体" w:cs="宋体"/>
                <w:sz w:val="24"/>
                <w:szCs w:val="24"/>
              </w:rPr>
            </w:pPr>
          </w:p>
        </w:tc>
        <w:tc>
          <w:tcPr>
            <w:tcW w:w="2663" w:type="dxa"/>
          </w:tcPr>
          <w:p w14:paraId="6DA569C5">
            <w:pPr>
              <w:pStyle w:val="172"/>
              <w:spacing w:line="360" w:lineRule="auto"/>
              <w:rPr>
                <w:rFonts w:ascii="宋体" w:hAnsi="宋体" w:eastAsia="宋体" w:cs="宋体"/>
                <w:sz w:val="24"/>
                <w:szCs w:val="24"/>
              </w:rPr>
            </w:pPr>
          </w:p>
        </w:tc>
        <w:tc>
          <w:tcPr>
            <w:tcW w:w="1767" w:type="dxa"/>
          </w:tcPr>
          <w:p w14:paraId="705ED442">
            <w:pPr>
              <w:pStyle w:val="172"/>
              <w:spacing w:line="360" w:lineRule="auto"/>
              <w:rPr>
                <w:rFonts w:ascii="宋体" w:hAnsi="宋体" w:eastAsia="宋体" w:cs="宋体"/>
                <w:sz w:val="24"/>
                <w:szCs w:val="24"/>
              </w:rPr>
            </w:pPr>
          </w:p>
        </w:tc>
        <w:tc>
          <w:tcPr>
            <w:tcW w:w="2010" w:type="dxa"/>
          </w:tcPr>
          <w:p w14:paraId="5A2FEB45">
            <w:pPr>
              <w:pStyle w:val="172"/>
              <w:spacing w:line="360" w:lineRule="auto"/>
              <w:rPr>
                <w:rFonts w:ascii="宋体" w:hAnsi="宋体" w:eastAsia="宋体" w:cs="宋体"/>
                <w:sz w:val="24"/>
                <w:szCs w:val="24"/>
              </w:rPr>
            </w:pPr>
          </w:p>
        </w:tc>
      </w:tr>
    </w:tbl>
    <w:p w14:paraId="4355D0E9">
      <w:pPr>
        <w:pStyle w:val="16"/>
        <w:autoSpaceDE w:val="0"/>
        <w:autoSpaceDN w:val="0"/>
        <w:textAlignment w:val="baseline"/>
        <w:rPr>
          <w:rFonts w:ascii="宋体" w:hAnsi="宋体" w:cs="宋体"/>
          <w:b/>
          <w:bCs/>
          <w:kern w:val="2"/>
          <w:sz w:val="24"/>
          <w:szCs w:val="24"/>
        </w:rPr>
      </w:pPr>
      <w:r>
        <w:rPr>
          <w:rFonts w:hint="eastAsia" w:ascii="宋体" w:hAnsi="宋体" w:cs="宋体"/>
          <w:b/>
          <w:bCs/>
          <w:kern w:val="2"/>
          <w:sz w:val="24"/>
          <w:szCs w:val="24"/>
        </w:rPr>
        <w:t>注：1.供应商根据谈判文件商务条款逐条进行响应。“偏离情况”应根据实际响应情况注明：正偏离或无偏离。商务偏离不得出现负偏离，否则按无效文件处理。</w:t>
      </w:r>
    </w:p>
    <w:p w14:paraId="186AF41A">
      <w:pPr>
        <w:pStyle w:val="16"/>
        <w:autoSpaceDE w:val="0"/>
        <w:autoSpaceDN w:val="0"/>
        <w:textAlignment w:val="baseline"/>
        <w:rPr>
          <w:rFonts w:ascii="宋体" w:hAnsi="宋体" w:cs="宋体"/>
          <w:b/>
          <w:bCs/>
          <w:kern w:val="2"/>
          <w:sz w:val="24"/>
          <w:szCs w:val="24"/>
        </w:rPr>
      </w:pPr>
      <w:r>
        <w:rPr>
          <w:rFonts w:hint="eastAsia" w:ascii="宋体" w:hAnsi="宋体" w:cs="宋体"/>
          <w:b/>
          <w:bCs/>
          <w:kern w:val="2"/>
          <w:sz w:val="24"/>
          <w:szCs w:val="24"/>
        </w:rPr>
        <w:t>2.投标人必须据实填写，不得虚假响应，否则将取消其谈判或成交资格，并按有关规定进处罚。</w:t>
      </w:r>
    </w:p>
    <w:p w14:paraId="0836F65C">
      <w:pPr>
        <w:adjustRightInd w:val="0"/>
        <w:snapToGrid w:val="0"/>
        <w:spacing w:line="360" w:lineRule="auto"/>
        <w:jc w:val="left"/>
        <w:rPr>
          <w:rFonts w:ascii="宋体" w:hAnsi="宋体" w:cs="宋体"/>
          <w:sz w:val="24"/>
          <w:szCs w:val="24"/>
        </w:rPr>
      </w:pPr>
    </w:p>
    <w:p w14:paraId="1700F4C7">
      <w:pPr>
        <w:adjustRightInd w:val="0"/>
        <w:snapToGrid w:val="0"/>
        <w:spacing w:line="360" w:lineRule="auto"/>
        <w:jc w:val="left"/>
        <w:rPr>
          <w:rFonts w:ascii="宋体" w:hAnsi="宋体" w:cs="宋体"/>
          <w:sz w:val="24"/>
          <w:szCs w:val="24"/>
          <w:u w:val="single"/>
        </w:rPr>
      </w:pPr>
      <w:r>
        <w:rPr>
          <w:rFonts w:hint="eastAsia" w:ascii="宋体" w:hAnsi="宋体" w:cs="宋体"/>
          <w:sz w:val="24"/>
          <w:szCs w:val="24"/>
        </w:rPr>
        <w:t>供应商（单位名称及公章）：</w:t>
      </w:r>
    </w:p>
    <w:p w14:paraId="3E4E7702">
      <w:pPr>
        <w:adjustRightInd w:val="0"/>
        <w:snapToGrid w:val="0"/>
        <w:spacing w:line="360" w:lineRule="auto"/>
        <w:jc w:val="left"/>
        <w:rPr>
          <w:rFonts w:ascii="宋体" w:hAnsi="宋体" w:cs="宋体"/>
          <w:sz w:val="24"/>
          <w:szCs w:val="24"/>
        </w:rPr>
      </w:pPr>
      <w:r>
        <w:rPr>
          <w:rFonts w:hint="eastAsia" w:ascii="宋体" w:hAnsi="宋体" w:cs="宋体"/>
          <w:sz w:val="24"/>
          <w:szCs w:val="24"/>
        </w:rPr>
        <w:t>法定代表人或授权委托代表（签字或盖章）：</w:t>
      </w:r>
    </w:p>
    <w:p w14:paraId="0477EF48">
      <w:pPr>
        <w:adjustRightInd w:val="0"/>
        <w:snapToGrid w:val="0"/>
        <w:spacing w:line="360" w:lineRule="auto"/>
        <w:jc w:val="left"/>
        <w:rPr>
          <w:rFonts w:ascii="宋体" w:hAnsi="宋体" w:cs="宋体"/>
          <w:sz w:val="24"/>
          <w:szCs w:val="24"/>
        </w:rPr>
      </w:pPr>
      <w:r>
        <w:rPr>
          <w:rFonts w:hint="eastAsia" w:ascii="宋体" w:hAnsi="宋体" w:cs="宋体"/>
          <w:sz w:val="24"/>
          <w:szCs w:val="24"/>
        </w:rPr>
        <w:t>日    期：    年   月   日</w:t>
      </w:r>
    </w:p>
    <w:p w14:paraId="2C213E9B">
      <w:pPr>
        <w:rPr>
          <w:rFonts w:ascii="宋体" w:hAnsi="宋体" w:cs="宋体"/>
          <w:b/>
          <w:bCs/>
          <w:sz w:val="24"/>
          <w:szCs w:val="24"/>
        </w:rPr>
      </w:pPr>
      <w:r>
        <w:rPr>
          <w:rFonts w:hint="eastAsia" w:ascii="宋体" w:hAnsi="宋体" w:cs="宋体"/>
          <w:b/>
          <w:bCs/>
          <w:sz w:val="24"/>
          <w:szCs w:val="24"/>
        </w:rPr>
        <w:br w:type="page"/>
      </w:r>
    </w:p>
    <w:p w14:paraId="077E8188">
      <w:pPr>
        <w:spacing w:line="360" w:lineRule="auto"/>
        <w:jc w:val="center"/>
        <w:outlineLvl w:val="1"/>
        <w:rPr>
          <w:rFonts w:ascii="宋体" w:hAnsi="宋体" w:cs="宋体"/>
          <w:b/>
          <w:bCs/>
          <w:sz w:val="32"/>
          <w:szCs w:val="32"/>
        </w:rPr>
      </w:pPr>
      <w:r>
        <w:rPr>
          <w:rFonts w:hint="eastAsia" w:ascii="宋体" w:hAnsi="宋体" w:cs="宋体"/>
          <w:b/>
          <w:bCs/>
          <w:sz w:val="32"/>
          <w:szCs w:val="32"/>
        </w:rPr>
        <w:t>第九章 谈判产品</w:t>
      </w:r>
      <w:bookmarkEnd w:id="110"/>
      <w:r>
        <w:rPr>
          <w:rFonts w:hint="eastAsia" w:ascii="宋体" w:hAnsi="宋体" w:cs="宋体"/>
          <w:b/>
          <w:bCs/>
          <w:sz w:val="32"/>
          <w:szCs w:val="32"/>
        </w:rPr>
        <w:t>及其技术方案</w:t>
      </w:r>
      <w:bookmarkEnd w:id="111"/>
      <w:r>
        <w:rPr>
          <w:rFonts w:hint="eastAsia" w:ascii="宋体" w:hAnsi="宋体" w:cs="宋体"/>
          <w:b/>
          <w:bCs/>
          <w:sz w:val="32"/>
          <w:szCs w:val="32"/>
        </w:rPr>
        <w:t>说明</w:t>
      </w:r>
      <w:bookmarkEnd w:id="112"/>
    </w:p>
    <w:p w14:paraId="057C2CCA">
      <w:pPr>
        <w:spacing w:line="360" w:lineRule="auto"/>
        <w:rPr>
          <w:rFonts w:ascii="宋体" w:hAnsi="宋体" w:cs="宋体"/>
        </w:rPr>
      </w:pPr>
    </w:p>
    <w:p w14:paraId="3ACEC52C">
      <w:pPr>
        <w:pStyle w:val="62"/>
        <w:spacing w:line="360" w:lineRule="auto"/>
        <w:ind w:firstLine="0" w:firstLineChars="0"/>
        <w:jc w:val="left"/>
        <w:rPr>
          <w:rFonts w:ascii="宋体" w:hAnsi="宋体" w:cs="宋体"/>
          <w:sz w:val="24"/>
          <w:szCs w:val="24"/>
        </w:rPr>
      </w:pPr>
      <w:r>
        <w:rPr>
          <w:rFonts w:hint="eastAsia" w:ascii="宋体" w:hAnsi="宋体" w:cs="宋体"/>
          <w:sz w:val="24"/>
          <w:szCs w:val="24"/>
        </w:rPr>
        <w:t>供应商依据采购内容自行编写，格式自定。包括技术方案、详细的技术资料、项目实施方案等。</w:t>
      </w:r>
    </w:p>
    <w:p w14:paraId="59447855">
      <w:pPr>
        <w:spacing w:line="360" w:lineRule="auto"/>
        <w:jc w:val="center"/>
        <w:rPr>
          <w:rFonts w:ascii="宋体" w:hAnsi="宋体" w:cs="宋体"/>
          <w:b/>
          <w:bCs/>
          <w:sz w:val="32"/>
          <w:szCs w:val="32"/>
        </w:rPr>
      </w:pPr>
      <w:r>
        <w:rPr>
          <w:rFonts w:ascii="宋体" w:hAnsi="宋体" w:cs="宋体"/>
          <w:b/>
          <w:kern w:val="0"/>
          <w:sz w:val="24"/>
          <w:lang w:val="zh-CN"/>
        </w:rPr>
        <w:br w:type="page"/>
      </w:r>
      <w:bookmarkStart w:id="113" w:name="_Toc1681"/>
      <w:bookmarkStart w:id="114" w:name="_Toc1803"/>
      <w:bookmarkStart w:id="115" w:name="_Toc17013"/>
    </w:p>
    <w:p w14:paraId="76DB4780">
      <w:pPr>
        <w:spacing w:line="360" w:lineRule="auto"/>
        <w:jc w:val="center"/>
        <w:outlineLvl w:val="1"/>
        <w:rPr>
          <w:rFonts w:ascii="宋体" w:hAnsi="宋体" w:cs="宋体"/>
          <w:b/>
          <w:bCs/>
          <w:sz w:val="32"/>
          <w:szCs w:val="32"/>
        </w:rPr>
      </w:pPr>
      <w:r>
        <w:rPr>
          <w:rFonts w:hint="eastAsia" w:ascii="宋体" w:hAnsi="宋体" w:cs="宋体"/>
          <w:b/>
          <w:bCs/>
          <w:sz w:val="32"/>
          <w:szCs w:val="32"/>
        </w:rPr>
        <w:t>第十章 售后服务保修承诺</w:t>
      </w:r>
      <w:bookmarkEnd w:id="113"/>
      <w:bookmarkEnd w:id="114"/>
      <w:bookmarkEnd w:id="115"/>
    </w:p>
    <w:p w14:paraId="7C4B9534">
      <w:pPr>
        <w:spacing w:line="360" w:lineRule="auto"/>
        <w:jc w:val="center"/>
        <w:rPr>
          <w:rFonts w:ascii="宋体" w:hAnsi="宋体" w:cs="宋体"/>
          <w:sz w:val="24"/>
          <w:szCs w:val="24"/>
        </w:rPr>
      </w:pPr>
      <w:r>
        <w:rPr>
          <w:rFonts w:hint="eastAsia" w:ascii="宋体" w:hAnsi="宋体" w:cs="宋体"/>
          <w:sz w:val="24"/>
          <w:szCs w:val="24"/>
        </w:rPr>
        <w:t>售后服务保修承诺由供应商自行编写，无具体格式</w:t>
      </w:r>
      <w:bookmarkStart w:id="116" w:name="_Toc1191"/>
      <w:bookmarkStart w:id="117" w:name="_Toc17570"/>
      <w:r>
        <w:rPr>
          <w:rFonts w:hint="eastAsia" w:ascii="宋体" w:hAnsi="宋体" w:cs="宋体"/>
          <w:sz w:val="24"/>
          <w:szCs w:val="24"/>
        </w:rPr>
        <w:t>。</w:t>
      </w:r>
    </w:p>
    <w:p w14:paraId="6DACD2E0">
      <w:pPr>
        <w:spacing w:line="360" w:lineRule="auto"/>
        <w:jc w:val="center"/>
        <w:outlineLvl w:val="1"/>
        <w:rPr>
          <w:rFonts w:ascii="宋体" w:hAnsi="宋体" w:cs="宋体"/>
          <w:b/>
          <w:bCs/>
          <w:sz w:val="32"/>
          <w:szCs w:val="32"/>
        </w:rPr>
      </w:pPr>
      <w:r>
        <w:rPr>
          <w:rFonts w:hint="eastAsia" w:ascii="宋体" w:hAnsi="宋体" w:cs="宋体"/>
          <w:b/>
          <w:bCs/>
          <w:sz w:val="32"/>
          <w:szCs w:val="32"/>
        </w:rPr>
        <w:br w:type="page"/>
      </w:r>
      <w:r>
        <w:rPr>
          <w:rFonts w:hint="eastAsia" w:ascii="宋体" w:hAnsi="宋体" w:cs="宋体"/>
          <w:b/>
          <w:bCs/>
          <w:sz w:val="32"/>
          <w:szCs w:val="32"/>
        </w:rPr>
        <w:t>第十一章 供应商认为有必要说明的其他问题</w:t>
      </w:r>
      <w:bookmarkEnd w:id="116"/>
      <w:bookmarkEnd w:id="117"/>
    </w:p>
    <w:p w14:paraId="3036AAEE">
      <w:pPr>
        <w:spacing w:line="360" w:lineRule="auto"/>
        <w:rPr>
          <w:rFonts w:ascii="宋体" w:hAnsi="宋体" w:cs="宋体"/>
          <w:sz w:val="24"/>
          <w:szCs w:val="24"/>
        </w:rPr>
      </w:pPr>
    </w:p>
    <w:p w14:paraId="39B84569">
      <w:pPr>
        <w:spacing w:line="360" w:lineRule="auto"/>
        <w:rPr>
          <w:rFonts w:ascii="宋体" w:hAnsi="宋体" w:cs="宋体"/>
          <w:sz w:val="28"/>
          <w:szCs w:val="28"/>
        </w:rPr>
      </w:pPr>
      <w:r>
        <w:rPr>
          <w:rFonts w:hint="eastAsia" w:ascii="宋体" w:hAnsi="宋体" w:cs="宋体"/>
          <w:sz w:val="28"/>
          <w:szCs w:val="28"/>
        </w:rPr>
        <w:t>谈判响应人符合《政府采购法》第二十二条规定条件的承诺函</w:t>
      </w:r>
    </w:p>
    <w:p w14:paraId="5086CCD0">
      <w:pPr>
        <w:spacing w:line="360" w:lineRule="auto"/>
        <w:rPr>
          <w:rFonts w:ascii="宋体" w:hAnsi="宋体" w:cs="宋体"/>
          <w:sz w:val="28"/>
          <w:szCs w:val="28"/>
        </w:rPr>
      </w:pPr>
      <w:r>
        <w:rPr>
          <w:rFonts w:hint="eastAsia" w:ascii="宋体" w:hAnsi="宋体" w:cs="宋体"/>
          <w:sz w:val="28"/>
          <w:szCs w:val="28"/>
        </w:rPr>
        <w:t>致：</w:t>
      </w:r>
      <w:r>
        <w:rPr>
          <w:rFonts w:hint="eastAsia" w:ascii="宋体" w:hAnsi="宋体" w:cs="宋体"/>
          <w:sz w:val="28"/>
          <w:szCs w:val="28"/>
          <w:u w:val="single"/>
        </w:rPr>
        <w:t xml:space="preserve">                                     </w:t>
      </w:r>
    </w:p>
    <w:p w14:paraId="7A18B04F">
      <w:pPr>
        <w:spacing w:line="360" w:lineRule="auto"/>
        <w:ind w:firstLine="630" w:firstLineChars="225"/>
        <w:rPr>
          <w:rFonts w:ascii="宋体" w:hAnsi="宋体" w:cs="宋体"/>
          <w:sz w:val="28"/>
          <w:szCs w:val="28"/>
        </w:rPr>
      </w:pPr>
      <w:r>
        <w:rPr>
          <w:rFonts w:hint="eastAsia" w:ascii="宋体" w:hAnsi="宋体" w:cs="宋体"/>
          <w:sz w:val="28"/>
          <w:szCs w:val="28"/>
        </w:rPr>
        <w:t>本公司</w:t>
      </w:r>
      <w:r>
        <w:rPr>
          <w:rFonts w:hint="eastAsia" w:ascii="宋体" w:hAnsi="宋体" w:cs="宋体"/>
          <w:sz w:val="28"/>
          <w:szCs w:val="28"/>
          <w:u w:val="single"/>
        </w:rPr>
        <w:t xml:space="preserve">    （公司名称）</w:t>
      </w:r>
      <w:r>
        <w:rPr>
          <w:rFonts w:hint="eastAsia" w:ascii="宋体" w:hAnsi="宋体" w:cs="宋体"/>
          <w:sz w:val="28"/>
          <w:szCs w:val="28"/>
        </w:rPr>
        <w:t>参加</w:t>
      </w:r>
      <w:r>
        <w:rPr>
          <w:rFonts w:hint="eastAsia" w:ascii="宋体" w:hAnsi="宋体" w:cs="宋体"/>
          <w:sz w:val="28"/>
          <w:szCs w:val="28"/>
          <w:u w:val="single"/>
        </w:rPr>
        <w:t xml:space="preserve">  （项目名称）</w:t>
      </w:r>
      <w:r>
        <w:rPr>
          <w:rFonts w:hint="eastAsia" w:ascii="宋体" w:hAnsi="宋体" w:cs="宋体"/>
          <w:sz w:val="28"/>
          <w:szCs w:val="28"/>
        </w:rPr>
        <w:t>的谈判活动，现承诺：</w:t>
      </w:r>
    </w:p>
    <w:p w14:paraId="440BA403">
      <w:pPr>
        <w:spacing w:line="360" w:lineRule="auto"/>
        <w:ind w:firstLine="630" w:firstLineChars="225"/>
        <w:rPr>
          <w:rFonts w:ascii="宋体" w:hAnsi="宋体" w:cs="宋体"/>
          <w:sz w:val="28"/>
          <w:szCs w:val="28"/>
        </w:rPr>
      </w:pPr>
      <w:r>
        <w:rPr>
          <w:rFonts w:hint="eastAsia" w:ascii="宋体" w:hAnsi="宋体" w:cs="宋体"/>
          <w:sz w:val="28"/>
          <w:szCs w:val="28"/>
        </w:rPr>
        <w:t>我公司满足政府采购法第二十二条关于供应商的资格要求：</w:t>
      </w:r>
    </w:p>
    <w:p w14:paraId="6AC1AD16">
      <w:pPr>
        <w:spacing w:line="360" w:lineRule="auto"/>
        <w:ind w:firstLine="630" w:firstLineChars="225"/>
        <w:rPr>
          <w:rFonts w:ascii="宋体" w:hAnsi="宋体" w:cs="宋体"/>
          <w:sz w:val="28"/>
          <w:szCs w:val="28"/>
        </w:rPr>
      </w:pPr>
      <w:r>
        <w:rPr>
          <w:rFonts w:hint="eastAsia" w:ascii="宋体" w:hAnsi="宋体" w:cs="宋体"/>
          <w:sz w:val="28"/>
          <w:szCs w:val="28"/>
        </w:rPr>
        <w:t>（一）具有独立承担民事责任的能力；</w:t>
      </w:r>
    </w:p>
    <w:p w14:paraId="7D34C389">
      <w:pPr>
        <w:spacing w:line="360" w:lineRule="auto"/>
        <w:ind w:firstLine="630" w:firstLineChars="225"/>
        <w:rPr>
          <w:rFonts w:ascii="宋体" w:hAnsi="宋体" w:cs="宋体"/>
          <w:sz w:val="28"/>
          <w:szCs w:val="28"/>
        </w:rPr>
      </w:pPr>
      <w:r>
        <w:rPr>
          <w:rFonts w:hint="eastAsia" w:ascii="宋体" w:hAnsi="宋体" w:cs="宋体"/>
          <w:sz w:val="28"/>
          <w:szCs w:val="28"/>
        </w:rPr>
        <w:t>（二）具有良好的商业信誉和健全的财务会计制度；</w:t>
      </w:r>
    </w:p>
    <w:p w14:paraId="6CFDB748">
      <w:pPr>
        <w:spacing w:line="360" w:lineRule="auto"/>
        <w:ind w:firstLine="630" w:firstLineChars="225"/>
        <w:rPr>
          <w:rFonts w:ascii="宋体" w:hAnsi="宋体" w:cs="宋体"/>
          <w:sz w:val="28"/>
          <w:szCs w:val="28"/>
        </w:rPr>
      </w:pPr>
      <w:r>
        <w:rPr>
          <w:rFonts w:hint="eastAsia" w:ascii="宋体" w:hAnsi="宋体" w:cs="宋体"/>
          <w:sz w:val="28"/>
          <w:szCs w:val="28"/>
        </w:rPr>
        <w:t>（三）有依法缴纳税收的良好记录；</w:t>
      </w:r>
    </w:p>
    <w:p w14:paraId="424D4D6A">
      <w:pPr>
        <w:spacing w:line="360" w:lineRule="auto"/>
        <w:ind w:firstLine="630" w:firstLineChars="225"/>
        <w:rPr>
          <w:rFonts w:ascii="宋体" w:hAnsi="宋体" w:cs="宋体"/>
          <w:sz w:val="28"/>
          <w:szCs w:val="28"/>
        </w:rPr>
      </w:pPr>
      <w:r>
        <w:rPr>
          <w:rFonts w:hint="eastAsia" w:ascii="宋体" w:hAnsi="宋体" w:cs="宋体"/>
          <w:sz w:val="28"/>
          <w:szCs w:val="28"/>
        </w:rPr>
        <w:t>（四）参加政府采购活动前三年内，在经营活动中没有重大违法记录；</w:t>
      </w:r>
    </w:p>
    <w:p w14:paraId="52C7FC86">
      <w:pPr>
        <w:spacing w:line="360" w:lineRule="auto"/>
        <w:ind w:firstLine="630" w:firstLineChars="225"/>
        <w:rPr>
          <w:rFonts w:ascii="宋体" w:hAnsi="宋体" w:cs="宋体"/>
          <w:sz w:val="28"/>
          <w:szCs w:val="28"/>
        </w:rPr>
      </w:pPr>
      <w:r>
        <w:rPr>
          <w:rFonts w:hint="eastAsia" w:ascii="宋体" w:hAnsi="宋体" w:cs="宋体"/>
          <w:sz w:val="28"/>
          <w:szCs w:val="28"/>
        </w:rPr>
        <w:t>（五）法律、行政法规规定的其他条件。</w:t>
      </w:r>
    </w:p>
    <w:p w14:paraId="74658711">
      <w:pPr>
        <w:spacing w:line="360" w:lineRule="auto"/>
        <w:ind w:firstLine="630" w:firstLineChars="225"/>
        <w:rPr>
          <w:rFonts w:ascii="宋体" w:hAnsi="宋体" w:cs="宋体"/>
          <w:sz w:val="28"/>
          <w:szCs w:val="28"/>
        </w:rPr>
      </w:pPr>
      <w:r>
        <w:rPr>
          <w:rFonts w:hint="eastAsia" w:ascii="宋体" w:hAnsi="宋体" w:cs="宋体"/>
          <w:sz w:val="28"/>
          <w:szCs w:val="28"/>
        </w:rPr>
        <w:t>同时也满足本项目法律法规规章规定关于供应商的其他资格性条件，未参与本竞争性谈判前期咨询论证，不属于禁止参加谈判的供应商。</w:t>
      </w:r>
    </w:p>
    <w:p w14:paraId="3F89C9B9">
      <w:pPr>
        <w:spacing w:line="360" w:lineRule="auto"/>
        <w:ind w:firstLine="630" w:firstLineChars="225"/>
        <w:rPr>
          <w:rFonts w:ascii="宋体" w:hAnsi="宋体" w:cs="宋体"/>
          <w:sz w:val="28"/>
          <w:szCs w:val="28"/>
        </w:rPr>
      </w:pPr>
      <w:r>
        <w:rPr>
          <w:rFonts w:hint="eastAsia" w:ascii="宋体" w:hAnsi="宋体" w:cs="宋体"/>
          <w:sz w:val="28"/>
          <w:szCs w:val="28"/>
        </w:rPr>
        <w:t>如违反以上承诺，本公司愿承担一切法律责任。</w:t>
      </w:r>
    </w:p>
    <w:p w14:paraId="73858C80">
      <w:pPr>
        <w:spacing w:line="360" w:lineRule="auto"/>
        <w:rPr>
          <w:rFonts w:ascii="宋体" w:hAnsi="宋体" w:cs="宋体"/>
          <w:sz w:val="28"/>
          <w:szCs w:val="28"/>
        </w:rPr>
      </w:pPr>
    </w:p>
    <w:p w14:paraId="1B3C4B82">
      <w:pPr>
        <w:spacing w:line="360" w:lineRule="auto"/>
        <w:ind w:firstLine="630" w:firstLineChars="225"/>
        <w:rPr>
          <w:rFonts w:ascii="宋体" w:hAnsi="宋体" w:cs="宋体"/>
          <w:sz w:val="28"/>
          <w:szCs w:val="28"/>
        </w:rPr>
      </w:pPr>
      <w:r>
        <w:rPr>
          <w:rFonts w:hint="eastAsia" w:ascii="宋体" w:hAnsi="宋体" w:cs="宋体"/>
          <w:sz w:val="28"/>
          <w:szCs w:val="28"/>
        </w:rPr>
        <w:t>供应商（单位名称及公章）：</w:t>
      </w:r>
    </w:p>
    <w:p w14:paraId="22D06337">
      <w:pPr>
        <w:spacing w:line="360" w:lineRule="auto"/>
        <w:ind w:firstLine="630" w:firstLineChars="225"/>
        <w:rPr>
          <w:rFonts w:ascii="宋体" w:hAnsi="宋体" w:cs="宋体"/>
          <w:sz w:val="28"/>
          <w:szCs w:val="28"/>
        </w:rPr>
      </w:pPr>
      <w:r>
        <w:rPr>
          <w:rFonts w:hint="eastAsia" w:ascii="宋体" w:hAnsi="宋体" w:cs="宋体"/>
          <w:sz w:val="28"/>
          <w:szCs w:val="28"/>
        </w:rPr>
        <w:t>法定代表人或授权代表（签字或盖章）：</w:t>
      </w:r>
    </w:p>
    <w:p w14:paraId="11565395">
      <w:pPr>
        <w:spacing w:line="360" w:lineRule="auto"/>
        <w:ind w:firstLine="630" w:firstLineChars="225"/>
        <w:rPr>
          <w:rFonts w:ascii="宋体" w:hAnsi="宋体" w:cs="宋体"/>
          <w:sz w:val="28"/>
          <w:szCs w:val="28"/>
        </w:rPr>
      </w:pPr>
      <w:r>
        <w:rPr>
          <w:rFonts w:hint="eastAsia" w:ascii="宋体" w:hAnsi="宋体" w:cs="宋体"/>
          <w:sz w:val="28"/>
          <w:szCs w:val="28"/>
        </w:rPr>
        <w:t>日    期：    年  月  日</w:t>
      </w:r>
    </w:p>
    <w:p w14:paraId="4525E8F3">
      <w:pPr>
        <w:spacing w:line="360" w:lineRule="auto"/>
        <w:rPr>
          <w:rFonts w:ascii="宋体" w:hAnsi="宋体" w:cs="宋体"/>
          <w:sz w:val="28"/>
          <w:szCs w:val="28"/>
        </w:rPr>
      </w:pPr>
    </w:p>
    <w:p w14:paraId="39B66273">
      <w:pPr>
        <w:spacing w:line="360" w:lineRule="auto"/>
        <w:jc w:val="center"/>
        <w:outlineLvl w:val="1"/>
        <w:rPr>
          <w:rFonts w:ascii="宋体" w:hAnsi="宋体" w:cs="宋体"/>
          <w:b/>
          <w:bCs/>
          <w:sz w:val="32"/>
          <w:szCs w:val="32"/>
        </w:rPr>
      </w:pPr>
      <w:r>
        <w:rPr>
          <w:rFonts w:hint="eastAsia" w:ascii="宋体" w:hAnsi="宋体" w:cs="宋体"/>
          <w:sz w:val="24"/>
          <w:szCs w:val="24"/>
        </w:rPr>
        <w:br w:type="page"/>
      </w:r>
      <w:bookmarkStart w:id="118" w:name="_Toc28285"/>
      <w:bookmarkStart w:id="119" w:name="_Toc10667"/>
      <w:bookmarkStart w:id="120" w:name="_Toc742"/>
      <w:r>
        <w:rPr>
          <w:rFonts w:hint="eastAsia" w:ascii="宋体" w:hAnsi="宋体" w:cs="宋体"/>
          <w:b/>
          <w:bCs/>
          <w:sz w:val="32"/>
          <w:szCs w:val="32"/>
        </w:rPr>
        <w:t>第十二章 供应商承诺书</w:t>
      </w:r>
      <w:bookmarkEnd w:id="118"/>
      <w:bookmarkEnd w:id="119"/>
      <w:bookmarkEnd w:id="120"/>
    </w:p>
    <w:p w14:paraId="51E81076">
      <w:pPr>
        <w:spacing w:line="360" w:lineRule="auto"/>
        <w:ind w:firstLine="482" w:firstLineChars="200"/>
        <w:jc w:val="center"/>
        <w:rPr>
          <w:rFonts w:ascii="宋体" w:hAnsi="宋体" w:cs="宋体"/>
          <w:b/>
          <w:bCs/>
          <w:sz w:val="24"/>
          <w:szCs w:val="24"/>
        </w:rPr>
      </w:pPr>
      <w:r>
        <w:rPr>
          <w:rFonts w:hint="eastAsia" w:ascii="宋体" w:hAnsi="宋体" w:cs="宋体"/>
          <w:b/>
          <w:bCs/>
          <w:sz w:val="24"/>
          <w:szCs w:val="24"/>
        </w:rPr>
        <w:t>陕西省政府采购供货商拒绝政府采购领域商业贿赂承诺书Ⅰ</w:t>
      </w:r>
    </w:p>
    <w:p w14:paraId="5413559D">
      <w:pPr>
        <w:spacing w:line="360" w:lineRule="auto"/>
        <w:ind w:firstLine="480" w:firstLineChars="200"/>
        <w:jc w:val="left"/>
        <w:rPr>
          <w:rFonts w:ascii="宋体" w:hAnsi="宋体" w:cs="宋体"/>
          <w:sz w:val="24"/>
          <w:szCs w:val="24"/>
        </w:rPr>
      </w:pPr>
      <w:r>
        <w:rPr>
          <w:rFonts w:hint="eastAsia" w:ascii="宋体" w:hAnsi="宋体" w:cs="宋体"/>
          <w:sz w:val="24"/>
          <w:szCs w:val="24"/>
        </w:rPr>
        <w:t>为响应党中央、国务院关于治理政府采购领域商业贿赂行为的号召，我公司在此庄严承诺：</w:t>
      </w:r>
    </w:p>
    <w:p w14:paraId="4F2ACAB9">
      <w:pPr>
        <w:spacing w:line="360" w:lineRule="auto"/>
        <w:ind w:firstLine="480" w:firstLineChars="200"/>
        <w:jc w:val="left"/>
        <w:rPr>
          <w:rFonts w:ascii="宋体" w:hAnsi="宋体" w:cs="宋体"/>
          <w:sz w:val="24"/>
          <w:szCs w:val="24"/>
        </w:rPr>
      </w:pPr>
      <w:r>
        <w:rPr>
          <w:rFonts w:hint="eastAsia" w:ascii="宋体" w:hAnsi="宋体" w:cs="宋体"/>
          <w:sz w:val="24"/>
          <w:szCs w:val="24"/>
        </w:rPr>
        <w:t>1、在参与政府采购活动中遵纪守法、诚信经营、公平竞标。</w:t>
      </w:r>
    </w:p>
    <w:p w14:paraId="312E5C35">
      <w:pPr>
        <w:spacing w:line="360" w:lineRule="auto"/>
        <w:ind w:firstLine="480" w:firstLineChars="200"/>
        <w:jc w:val="left"/>
        <w:rPr>
          <w:rFonts w:ascii="宋体" w:hAnsi="宋体" w:cs="宋体"/>
          <w:sz w:val="24"/>
          <w:szCs w:val="24"/>
        </w:rPr>
      </w:pPr>
      <w:r>
        <w:rPr>
          <w:rFonts w:hint="eastAsia" w:ascii="宋体" w:hAnsi="宋体" w:cs="宋体"/>
          <w:sz w:val="24"/>
          <w:szCs w:val="24"/>
        </w:rPr>
        <w:t>2、不向政府采购人、代理机构和政府采购评审专家进行任何形式的商业贿赂以谋取交易机会。</w:t>
      </w:r>
    </w:p>
    <w:p w14:paraId="289A1252">
      <w:pPr>
        <w:spacing w:line="360" w:lineRule="auto"/>
        <w:ind w:firstLine="480" w:firstLineChars="200"/>
        <w:jc w:val="left"/>
        <w:rPr>
          <w:rFonts w:ascii="宋体" w:hAnsi="宋体" w:cs="宋体"/>
          <w:sz w:val="24"/>
          <w:szCs w:val="24"/>
        </w:rPr>
      </w:pPr>
      <w:r>
        <w:rPr>
          <w:rFonts w:hint="eastAsia" w:ascii="宋体" w:hAnsi="宋体" w:cs="宋体"/>
          <w:sz w:val="24"/>
          <w:szCs w:val="24"/>
        </w:rPr>
        <w:t>3、不向政府代理机构和采购人提供虚假资质文件或采用虚假应标方式参与政府采购市场竞争并谋取成交。</w:t>
      </w:r>
    </w:p>
    <w:p w14:paraId="0151F95F">
      <w:pPr>
        <w:spacing w:line="360" w:lineRule="auto"/>
        <w:ind w:firstLine="480" w:firstLineChars="200"/>
        <w:jc w:val="left"/>
        <w:rPr>
          <w:rFonts w:ascii="宋体" w:hAnsi="宋体" w:cs="宋体"/>
          <w:sz w:val="24"/>
          <w:szCs w:val="24"/>
        </w:rPr>
      </w:pPr>
      <w:r>
        <w:rPr>
          <w:rFonts w:hint="eastAsia" w:ascii="宋体" w:hAnsi="宋体" w:cs="宋体"/>
          <w:sz w:val="24"/>
          <w:szCs w:val="24"/>
        </w:rPr>
        <w:t>4、不采取“围标、陪标”等商业欺诈手段获得政府采购订单。</w:t>
      </w:r>
    </w:p>
    <w:p w14:paraId="0AA2F979">
      <w:pPr>
        <w:spacing w:line="360" w:lineRule="auto"/>
        <w:ind w:firstLine="480" w:firstLineChars="200"/>
        <w:jc w:val="left"/>
        <w:rPr>
          <w:rFonts w:ascii="宋体" w:hAnsi="宋体" w:cs="宋体"/>
          <w:sz w:val="24"/>
          <w:szCs w:val="24"/>
        </w:rPr>
      </w:pPr>
      <w:r>
        <w:rPr>
          <w:rFonts w:hint="eastAsia" w:ascii="宋体" w:hAnsi="宋体" w:cs="宋体"/>
          <w:sz w:val="24"/>
          <w:szCs w:val="24"/>
        </w:rPr>
        <w:t>5、不采取不正当手段诋毁、排挤其它供货商。</w:t>
      </w:r>
    </w:p>
    <w:p w14:paraId="7BA2CAE6">
      <w:pPr>
        <w:spacing w:line="360" w:lineRule="auto"/>
        <w:ind w:firstLine="480" w:firstLineChars="200"/>
        <w:jc w:val="left"/>
        <w:rPr>
          <w:rFonts w:ascii="宋体" w:hAnsi="宋体" w:cs="宋体"/>
          <w:sz w:val="24"/>
          <w:szCs w:val="24"/>
        </w:rPr>
      </w:pPr>
      <w:r>
        <w:rPr>
          <w:rFonts w:hint="eastAsia" w:ascii="宋体" w:hAnsi="宋体" w:cs="宋体"/>
          <w:sz w:val="24"/>
          <w:szCs w:val="24"/>
        </w:rPr>
        <w:t>6、不在提供商品和服务时“偷梁换柱、以次充好”损害采购人的合法权益。</w:t>
      </w:r>
    </w:p>
    <w:p w14:paraId="6B0B56A3">
      <w:pPr>
        <w:spacing w:line="360" w:lineRule="auto"/>
        <w:ind w:firstLine="480" w:firstLineChars="200"/>
        <w:jc w:val="left"/>
        <w:rPr>
          <w:rFonts w:ascii="宋体" w:hAnsi="宋体" w:cs="宋体"/>
          <w:sz w:val="24"/>
          <w:szCs w:val="24"/>
        </w:rPr>
      </w:pPr>
      <w:r>
        <w:rPr>
          <w:rFonts w:hint="eastAsia" w:ascii="宋体" w:hAnsi="宋体" w:cs="宋体"/>
          <w:sz w:val="24"/>
          <w:szCs w:val="24"/>
        </w:rPr>
        <w:t>7、不与采购人、代理机构政府采购评审专家或其它供货商恶意串通，进行质疑和投诉，维护政府采购市场秩序。</w:t>
      </w:r>
    </w:p>
    <w:p w14:paraId="002DB9C3">
      <w:pPr>
        <w:spacing w:line="360" w:lineRule="auto"/>
        <w:ind w:firstLine="480" w:firstLineChars="200"/>
        <w:jc w:val="left"/>
        <w:rPr>
          <w:rFonts w:ascii="宋体" w:hAnsi="宋体" w:cs="宋体"/>
          <w:sz w:val="24"/>
          <w:szCs w:val="24"/>
        </w:rPr>
      </w:pPr>
      <w:r>
        <w:rPr>
          <w:rFonts w:hint="eastAsia" w:ascii="宋体" w:hAnsi="宋体" w:cs="宋体"/>
          <w:sz w:val="24"/>
          <w:szCs w:val="24"/>
        </w:rPr>
        <w:t>8、尊重和接受政府采购监督管理部门的监督和政府代理机构招标采购要求，承担因违约行为给采购人造成的损失。</w:t>
      </w:r>
    </w:p>
    <w:p w14:paraId="71BFA770">
      <w:pPr>
        <w:spacing w:line="360" w:lineRule="auto"/>
        <w:ind w:firstLine="480" w:firstLineChars="200"/>
        <w:jc w:val="left"/>
        <w:rPr>
          <w:rFonts w:ascii="宋体" w:hAnsi="宋体" w:cs="宋体"/>
          <w:sz w:val="24"/>
          <w:szCs w:val="24"/>
        </w:rPr>
      </w:pPr>
      <w:r>
        <w:rPr>
          <w:rFonts w:hint="eastAsia" w:ascii="宋体" w:hAnsi="宋体" w:cs="宋体"/>
          <w:sz w:val="24"/>
          <w:szCs w:val="24"/>
        </w:rPr>
        <w:t>9、不发生其它有悖于政府采购公开、公平、公正和诚信原则的行为。</w:t>
      </w:r>
    </w:p>
    <w:p w14:paraId="2BA765F2">
      <w:pPr>
        <w:spacing w:line="360" w:lineRule="auto"/>
        <w:ind w:firstLine="420" w:firstLineChars="200"/>
        <w:rPr>
          <w:rFonts w:ascii="宋体" w:hAnsi="宋体" w:cs="宋体"/>
        </w:rPr>
      </w:pPr>
    </w:p>
    <w:p w14:paraId="2BA52355">
      <w:pPr>
        <w:spacing w:line="360" w:lineRule="auto"/>
        <w:ind w:firstLine="480" w:firstLineChars="200"/>
        <w:jc w:val="left"/>
        <w:rPr>
          <w:rFonts w:ascii="宋体" w:hAnsi="宋体" w:cs="宋体"/>
          <w:sz w:val="24"/>
          <w:szCs w:val="24"/>
          <w:u w:val="single"/>
        </w:rPr>
      </w:pPr>
      <w:r>
        <w:rPr>
          <w:rFonts w:hint="eastAsia" w:ascii="宋体" w:hAnsi="宋体" w:cs="宋体"/>
          <w:sz w:val="24"/>
          <w:szCs w:val="24"/>
        </w:rPr>
        <w:t>承诺单位：</w:t>
      </w:r>
      <w:r>
        <w:rPr>
          <w:rFonts w:hint="eastAsia" w:ascii="宋体" w:hAnsi="宋体" w:cs="宋体"/>
          <w:bCs/>
          <w:sz w:val="24"/>
          <w:szCs w:val="24"/>
          <w:u w:val="single"/>
        </w:rPr>
        <w:t>（全称及公章）</w:t>
      </w:r>
    </w:p>
    <w:p w14:paraId="2CF8B54C">
      <w:pPr>
        <w:spacing w:line="360" w:lineRule="auto"/>
        <w:ind w:firstLine="480" w:firstLineChars="200"/>
        <w:jc w:val="left"/>
        <w:rPr>
          <w:rFonts w:ascii="宋体" w:hAnsi="宋体" w:cs="宋体"/>
          <w:sz w:val="24"/>
          <w:szCs w:val="24"/>
        </w:rPr>
      </w:pPr>
      <w:r>
        <w:rPr>
          <w:rFonts w:hint="eastAsia" w:ascii="宋体" w:hAnsi="宋体" w:cs="宋体"/>
          <w:sz w:val="24"/>
          <w:szCs w:val="24"/>
        </w:rPr>
        <w:t>法定代表人/被授权人（签字）：</w:t>
      </w:r>
    </w:p>
    <w:p w14:paraId="4CD9BBF4">
      <w:pPr>
        <w:spacing w:line="360" w:lineRule="auto"/>
        <w:ind w:firstLine="480" w:firstLineChars="200"/>
        <w:jc w:val="left"/>
        <w:rPr>
          <w:rFonts w:ascii="宋体" w:hAnsi="宋体" w:cs="宋体"/>
          <w:sz w:val="24"/>
          <w:szCs w:val="24"/>
        </w:rPr>
      </w:pPr>
      <w:r>
        <w:rPr>
          <w:rFonts w:hint="eastAsia" w:ascii="宋体" w:hAnsi="宋体" w:cs="宋体"/>
          <w:sz w:val="24"/>
          <w:szCs w:val="24"/>
        </w:rPr>
        <w:t>地址：</w:t>
      </w:r>
    </w:p>
    <w:p w14:paraId="75B86F54">
      <w:pPr>
        <w:spacing w:line="360" w:lineRule="auto"/>
        <w:ind w:firstLine="480" w:firstLineChars="200"/>
        <w:jc w:val="left"/>
        <w:rPr>
          <w:rFonts w:ascii="宋体" w:hAnsi="宋体" w:cs="宋体"/>
          <w:sz w:val="24"/>
          <w:szCs w:val="24"/>
        </w:rPr>
      </w:pPr>
      <w:r>
        <w:rPr>
          <w:rFonts w:hint="eastAsia" w:ascii="宋体" w:hAnsi="宋体" w:cs="宋体"/>
          <w:sz w:val="24"/>
          <w:szCs w:val="24"/>
        </w:rPr>
        <w:t>电话：</w:t>
      </w:r>
    </w:p>
    <w:p w14:paraId="72B06D7B">
      <w:pPr>
        <w:spacing w:line="360" w:lineRule="auto"/>
        <w:ind w:firstLine="480" w:firstLineChars="200"/>
        <w:jc w:val="left"/>
        <w:rPr>
          <w:rFonts w:ascii="宋体" w:hAnsi="宋体" w:cs="宋体"/>
          <w:sz w:val="24"/>
          <w:szCs w:val="24"/>
        </w:rPr>
      </w:pPr>
      <w:r>
        <w:rPr>
          <w:rFonts w:hint="eastAsia" w:ascii="宋体" w:hAnsi="宋体" w:cs="宋体"/>
          <w:sz w:val="24"/>
          <w:szCs w:val="24"/>
        </w:rPr>
        <w:t>日期： 年 月 日</w:t>
      </w:r>
    </w:p>
    <w:p w14:paraId="77D2AC48">
      <w:pPr>
        <w:pageBreakBefore/>
        <w:spacing w:line="360" w:lineRule="auto"/>
        <w:ind w:firstLine="482" w:firstLineChars="200"/>
        <w:jc w:val="center"/>
        <w:rPr>
          <w:rFonts w:ascii="宋体" w:hAnsi="宋体" w:cs="宋体"/>
          <w:b/>
          <w:sz w:val="24"/>
          <w:szCs w:val="24"/>
        </w:rPr>
      </w:pPr>
      <w:r>
        <w:rPr>
          <w:rFonts w:hint="eastAsia" w:ascii="宋体" w:hAnsi="宋体" w:cs="宋体"/>
          <w:b/>
          <w:sz w:val="24"/>
          <w:szCs w:val="24"/>
        </w:rPr>
        <w:t>承诺书Ⅱ</w:t>
      </w:r>
    </w:p>
    <w:tbl>
      <w:tblPr>
        <w:tblStyle w:val="42"/>
        <w:tblW w:w="9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90"/>
        <w:gridCol w:w="3474"/>
        <w:gridCol w:w="2376"/>
      </w:tblGrid>
      <w:tr w14:paraId="07AAE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9140" w:type="dxa"/>
            <w:gridSpan w:val="3"/>
            <w:vAlign w:val="center"/>
          </w:tcPr>
          <w:p w14:paraId="321278F0">
            <w:pPr>
              <w:spacing w:line="360" w:lineRule="auto"/>
              <w:jc w:val="left"/>
              <w:rPr>
                <w:rFonts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w:t>
            </w:r>
          </w:p>
        </w:tc>
      </w:tr>
      <w:tr w14:paraId="07EF1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1" w:hRule="atLeast"/>
          <w:jc w:val="center"/>
        </w:trPr>
        <w:tc>
          <w:tcPr>
            <w:tcW w:w="9140" w:type="dxa"/>
            <w:gridSpan w:val="3"/>
            <w:vAlign w:val="center"/>
          </w:tcPr>
          <w:p w14:paraId="6FBBD9F4">
            <w:pPr>
              <w:spacing w:line="360" w:lineRule="auto"/>
              <w:ind w:firstLine="480" w:firstLineChars="200"/>
              <w:jc w:val="left"/>
              <w:rPr>
                <w:rFonts w:ascii="宋体" w:hAnsi="宋体" w:cs="宋体"/>
                <w:sz w:val="24"/>
                <w:szCs w:val="24"/>
              </w:rPr>
            </w:pPr>
            <w:r>
              <w:rPr>
                <w:rFonts w:hint="eastAsia" w:ascii="宋体" w:hAnsi="宋体" w:cs="宋体"/>
                <w:sz w:val="24"/>
                <w:szCs w:val="24"/>
              </w:rPr>
              <w:t>作为参加贵公司组织</w:t>
            </w:r>
            <w:r>
              <w:rPr>
                <w:rFonts w:hint="eastAsia" w:ascii="宋体" w:hAnsi="宋体" w:cs="宋体"/>
                <w:sz w:val="24"/>
                <w:szCs w:val="24"/>
                <w:u w:val="single"/>
              </w:rPr>
              <w:t xml:space="preserve">  （项目名称）  </w:t>
            </w:r>
            <w:r>
              <w:rPr>
                <w:rFonts w:hint="eastAsia" w:ascii="宋体" w:hAnsi="宋体" w:cs="宋体"/>
                <w:sz w:val="24"/>
                <w:szCs w:val="24"/>
              </w:rPr>
              <w:t>的供应商，本公司承诺：在参加本项目谈判之前不存在被依法禁止经营行为、财产被接管或冻结的情况，如有隐瞒实情，愿承担一切责任及后果。</w:t>
            </w:r>
          </w:p>
        </w:tc>
      </w:tr>
      <w:tr w14:paraId="4DB1C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3290" w:type="dxa"/>
            <w:vAlign w:val="center"/>
          </w:tcPr>
          <w:p w14:paraId="3A6932B1">
            <w:pPr>
              <w:spacing w:line="360" w:lineRule="auto"/>
              <w:jc w:val="center"/>
              <w:rPr>
                <w:rFonts w:ascii="宋体" w:hAnsi="宋体" w:cs="宋体"/>
                <w:sz w:val="24"/>
                <w:szCs w:val="24"/>
              </w:rPr>
            </w:pPr>
            <w:r>
              <w:rPr>
                <w:rFonts w:hint="eastAsia" w:ascii="宋体" w:hAnsi="宋体" w:cs="宋体"/>
                <w:sz w:val="24"/>
                <w:szCs w:val="24"/>
              </w:rPr>
              <w:t>供应商</w:t>
            </w:r>
          </w:p>
        </w:tc>
        <w:tc>
          <w:tcPr>
            <w:tcW w:w="3474" w:type="dxa"/>
            <w:vAlign w:val="center"/>
          </w:tcPr>
          <w:p w14:paraId="5D071EBD">
            <w:pPr>
              <w:spacing w:line="360" w:lineRule="auto"/>
              <w:ind w:firstLine="480" w:firstLineChars="200"/>
              <w:jc w:val="left"/>
              <w:rPr>
                <w:rFonts w:ascii="宋体" w:hAnsi="宋体" w:cs="宋体"/>
                <w:sz w:val="24"/>
                <w:szCs w:val="24"/>
              </w:rPr>
            </w:pPr>
            <w:r>
              <w:rPr>
                <w:rFonts w:hint="eastAsia" w:ascii="宋体" w:hAnsi="宋体" w:cs="宋体"/>
                <w:sz w:val="24"/>
                <w:szCs w:val="24"/>
              </w:rPr>
              <w:t>法定代表人/被授权人</w:t>
            </w:r>
          </w:p>
        </w:tc>
        <w:tc>
          <w:tcPr>
            <w:tcW w:w="2376" w:type="dxa"/>
            <w:vAlign w:val="center"/>
          </w:tcPr>
          <w:p w14:paraId="67BF0DB6">
            <w:pPr>
              <w:spacing w:line="360" w:lineRule="auto"/>
              <w:ind w:firstLine="480" w:firstLineChars="200"/>
              <w:jc w:val="left"/>
              <w:rPr>
                <w:rFonts w:ascii="宋体" w:hAnsi="宋体" w:cs="宋体"/>
                <w:sz w:val="24"/>
                <w:szCs w:val="24"/>
              </w:rPr>
            </w:pPr>
            <w:r>
              <w:rPr>
                <w:rFonts w:hint="eastAsia" w:ascii="宋体" w:hAnsi="宋体" w:cs="宋体"/>
                <w:sz w:val="24"/>
                <w:szCs w:val="24"/>
              </w:rPr>
              <w:t>日期</w:t>
            </w:r>
          </w:p>
        </w:tc>
      </w:tr>
      <w:tr w14:paraId="4ACB3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jc w:val="center"/>
        </w:trPr>
        <w:tc>
          <w:tcPr>
            <w:tcW w:w="3290" w:type="dxa"/>
            <w:vAlign w:val="center"/>
          </w:tcPr>
          <w:p w14:paraId="0FF69CF2">
            <w:pPr>
              <w:spacing w:line="360" w:lineRule="auto"/>
              <w:jc w:val="center"/>
              <w:rPr>
                <w:rFonts w:ascii="宋体" w:hAnsi="宋体" w:cs="宋体"/>
                <w:sz w:val="24"/>
                <w:szCs w:val="24"/>
              </w:rPr>
            </w:pPr>
            <w:r>
              <w:rPr>
                <w:rFonts w:hint="eastAsia" w:ascii="宋体" w:hAnsi="宋体" w:cs="宋体"/>
                <w:sz w:val="24"/>
                <w:szCs w:val="24"/>
              </w:rPr>
              <w:t>（公章）</w:t>
            </w:r>
          </w:p>
        </w:tc>
        <w:tc>
          <w:tcPr>
            <w:tcW w:w="3474" w:type="dxa"/>
            <w:vAlign w:val="center"/>
          </w:tcPr>
          <w:p w14:paraId="623341A8">
            <w:pPr>
              <w:spacing w:line="360" w:lineRule="auto"/>
              <w:ind w:firstLine="480" w:firstLineChars="200"/>
              <w:jc w:val="left"/>
              <w:rPr>
                <w:rFonts w:ascii="宋体" w:hAnsi="宋体" w:cs="宋体"/>
                <w:sz w:val="24"/>
                <w:szCs w:val="24"/>
              </w:rPr>
            </w:pPr>
            <w:r>
              <w:rPr>
                <w:rFonts w:hint="eastAsia" w:ascii="宋体" w:hAnsi="宋体" w:cs="宋体"/>
                <w:sz w:val="24"/>
                <w:szCs w:val="24"/>
              </w:rPr>
              <w:t xml:space="preserve">（签字或盖章） </w:t>
            </w:r>
          </w:p>
        </w:tc>
        <w:tc>
          <w:tcPr>
            <w:tcW w:w="2376" w:type="dxa"/>
            <w:vAlign w:val="center"/>
          </w:tcPr>
          <w:p w14:paraId="5C2B2E9A">
            <w:pPr>
              <w:spacing w:line="360" w:lineRule="auto"/>
              <w:ind w:firstLine="240" w:firstLineChars="100"/>
              <w:jc w:val="center"/>
              <w:rPr>
                <w:rFonts w:ascii="宋体" w:hAnsi="宋体" w:cs="宋体"/>
                <w:sz w:val="24"/>
                <w:szCs w:val="24"/>
              </w:rPr>
            </w:pPr>
            <w:r>
              <w:rPr>
                <w:rFonts w:hint="eastAsia" w:ascii="宋体" w:hAnsi="宋体" w:cs="宋体"/>
                <w:sz w:val="24"/>
                <w:szCs w:val="24"/>
              </w:rPr>
              <w:t>年 月 日</w:t>
            </w:r>
          </w:p>
        </w:tc>
      </w:tr>
    </w:tbl>
    <w:p w14:paraId="7136759C">
      <w:pPr>
        <w:spacing w:line="360" w:lineRule="auto"/>
        <w:ind w:firstLine="482" w:firstLineChars="200"/>
        <w:jc w:val="left"/>
        <w:rPr>
          <w:rFonts w:ascii="宋体" w:hAnsi="宋体" w:cs="宋体"/>
          <w:b/>
          <w:sz w:val="24"/>
          <w:szCs w:val="24"/>
        </w:rPr>
      </w:pPr>
    </w:p>
    <w:p w14:paraId="627AC6D6">
      <w:pPr>
        <w:spacing w:line="360" w:lineRule="auto"/>
        <w:ind w:firstLine="482" w:firstLineChars="200"/>
        <w:jc w:val="center"/>
        <w:rPr>
          <w:rFonts w:ascii="宋体" w:hAnsi="宋体" w:cs="宋体"/>
          <w:b/>
          <w:sz w:val="24"/>
          <w:szCs w:val="24"/>
        </w:rPr>
      </w:pPr>
      <w:r>
        <w:rPr>
          <w:rFonts w:hint="eastAsia" w:ascii="宋体" w:hAnsi="宋体" w:cs="宋体"/>
          <w:b/>
          <w:sz w:val="24"/>
          <w:szCs w:val="24"/>
        </w:rPr>
        <w:t>承诺书Ⅲ</w:t>
      </w:r>
    </w:p>
    <w:tbl>
      <w:tblPr>
        <w:tblStyle w:val="42"/>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05"/>
        <w:gridCol w:w="3488"/>
        <w:gridCol w:w="2387"/>
      </w:tblGrid>
      <w:tr w14:paraId="14E3E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9180" w:type="dxa"/>
            <w:gridSpan w:val="3"/>
            <w:vAlign w:val="center"/>
          </w:tcPr>
          <w:p w14:paraId="7B1C744D">
            <w:pPr>
              <w:spacing w:line="360" w:lineRule="auto"/>
              <w:jc w:val="left"/>
              <w:rPr>
                <w:rFonts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w:t>
            </w:r>
          </w:p>
        </w:tc>
      </w:tr>
      <w:tr w14:paraId="32D3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jc w:val="center"/>
        </w:trPr>
        <w:tc>
          <w:tcPr>
            <w:tcW w:w="9180" w:type="dxa"/>
            <w:gridSpan w:val="3"/>
            <w:vAlign w:val="center"/>
          </w:tcPr>
          <w:p w14:paraId="305A3F35">
            <w:pPr>
              <w:spacing w:line="360" w:lineRule="auto"/>
              <w:ind w:firstLine="480" w:firstLineChars="200"/>
              <w:jc w:val="left"/>
              <w:rPr>
                <w:rFonts w:ascii="宋体" w:hAnsi="宋体" w:cs="宋体"/>
                <w:sz w:val="24"/>
                <w:szCs w:val="24"/>
              </w:rPr>
            </w:pPr>
            <w:r>
              <w:rPr>
                <w:rFonts w:hint="eastAsia" w:ascii="宋体" w:hAnsi="宋体" w:cs="宋体"/>
                <w:sz w:val="24"/>
                <w:szCs w:val="24"/>
              </w:rPr>
              <w:t>作为参加贵公司组织</w:t>
            </w:r>
            <w:r>
              <w:rPr>
                <w:rFonts w:hint="eastAsia" w:ascii="宋体" w:hAnsi="宋体" w:cs="宋体"/>
                <w:sz w:val="24"/>
                <w:szCs w:val="24"/>
                <w:u w:val="single"/>
              </w:rPr>
              <w:t xml:space="preserve">（项目名称） </w:t>
            </w:r>
            <w:r>
              <w:rPr>
                <w:rFonts w:hint="eastAsia" w:ascii="宋体" w:hAnsi="宋体" w:cs="宋体"/>
                <w:sz w:val="24"/>
                <w:szCs w:val="24"/>
              </w:rPr>
              <w:t>的供应商，本公司郑重申告并承诺：近三年受到有关行政主管部门的行政处理、不良行为记录为</w:t>
            </w:r>
            <w:r>
              <w:rPr>
                <w:rFonts w:hint="eastAsia" w:ascii="宋体" w:hAnsi="宋体" w:cs="宋体"/>
                <w:sz w:val="24"/>
                <w:szCs w:val="24"/>
                <w:u w:val="single"/>
              </w:rPr>
              <w:t xml:space="preserve">  </w:t>
            </w:r>
            <w:r>
              <w:rPr>
                <w:rFonts w:hint="eastAsia" w:ascii="宋体" w:hAnsi="宋体" w:cs="宋体"/>
                <w:sz w:val="24"/>
                <w:szCs w:val="24"/>
              </w:rPr>
              <w:t>次（没有填零），如有隐瞒实情，愿承担一切责任及后果。</w:t>
            </w:r>
          </w:p>
        </w:tc>
      </w:tr>
      <w:tr w14:paraId="12390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3305" w:type="dxa"/>
            <w:vAlign w:val="center"/>
          </w:tcPr>
          <w:p w14:paraId="08F70552">
            <w:pPr>
              <w:spacing w:line="360" w:lineRule="auto"/>
              <w:jc w:val="center"/>
              <w:rPr>
                <w:rFonts w:ascii="宋体" w:hAnsi="宋体" w:cs="宋体"/>
                <w:sz w:val="24"/>
                <w:szCs w:val="24"/>
              </w:rPr>
            </w:pPr>
            <w:r>
              <w:rPr>
                <w:rFonts w:hint="eastAsia" w:ascii="宋体" w:hAnsi="宋体" w:cs="宋体"/>
                <w:sz w:val="24"/>
                <w:szCs w:val="24"/>
              </w:rPr>
              <w:t>供应商</w:t>
            </w:r>
          </w:p>
        </w:tc>
        <w:tc>
          <w:tcPr>
            <w:tcW w:w="3488" w:type="dxa"/>
            <w:vAlign w:val="center"/>
          </w:tcPr>
          <w:p w14:paraId="7CA12984">
            <w:pPr>
              <w:spacing w:line="360" w:lineRule="auto"/>
              <w:ind w:firstLine="480" w:firstLineChars="200"/>
              <w:jc w:val="left"/>
              <w:rPr>
                <w:rFonts w:ascii="宋体" w:hAnsi="宋体" w:cs="宋体"/>
                <w:sz w:val="24"/>
                <w:szCs w:val="24"/>
              </w:rPr>
            </w:pPr>
            <w:r>
              <w:rPr>
                <w:rFonts w:hint="eastAsia" w:ascii="宋体" w:hAnsi="宋体" w:cs="宋体"/>
                <w:sz w:val="24"/>
                <w:szCs w:val="24"/>
              </w:rPr>
              <w:t>法定代表人/被授权人</w:t>
            </w:r>
          </w:p>
        </w:tc>
        <w:tc>
          <w:tcPr>
            <w:tcW w:w="2387" w:type="dxa"/>
            <w:vAlign w:val="center"/>
          </w:tcPr>
          <w:p w14:paraId="01CDC877">
            <w:pPr>
              <w:spacing w:line="360" w:lineRule="auto"/>
              <w:ind w:firstLine="480" w:firstLineChars="200"/>
              <w:jc w:val="left"/>
              <w:rPr>
                <w:rFonts w:ascii="宋体" w:hAnsi="宋体" w:cs="宋体"/>
                <w:sz w:val="24"/>
                <w:szCs w:val="24"/>
              </w:rPr>
            </w:pPr>
            <w:r>
              <w:rPr>
                <w:rFonts w:hint="eastAsia" w:ascii="宋体" w:hAnsi="宋体" w:cs="宋体"/>
                <w:sz w:val="24"/>
                <w:szCs w:val="24"/>
              </w:rPr>
              <w:t>日期</w:t>
            </w:r>
          </w:p>
        </w:tc>
      </w:tr>
      <w:tr w14:paraId="6B480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4" w:hRule="atLeast"/>
          <w:jc w:val="center"/>
        </w:trPr>
        <w:tc>
          <w:tcPr>
            <w:tcW w:w="3305" w:type="dxa"/>
            <w:vAlign w:val="center"/>
          </w:tcPr>
          <w:p w14:paraId="1CFB4028">
            <w:pPr>
              <w:spacing w:line="360" w:lineRule="auto"/>
              <w:jc w:val="center"/>
              <w:rPr>
                <w:rFonts w:ascii="宋体" w:hAnsi="宋体" w:cs="宋体"/>
                <w:sz w:val="24"/>
                <w:szCs w:val="24"/>
              </w:rPr>
            </w:pPr>
            <w:r>
              <w:rPr>
                <w:rFonts w:hint="eastAsia" w:ascii="宋体" w:hAnsi="宋体" w:cs="宋体"/>
                <w:sz w:val="24"/>
                <w:szCs w:val="24"/>
              </w:rPr>
              <w:t>（公章）</w:t>
            </w:r>
          </w:p>
        </w:tc>
        <w:tc>
          <w:tcPr>
            <w:tcW w:w="3488" w:type="dxa"/>
            <w:vAlign w:val="center"/>
          </w:tcPr>
          <w:p w14:paraId="2DBDCA18">
            <w:pPr>
              <w:spacing w:line="360" w:lineRule="auto"/>
              <w:ind w:firstLine="480" w:firstLineChars="200"/>
              <w:jc w:val="left"/>
              <w:rPr>
                <w:rFonts w:ascii="宋体" w:hAnsi="宋体" w:cs="宋体"/>
                <w:sz w:val="24"/>
                <w:szCs w:val="24"/>
              </w:rPr>
            </w:pPr>
            <w:r>
              <w:rPr>
                <w:rFonts w:hint="eastAsia" w:ascii="宋体" w:hAnsi="宋体" w:cs="宋体"/>
                <w:sz w:val="24"/>
                <w:szCs w:val="24"/>
              </w:rPr>
              <w:t>（签字或盖章）</w:t>
            </w:r>
          </w:p>
        </w:tc>
        <w:tc>
          <w:tcPr>
            <w:tcW w:w="2387" w:type="dxa"/>
            <w:vAlign w:val="center"/>
          </w:tcPr>
          <w:p w14:paraId="49E46F2D">
            <w:pPr>
              <w:spacing w:line="360" w:lineRule="auto"/>
              <w:jc w:val="center"/>
              <w:rPr>
                <w:rFonts w:ascii="宋体" w:hAnsi="宋体" w:cs="宋体"/>
                <w:sz w:val="24"/>
                <w:szCs w:val="24"/>
              </w:rPr>
            </w:pPr>
            <w:r>
              <w:rPr>
                <w:rFonts w:hint="eastAsia" w:ascii="宋体" w:hAnsi="宋体" w:cs="宋体"/>
                <w:sz w:val="24"/>
                <w:szCs w:val="24"/>
              </w:rPr>
              <w:t>年 月 日</w:t>
            </w:r>
          </w:p>
        </w:tc>
      </w:tr>
    </w:tbl>
    <w:p w14:paraId="123E098A">
      <w:pPr>
        <w:spacing w:line="360" w:lineRule="auto"/>
        <w:ind w:firstLine="482" w:firstLineChars="200"/>
        <w:jc w:val="center"/>
        <w:rPr>
          <w:rFonts w:ascii="宋体" w:hAnsi="宋体" w:cs="宋体"/>
          <w:b/>
          <w:sz w:val="24"/>
          <w:szCs w:val="24"/>
        </w:rPr>
      </w:pPr>
    </w:p>
    <w:p w14:paraId="1CE5FC0E">
      <w:pPr>
        <w:spacing w:line="360" w:lineRule="auto"/>
        <w:ind w:firstLine="482" w:firstLineChars="200"/>
        <w:jc w:val="center"/>
        <w:rPr>
          <w:rFonts w:ascii="宋体" w:hAnsi="宋体" w:cs="宋体"/>
          <w:b/>
          <w:sz w:val="24"/>
          <w:szCs w:val="24"/>
        </w:rPr>
      </w:pPr>
      <w:r>
        <w:rPr>
          <w:rFonts w:hint="eastAsia" w:ascii="宋体" w:hAnsi="宋体" w:cs="宋体"/>
          <w:b/>
          <w:sz w:val="24"/>
          <w:szCs w:val="24"/>
        </w:rPr>
        <w:br w:type="page"/>
      </w:r>
      <w:r>
        <w:rPr>
          <w:rFonts w:hint="eastAsia" w:ascii="宋体" w:hAnsi="宋体" w:cs="宋体"/>
          <w:b/>
          <w:sz w:val="24"/>
          <w:szCs w:val="24"/>
        </w:rPr>
        <w:t>承诺书</w:t>
      </w:r>
      <w:r>
        <w:rPr>
          <w:rFonts w:hint="eastAsia" w:ascii="宋体" w:hAnsi="宋体" w:cs="宋体"/>
          <w:b/>
          <w:sz w:val="24"/>
          <w:szCs w:val="24"/>
        </w:rPr>
        <w:fldChar w:fldCharType="begin"/>
      </w:r>
      <w:r>
        <w:rPr>
          <w:rFonts w:hint="eastAsia" w:ascii="宋体" w:hAnsi="宋体" w:cs="宋体"/>
          <w:b/>
          <w:sz w:val="24"/>
          <w:szCs w:val="24"/>
        </w:rPr>
        <w:instrText xml:space="preserve"> = 5 \* ROMAN </w:instrText>
      </w:r>
      <w:r>
        <w:rPr>
          <w:rFonts w:hint="eastAsia" w:ascii="宋体" w:hAnsi="宋体" w:cs="宋体"/>
          <w:b/>
          <w:sz w:val="24"/>
          <w:szCs w:val="24"/>
        </w:rPr>
        <w:fldChar w:fldCharType="separate"/>
      </w:r>
      <w:r>
        <w:rPr>
          <w:rFonts w:hint="eastAsia" w:ascii="宋体" w:hAnsi="宋体" w:cs="宋体"/>
          <w:b/>
          <w:sz w:val="24"/>
          <w:szCs w:val="24"/>
          <w:lang w:val="zh-CN"/>
        </w:rPr>
        <w:t>V</w:t>
      </w:r>
      <w:r>
        <w:rPr>
          <w:rFonts w:hint="eastAsia" w:ascii="宋体" w:hAnsi="宋体" w:cs="宋体"/>
          <w:b/>
          <w:sz w:val="24"/>
          <w:szCs w:val="24"/>
        </w:rPr>
        <w:fldChar w:fldCharType="end"/>
      </w:r>
    </w:p>
    <w:tbl>
      <w:tblPr>
        <w:tblStyle w:val="42"/>
        <w:tblW w:w="9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48"/>
        <w:gridCol w:w="3534"/>
        <w:gridCol w:w="2418"/>
      </w:tblGrid>
      <w:tr w14:paraId="61EA4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9300" w:type="dxa"/>
            <w:gridSpan w:val="3"/>
            <w:vAlign w:val="center"/>
          </w:tcPr>
          <w:p w14:paraId="54A1BFB2">
            <w:pPr>
              <w:spacing w:line="360" w:lineRule="auto"/>
              <w:jc w:val="left"/>
              <w:rPr>
                <w:rFonts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w:t>
            </w:r>
          </w:p>
        </w:tc>
      </w:tr>
      <w:tr w14:paraId="6DB2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jc w:val="center"/>
        </w:trPr>
        <w:tc>
          <w:tcPr>
            <w:tcW w:w="9300" w:type="dxa"/>
            <w:gridSpan w:val="3"/>
            <w:vAlign w:val="center"/>
          </w:tcPr>
          <w:p w14:paraId="05DAD916">
            <w:pPr>
              <w:spacing w:line="360" w:lineRule="auto"/>
              <w:ind w:firstLine="480" w:firstLineChars="200"/>
              <w:jc w:val="left"/>
              <w:rPr>
                <w:rFonts w:ascii="宋体" w:hAnsi="宋体" w:cs="宋体"/>
                <w:sz w:val="24"/>
                <w:szCs w:val="24"/>
              </w:rPr>
            </w:pPr>
            <w:r>
              <w:rPr>
                <w:rFonts w:hint="eastAsia" w:ascii="宋体" w:hAnsi="宋体" w:cs="宋体"/>
                <w:sz w:val="24"/>
                <w:szCs w:val="24"/>
              </w:rPr>
              <w:t>作为参加贵公司组织</w:t>
            </w:r>
            <w:r>
              <w:rPr>
                <w:rFonts w:hint="eastAsia" w:ascii="宋体" w:hAnsi="宋体" w:cs="宋体"/>
                <w:sz w:val="24"/>
                <w:szCs w:val="24"/>
                <w:u w:val="single"/>
              </w:rPr>
              <w:t xml:space="preserve">  （项目名称） </w:t>
            </w:r>
            <w:r>
              <w:rPr>
                <w:rFonts w:hint="eastAsia" w:ascii="宋体" w:hAnsi="宋体" w:cs="宋体"/>
                <w:sz w:val="24"/>
                <w:szCs w:val="24"/>
              </w:rPr>
              <w:t>的供应商，本公司承诺：参加本次谈判提交的所有证明文件是真实的、有效的，如有隐瞒实情，愿承担一切责任及后果。</w:t>
            </w:r>
          </w:p>
        </w:tc>
      </w:tr>
      <w:tr w14:paraId="5FE37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3348" w:type="dxa"/>
            <w:vAlign w:val="center"/>
          </w:tcPr>
          <w:p w14:paraId="4F8D0740">
            <w:pPr>
              <w:spacing w:line="360" w:lineRule="auto"/>
              <w:ind w:firstLine="480" w:firstLineChars="200"/>
              <w:jc w:val="left"/>
              <w:rPr>
                <w:rFonts w:ascii="宋体" w:hAnsi="宋体" w:cs="宋体"/>
                <w:sz w:val="24"/>
                <w:szCs w:val="24"/>
              </w:rPr>
            </w:pPr>
            <w:r>
              <w:rPr>
                <w:rFonts w:hint="eastAsia" w:ascii="宋体" w:hAnsi="宋体" w:cs="宋体"/>
                <w:sz w:val="24"/>
                <w:szCs w:val="24"/>
              </w:rPr>
              <w:t>供应商</w:t>
            </w:r>
          </w:p>
        </w:tc>
        <w:tc>
          <w:tcPr>
            <w:tcW w:w="3534" w:type="dxa"/>
            <w:vAlign w:val="center"/>
          </w:tcPr>
          <w:p w14:paraId="12314FD4">
            <w:pPr>
              <w:spacing w:line="360" w:lineRule="auto"/>
              <w:ind w:firstLine="480" w:firstLineChars="200"/>
              <w:jc w:val="left"/>
              <w:rPr>
                <w:rFonts w:ascii="宋体" w:hAnsi="宋体" w:cs="宋体"/>
                <w:sz w:val="24"/>
                <w:szCs w:val="24"/>
              </w:rPr>
            </w:pPr>
            <w:r>
              <w:rPr>
                <w:rFonts w:hint="eastAsia" w:ascii="宋体" w:hAnsi="宋体" w:cs="宋体"/>
                <w:sz w:val="24"/>
                <w:szCs w:val="24"/>
              </w:rPr>
              <w:t>法定代表人/被授权人</w:t>
            </w:r>
          </w:p>
        </w:tc>
        <w:tc>
          <w:tcPr>
            <w:tcW w:w="2418" w:type="dxa"/>
            <w:vAlign w:val="center"/>
          </w:tcPr>
          <w:p w14:paraId="06817556">
            <w:pPr>
              <w:spacing w:line="360" w:lineRule="auto"/>
              <w:ind w:firstLine="480" w:firstLineChars="200"/>
              <w:jc w:val="left"/>
              <w:rPr>
                <w:rFonts w:ascii="宋体" w:hAnsi="宋体" w:cs="宋体"/>
                <w:sz w:val="24"/>
                <w:szCs w:val="24"/>
              </w:rPr>
            </w:pPr>
            <w:r>
              <w:rPr>
                <w:rFonts w:hint="eastAsia" w:ascii="宋体" w:hAnsi="宋体" w:cs="宋体"/>
                <w:sz w:val="24"/>
                <w:szCs w:val="24"/>
              </w:rPr>
              <w:t>日期</w:t>
            </w:r>
          </w:p>
        </w:tc>
      </w:tr>
      <w:tr w14:paraId="6A4B6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8" w:hRule="atLeast"/>
          <w:jc w:val="center"/>
        </w:trPr>
        <w:tc>
          <w:tcPr>
            <w:tcW w:w="3348" w:type="dxa"/>
            <w:vAlign w:val="center"/>
          </w:tcPr>
          <w:p w14:paraId="2FA3C0A6">
            <w:pPr>
              <w:spacing w:line="360" w:lineRule="auto"/>
              <w:ind w:firstLine="480" w:firstLineChars="200"/>
              <w:jc w:val="left"/>
              <w:rPr>
                <w:rFonts w:ascii="宋体" w:hAnsi="宋体" w:cs="宋体"/>
                <w:sz w:val="24"/>
                <w:szCs w:val="24"/>
              </w:rPr>
            </w:pPr>
            <w:r>
              <w:rPr>
                <w:rFonts w:hint="eastAsia" w:ascii="宋体" w:hAnsi="宋体" w:cs="宋体"/>
                <w:sz w:val="24"/>
                <w:szCs w:val="24"/>
              </w:rPr>
              <w:t>（公章）</w:t>
            </w:r>
          </w:p>
        </w:tc>
        <w:tc>
          <w:tcPr>
            <w:tcW w:w="3534" w:type="dxa"/>
            <w:vAlign w:val="center"/>
          </w:tcPr>
          <w:p w14:paraId="6A23957B">
            <w:pPr>
              <w:spacing w:line="360" w:lineRule="auto"/>
              <w:ind w:firstLine="480" w:firstLineChars="200"/>
              <w:jc w:val="left"/>
              <w:rPr>
                <w:rFonts w:ascii="宋体" w:hAnsi="宋体" w:cs="宋体"/>
                <w:sz w:val="24"/>
                <w:szCs w:val="24"/>
              </w:rPr>
            </w:pPr>
            <w:r>
              <w:rPr>
                <w:rFonts w:hint="eastAsia" w:ascii="宋体" w:hAnsi="宋体" w:cs="宋体"/>
                <w:sz w:val="24"/>
                <w:szCs w:val="24"/>
              </w:rPr>
              <w:t>（签字或盖章）</w:t>
            </w:r>
          </w:p>
        </w:tc>
        <w:tc>
          <w:tcPr>
            <w:tcW w:w="2418" w:type="dxa"/>
            <w:vAlign w:val="center"/>
          </w:tcPr>
          <w:p w14:paraId="1BAA762A">
            <w:pPr>
              <w:spacing w:line="360" w:lineRule="auto"/>
              <w:ind w:firstLine="240" w:firstLineChars="100"/>
              <w:jc w:val="left"/>
              <w:rPr>
                <w:rFonts w:ascii="宋体" w:hAnsi="宋体" w:cs="宋体"/>
                <w:sz w:val="24"/>
                <w:szCs w:val="24"/>
              </w:rPr>
            </w:pPr>
            <w:r>
              <w:rPr>
                <w:rFonts w:hint="eastAsia" w:ascii="宋体" w:hAnsi="宋体" w:cs="宋体"/>
                <w:sz w:val="24"/>
                <w:szCs w:val="24"/>
              </w:rPr>
              <w:t>年 月 日</w:t>
            </w:r>
          </w:p>
        </w:tc>
      </w:tr>
    </w:tbl>
    <w:p w14:paraId="002709B9">
      <w:pPr>
        <w:pStyle w:val="62"/>
        <w:spacing w:line="360" w:lineRule="auto"/>
        <w:ind w:firstLine="0" w:firstLineChars="0"/>
      </w:pPr>
    </w:p>
    <w:p w14:paraId="0BCE28A4">
      <w:pPr>
        <w:pStyle w:val="62"/>
        <w:spacing w:line="360" w:lineRule="auto"/>
        <w:ind w:firstLine="0" w:firstLineChars="0"/>
      </w:pPr>
    </w:p>
    <w:p w14:paraId="2FDCB937">
      <w:pPr>
        <w:pStyle w:val="62"/>
        <w:spacing w:line="360" w:lineRule="auto"/>
        <w:ind w:firstLine="0" w:firstLineChars="0"/>
      </w:pPr>
    </w:p>
    <w:p w14:paraId="7F33A3EC">
      <w:pPr>
        <w:pStyle w:val="62"/>
        <w:spacing w:line="360" w:lineRule="auto"/>
        <w:ind w:firstLine="0" w:firstLineChars="0"/>
      </w:pPr>
    </w:p>
    <w:p w14:paraId="75157203">
      <w:pPr>
        <w:pStyle w:val="62"/>
        <w:spacing w:line="360" w:lineRule="auto"/>
        <w:ind w:firstLine="0" w:firstLineChars="0"/>
      </w:pPr>
    </w:p>
    <w:p w14:paraId="5BE86743">
      <w:pPr>
        <w:pStyle w:val="62"/>
        <w:spacing w:line="360" w:lineRule="auto"/>
        <w:ind w:firstLine="0" w:firstLineChars="0"/>
      </w:pPr>
    </w:p>
    <w:p w14:paraId="28C0BBF6">
      <w:pPr>
        <w:pStyle w:val="62"/>
        <w:spacing w:line="360" w:lineRule="auto"/>
        <w:ind w:firstLine="0" w:firstLineChars="0"/>
      </w:pPr>
    </w:p>
    <w:p w14:paraId="19032447">
      <w:pPr>
        <w:pStyle w:val="62"/>
        <w:spacing w:line="360" w:lineRule="auto"/>
        <w:ind w:firstLine="0" w:firstLineChars="0"/>
      </w:pPr>
    </w:p>
    <w:p w14:paraId="4E70542A">
      <w:pPr>
        <w:pStyle w:val="62"/>
        <w:spacing w:line="360" w:lineRule="auto"/>
        <w:ind w:firstLine="0" w:firstLineChars="0"/>
      </w:pPr>
    </w:p>
    <w:p w14:paraId="564BDDBD">
      <w:pPr>
        <w:pStyle w:val="62"/>
        <w:spacing w:line="360" w:lineRule="auto"/>
        <w:ind w:firstLine="0" w:firstLineChars="0"/>
      </w:pPr>
    </w:p>
    <w:p w14:paraId="626F2A3B">
      <w:pPr>
        <w:pStyle w:val="62"/>
        <w:spacing w:line="360" w:lineRule="auto"/>
        <w:ind w:firstLine="0" w:firstLineChars="0"/>
      </w:pPr>
    </w:p>
    <w:p w14:paraId="7325909C">
      <w:pPr>
        <w:pStyle w:val="62"/>
        <w:spacing w:line="360" w:lineRule="auto"/>
        <w:ind w:firstLine="0" w:firstLineChars="0"/>
      </w:pPr>
    </w:p>
    <w:p w14:paraId="0F9C478E">
      <w:pPr>
        <w:pStyle w:val="62"/>
        <w:spacing w:line="360" w:lineRule="auto"/>
        <w:ind w:firstLine="0" w:firstLineChars="0"/>
      </w:pPr>
    </w:p>
    <w:p w14:paraId="7D11D6AD">
      <w:pPr>
        <w:pStyle w:val="62"/>
        <w:spacing w:line="360" w:lineRule="auto"/>
        <w:ind w:firstLine="0" w:firstLineChars="0"/>
      </w:pPr>
    </w:p>
    <w:p w14:paraId="6CBA94E6">
      <w:pPr>
        <w:pStyle w:val="62"/>
        <w:spacing w:line="360" w:lineRule="auto"/>
        <w:ind w:firstLine="0" w:firstLineChars="0"/>
      </w:pPr>
    </w:p>
    <w:p w14:paraId="7F08AB76">
      <w:pPr>
        <w:pStyle w:val="62"/>
        <w:spacing w:line="360" w:lineRule="auto"/>
        <w:ind w:firstLine="0" w:firstLineChars="0"/>
      </w:pPr>
    </w:p>
    <w:p w14:paraId="78DA9C10">
      <w:pPr>
        <w:pStyle w:val="62"/>
        <w:spacing w:line="360" w:lineRule="auto"/>
        <w:ind w:firstLine="0" w:firstLineChars="0"/>
        <w:rPr>
          <w:color w:val="000000" w:themeColor="text1"/>
          <w14:textFill>
            <w14:solidFill>
              <w14:schemeClr w14:val="tx1"/>
            </w14:solidFill>
          </w14:textFill>
        </w:rPr>
      </w:pPr>
    </w:p>
    <w:sectPr>
      <w:footerReference r:id="rId7" w:type="first"/>
      <w:headerReference r:id="rId5" w:type="default"/>
      <w:footerReference r:id="rId6" w:type="default"/>
      <w:pgSz w:w="11906" w:h="16838"/>
      <w:pgMar w:top="1440" w:right="1080" w:bottom="1440" w:left="108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 w:name="PingFangSC-Regular">
    <w:altName w:val="Segoe Print"/>
    <w:panose1 w:val="00000000000000000000"/>
    <w:charset w:val="00"/>
    <w:family w:val="auto"/>
    <w:pitch w:val="default"/>
    <w:sig w:usb0="00000000" w:usb1="00000000" w:usb2="00000000" w:usb3="00000000" w:csb0="00000000" w:csb1="00000000"/>
  </w:font>
  <w:font w:name="PingFangSC-Medium">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新宋体">
    <w:panose1 w:val="02010609030101010101"/>
    <w:charset w:val="86"/>
    <w:family w:val="modern"/>
    <w:pitch w:val="default"/>
    <w:sig w:usb0="00000203" w:usb1="288F0000" w:usb2="0000000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EDEB9">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F35D0">
    <w:pPr>
      <w:pStyle w:val="2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626C4D5">
                          <w:pPr>
                            <w:pStyle w:val="2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4626C4D5">
                    <w:pPr>
                      <w:pStyle w:val="2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72A9E">
    <w:pPr>
      <w:pStyle w:val="2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FFECC6C">
                          <w:pPr>
                            <w:pStyle w:val="26"/>
                          </w:pPr>
                          <w:r>
                            <w:t xml:space="preserve">第 </w:t>
                          </w:r>
                          <w:r>
                            <w:fldChar w:fldCharType="begin"/>
                          </w:r>
                          <w:r>
                            <w:instrText xml:space="preserve"> PAGE  \* MERGEFORMAT </w:instrText>
                          </w:r>
                          <w:r>
                            <w:fldChar w:fldCharType="separate"/>
                          </w:r>
                          <w:r>
                            <w:t>67</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ohXI5AgAAc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DohXI5AgAAcQQAAA4AAAAAAAAAAQAgAAAAHwEAAGRycy9lMm9Eb2Mu&#10;eG1sUEsFBgAAAAAGAAYAWQEAAMoFAAAAAA==&#10;">
              <v:fill on="f" focussize="0,0"/>
              <v:stroke on="f" weight="0.5pt"/>
              <v:imagedata o:title=""/>
              <o:lock v:ext="edit" aspectratio="f"/>
              <v:textbox inset="0mm,0mm,0mm,0mm" style="mso-fit-shape-to-text:t;">
                <w:txbxContent>
                  <w:p w14:paraId="3FFECC6C">
                    <w:pPr>
                      <w:pStyle w:val="26"/>
                    </w:pPr>
                    <w:r>
                      <w:t xml:space="preserve">第 </w:t>
                    </w:r>
                    <w:r>
                      <w:fldChar w:fldCharType="begin"/>
                    </w:r>
                    <w:r>
                      <w:instrText xml:space="preserve"> PAGE  \* MERGEFORMAT </w:instrText>
                    </w:r>
                    <w:r>
                      <w:fldChar w:fldCharType="separate"/>
                    </w:r>
                    <w:r>
                      <w:t>67</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00C29">
    <w:pPr>
      <w:pStyle w:val="2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A079482">
                          <w:pPr>
                            <w:pStyle w:val="26"/>
                          </w:pPr>
                          <w:r>
                            <w:rPr>
                              <w:rFonts w:hint="eastAsia"/>
                            </w:rPr>
                            <w:t>第</w:t>
                          </w:r>
                          <w:r>
                            <w:t xml:space="preserve"> 26 </w:t>
                          </w:r>
                          <w:r>
                            <w:rPr>
                              <w:rFonts w:hint="eastAsia"/>
                            </w:rPr>
                            <w:t>页</w:t>
                          </w:r>
                          <w:r>
                            <w:t xml:space="preserve"> </w:t>
                          </w:r>
                          <w:r>
                            <w:rPr>
                              <w:rFonts w:hint="eastAsia"/>
                            </w:rPr>
                            <w:t>共</w:t>
                          </w:r>
                          <w:r>
                            <w:t xml:space="preserve"> 45</w:t>
                          </w:r>
                          <w:r>
                            <w:rPr>
                              <w:rFonts w:hint="eastAsia"/>
                            </w:rPr>
                            <w:t>页</w:t>
                          </w:r>
                        </w:p>
                      </w:txbxContent>
                    </wps:txbx>
                    <wps:bodyPr wrap="none" lIns="0" tIns="0" rIns="0" bIns="0" upright="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Caf5i7OAQAAqQMAAA4AAAAAAAAAAQAgAAAAHgEAAGRycy9l&#10;Mm9Eb2MueG1sUEsFBgAAAAAGAAYAWQEAAF4FAAAAAA==&#10;">
              <v:fill on="f" focussize="0,0"/>
              <v:stroke on="f"/>
              <v:imagedata o:title=""/>
              <o:lock v:ext="edit" aspectratio="f"/>
              <v:textbox inset="0mm,0mm,0mm,0mm" style="mso-fit-shape-to-text:t;">
                <w:txbxContent>
                  <w:p w14:paraId="0A079482">
                    <w:pPr>
                      <w:pStyle w:val="26"/>
                    </w:pPr>
                    <w:r>
                      <w:rPr>
                        <w:rFonts w:hint="eastAsia"/>
                      </w:rPr>
                      <w:t>第</w:t>
                    </w:r>
                    <w:r>
                      <w:t xml:space="preserve"> 26 </w:t>
                    </w:r>
                    <w:r>
                      <w:rPr>
                        <w:rFonts w:hint="eastAsia"/>
                      </w:rPr>
                      <w:t>页</w:t>
                    </w:r>
                    <w:r>
                      <w:t xml:space="preserve"> </w:t>
                    </w:r>
                    <w:r>
                      <w:rPr>
                        <w:rFonts w:hint="eastAsia"/>
                      </w:rPr>
                      <w:t>共</w:t>
                    </w:r>
                    <w:r>
                      <w:t xml:space="preserve"> 45</w:t>
                    </w:r>
                    <w:r>
                      <w:rPr>
                        <w:rFonts w:hint="eastAsia"/>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211F6">
    <w:pPr>
      <w:pBdr>
        <w:top w:val="none" w:color="auto" w:sz="0" w:space="1"/>
        <w:left w:val="none" w:color="auto" w:sz="0" w:space="4"/>
        <w:bottom w:val="none" w:color="auto" w:sz="0" w:space="1"/>
        <w:right w:val="none" w:color="auto" w:sz="0" w:space="4"/>
        <w:between w:val="single" w:color="4F81BD" w:sz="4" w:space="1"/>
      </w:pBdr>
      <w:snapToGrid w:val="0"/>
      <w:spacing w:line="276" w:lineRule="auto"/>
      <w:rPr>
        <w:rFonts w:cs="宋体"/>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6ABA06"/>
    <w:multiLevelType w:val="singleLevel"/>
    <w:tmpl w:val="936ABA06"/>
    <w:lvl w:ilvl="0" w:tentative="0">
      <w:start w:val="1"/>
      <w:numFmt w:val="decimal"/>
      <w:suff w:val="nothing"/>
      <w:lvlText w:val="（%1）"/>
      <w:lvlJc w:val="left"/>
    </w:lvl>
  </w:abstractNum>
  <w:abstractNum w:abstractNumId="1">
    <w:nsid w:val="2C98B037"/>
    <w:multiLevelType w:val="singleLevel"/>
    <w:tmpl w:val="2C98B037"/>
    <w:lvl w:ilvl="0" w:tentative="0">
      <w:start w:val="8"/>
      <w:numFmt w:val="chineseCounting"/>
      <w:suff w:val="nothing"/>
      <w:lvlText w:val="%1、"/>
      <w:lvlJc w:val="left"/>
      <w:rPr>
        <w:rFonts w:hint="eastAsia"/>
      </w:rPr>
    </w:lvl>
  </w:abstractNum>
  <w:abstractNum w:abstractNumId="2">
    <w:nsid w:val="5DFC415C"/>
    <w:multiLevelType w:val="singleLevel"/>
    <w:tmpl w:val="5DFC415C"/>
    <w:lvl w:ilvl="0" w:tentative="0">
      <w:start w:val="1"/>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gutterAtTop/>
  <w:doNotTrackMoves/>
  <w:documentProtection w:edit="readOnly" w:formatting="1"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JhNmY1NTc0ZDZkZGNkMDlhMzQ1M2NiNjcyZGE1ZDkifQ=="/>
  </w:docVars>
  <w:rsids>
    <w:rsidRoot w:val="00172A27"/>
    <w:rsid w:val="00011A05"/>
    <w:rsid w:val="00016D4B"/>
    <w:rsid w:val="00025226"/>
    <w:rsid w:val="00025EDE"/>
    <w:rsid w:val="0002655F"/>
    <w:rsid w:val="00026D85"/>
    <w:rsid w:val="000344D7"/>
    <w:rsid w:val="00036A3E"/>
    <w:rsid w:val="00036D38"/>
    <w:rsid w:val="00044F9B"/>
    <w:rsid w:val="000578E2"/>
    <w:rsid w:val="0006489B"/>
    <w:rsid w:val="00066029"/>
    <w:rsid w:val="000771BC"/>
    <w:rsid w:val="00090138"/>
    <w:rsid w:val="00090C90"/>
    <w:rsid w:val="00092962"/>
    <w:rsid w:val="000A02B9"/>
    <w:rsid w:val="000A1171"/>
    <w:rsid w:val="000A466C"/>
    <w:rsid w:val="000A7EDA"/>
    <w:rsid w:val="000B02CB"/>
    <w:rsid w:val="000B0844"/>
    <w:rsid w:val="000B133C"/>
    <w:rsid w:val="000B2B48"/>
    <w:rsid w:val="000C05E4"/>
    <w:rsid w:val="000C3E5F"/>
    <w:rsid w:val="000C79A2"/>
    <w:rsid w:val="000D549B"/>
    <w:rsid w:val="000D6C92"/>
    <w:rsid w:val="000E152F"/>
    <w:rsid w:val="000E19F6"/>
    <w:rsid w:val="000F0DEE"/>
    <w:rsid w:val="000F3B9C"/>
    <w:rsid w:val="000F64CD"/>
    <w:rsid w:val="000F7B86"/>
    <w:rsid w:val="001027F9"/>
    <w:rsid w:val="00105452"/>
    <w:rsid w:val="00106A0C"/>
    <w:rsid w:val="0010721E"/>
    <w:rsid w:val="00111215"/>
    <w:rsid w:val="001123F3"/>
    <w:rsid w:val="0011574E"/>
    <w:rsid w:val="001165E4"/>
    <w:rsid w:val="00121670"/>
    <w:rsid w:val="00124554"/>
    <w:rsid w:val="00125580"/>
    <w:rsid w:val="00135030"/>
    <w:rsid w:val="00135F2E"/>
    <w:rsid w:val="001402C4"/>
    <w:rsid w:val="001403DF"/>
    <w:rsid w:val="00141F33"/>
    <w:rsid w:val="00142680"/>
    <w:rsid w:val="00144D4F"/>
    <w:rsid w:val="00146199"/>
    <w:rsid w:val="0015143A"/>
    <w:rsid w:val="001611B1"/>
    <w:rsid w:val="001628C7"/>
    <w:rsid w:val="001671FF"/>
    <w:rsid w:val="00167277"/>
    <w:rsid w:val="00167736"/>
    <w:rsid w:val="00171E6F"/>
    <w:rsid w:val="00172A27"/>
    <w:rsid w:val="001821A8"/>
    <w:rsid w:val="0018629D"/>
    <w:rsid w:val="00186457"/>
    <w:rsid w:val="00187EB8"/>
    <w:rsid w:val="00191FB7"/>
    <w:rsid w:val="001946DC"/>
    <w:rsid w:val="001948A1"/>
    <w:rsid w:val="001A0F63"/>
    <w:rsid w:val="001A2004"/>
    <w:rsid w:val="001A24BE"/>
    <w:rsid w:val="001A5D4E"/>
    <w:rsid w:val="001B2D53"/>
    <w:rsid w:val="001B650D"/>
    <w:rsid w:val="001B6FED"/>
    <w:rsid w:val="001B7F4F"/>
    <w:rsid w:val="001C4E6D"/>
    <w:rsid w:val="001D47A7"/>
    <w:rsid w:val="001D4F52"/>
    <w:rsid w:val="001D5548"/>
    <w:rsid w:val="001E0872"/>
    <w:rsid w:val="001E176A"/>
    <w:rsid w:val="001E34AF"/>
    <w:rsid w:val="001F3BF9"/>
    <w:rsid w:val="001F477A"/>
    <w:rsid w:val="001F6C71"/>
    <w:rsid w:val="001F6E54"/>
    <w:rsid w:val="00202B09"/>
    <w:rsid w:val="002031ED"/>
    <w:rsid w:val="00213011"/>
    <w:rsid w:val="00222651"/>
    <w:rsid w:val="0022656D"/>
    <w:rsid w:val="00233B03"/>
    <w:rsid w:val="00237BE2"/>
    <w:rsid w:val="0024062A"/>
    <w:rsid w:val="00242ABC"/>
    <w:rsid w:val="00243AB6"/>
    <w:rsid w:val="00246374"/>
    <w:rsid w:val="00247EFF"/>
    <w:rsid w:val="00253A87"/>
    <w:rsid w:val="00253E26"/>
    <w:rsid w:val="00254F83"/>
    <w:rsid w:val="00260CD7"/>
    <w:rsid w:val="002612BE"/>
    <w:rsid w:val="00262DAF"/>
    <w:rsid w:val="00263B8F"/>
    <w:rsid w:val="00264222"/>
    <w:rsid w:val="00265F4A"/>
    <w:rsid w:val="00274DCF"/>
    <w:rsid w:val="002764D6"/>
    <w:rsid w:val="00281A50"/>
    <w:rsid w:val="00281A88"/>
    <w:rsid w:val="00285290"/>
    <w:rsid w:val="0028644B"/>
    <w:rsid w:val="002905AF"/>
    <w:rsid w:val="00293731"/>
    <w:rsid w:val="00295AD8"/>
    <w:rsid w:val="002A7BC4"/>
    <w:rsid w:val="002C27D1"/>
    <w:rsid w:val="002D6F5F"/>
    <w:rsid w:val="002E017A"/>
    <w:rsid w:val="002E06ED"/>
    <w:rsid w:val="002E41C1"/>
    <w:rsid w:val="002E6345"/>
    <w:rsid w:val="002F6952"/>
    <w:rsid w:val="00302908"/>
    <w:rsid w:val="003060FB"/>
    <w:rsid w:val="00307A5A"/>
    <w:rsid w:val="00313922"/>
    <w:rsid w:val="00316D99"/>
    <w:rsid w:val="003177CC"/>
    <w:rsid w:val="0032070D"/>
    <w:rsid w:val="00323146"/>
    <w:rsid w:val="003246E5"/>
    <w:rsid w:val="00326E49"/>
    <w:rsid w:val="00330764"/>
    <w:rsid w:val="00332D53"/>
    <w:rsid w:val="00337586"/>
    <w:rsid w:val="0034618F"/>
    <w:rsid w:val="003510B5"/>
    <w:rsid w:val="00362EA5"/>
    <w:rsid w:val="0036459F"/>
    <w:rsid w:val="00366738"/>
    <w:rsid w:val="003707CD"/>
    <w:rsid w:val="00373B03"/>
    <w:rsid w:val="00374E7D"/>
    <w:rsid w:val="00374FBF"/>
    <w:rsid w:val="00384318"/>
    <w:rsid w:val="003856B1"/>
    <w:rsid w:val="00393680"/>
    <w:rsid w:val="00394D96"/>
    <w:rsid w:val="00397C54"/>
    <w:rsid w:val="003A5FFE"/>
    <w:rsid w:val="003B1B39"/>
    <w:rsid w:val="003B3005"/>
    <w:rsid w:val="003B4659"/>
    <w:rsid w:val="003C636A"/>
    <w:rsid w:val="003E0013"/>
    <w:rsid w:val="003E1495"/>
    <w:rsid w:val="003E20E5"/>
    <w:rsid w:val="003E667C"/>
    <w:rsid w:val="003E7A28"/>
    <w:rsid w:val="003F00A9"/>
    <w:rsid w:val="003F6A31"/>
    <w:rsid w:val="003F6BD8"/>
    <w:rsid w:val="003F759D"/>
    <w:rsid w:val="00400C84"/>
    <w:rsid w:val="004014FD"/>
    <w:rsid w:val="004079D8"/>
    <w:rsid w:val="00410C52"/>
    <w:rsid w:val="00411188"/>
    <w:rsid w:val="004202AE"/>
    <w:rsid w:val="00420A6E"/>
    <w:rsid w:val="00421662"/>
    <w:rsid w:val="0042434B"/>
    <w:rsid w:val="00430DBF"/>
    <w:rsid w:val="00432BC3"/>
    <w:rsid w:val="004342F0"/>
    <w:rsid w:val="0044245F"/>
    <w:rsid w:val="00446D66"/>
    <w:rsid w:val="00450A56"/>
    <w:rsid w:val="00450EA0"/>
    <w:rsid w:val="00451BEE"/>
    <w:rsid w:val="0045278F"/>
    <w:rsid w:val="00453EA8"/>
    <w:rsid w:val="00461FF3"/>
    <w:rsid w:val="00463A92"/>
    <w:rsid w:val="00470475"/>
    <w:rsid w:val="00470AD9"/>
    <w:rsid w:val="00475FA4"/>
    <w:rsid w:val="00485D6F"/>
    <w:rsid w:val="0049461D"/>
    <w:rsid w:val="00497719"/>
    <w:rsid w:val="004A39F7"/>
    <w:rsid w:val="004A73D7"/>
    <w:rsid w:val="004B2B39"/>
    <w:rsid w:val="004B385D"/>
    <w:rsid w:val="004B5CB0"/>
    <w:rsid w:val="004B798E"/>
    <w:rsid w:val="004B7A15"/>
    <w:rsid w:val="004C0C72"/>
    <w:rsid w:val="004D32AA"/>
    <w:rsid w:val="004E3D8A"/>
    <w:rsid w:val="004E3E47"/>
    <w:rsid w:val="004F0340"/>
    <w:rsid w:val="004F30F7"/>
    <w:rsid w:val="004F6F74"/>
    <w:rsid w:val="004F7793"/>
    <w:rsid w:val="00502B85"/>
    <w:rsid w:val="0050403F"/>
    <w:rsid w:val="0050743B"/>
    <w:rsid w:val="00507F96"/>
    <w:rsid w:val="005159F3"/>
    <w:rsid w:val="0052278D"/>
    <w:rsid w:val="00526562"/>
    <w:rsid w:val="00540EAE"/>
    <w:rsid w:val="005470E6"/>
    <w:rsid w:val="00557765"/>
    <w:rsid w:val="00564C91"/>
    <w:rsid w:val="00577D36"/>
    <w:rsid w:val="0058254C"/>
    <w:rsid w:val="005B6FDD"/>
    <w:rsid w:val="005C0BE1"/>
    <w:rsid w:val="005C1D38"/>
    <w:rsid w:val="005C6F30"/>
    <w:rsid w:val="005D6E67"/>
    <w:rsid w:val="005F0A3D"/>
    <w:rsid w:val="005F5DFD"/>
    <w:rsid w:val="005F7283"/>
    <w:rsid w:val="005F74EC"/>
    <w:rsid w:val="006073A8"/>
    <w:rsid w:val="006105AB"/>
    <w:rsid w:val="00613B71"/>
    <w:rsid w:val="0062284C"/>
    <w:rsid w:val="00626B86"/>
    <w:rsid w:val="00635EAE"/>
    <w:rsid w:val="00636CCD"/>
    <w:rsid w:val="00636EC5"/>
    <w:rsid w:val="006413FA"/>
    <w:rsid w:val="00644EDA"/>
    <w:rsid w:val="00645991"/>
    <w:rsid w:val="00646782"/>
    <w:rsid w:val="00646BB8"/>
    <w:rsid w:val="0065430F"/>
    <w:rsid w:val="00654435"/>
    <w:rsid w:val="00660328"/>
    <w:rsid w:val="00660C31"/>
    <w:rsid w:val="00662E18"/>
    <w:rsid w:val="006654C2"/>
    <w:rsid w:val="00667125"/>
    <w:rsid w:val="0066795B"/>
    <w:rsid w:val="00667F79"/>
    <w:rsid w:val="00677222"/>
    <w:rsid w:val="006772C1"/>
    <w:rsid w:val="0068396C"/>
    <w:rsid w:val="00692A38"/>
    <w:rsid w:val="00693C40"/>
    <w:rsid w:val="00694729"/>
    <w:rsid w:val="006A780B"/>
    <w:rsid w:val="006B3060"/>
    <w:rsid w:val="006B32B9"/>
    <w:rsid w:val="006B521E"/>
    <w:rsid w:val="006D1C26"/>
    <w:rsid w:val="006D35A6"/>
    <w:rsid w:val="006D5AC4"/>
    <w:rsid w:val="006E2273"/>
    <w:rsid w:val="006E35A2"/>
    <w:rsid w:val="006E4684"/>
    <w:rsid w:val="006E6002"/>
    <w:rsid w:val="006F0EA4"/>
    <w:rsid w:val="006F1078"/>
    <w:rsid w:val="006F6921"/>
    <w:rsid w:val="007037E9"/>
    <w:rsid w:val="007040B6"/>
    <w:rsid w:val="00712B5B"/>
    <w:rsid w:val="00713E90"/>
    <w:rsid w:val="00717CF6"/>
    <w:rsid w:val="007205C0"/>
    <w:rsid w:val="00724F86"/>
    <w:rsid w:val="00733E85"/>
    <w:rsid w:val="007378F8"/>
    <w:rsid w:val="007424B9"/>
    <w:rsid w:val="00751778"/>
    <w:rsid w:val="00757565"/>
    <w:rsid w:val="00765516"/>
    <w:rsid w:val="00766182"/>
    <w:rsid w:val="00770313"/>
    <w:rsid w:val="0077346E"/>
    <w:rsid w:val="007777DA"/>
    <w:rsid w:val="0078001B"/>
    <w:rsid w:val="00797315"/>
    <w:rsid w:val="007A4DFA"/>
    <w:rsid w:val="007A7A7C"/>
    <w:rsid w:val="007B0948"/>
    <w:rsid w:val="007C1C39"/>
    <w:rsid w:val="007C2AFC"/>
    <w:rsid w:val="007C3C48"/>
    <w:rsid w:val="007D4D6E"/>
    <w:rsid w:val="007D7C68"/>
    <w:rsid w:val="007E3C15"/>
    <w:rsid w:val="007E6614"/>
    <w:rsid w:val="007E6B8E"/>
    <w:rsid w:val="007F09E0"/>
    <w:rsid w:val="007F0ED3"/>
    <w:rsid w:val="007F1B10"/>
    <w:rsid w:val="007F2EAC"/>
    <w:rsid w:val="00800D8A"/>
    <w:rsid w:val="008068AD"/>
    <w:rsid w:val="008073BB"/>
    <w:rsid w:val="008109F2"/>
    <w:rsid w:val="0081717A"/>
    <w:rsid w:val="00827723"/>
    <w:rsid w:val="008352ED"/>
    <w:rsid w:val="00840DC5"/>
    <w:rsid w:val="0085162E"/>
    <w:rsid w:val="00853FF2"/>
    <w:rsid w:val="00855211"/>
    <w:rsid w:val="0086326B"/>
    <w:rsid w:val="0086351D"/>
    <w:rsid w:val="00871932"/>
    <w:rsid w:val="00871EFA"/>
    <w:rsid w:val="008808C4"/>
    <w:rsid w:val="008871E7"/>
    <w:rsid w:val="00891E9B"/>
    <w:rsid w:val="00892CFA"/>
    <w:rsid w:val="008A0E31"/>
    <w:rsid w:val="008A1E04"/>
    <w:rsid w:val="008A68D5"/>
    <w:rsid w:val="008A6955"/>
    <w:rsid w:val="008B52EE"/>
    <w:rsid w:val="008C24FC"/>
    <w:rsid w:val="008C6D06"/>
    <w:rsid w:val="008D0A7C"/>
    <w:rsid w:val="008D16D5"/>
    <w:rsid w:val="008D39B4"/>
    <w:rsid w:val="008D4D89"/>
    <w:rsid w:val="008E174A"/>
    <w:rsid w:val="008E6511"/>
    <w:rsid w:val="008E704F"/>
    <w:rsid w:val="008F6EB7"/>
    <w:rsid w:val="008F79D1"/>
    <w:rsid w:val="009017F9"/>
    <w:rsid w:val="00903AA5"/>
    <w:rsid w:val="00903BB8"/>
    <w:rsid w:val="00905461"/>
    <w:rsid w:val="00911F0B"/>
    <w:rsid w:val="00913671"/>
    <w:rsid w:val="00913AAA"/>
    <w:rsid w:val="0092686D"/>
    <w:rsid w:val="0093156A"/>
    <w:rsid w:val="009320D4"/>
    <w:rsid w:val="009330B6"/>
    <w:rsid w:val="00933339"/>
    <w:rsid w:val="00937F48"/>
    <w:rsid w:val="009454FF"/>
    <w:rsid w:val="0095263F"/>
    <w:rsid w:val="00952FC4"/>
    <w:rsid w:val="00956B89"/>
    <w:rsid w:val="00970AD3"/>
    <w:rsid w:val="00981E7E"/>
    <w:rsid w:val="00985B5A"/>
    <w:rsid w:val="00991720"/>
    <w:rsid w:val="00992965"/>
    <w:rsid w:val="0099432A"/>
    <w:rsid w:val="0099466A"/>
    <w:rsid w:val="00997108"/>
    <w:rsid w:val="009A1FB4"/>
    <w:rsid w:val="009A50E2"/>
    <w:rsid w:val="009B0B74"/>
    <w:rsid w:val="009B5D5E"/>
    <w:rsid w:val="009C2B63"/>
    <w:rsid w:val="009C6E23"/>
    <w:rsid w:val="009C7C2B"/>
    <w:rsid w:val="009D60FA"/>
    <w:rsid w:val="009E47AD"/>
    <w:rsid w:val="009E6032"/>
    <w:rsid w:val="009F0BFE"/>
    <w:rsid w:val="009F52FD"/>
    <w:rsid w:val="009F6ADA"/>
    <w:rsid w:val="00A03F02"/>
    <w:rsid w:val="00A0731B"/>
    <w:rsid w:val="00A11CB5"/>
    <w:rsid w:val="00A15129"/>
    <w:rsid w:val="00A17788"/>
    <w:rsid w:val="00A2024F"/>
    <w:rsid w:val="00A21DE7"/>
    <w:rsid w:val="00A21F58"/>
    <w:rsid w:val="00A3116B"/>
    <w:rsid w:val="00A317E0"/>
    <w:rsid w:val="00A34343"/>
    <w:rsid w:val="00A51474"/>
    <w:rsid w:val="00A5350C"/>
    <w:rsid w:val="00A62AF8"/>
    <w:rsid w:val="00A641FB"/>
    <w:rsid w:val="00A67FE7"/>
    <w:rsid w:val="00A7572F"/>
    <w:rsid w:val="00A83A48"/>
    <w:rsid w:val="00A85151"/>
    <w:rsid w:val="00A85441"/>
    <w:rsid w:val="00A85DCD"/>
    <w:rsid w:val="00A877C9"/>
    <w:rsid w:val="00AA396D"/>
    <w:rsid w:val="00AA40C6"/>
    <w:rsid w:val="00AA626F"/>
    <w:rsid w:val="00AB425B"/>
    <w:rsid w:val="00AB515D"/>
    <w:rsid w:val="00AE55F9"/>
    <w:rsid w:val="00AE59E9"/>
    <w:rsid w:val="00AE7C5F"/>
    <w:rsid w:val="00AF37F3"/>
    <w:rsid w:val="00AF5153"/>
    <w:rsid w:val="00AF77FD"/>
    <w:rsid w:val="00AF780E"/>
    <w:rsid w:val="00AF7C94"/>
    <w:rsid w:val="00B008FE"/>
    <w:rsid w:val="00B00B16"/>
    <w:rsid w:val="00B01880"/>
    <w:rsid w:val="00B0718B"/>
    <w:rsid w:val="00B13B63"/>
    <w:rsid w:val="00B13BD4"/>
    <w:rsid w:val="00B14273"/>
    <w:rsid w:val="00B146A5"/>
    <w:rsid w:val="00B146DF"/>
    <w:rsid w:val="00B153DB"/>
    <w:rsid w:val="00B24665"/>
    <w:rsid w:val="00B26081"/>
    <w:rsid w:val="00B41B4D"/>
    <w:rsid w:val="00B42969"/>
    <w:rsid w:val="00B43D94"/>
    <w:rsid w:val="00B5301C"/>
    <w:rsid w:val="00B5310B"/>
    <w:rsid w:val="00B609A6"/>
    <w:rsid w:val="00B62FB2"/>
    <w:rsid w:val="00B659BB"/>
    <w:rsid w:val="00B7260D"/>
    <w:rsid w:val="00B7678C"/>
    <w:rsid w:val="00B76915"/>
    <w:rsid w:val="00B77F25"/>
    <w:rsid w:val="00B82009"/>
    <w:rsid w:val="00B83320"/>
    <w:rsid w:val="00B85C7C"/>
    <w:rsid w:val="00B93012"/>
    <w:rsid w:val="00B963E4"/>
    <w:rsid w:val="00B96D60"/>
    <w:rsid w:val="00B96D98"/>
    <w:rsid w:val="00BA04FE"/>
    <w:rsid w:val="00BB3C8E"/>
    <w:rsid w:val="00BB49CD"/>
    <w:rsid w:val="00BB7A70"/>
    <w:rsid w:val="00BC550B"/>
    <w:rsid w:val="00BC6C0D"/>
    <w:rsid w:val="00BD7EF1"/>
    <w:rsid w:val="00BE5097"/>
    <w:rsid w:val="00BE6763"/>
    <w:rsid w:val="00BE6A44"/>
    <w:rsid w:val="00BE7D52"/>
    <w:rsid w:val="00BF0A12"/>
    <w:rsid w:val="00BF0B45"/>
    <w:rsid w:val="00BF1DDA"/>
    <w:rsid w:val="00BF4DE7"/>
    <w:rsid w:val="00BF6569"/>
    <w:rsid w:val="00C014A3"/>
    <w:rsid w:val="00C0480E"/>
    <w:rsid w:val="00C06808"/>
    <w:rsid w:val="00C2073F"/>
    <w:rsid w:val="00C2494F"/>
    <w:rsid w:val="00C24A1B"/>
    <w:rsid w:val="00C25A89"/>
    <w:rsid w:val="00C25DF4"/>
    <w:rsid w:val="00C26FC4"/>
    <w:rsid w:val="00C27B00"/>
    <w:rsid w:val="00C40E2B"/>
    <w:rsid w:val="00C423B4"/>
    <w:rsid w:val="00C44AA2"/>
    <w:rsid w:val="00C51EAE"/>
    <w:rsid w:val="00C601DC"/>
    <w:rsid w:val="00C61B88"/>
    <w:rsid w:val="00C62412"/>
    <w:rsid w:val="00C62CCF"/>
    <w:rsid w:val="00C72030"/>
    <w:rsid w:val="00C862AD"/>
    <w:rsid w:val="00C92497"/>
    <w:rsid w:val="00C961FC"/>
    <w:rsid w:val="00C96935"/>
    <w:rsid w:val="00C971FE"/>
    <w:rsid w:val="00C97B8C"/>
    <w:rsid w:val="00CA0B78"/>
    <w:rsid w:val="00CA4989"/>
    <w:rsid w:val="00CA5A3D"/>
    <w:rsid w:val="00CB0364"/>
    <w:rsid w:val="00CB4B8C"/>
    <w:rsid w:val="00CB5961"/>
    <w:rsid w:val="00CC0902"/>
    <w:rsid w:val="00CC32F4"/>
    <w:rsid w:val="00CC7BA5"/>
    <w:rsid w:val="00CE00F0"/>
    <w:rsid w:val="00CE0E17"/>
    <w:rsid w:val="00CE36E4"/>
    <w:rsid w:val="00CE6A57"/>
    <w:rsid w:val="00CF29E2"/>
    <w:rsid w:val="00CF3F75"/>
    <w:rsid w:val="00CF577C"/>
    <w:rsid w:val="00CF6613"/>
    <w:rsid w:val="00D01A4E"/>
    <w:rsid w:val="00D04695"/>
    <w:rsid w:val="00D11FAF"/>
    <w:rsid w:val="00D209BE"/>
    <w:rsid w:val="00D25E82"/>
    <w:rsid w:val="00D33B76"/>
    <w:rsid w:val="00D35D48"/>
    <w:rsid w:val="00D43946"/>
    <w:rsid w:val="00D44BB3"/>
    <w:rsid w:val="00D45A9C"/>
    <w:rsid w:val="00D67B60"/>
    <w:rsid w:val="00D70D78"/>
    <w:rsid w:val="00D74270"/>
    <w:rsid w:val="00D8188A"/>
    <w:rsid w:val="00D8365C"/>
    <w:rsid w:val="00D84B20"/>
    <w:rsid w:val="00D90645"/>
    <w:rsid w:val="00D916E4"/>
    <w:rsid w:val="00D92187"/>
    <w:rsid w:val="00D94995"/>
    <w:rsid w:val="00D97DA1"/>
    <w:rsid w:val="00DB3EEC"/>
    <w:rsid w:val="00DB4686"/>
    <w:rsid w:val="00DB49E8"/>
    <w:rsid w:val="00DC0065"/>
    <w:rsid w:val="00DC2C25"/>
    <w:rsid w:val="00DD0578"/>
    <w:rsid w:val="00DD0DB9"/>
    <w:rsid w:val="00DD1024"/>
    <w:rsid w:val="00DD3F4D"/>
    <w:rsid w:val="00DD4AB8"/>
    <w:rsid w:val="00DF0EEE"/>
    <w:rsid w:val="00DF3269"/>
    <w:rsid w:val="00E007AC"/>
    <w:rsid w:val="00E02D31"/>
    <w:rsid w:val="00E1341C"/>
    <w:rsid w:val="00E13634"/>
    <w:rsid w:val="00E13830"/>
    <w:rsid w:val="00E227C5"/>
    <w:rsid w:val="00E242DE"/>
    <w:rsid w:val="00E24D81"/>
    <w:rsid w:val="00E31370"/>
    <w:rsid w:val="00E361A9"/>
    <w:rsid w:val="00E36662"/>
    <w:rsid w:val="00E50088"/>
    <w:rsid w:val="00E502B9"/>
    <w:rsid w:val="00E510C9"/>
    <w:rsid w:val="00E53C7F"/>
    <w:rsid w:val="00E57CCE"/>
    <w:rsid w:val="00E61727"/>
    <w:rsid w:val="00E6631D"/>
    <w:rsid w:val="00E66D0D"/>
    <w:rsid w:val="00E66FCE"/>
    <w:rsid w:val="00E90345"/>
    <w:rsid w:val="00E93BB1"/>
    <w:rsid w:val="00EA208F"/>
    <w:rsid w:val="00EA5CF9"/>
    <w:rsid w:val="00EB24CB"/>
    <w:rsid w:val="00EB3E18"/>
    <w:rsid w:val="00EB5B17"/>
    <w:rsid w:val="00EB7DFE"/>
    <w:rsid w:val="00EC2D38"/>
    <w:rsid w:val="00EC45AE"/>
    <w:rsid w:val="00EC4CBD"/>
    <w:rsid w:val="00EC5BB1"/>
    <w:rsid w:val="00ED5528"/>
    <w:rsid w:val="00ED68C2"/>
    <w:rsid w:val="00ED7071"/>
    <w:rsid w:val="00EE6666"/>
    <w:rsid w:val="00EE6E2D"/>
    <w:rsid w:val="00EF110D"/>
    <w:rsid w:val="00EF1772"/>
    <w:rsid w:val="00EF3127"/>
    <w:rsid w:val="00EF5974"/>
    <w:rsid w:val="00EF6D84"/>
    <w:rsid w:val="00EF776D"/>
    <w:rsid w:val="00F01128"/>
    <w:rsid w:val="00F01B2E"/>
    <w:rsid w:val="00F146D3"/>
    <w:rsid w:val="00F1561E"/>
    <w:rsid w:val="00F178FF"/>
    <w:rsid w:val="00F17DA9"/>
    <w:rsid w:val="00F213F6"/>
    <w:rsid w:val="00F233AD"/>
    <w:rsid w:val="00F24F26"/>
    <w:rsid w:val="00F31470"/>
    <w:rsid w:val="00F33978"/>
    <w:rsid w:val="00F35E42"/>
    <w:rsid w:val="00F45860"/>
    <w:rsid w:val="00F558CE"/>
    <w:rsid w:val="00F57177"/>
    <w:rsid w:val="00F61B20"/>
    <w:rsid w:val="00F61F3D"/>
    <w:rsid w:val="00F644F1"/>
    <w:rsid w:val="00F64CCA"/>
    <w:rsid w:val="00F72737"/>
    <w:rsid w:val="00F72B14"/>
    <w:rsid w:val="00F73B18"/>
    <w:rsid w:val="00F75135"/>
    <w:rsid w:val="00F81308"/>
    <w:rsid w:val="00F81D10"/>
    <w:rsid w:val="00F827C2"/>
    <w:rsid w:val="00F84963"/>
    <w:rsid w:val="00F87A2C"/>
    <w:rsid w:val="00F903D7"/>
    <w:rsid w:val="00F92EA5"/>
    <w:rsid w:val="00F92F86"/>
    <w:rsid w:val="00F951B1"/>
    <w:rsid w:val="00F96DE7"/>
    <w:rsid w:val="00FA00A3"/>
    <w:rsid w:val="00FA1A37"/>
    <w:rsid w:val="00FA2CD4"/>
    <w:rsid w:val="00FA44DA"/>
    <w:rsid w:val="00FB0EEE"/>
    <w:rsid w:val="00FB3A82"/>
    <w:rsid w:val="00FB54DE"/>
    <w:rsid w:val="00FB6694"/>
    <w:rsid w:val="00FB7F2F"/>
    <w:rsid w:val="00FC1F48"/>
    <w:rsid w:val="00FD2964"/>
    <w:rsid w:val="00FD6936"/>
    <w:rsid w:val="00FE0927"/>
    <w:rsid w:val="00FE20F7"/>
    <w:rsid w:val="00FF3D34"/>
    <w:rsid w:val="00FF52B1"/>
    <w:rsid w:val="00FF6C1E"/>
    <w:rsid w:val="01015A1A"/>
    <w:rsid w:val="01034D13"/>
    <w:rsid w:val="010351AA"/>
    <w:rsid w:val="010677E2"/>
    <w:rsid w:val="010C4E27"/>
    <w:rsid w:val="010D68F1"/>
    <w:rsid w:val="010E65B0"/>
    <w:rsid w:val="01106B49"/>
    <w:rsid w:val="01147C72"/>
    <w:rsid w:val="011610AC"/>
    <w:rsid w:val="01186370"/>
    <w:rsid w:val="011A6B56"/>
    <w:rsid w:val="011C5682"/>
    <w:rsid w:val="011F10C0"/>
    <w:rsid w:val="01245BF9"/>
    <w:rsid w:val="01247E2B"/>
    <w:rsid w:val="01266ADD"/>
    <w:rsid w:val="01296881"/>
    <w:rsid w:val="012B6E14"/>
    <w:rsid w:val="012C0033"/>
    <w:rsid w:val="012F61B3"/>
    <w:rsid w:val="013209B4"/>
    <w:rsid w:val="01322CB7"/>
    <w:rsid w:val="013302B7"/>
    <w:rsid w:val="01330800"/>
    <w:rsid w:val="0138486E"/>
    <w:rsid w:val="013A2447"/>
    <w:rsid w:val="013A5630"/>
    <w:rsid w:val="013C6596"/>
    <w:rsid w:val="013E5B11"/>
    <w:rsid w:val="013F657A"/>
    <w:rsid w:val="014440F0"/>
    <w:rsid w:val="01477721"/>
    <w:rsid w:val="014B55A8"/>
    <w:rsid w:val="014D4D7C"/>
    <w:rsid w:val="014D6A48"/>
    <w:rsid w:val="014F03EF"/>
    <w:rsid w:val="014F5A77"/>
    <w:rsid w:val="01530BA7"/>
    <w:rsid w:val="0153166B"/>
    <w:rsid w:val="01586687"/>
    <w:rsid w:val="015957BC"/>
    <w:rsid w:val="015B0E12"/>
    <w:rsid w:val="015B5A28"/>
    <w:rsid w:val="015E45C8"/>
    <w:rsid w:val="0160116E"/>
    <w:rsid w:val="0162285D"/>
    <w:rsid w:val="01667001"/>
    <w:rsid w:val="016953A3"/>
    <w:rsid w:val="016A2537"/>
    <w:rsid w:val="016D6CE6"/>
    <w:rsid w:val="017167CF"/>
    <w:rsid w:val="0172534A"/>
    <w:rsid w:val="01747E56"/>
    <w:rsid w:val="01805E4B"/>
    <w:rsid w:val="01822BD2"/>
    <w:rsid w:val="01834861"/>
    <w:rsid w:val="01843A2E"/>
    <w:rsid w:val="01845BC7"/>
    <w:rsid w:val="01852FA9"/>
    <w:rsid w:val="018637B6"/>
    <w:rsid w:val="01876454"/>
    <w:rsid w:val="01881CF3"/>
    <w:rsid w:val="018C07F9"/>
    <w:rsid w:val="018F6A3E"/>
    <w:rsid w:val="01910F89"/>
    <w:rsid w:val="01967DCC"/>
    <w:rsid w:val="01970BA8"/>
    <w:rsid w:val="0197150C"/>
    <w:rsid w:val="019C1BF8"/>
    <w:rsid w:val="019C493A"/>
    <w:rsid w:val="019D09AE"/>
    <w:rsid w:val="019D55C8"/>
    <w:rsid w:val="019F2740"/>
    <w:rsid w:val="019F6658"/>
    <w:rsid w:val="01A52705"/>
    <w:rsid w:val="01A61DD4"/>
    <w:rsid w:val="01A7023D"/>
    <w:rsid w:val="01A757FB"/>
    <w:rsid w:val="01AC5C40"/>
    <w:rsid w:val="01AC7093"/>
    <w:rsid w:val="01AD421D"/>
    <w:rsid w:val="01B1434A"/>
    <w:rsid w:val="01B34857"/>
    <w:rsid w:val="01B3612B"/>
    <w:rsid w:val="01B37ABA"/>
    <w:rsid w:val="01B4773E"/>
    <w:rsid w:val="01B522D8"/>
    <w:rsid w:val="01B53A87"/>
    <w:rsid w:val="01B64C01"/>
    <w:rsid w:val="01B777B6"/>
    <w:rsid w:val="01B90180"/>
    <w:rsid w:val="01B93011"/>
    <w:rsid w:val="01B96ADC"/>
    <w:rsid w:val="01BD66F5"/>
    <w:rsid w:val="01BD74BC"/>
    <w:rsid w:val="01BE7C37"/>
    <w:rsid w:val="01C00E86"/>
    <w:rsid w:val="01C66A6C"/>
    <w:rsid w:val="01C804F6"/>
    <w:rsid w:val="01C93D65"/>
    <w:rsid w:val="01CC5313"/>
    <w:rsid w:val="01CF08F5"/>
    <w:rsid w:val="01D23949"/>
    <w:rsid w:val="01D740F2"/>
    <w:rsid w:val="01D95D34"/>
    <w:rsid w:val="01DC20CA"/>
    <w:rsid w:val="01DC4E1A"/>
    <w:rsid w:val="01E069D0"/>
    <w:rsid w:val="01E21146"/>
    <w:rsid w:val="01E35F2D"/>
    <w:rsid w:val="01E40C31"/>
    <w:rsid w:val="01E414AC"/>
    <w:rsid w:val="01E57C2B"/>
    <w:rsid w:val="01E674CC"/>
    <w:rsid w:val="01E96BF5"/>
    <w:rsid w:val="01EB43EC"/>
    <w:rsid w:val="01ED6707"/>
    <w:rsid w:val="01EF18BB"/>
    <w:rsid w:val="01F45BEE"/>
    <w:rsid w:val="01F64230"/>
    <w:rsid w:val="01FA022C"/>
    <w:rsid w:val="01FA47FF"/>
    <w:rsid w:val="01FA56C1"/>
    <w:rsid w:val="01FB172C"/>
    <w:rsid w:val="01FC2C26"/>
    <w:rsid w:val="02016DC4"/>
    <w:rsid w:val="02052A10"/>
    <w:rsid w:val="02093401"/>
    <w:rsid w:val="020A6682"/>
    <w:rsid w:val="020B0A5F"/>
    <w:rsid w:val="020B1B57"/>
    <w:rsid w:val="020B482D"/>
    <w:rsid w:val="020C50C5"/>
    <w:rsid w:val="020D5E3C"/>
    <w:rsid w:val="020E4182"/>
    <w:rsid w:val="020E45A4"/>
    <w:rsid w:val="02104022"/>
    <w:rsid w:val="0212658B"/>
    <w:rsid w:val="02144A1F"/>
    <w:rsid w:val="0216133F"/>
    <w:rsid w:val="02186226"/>
    <w:rsid w:val="021C44DF"/>
    <w:rsid w:val="021E4046"/>
    <w:rsid w:val="02204E3D"/>
    <w:rsid w:val="022254C6"/>
    <w:rsid w:val="022272EF"/>
    <w:rsid w:val="022303B5"/>
    <w:rsid w:val="02237626"/>
    <w:rsid w:val="022377B6"/>
    <w:rsid w:val="02240CDA"/>
    <w:rsid w:val="02257EBE"/>
    <w:rsid w:val="022661A8"/>
    <w:rsid w:val="022719B7"/>
    <w:rsid w:val="02290D8B"/>
    <w:rsid w:val="022E1454"/>
    <w:rsid w:val="0230378A"/>
    <w:rsid w:val="02313ADE"/>
    <w:rsid w:val="0238238D"/>
    <w:rsid w:val="023D3AC0"/>
    <w:rsid w:val="023D4AEC"/>
    <w:rsid w:val="023F2EEE"/>
    <w:rsid w:val="024144F7"/>
    <w:rsid w:val="02415E35"/>
    <w:rsid w:val="02476855"/>
    <w:rsid w:val="024D1DFD"/>
    <w:rsid w:val="024D525D"/>
    <w:rsid w:val="024E3C39"/>
    <w:rsid w:val="02503CBD"/>
    <w:rsid w:val="02512ED6"/>
    <w:rsid w:val="025447E4"/>
    <w:rsid w:val="02546B3E"/>
    <w:rsid w:val="02577C61"/>
    <w:rsid w:val="02585F8A"/>
    <w:rsid w:val="025D11BE"/>
    <w:rsid w:val="025F0A38"/>
    <w:rsid w:val="02682B3C"/>
    <w:rsid w:val="026B4EE9"/>
    <w:rsid w:val="026B5600"/>
    <w:rsid w:val="026C4F66"/>
    <w:rsid w:val="026C5601"/>
    <w:rsid w:val="026E24C5"/>
    <w:rsid w:val="026F1442"/>
    <w:rsid w:val="027175E1"/>
    <w:rsid w:val="027309FA"/>
    <w:rsid w:val="0273242D"/>
    <w:rsid w:val="02777B0F"/>
    <w:rsid w:val="02783193"/>
    <w:rsid w:val="02785D6D"/>
    <w:rsid w:val="02785ECC"/>
    <w:rsid w:val="027D0EB0"/>
    <w:rsid w:val="027F0DF8"/>
    <w:rsid w:val="0284056C"/>
    <w:rsid w:val="028449B0"/>
    <w:rsid w:val="02847DBC"/>
    <w:rsid w:val="02854E22"/>
    <w:rsid w:val="02863851"/>
    <w:rsid w:val="02864830"/>
    <w:rsid w:val="02874302"/>
    <w:rsid w:val="028918FF"/>
    <w:rsid w:val="028C5A1A"/>
    <w:rsid w:val="028D0191"/>
    <w:rsid w:val="029618F7"/>
    <w:rsid w:val="02964922"/>
    <w:rsid w:val="02975E17"/>
    <w:rsid w:val="029761CA"/>
    <w:rsid w:val="029761F8"/>
    <w:rsid w:val="02996FE5"/>
    <w:rsid w:val="029B3E3B"/>
    <w:rsid w:val="029C11DB"/>
    <w:rsid w:val="029C5D72"/>
    <w:rsid w:val="029E491F"/>
    <w:rsid w:val="029F6C19"/>
    <w:rsid w:val="02A17B24"/>
    <w:rsid w:val="02A210AD"/>
    <w:rsid w:val="02A42A77"/>
    <w:rsid w:val="02A65566"/>
    <w:rsid w:val="02AA2154"/>
    <w:rsid w:val="02B05679"/>
    <w:rsid w:val="02B20C36"/>
    <w:rsid w:val="02B23202"/>
    <w:rsid w:val="02B30DBA"/>
    <w:rsid w:val="02B64DDC"/>
    <w:rsid w:val="02B66B49"/>
    <w:rsid w:val="02B6724A"/>
    <w:rsid w:val="02B741C2"/>
    <w:rsid w:val="02B8002D"/>
    <w:rsid w:val="02B8261A"/>
    <w:rsid w:val="02B84DE1"/>
    <w:rsid w:val="02BA3586"/>
    <w:rsid w:val="02BC7B13"/>
    <w:rsid w:val="02C07CBA"/>
    <w:rsid w:val="02C5750C"/>
    <w:rsid w:val="02C76306"/>
    <w:rsid w:val="02C81112"/>
    <w:rsid w:val="02CB7F49"/>
    <w:rsid w:val="02CD28BA"/>
    <w:rsid w:val="02D4344F"/>
    <w:rsid w:val="02D47749"/>
    <w:rsid w:val="02DC394B"/>
    <w:rsid w:val="02DD0582"/>
    <w:rsid w:val="02DE7817"/>
    <w:rsid w:val="02E0330D"/>
    <w:rsid w:val="02E052CD"/>
    <w:rsid w:val="02E074E1"/>
    <w:rsid w:val="02E1198C"/>
    <w:rsid w:val="02E24E22"/>
    <w:rsid w:val="02E64954"/>
    <w:rsid w:val="02E81C03"/>
    <w:rsid w:val="02EB45AB"/>
    <w:rsid w:val="02ED2EC4"/>
    <w:rsid w:val="02ED3385"/>
    <w:rsid w:val="02EE37DA"/>
    <w:rsid w:val="02EE5AE2"/>
    <w:rsid w:val="02EF1EF6"/>
    <w:rsid w:val="02EF4952"/>
    <w:rsid w:val="02FD3676"/>
    <w:rsid w:val="030074F1"/>
    <w:rsid w:val="03015D91"/>
    <w:rsid w:val="030166D3"/>
    <w:rsid w:val="03031CDB"/>
    <w:rsid w:val="03042D09"/>
    <w:rsid w:val="03066712"/>
    <w:rsid w:val="030856F0"/>
    <w:rsid w:val="0308661D"/>
    <w:rsid w:val="030A53AB"/>
    <w:rsid w:val="030D5E5B"/>
    <w:rsid w:val="030E20AA"/>
    <w:rsid w:val="030E71C8"/>
    <w:rsid w:val="031260B3"/>
    <w:rsid w:val="03133A37"/>
    <w:rsid w:val="0315097D"/>
    <w:rsid w:val="03165DB6"/>
    <w:rsid w:val="03167862"/>
    <w:rsid w:val="03184584"/>
    <w:rsid w:val="031B5715"/>
    <w:rsid w:val="031C1210"/>
    <w:rsid w:val="032135C2"/>
    <w:rsid w:val="032276F4"/>
    <w:rsid w:val="032738A0"/>
    <w:rsid w:val="0327715F"/>
    <w:rsid w:val="032902BD"/>
    <w:rsid w:val="032C20F7"/>
    <w:rsid w:val="032D4F36"/>
    <w:rsid w:val="033001DF"/>
    <w:rsid w:val="033114A0"/>
    <w:rsid w:val="03321E1D"/>
    <w:rsid w:val="03325DBE"/>
    <w:rsid w:val="03382419"/>
    <w:rsid w:val="033A7AE3"/>
    <w:rsid w:val="033C4747"/>
    <w:rsid w:val="033D664A"/>
    <w:rsid w:val="033E7C78"/>
    <w:rsid w:val="033F4A70"/>
    <w:rsid w:val="03492190"/>
    <w:rsid w:val="03492BE1"/>
    <w:rsid w:val="034A3862"/>
    <w:rsid w:val="034B5EC9"/>
    <w:rsid w:val="034C37A2"/>
    <w:rsid w:val="034C5190"/>
    <w:rsid w:val="034C56A8"/>
    <w:rsid w:val="034C5F4B"/>
    <w:rsid w:val="034E5F3C"/>
    <w:rsid w:val="034F46D6"/>
    <w:rsid w:val="03504493"/>
    <w:rsid w:val="0350628C"/>
    <w:rsid w:val="035107A6"/>
    <w:rsid w:val="035148F2"/>
    <w:rsid w:val="035166AB"/>
    <w:rsid w:val="03525F75"/>
    <w:rsid w:val="03540CE0"/>
    <w:rsid w:val="035410BA"/>
    <w:rsid w:val="03587ACE"/>
    <w:rsid w:val="03590777"/>
    <w:rsid w:val="035A0168"/>
    <w:rsid w:val="035F2239"/>
    <w:rsid w:val="03600003"/>
    <w:rsid w:val="03612D73"/>
    <w:rsid w:val="03626AC0"/>
    <w:rsid w:val="03661D31"/>
    <w:rsid w:val="03672287"/>
    <w:rsid w:val="03681CFF"/>
    <w:rsid w:val="036A6CF8"/>
    <w:rsid w:val="036C72CB"/>
    <w:rsid w:val="03700534"/>
    <w:rsid w:val="0370464D"/>
    <w:rsid w:val="03716A27"/>
    <w:rsid w:val="037312E6"/>
    <w:rsid w:val="0373351C"/>
    <w:rsid w:val="03736D4D"/>
    <w:rsid w:val="03751FB0"/>
    <w:rsid w:val="03767EB5"/>
    <w:rsid w:val="03772861"/>
    <w:rsid w:val="03782EE3"/>
    <w:rsid w:val="037A2E8E"/>
    <w:rsid w:val="037C4D36"/>
    <w:rsid w:val="037D3887"/>
    <w:rsid w:val="037F30DC"/>
    <w:rsid w:val="0380716B"/>
    <w:rsid w:val="038300A8"/>
    <w:rsid w:val="03841076"/>
    <w:rsid w:val="03844E05"/>
    <w:rsid w:val="0387373A"/>
    <w:rsid w:val="03886D49"/>
    <w:rsid w:val="038A22DA"/>
    <w:rsid w:val="038A7E26"/>
    <w:rsid w:val="038C0782"/>
    <w:rsid w:val="038C41F1"/>
    <w:rsid w:val="038D08BF"/>
    <w:rsid w:val="038F4F5F"/>
    <w:rsid w:val="03904932"/>
    <w:rsid w:val="039058C3"/>
    <w:rsid w:val="03911DF5"/>
    <w:rsid w:val="03932C49"/>
    <w:rsid w:val="0394280F"/>
    <w:rsid w:val="03992AAE"/>
    <w:rsid w:val="03993473"/>
    <w:rsid w:val="039E686C"/>
    <w:rsid w:val="039F62E3"/>
    <w:rsid w:val="03A07AF6"/>
    <w:rsid w:val="03A140E7"/>
    <w:rsid w:val="03A20BB7"/>
    <w:rsid w:val="03A30623"/>
    <w:rsid w:val="03A41CD0"/>
    <w:rsid w:val="03A55001"/>
    <w:rsid w:val="03A970E4"/>
    <w:rsid w:val="03AA7B5F"/>
    <w:rsid w:val="03AC3A2F"/>
    <w:rsid w:val="03AE38D4"/>
    <w:rsid w:val="03B02E95"/>
    <w:rsid w:val="03B31978"/>
    <w:rsid w:val="03B40748"/>
    <w:rsid w:val="03B44E81"/>
    <w:rsid w:val="03B613A8"/>
    <w:rsid w:val="03B65B26"/>
    <w:rsid w:val="03B75F34"/>
    <w:rsid w:val="03B85CB6"/>
    <w:rsid w:val="03B933B5"/>
    <w:rsid w:val="03BA17D7"/>
    <w:rsid w:val="03BB4242"/>
    <w:rsid w:val="03BC231C"/>
    <w:rsid w:val="03BD3668"/>
    <w:rsid w:val="03BE04B0"/>
    <w:rsid w:val="03BE66E8"/>
    <w:rsid w:val="03BF703D"/>
    <w:rsid w:val="03C70CD7"/>
    <w:rsid w:val="03CA764C"/>
    <w:rsid w:val="03CB00D4"/>
    <w:rsid w:val="03CB3136"/>
    <w:rsid w:val="03CD1E7E"/>
    <w:rsid w:val="03CD2303"/>
    <w:rsid w:val="03CE722D"/>
    <w:rsid w:val="03D40881"/>
    <w:rsid w:val="03D60954"/>
    <w:rsid w:val="03D62BA4"/>
    <w:rsid w:val="03D76A79"/>
    <w:rsid w:val="03DA1DB3"/>
    <w:rsid w:val="03DE18D5"/>
    <w:rsid w:val="03DE3027"/>
    <w:rsid w:val="03DF3A96"/>
    <w:rsid w:val="03E223A8"/>
    <w:rsid w:val="03E34B62"/>
    <w:rsid w:val="03E35F9A"/>
    <w:rsid w:val="03E5205F"/>
    <w:rsid w:val="03E56DEB"/>
    <w:rsid w:val="03E75553"/>
    <w:rsid w:val="03ED09E2"/>
    <w:rsid w:val="03EE22EE"/>
    <w:rsid w:val="03EE7CF1"/>
    <w:rsid w:val="03F015E8"/>
    <w:rsid w:val="03F319D3"/>
    <w:rsid w:val="03F8163D"/>
    <w:rsid w:val="03F92543"/>
    <w:rsid w:val="03F92894"/>
    <w:rsid w:val="03FC14B9"/>
    <w:rsid w:val="03FE54F7"/>
    <w:rsid w:val="03FE7206"/>
    <w:rsid w:val="04004F18"/>
    <w:rsid w:val="04011DB6"/>
    <w:rsid w:val="04012AF4"/>
    <w:rsid w:val="040241F8"/>
    <w:rsid w:val="040A164C"/>
    <w:rsid w:val="040D085C"/>
    <w:rsid w:val="04101ADD"/>
    <w:rsid w:val="04103D9C"/>
    <w:rsid w:val="041059D3"/>
    <w:rsid w:val="04133F33"/>
    <w:rsid w:val="0415187A"/>
    <w:rsid w:val="04161E04"/>
    <w:rsid w:val="041657C2"/>
    <w:rsid w:val="04166A82"/>
    <w:rsid w:val="041B1130"/>
    <w:rsid w:val="041E2478"/>
    <w:rsid w:val="041E6ADD"/>
    <w:rsid w:val="041E6F7D"/>
    <w:rsid w:val="041F0A68"/>
    <w:rsid w:val="042028BD"/>
    <w:rsid w:val="042050BB"/>
    <w:rsid w:val="042250D6"/>
    <w:rsid w:val="042271DA"/>
    <w:rsid w:val="0423486D"/>
    <w:rsid w:val="04244F02"/>
    <w:rsid w:val="042471BB"/>
    <w:rsid w:val="04255D5F"/>
    <w:rsid w:val="042761BA"/>
    <w:rsid w:val="042A1639"/>
    <w:rsid w:val="042A3587"/>
    <w:rsid w:val="042C0856"/>
    <w:rsid w:val="042C27C1"/>
    <w:rsid w:val="042E1CBD"/>
    <w:rsid w:val="042F2D00"/>
    <w:rsid w:val="043131A1"/>
    <w:rsid w:val="043350FE"/>
    <w:rsid w:val="04353912"/>
    <w:rsid w:val="04362A0D"/>
    <w:rsid w:val="04363487"/>
    <w:rsid w:val="04367865"/>
    <w:rsid w:val="04424193"/>
    <w:rsid w:val="04441FF0"/>
    <w:rsid w:val="04446180"/>
    <w:rsid w:val="04446205"/>
    <w:rsid w:val="0446129A"/>
    <w:rsid w:val="0446453A"/>
    <w:rsid w:val="04467489"/>
    <w:rsid w:val="04483E85"/>
    <w:rsid w:val="0449470F"/>
    <w:rsid w:val="044954BD"/>
    <w:rsid w:val="044A62E2"/>
    <w:rsid w:val="044C109F"/>
    <w:rsid w:val="044C1951"/>
    <w:rsid w:val="045254AD"/>
    <w:rsid w:val="0453039F"/>
    <w:rsid w:val="04542464"/>
    <w:rsid w:val="04546409"/>
    <w:rsid w:val="04555D52"/>
    <w:rsid w:val="04561A95"/>
    <w:rsid w:val="0456463E"/>
    <w:rsid w:val="04576132"/>
    <w:rsid w:val="04587077"/>
    <w:rsid w:val="045B4009"/>
    <w:rsid w:val="045E212C"/>
    <w:rsid w:val="045F09A4"/>
    <w:rsid w:val="045F2569"/>
    <w:rsid w:val="04626A43"/>
    <w:rsid w:val="04635351"/>
    <w:rsid w:val="04635EB0"/>
    <w:rsid w:val="046925B2"/>
    <w:rsid w:val="046B50AF"/>
    <w:rsid w:val="046B78C6"/>
    <w:rsid w:val="046F1433"/>
    <w:rsid w:val="047415FD"/>
    <w:rsid w:val="047518EE"/>
    <w:rsid w:val="047740A1"/>
    <w:rsid w:val="0478043A"/>
    <w:rsid w:val="0479050C"/>
    <w:rsid w:val="04794172"/>
    <w:rsid w:val="047D5530"/>
    <w:rsid w:val="047E7972"/>
    <w:rsid w:val="047F09CF"/>
    <w:rsid w:val="047F34A5"/>
    <w:rsid w:val="0480111F"/>
    <w:rsid w:val="048576E1"/>
    <w:rsid w:val="048900FD"/>
    <w:rsid w:val="048959E1"/>
    <w:rsid w:val="048D51AC"/>
    <w:rsid w:val="048F75BE"/>
    <w:rsid w:val="04904AB8"/>
    <w:rsid w:val="049232F7"/>
    <w:rsid w:val="04926F71"/>
    <w:rsid w:val="04936574"/>
    <w:rsid w:val="04973555"/>
    <w:rsid w:val="049744C7"/>
    <w:rsid w:val="04986B41"/>
    <w:rsid w:val="049A6325"/>
    <w:rsid w:val="04A326EC"/>
    <w:rsid w:val="04A464E2"/>
    <w:rsid w:val="04A5269A"/>
    <w:rsid w:val="04A71FC3"/>
    <w:rsid w:val="04A92B38"/>
    <w:rsid w:val="04AA131B"/>
    <w:rsid w:val="04AA160A"/>
    <w:rsid w:val="04AA37C7"/>
    <w:rsid w:val="04AC0E7E"/>
    <w:rsid w:val="04AD260B"/>
    <w:rsid w:val="04AD5044"/>
    <w:rsid w:val="04B610B8"/>
    <w:rsid w:val="04B94141"/>
    <w:rsid w:val="04B97C17"/>
    <w:rsid w:val="04BA06A5"/>
    <w:rsid w:val="04BB1F9A"/>
    <w:rsid w:val="04BE0AB3"/>
    <w:rsid w:val="04C103D1"/>
    <w:rsid w:val="04C142C1"/>
    <w:rsid w:val="04C26D96"/>
    <w:rsid w:val="04C55857"/>
    <w:rsid w:val="04C576A9"/>
    <w:rsid w:val="04C96759"/>
    <w:rsid w:val="04CC1288"/>
    <w:rsid w:val="04CF0B1C"/>
    <w:rsid w:val="04CF3B65"/>
    <w:rsid w:val="04CF5D68"/>
    <w:rsid w:val="04CF74A1"/>
    <w:rsid w:val="04D214F3"/>
    <w:rsid w:val="04D309FC"/>
    <w:rsid w:val="04D56E5D"/>
    <w:rsid w:val="04D607A7"/>
    <w:rsid w:val="04D924D6"/>
    <w:rsid w:val="04DD03E0"/>
    <w:rsid w:val="04DE404E"/>
    <w:rsid w:val="04E15802"/>
    <w:rsid w:val="04E41656"/>
    <w:rsid w:val="04E91183"/>
    <w:rsid w:val="04EB43E4"/>
    <w:rsid w:val="04EB62E8"/>
    <w:rsid w:val="04ED3526"/>
    <w:rsid w:val="04ED41CE"/>
    <w:rsid w:val="04EF34C4"/>
    <w:rsid w:val="04F037ED"/>
    <w:rsid w:val="04F0546F"/>
    <w:rsid w:val="04F16A4E"/>
    <w:rsid w:val="04F24842"/>
    <w:rsid w:val="04F46747"/>
    <w:rsid w:val="04F512AE"/>
    <w:rsid w:val="04F73907"/>
    <w:rsid w:val="04F82E49"/>
    <w:rsid w:val="04F903FD"/>
    <w:rsid w:val="04FD6D43"/>
    <w:rsid w:val="04FE2D63"/>
    <w:rsid w:val="050160FD"/>
    <w:rsid w:val="05023D48"/>
    <w:rsid w:val="0510526D"/>
    <w:rsid w:val="05137986"/>
    <w:rsid w:val="05144CDA"/>
    <w:rsid w:val="05151269"/>
    <w:rsid w:val="05157DC4"/>
    <w:rsid w:val="05172EE5"/>
    <w:rsid w:val="0518662C"/>
    <w:rsid w:val="051B08D3"/>
    <w:rsid w:val="051D3083"/>
    <w:rsid w:val="051E033E"/>
    <w:rsid w:val="052032AB"/>
    <w:rsid w:val="05242D35"/>
    <w:rsid w:val="05250849"/>
    <w:rsid w:val="052545F3"/>
    <w:rsid w:val="0526639D"/>
    <w:rsid w:val="05266DE4"/>
    <w:rsid w:val="052818CD"/>
    <w:rsid w:val="052829A3"/>
    <w:rsid w:val="05286359"/>
    <w:rsid w:val="05287CF6"/>
    <w:rsid w:val="052C1647"/>
    <w:rsid w:val="052D35C8"/>
    <w:rsid w:val="052E3D7D"/>
    <w:rsid w:val="05302F28"/>
    <w:rsid w:val="05306484"/>
    <w:rsid w:val="05326166"/>
    <w:rsid w:val="05332FFC"/>
    <w:rsid w:val="05353B2B"/>
    <w:rsid w:val="05395B2B"/>
    <w:rsid w:val="053A3B09"/>
    <w:rsid w:val="053F0D71"/>
    <w:rsid w:val="05420C15"/>
    <w:rsid w:val="05443943"/>
    <w:rsid w:val="054536FD"/>
    <w:rsid w:val="0545424E"/>
    <w:rsid w:val="05465ADF"/>
    <w:rsid w:val="05477D7B"/>
    <w:rsid w:val="0548744E"/>
    <w:rsid w:val="05487B74"/>
    <w:rsid w:val="05487C96"/>
    <w:rsid w:val="054A1ECE"/>
    <w:rsid w:val="054A4BE0"/>
    <w:rsid w:val="054B1C00"/>
    <w:rsid w:val="05512178"/>
    <w:rsid w:val="0551589B"/>
    <w:rsid w:val="05551571"/>
    <w:rsid w:val="055653E1"/>
    <w:rsid w:val="0557275F"/>
    <w:rsid w:val="055B4E52"/>
    <w:rsid w:val="055E063A"/>
    <w:rsid w:val="055E6E53"/>
    <w:rsid w:val="055F1007"/>
    <w:rsid w:val="05642EE1"/>
    <w:rsid w:val="05650EED"/>
    <w:rsid w:val="05665F17"/>
    <w:rsid w:val="056732E2"/>
    <w:rsid w:val="05690D45"/>
    <w:rsid w:val="056A32DF"/>
    <w:rsid w:val="056C1C26"/>
    <w:rsid w:val="056F34A8"/>
    <w:rsid w:val="056F401D"/>
    <w:rsid w:val="05701528"/>
    <w:rsid w:val="05711FF2"/>
    <w:rsid w:val="05726E30"/>
    <w:rsid w:val="05747EB0"/>
    <w:rsid w:val="05751116"/>
    <w:rsid w:val="05753E6E"/>
    <w:rsid w:val="05755201"/>
    <w:rsid w:val="05771003"/>
    <w:rsid w:val="057A0F8B"/>
    <w:rsid w:val="057F4EF3"/>
    <w:rsid w:val="05800463"/>
    <w:rsid w:val="05805B4F"/>
    <w:rsid w:val="05810353"/>
    <w:rsid w:val="05830F1C"/>
    <w:rsid w:val="0588111E"/>
    <w:rsid w:val="058905B7"/>
    <w:rsid w:val="05894F2D"/>
    <w:rsid w:val="058B3BF5"/>
    <w:rsid w:val="05943DB1"/>
    <w:rsid w:val="05964FDC"/>
    <w:rsid w:val="059807D2"/>
    <w:rsid w:val="059A1D3C"/>
    <w:rsid w:val="059D2A51"/>
    <w:rsid w:val="059F240A"/>
    <w:rsid w:val="05A06821"/>
    <w:rsid w:val="05A13030"/>
    <w:rsid w:val="05A20C87"/>
    <w:rsid w:val="05A2243D"/>
    <w:rsid w:val="05A5143F"/>
    <w:rsid w:val="05A54A82"/>
    <w:rsid w:val="05AC22AD"/>
    <w:rsid w:val="05AE41A4"/>
    <w:rsid w:val="05B154C4"/>
    <w:rsid w:val="05B333A9"/>
    <w:rsid w:val="05B55028"/>
    <w:rsid w:val="05B61823"/>
    <w:rsid w:val="05B80928"/>
    <w:rsid w:val="05B816DA"/>
    <w:rsid w:val="05B84602"/>
    <w:rsid w:val="05BA0F56"/>
    <w:rsid w:val="05BB7846"/>
    <w:rsid w:val="05BC1AB7"/>
    <w:rsid w:val="05BF27C8"/>
    <w:rsid w:val="05BF6F50"/>
    <w:rsid w:val="05C12013"/>
    <w:rsid w:val="05C554BD"/>
    <w:rsid w:val="05C7128F"/>
    <w:rsid w:val="05C71B05"/>
    <w:rsid w:val="05C74959"/>
    <w:rsid w:val="05C9104C"/>
    <w:rsid w:val="05CE2DF0"/>
    <w:rsid w:val="05D051A4"/>
    <w:rsid w:val="05D37FB2"/>
    <w:rsid w:val="05DB3AC5"/>
    <w:rsid w:val="05DE5DEE"/>
    <w:rsid w:val="05E04B1C"/>
    <w:rsid w:val="05E23B60"/>
    <w:rsid w:val="05E40223"/>
    <w:rsid w:val="05E40746"/>
    <w:rsid w:val="05E435ED"/>
    <w:rsid w:val="05E454E4"/>
    <w:rsid w:val="05E5595A"/>
    <w:rsid w:val="05E75F9B"/>
    <w:rsid w:val="05E76C25"/>
    <w:rsid w:val="05E86ACD"/>
    <w:rsid w:val="05EA008B"/>
    <w:rsid w:val="05EB62FA"/>
    <w:rsid w:val="05ED144E"/>
    <w:rsid w:val="05EE3AA8"/>
    <w:rsid w:val="05F16948"/>
    <w:rsid w:val="05F22F8B"/>
    <w:rsid w:val="05F70B13"/>
    <w:rsid w:val="05F97958"/>
    <w:rsid w:val="05FB13C1"/>
    <w:rsid w:val="05FD1BD4"/>
    <w:rsid w:val="05FE10A0"/>
    <w:rsid w:val="06003C93"/>
    <w:rsid w:val="06012BF3"/>
    <w:rsid w:val="06020126"/>
    <w:rsid w:val="06030AD7"/>
    <w:rsid w:val="0607799B"/>
    <w:rsid w:val="0609725D"/>
    <w:rsid w:val="0610040D"/>
    <w:rsid w:val="06104CAF"/>
    <w:rsid w:val="061060B5"/>
    <w:rsid w:val="0613729C"/>
    <w:rsid w:val="06143D06"/>
    <w:rsid w:val="06146EE6"/>
    <w:rsid w:val="06181D1F"/>
    <w:rsid w:val="061A0F7C"/>
    <w:rsid w:val="061D3A6E"/>
    <w:rsid w:val="061D7784"/>
    <w:rsid w:val="061E55FE"/>
    <w:rsid w:val="0623706A"/>
    <w:rsid w:val="062738AF"/>
    <w:rsid w:val="062B1A3C"/>
    <w:rsid w:val="062C63B6"/>
    <w:rsid w:val="062D11C4"/>
    <w:rsid w:val="062F6251"/>
    <w:rsid w:val="06304ECC"/>
    <w:rsid w:val="063226D4"/>
    <w:rsid w:val="0632567F"/>
    <w:rsid w:val="06344240"/>
    <w:rsid w:val="06394579"/>
    <w:rsid w:val="06396B98"/>
    <w:rsid w:val="0639700B"/>
    <w:rsid w:val="063B02A7"/>
    <w:rsid w:val="063D3FCB"/>
    <w:rsid w:val="063E3C13"/>
    <w:rsid w:val="06491DDF"/>
    <w:rsid w:val="06493BE6"/>
    <w:rsid w:val="064A0D59"/>
    <w:rsid w:val="06506C6E"/>
    <w:rsid w:val="065309A2"/>
    <w:rsid w:val="065511AF"/>
    <w:rsid w:val="06555647"/>
    <w:rsid w:val="0658442C"/>
    <w:rsid w:val="065B65B3"/>
    <w:rsid w:val="065C0859"/>
    <w:rsid w:val="065D2942"/>
    <w:rsid w:val="065E0003"/>
    <w:rsid w:val="0662396A"/>
    <w:rsid w:val="06653221"/>
    <w:rsid w:val="066733DB"/>
    <w:rsid w:val="06691360"/>
    <w:rsid w:val="066B3619"/>
    <w:rsid w:val="066C3217"/>
    <w:rsid w:val="066E070B"/>
    <w:rsid w:val="06714E98"/>
    <w:rsid w:val="06734B80"/>
    <w:rsid w:val="067503AE"/>
    <w:rsid w:val="067803E8"/>
    <w:rsid w:val="067B48BE"/>
    <w:rsid w:val="067C3D47"/>
    <w:rsid w:val="067D0DA7"/>
    <w:rsid w:val="06847569"/>
    <w:rsid w:val="06882593"/>
    <w:rsid w:val="068A1BC6"/>
    <w:rsid w:val="068B7FAC"/>
    <w:rsid w:val="068C00A0"/>
    <w:rsid w:val="068E2B42"/>
    <w:rsid w:val="06905BB1"/>
    <w:rsid w:val="06926E2A"/>
    <w:rsid w:val="069456E4"/>
    <w:rsid w:val="06957BDD"/>
    <w:rsid w:val="06962658"/>
    <w:rsid w:val="069719EF"/>
    <w:rsid w:val="06985BF0"/>
    <w:rsid w:val="069A27D6"/>
    <w:rsid w:val="069B5AF9"/>
    <w:rsid w:val="069D2895"/>
    <w:rsid w:val="069E452E"/>
    <w:rsid w:val="06A3471E"/>
    <w:rsid w:val="06A448B8"/>
    <w:rsid w:val="06A458D4"/>
    <w:rsid w:val="06A71D11"/>
    <w:rsid w:val="06A74460"/>
    <w:rsid w:val="06A76F20"/>
    <w:rsid w:val="06AC5A7A"/>
    <w:rsid w:val="06AE3831"/>
    <w:rsid w:val="06AE6FDD"/>
    <w:rsid w:val="06B30882"/>
    <w:rsid w:val="06B510CE"/>
    <w:rsid w:val="06BB2C1A"/>
    <w:rsid w:val="06BC632C"/>
    <w:rsid w:val="06BD114F"/>
    <w:rsid w:val="06BF7643"/>
    <w:rsid w:val="06BF7B1A"/>
    <w:rsid w:val="06C0151B"/>
    <w:rsid w:val="06C4162C"/>
    <w:rsid w:val="06C54F8F"/>
    <w:rsid w:val="06C647D0"/>
    <w:rsid w:val="06C66910"/>
    <w:rsid w:val="06C67EEF"/>
    <w:rsid w:val="06CA38B5"/>
    <w:rsid w:val="06CB2F32"/>
    <w:rsid w:val="06CC50E1"/>
    <w:rsid w:val="06CF3D36"/>
    <w:rsid w:val="06D053B1"/>
    <w:rsid w:val="06D23ED3"/>
    <w:rsid w:val="06D269B3"/>
    <w:rsid w:val="06D31C29"/>
    <w:rsid w:val="06D80029"/>
    <w:rsid w:val="06D92FBB"/>
    <w:rsid w:val="06DC130E"/>
    <w:rsid w:val="06DC617A"/>
    <w:rsid w:val="06DD024B"/>
    <w:rsid w:val="06E3632F"/>
    <w:rsid w:val="06E451F3"/>
    <w:rsid w:val="06E626DF"/>
    <w:rsid w:val="06E77FBE"/>
    <w:rsid w:val="06E81599"/>
    <w:rsid w:val="06E91DD2"/>
    <w:rsid w:val="06EA2D3E"/>
    <w:rsid w:val="06EA4833"/>
    <w:rsid w:val="06EC13D7"/>
    <w:rsid w:val="06ED3A54"/>
    <w:rsid w:val="06F000D4"/>
    <w:rsid w:val="06F062BE"/>
    <w:rsid w:val="06F35272"/>
    <w:rsid w:val="06F358D4"/>
    <w:rsid w:val="06F517C2"/>
    <w:rsid w:val="06F649DF"/>
    <w:rsid w:val="06F66B39"/>
    <w:rsid w:val="06F72CCA"/>
    <w:rsid w:val="06F836F9"/>
    <w:rsid w:val="06FB140F"/>
    <w:rsid w:val="06FB61B3"/>
    <w:rsid w:val="06FC2A1F"/>
    <w:rsid w:val="06FD3A5E"/>
    <w:rsid w:val="06FE7242"/>
    <w:rsid w:val="070040BB"/>
    <w:rsid w:val="07022838"/>
    <w:rsid w:val="07083A71"/>
    <w:rsid w:val="07087D0C"/>
    <w:rsid w:val="070B6CE3"/>
    <w:rsid w:val="070C463C"/>
    <w:rsid w:val="070D4947"/>
    <w:rsid w:val="07103B3B"/>
    <w:rsid w:val="071156EA"/>
    <w:rsid w:val="0711659B"/>
    <w:rsid w:val="07133C6D"/>
    <w:rsid w:val="0714079A"/>
    <w:rsid w:val="071450D4"/>
    <w:rsid w:val="07152411"/>
    <w:rsid w:val="071B3DA9"/>
    <w:rsid w:val="071B623E"/>
    <w:rsid w:val="071B6717"/>
    <w:rsid w:val="071E36C5"/>
    <w:rsid w:val="071E4648"/>
    <w:rsid w:val="071F60EE"/>
    <w:rsid w:val="072252DE"/>
    <w:rsid w:val="07245E7A"/>
    <w:rsid w:val="072556B3"/>
    <w:rsid w:val="072B02D3"/>
    <w:rsid w:val="072D4CA6"/>
    <w:rsid w:val="073337F3"/>
    <w:rsid w:val="07364D9B"/>
    <w:rsid w:val="07367C4E"/>
    <w:rsid w:val="073839E2"/>
    <w:rsid w:val="073A0156"/>
    <w:rsid w:val="073A569E"/>
    <w:rsid w:val="073C1D51"/>
    <w:rsid w:val="073D28A9"/>
    <w:rsid w:val="073E3BE8"/>
    <w:rsid w:val="073E4A5E"/>
    <w:rsid w:val="07412752"/>
    <w:rsid w:val="074149C7"/>
    <w:rsid w:val="07432C79"/>
    <w:rsid w:val="07442E3E"/>
    <w:rsid w:val="07460366"/>
    <w:rsid w:val="074A3AF4"/>
    <w:rsid w:val="074B6CA7"/>
    <w:rsid w:val="074B701A"/>
    <w:rsid w:val="074C3CA3"/>
    <w:rsid w:val="074C7E9D"/>
    <w:rsid w:val="074E3981"/>
    <w:rsid w:val="07512E68"/>
    <w:rsid w:val="07524DB8"/>
    <w:rsid w:val="07575CA9"/>
    <w:rsid w:val="075820B8"/>
    <w:rsid w:val="07592AAC"/>
    <w:rsid w:val="075A189C"/>
    <w:rsid w:val="075A4013"/>
    <w:rsid w:val="075C4794"/>
    <w:rsid w:val="075C70EF"/>
    <w:rsid w:val="075E720F"/>
    <w:rsid w:val="07661F58"/>
    <w:rsid w:val="076720E0"/>
    <w:rsid w:val="076757B2"/>
    <w:rsid w:val="076814E5"/>
    <w:rsid w:val="07685F88"/>
    <w:rsid w:val="076B5857"/>
    <w:rsid w:val="076D0A94"/>
    <w:rsid w:val="076D7FC0"/>
    <w:rsid w:val="076E3AD3"/>
    <w:rsid w:val="07734721"/>
    <w:rsid w:val="07745B9A"/>
    <w:rsid w:val="07747256"/>
    <w:rsid w:val="0776066C"/>
    <w:rsid w:val="07782DFA"/>
    <w:rsid w:val="077865CA"/>
    <w:rsid w:val="077919CC"/>
    <w:rsid w:val="077B6327"/>
    <w:rsid w:val="077C015C"/>
    <w:rsid w:val="07872E42"/>
    <w:rsid w:val="07877768"/>
    <w:rsid w:val="078C35DA"/>
    <w:rsid w:val="078C5D4F"/>
    <w:rsid w:val="078F5F2C"/>
    <w:rsid w:val="07927068"/>
    <w:rsid w:val="079528D4"/>
    <w:rsid w:val="07967DCB"/>
    <w:rsid w:val="07974163"/>
    <w:rsid w:val="07975F0A"/>
    <w:rsid w:val="07A43AD9"/>
    <w:rsid w:val="07A448C5"/>
    <w:rsid w:val="07A46AEE"/>
    <w:rsid w:val="07A84A16"/>
    <w:rsid w:val="07AA7DEA"/>
    <w:rsid w:val="07AD2FB9"/>
    <w:rsid w:val="07B02F0C"/>
    <w:rsid w:val="07B0753C"/>
    <w:rsid w:val="07B3570F"/>
    <w:rsid w:val="07BB6F26"/>
    <w:rsid w:val="07BC7407"/>
    <w:rsid w:val="07BE6433"/>
    <w:rsid w:val="07BF0A3D"/>
    <w:rsid w:val="07C3532F"/>
    <w:rsid w:val="07C35895"/>
    <w:rsid w:val="07C40D80"/>
    <w:rsid w:val="07C57733"/>
    <w:rsid w:val="07C708B0"/>
    <w:rsid w:val="07C77E93"/>
    <w:rsid w:val="07C94B74"/>
    <w:rsid w:val="07CB1D22"/>
    <w:rsid w:val="07CC3302"/>
    <w:rsid w:val="07CE31F3"/>
    <w:rsid w:val="07CF58EB"/>
    <w:rsid w:val="07D00B51"/>
    <w:rsid w:val="07D0110C"/>
    <w:rsid w:val="07D432F1"/>
    <w:rsid w:val="07D60D80"/>
    <w:rsid w:val="07D8717D"/>
    <w:rsid w:val="07DD5F49"/>
    <w:rsid w:val="07DF47FD"/>
    <w:rsid w:val="07E04ADA"/>
    <w:rsid w:val="07E10C9F"/>
    <w:rsid w:val="07E166F5"/>
    <w:rsid w:val="07E1696C"/>
    <w:rsid w:val="07E17066"/>
    <w:rsid w:val="07E34753"/>
    <w:rsid w:val="07E5568B"/>
    <w:rsid w:val="07E70C26"/>
    <w:rsid w:val="07E76406"/>
    <w:rsid w:val="07E82802"/>
    <w:rsid w:val="07EC7427"/>
    <w:rsid w:val="07ED16C4"/>
    <w:rsid w:val="07F22956"/>
    <w:rsid w:val="07F229A0"/>
    <w:rsid w:val="07F272DD"/>
    <w:rsid w:val="07F3129B"/>
    <w:rsid w:val="07F403FC"/>
    <w:rsid w:val="07F87C3B"/>
    <w:rsid w:val="07F963B5"/>
    <w:rsid w:val="07FA1A02"/>
    <w:rsid w:val="07FA63C1"/>
    <w:rsid w:val="07FA7BD5"/>
    <w:rsid w:val="07FC54D6"/>
    <w:rsid w:val="07FD09D8"/>
    <w:rsid w:val="07FD454F"/>
    <w:rsid w:val="07FF00DA"/>
    <w:rsid w:val="08000E53"/>
    <w:rsid w:val="08011727"/>
    <w:rsid w:val="080466B2"/>
    <w:rsid w:val="0807393B"/>
    <w:rsid w:val="08092782"/>
    <w:rsid w:val="08125E0B"/>
    <w:rsid w:val="08140FD5"/>
    <w:rsid w:val="08152F34"/>
    <w:rsid w:val="08162CA9"/>
    <w:rsid w:val="08166C7D"/>
    <w:rsid w:val="08172A60"/>
    <w:rsid w:val="081901FB"/>
    <w:rsid w:val="081961EB"/>
    <w:rsid w:val="081A0FC1"/>
    <w:rsid w:val="081B7452"/>
    <w:rsid w:val="081D07BB"/>
    <w:rsid w:val="081E21A3"/>
    <w:rsid w:val="082055F4"/>
    <w:rsid w:val="08211EB1"/>
    <w:rsid w:val="08237959"/>
    <w:rsid w:val="08244C81"/>
    <w:rsid w:val="08253189"/>
    <w:rsid w:val="082600BD"/>
    <w:rsid w:val="082B0878"/>
    <w:rsid w:val="082B3A3E"/>
    <w:rsid w:val="082E06AE"/>
    <w:rsid w:val="082E3A0A"/>
    <w:rsid w:val="082F0F7A"/>
    <w:rsid w:val="082F47E4"/>
    <w:rsid w:val="08324917"/>
    <w:rsid w:val="08327FDA"/>
    <w:rsid w:val="08334893"/>
    <w:rsid w:val="08335D27"/>
    <w:rsid w:val="083847D6"/>
    <w:rsid w:val="08393D77"/>
    <w:rsid w:val="08397F76"/>
    <w:rsid w:val="083A19E4"/>
    <w:rsid w:val="08427693"/>
    <w:rsid w:val="08445A93"/>
    <w:rsid w:val="0845694C"/>
    <w:rsid w:val="08462CA4"/>
    <w:rsid w:val="08482200"/>
    <w:rsid w:val="08485A47"/>
    <w:rsid w:val="084E027B"/>
    <w:rsid w:val="084F265E"/>
    <w:rsid w:val="08512F9E"/>
    <w:rsid w:val="08527E5C"/>
    <w:rsid w:val="085F4D62"/>
    <w:rsid w:val="08602185"/>
    <w:rsid w:val="08602EE2"/>
    <w:rsid w:val="08637F98"/>
    <w:rsid w:val="086548E4"/>
    <w:rsid w:val="086620C0"/>
    <w:rsid w:val="08662E2E"/>
    <w:rsid w:val="0868575C"/>
    <w:rsid w:val="086951AC"/>
    <w:rsid w:val="086D689C"/>
    <w:rsid w:val="086E08A9"/>
    <w:rsid w:val="086F680E"/>
    <w:rsid w:val="087054CD"/>
    <w:rsid w:val="08741BF8"/>
    <w:rsid w:val="0874373D"/>
    <w:rsid w:val="087571C5"/>
    <w:rsid w:val="08776395"/>
    <w:rsid w:val="087D3A94"/>
    <w:rsid w:val="087E1C68"/>
    <w:rsid w:val="087F7F3F"/>
    <w:rsid w:val="08826CC5"/>
    <w:rsid w:val="08836AE8"/>
    <w:rsid w:val="08882BA8"/>
    <w:rsid w:val="088A08ED"/>
    <w:rsid w:val="088B77B5"/>
    <w:rsid w:val="088D40DD"/>
    <w:rsid w:val="088D6807"/>
    <w:rsid w:val="0892252D"/>
    <w:rsid w:val="089334C9"/>
    <w:rsid w:val="08962C09"/>
    <w:rsid w:val="0898234C"/>
    <w:rsid w:val="08992F9C"/>
    <w:rsid w:val="089A0BC0"/>
    <w:rsid w:val="089F1163"/>
    <w:rsid w:val="08A306D2"/>
    <w:rsid w:val="08A33948"/>
    <w:rsid w:val="08A63F60"/>
    <w:rsid w:val="08A92ADF"/>
    <w:rsid w:val="08AA5C94"/>
    <w:rsid w:val="08AC216A"/>
    <w:rsid w:val="08B10102"/>
    <w:rsid w:val="08B13166"/>
    <w:rsid w:val="08B80048"/>
    <w:rsid w:val="08B8075F"/>
    <w:rsid w:val="08BA3E0F"/>
    <w:rsid w:val="08BB4DB0"/>
    <w:rsid w:val="08BD5F60"/>
    <w:rsid w:val="08BE21F3"/>
    <w:rsid w:val="08BF33E8"/>
    <w:rsid w:val="08C36496"/>
    <w:rsid w:val="08C5663B"/>
    <w:rsid w:val="08C6319C"/>
    <w:rsid w:val="08C72F8E"/>
    <w:rsid w:val="08CB41E9"/>
    <w:rsid w:val="08CC23D0"/>
    <w:rsid w:val="08CC4C12"/>
    <w:rsid w:val="08CD29F7"/>
    <w:rsid w:val="08CE38FC"/>
    <w:rsid w:val="08CE4559"/>
    <w:rsid w:val="08D06CA3"/>
    <w:rsid w:val="08D26A88"/>
    <w:rsid w:val="08D604BB"/>
    <w:rsid w:val="08D663E9"/>
    <w:rsid w:val="08D845D5"/>
    <w:rsid w:val="08DA62C2"/>
    <w:rsid w:val="08DB3C4E"/>
    <w:rsid w:val="08DB5288"/>
    <w:rsid w:val="08DC4CFD"/>
    <w:rsid w:val="08E22450"/>
    <w:rsid w:val="08E22A5E"/>
    <w:rsid w:val="08E24B5B"/>
    <w:rsid w:val="08E37191"/>
    <w:rsid w:val="08E46935"/>
    <w:rsid w:val="08E604CA"/>
    <w:rsid w:val="08E726D5"/>
    <w:rsid w:val="08EA2BB8"/>
    <w:rsid w:val="08EB17F3"/>
    <w:rsid w:val="08EB3F6E"/>
    <w:rsid w:val="08EC0C19"/>
    <w:rsid w:val="08ED3362"/>
    <w:rsid w:val="08ED4D10"/>
    <w:rsid w:val="08ED590B"/>
    <w:rsid w:val="08EE0F0E"/>
    <w:rsid w:val="08EF330F"/>
    <w:rsid w:val="08EF4D6D"/>
    <w:rsid w:val="08F14481"/>
    <w:rsid w:val="08F16068"/>
    <w:rsid w:val="08F40711"/>
    <w:rsid w:val="08F50975"/>
    <w:rsid w:val="08F53FAD"/>
    <w:rsid w:val="08F75475"/>
    <w:rsid w:val="08F9173B"/>
    <w:rsid w:val="08FA7A81"/>
    <w:rsid w:val="08FB3221"/>
    <w:rsid w:val="08FB7257"/>
    <w:rsid w:val="09053E45"/>
    <w:rsid w:val="090609AF"/>
    <w:rsid w:val="09071E10"/>
    <w:rsid w:val="0909405C"/>
    <w:rsid w:val="090A7328"/>
    <w:rsid w:val="090B5FAA"/>
    <w:rsid w:val="090C00A1"/>
    <w:rsid w:val="090C04A0"/>
    <w:rsid w:val="090F7E50"/>
    <w:rsid w:val="09122DC0"/>
    <w:rsid w:val="09174EC6"/>
    <w:rsid w:val="091967FD"/>
    <w:rsid w:val="091B7DA9"/>
    <w:rsid w:val="091C4D31"/>
    <w:rsid w:val="091D1F66"/>
    <w:rsid w:val="091E5C87"/>
    <w:rsid w:val="09207D41"/>
    <w:rsid w:val="09211170"/>
    <w:rsid w:val="09211B91"/>
    <w:rsid w:val="09231F10"/>
    <w:rsid w:val="09233FA0"/>
    <w:rsid w:val="092443BE"/>
    <w:rsid w:val="09265ED9"/>
    <w:rsid w:val="092D7A60"/>
    <w:rsid w:val="092F07EB"/>
    <w:rsid w:val="09310DEA"/>
    <w:rsid w:val="09333FCF"/>
    <w:rsid w:val="09365321"/>
    <w:rsid w:val="0938214C"/>
    <w:rsid w:val="09386B8A"/>
    <w:rsid w:val="093D2EEA"/>
    <w:rsid w:val="093E489F"/>
    <w:rsid w:val="093F1E06"/>
    <w:rsid w:val="09420839"/>
    <w:rsid w:val="0946782E"/>
    <w:rsid w:val="09472CF2"/>
    <w:rsid w:val="09487207"/>
    <w:rsid w:val="094C22F0"/>
    <w:rsid w:val="094E3682"/>
    <w:rsid w:val="09501673"/>
    <w:rsid w:val="095104CE"/>
    <w:rsid w:val="09534411"/>
    <w:rsid w:val="095B5642"/>
    <w:rsid w:val="095D04C4"/>
    <w:rsid w:val="095E24DF"/>
    <w:rsid w:val="096004C2"/>
    <w:rsid w:val="09610005"/>
    <w:rsid w:val="09617497"/>
    <w:rsid w:val="09636AEF"/>
    <w:rsid w:val="0964249F"/>
    <w:rsid w:val="09683B6C"/>
    <w:rsid w:val="096A75C7"/>
    <w:rsid w:val="096B49C7"/>
    <w:rsid w:val="096D1673"/>
    <w:rsid w:val="096F5174"/>
    <w:rsid w:val="09716283"/>
    <w:rsid w:val="09731A3A"/>
    <w:rsid w:val="097370F7"/>
    <w:rsid w:val="09740E4B"/>
    <w:rsid w:val="09742852"/>
    <w:rsid w:val="09794FE8"/>
    <w:rsid w:val="097F041A"/>
    <w:rsid w:val="097F4EAD"/>
    <w:rsid w:val="09834BE6"/>
    <w:rsid w:val="0985006B"/>
    <w:rsid w:val="09883EEC"/>
    <w:rsid w:val="098A5E5A"/>
    <w:rsid w:val="098D353A"/>
    <w:rsid w:val="098E29B2"/>
    <w:rsid w:val="098F2EAB"/>
    <w:rsid w:val="09906531"/>
    <w:rsid w:val="099077B9"/>
    <w:rsid w:val="0991718F"/>
    <w:rsid w:val="09926346"/>
    <w:rsid w:val="09935F01"/>
    <w:rsid w:val="0994766B"/>
    <w:rsid w:val="09951DE1"/>
    <w:rsid w:val="09962C35"/>
    <w:rsid w:val="09963167"/>
    <w:rsid w:val="09966955"/>
    <w:rsid w:val="09976DD7"/>
    <w:rsid w:val="099A6AE3"/>
    <w:rsid w:val="099C30B9"/>
    <w:rsid w:val="099C578D"/>
    <w:rsid w:val="099D3553"/>
    <w:rsid w:val="09A001B2"/>
    <w:rsid w:val="09A21AB1"/>
    <w:rsid w:val="09A62253"/>
    <w:rsid w:val="09A66E13"/>
    <w:rsid w:val="09A748CC"/>
    <w:rsid w:val="09A77EFF"/>
    <w:rsid w:val="09A90D2C"/>
    <w:rsid w:val="09AB3C28"/>
    <w:rsid w:val="09AC16D0"/>
    <w:rsid w:val="09AC5A8D"/>
    <w:rsid w:val="09AF2172"/>
    <w:rsid w:val="09AF347A"/>
    <w:rsid w:val="09AF4729"/>
    <w:rsid w:val="09B07E99"/>
    <w:rsid w:val="09B315D7"/>
    <w:rsid w:val="09B32FA8"/>
    <w:rsid w:val="09B3574F"/>
    <w:rsid w:val="09B36C09"/>
    <w:rsid w:val="09B41DF8"/>
    <w:rsid w:val="09B472B5"/>
    <w:rsid w:val="09B62D46"/>
    <w:rsid w:val="09BA0B88"/>
    <w:rsid w:val="09BA7DBF"/>
    <w:rsid w:val="09BC77CF"/>
    <w:rsid w:val="09BE5ABD"/>
    <w:rsid w:val="09C06B5C"/>
    <w:rsid w:val="09C442F5"/>
    <w:rsid w:val="09C54165"/>
    <w:rsid w:val="09C72BE5"/>
    <w:rsid w:val="09CA7E53"/>
    <w:rsid w:val="09CC1877"/>
    <w:rsid w:val="09CC276C"/>
    <w:rsid w:val="09CC4324"/>
    <w:rsid w:val="09CE7B60"/>
    <w:rsid w:val="09D36719"/>
    <w:rsid w:val="09D50478"/>
    <w:rsid w:val="09D6239E"/>
    <w:rsid w:val="09D73528"/>
    <w:rsid w:val="09D943F7"/>
    <w:rsid w:val="09E00E5B"/>
    <w:rsid w:val="09E177D3"/>
    <w:rsid w:val="09E3539A"/>
    <w:rsid w:val="09E400D1"/>
    <w:rsid w:val="09E461A7"/>
    <w:rsid w:val="09E50350"/>
    <w:rsid w:val="09E518C7"/>
    <w:rsid w:val="09E60F13"/>
    <w:rsid w:val="09E7140D"/>
    <w:rsid w:val="09E83F1F"/>
    <w:rsid w:val="09E90DB9"/>
    <w:rsid w:val="09EB357E"/>
    <w:rsid w:val="09EC6264"/>
    <w:rsid w:val="09EF4F95"/>
    <w:rsid w:val="09F32A20"/>
    <w:rsid w:val="09F33B6D"/>
    <w:rsid w:val="09F51AAF"/>
    <w:rsid w:val="09F637D1"/>
    <w:rsid w:val="09F63A57"/>
    <w:rsid w:val="09F651E9"/>
    <w:rsid w:val="09F723E5"/>
    <w:rsid w:val="09F73089"/>
    <w:rsid w:val="09FB35E7"/>
    <w:rsid w:val="09FD327D"/>
    <w:rsid w:val="0A000877"/>
    <w:rsid w:val="0A032908"/>
    <w:rsid w:val="0A0333CC"/>
    <w:rsid w:val="0A03621B"/>
    <w:rsid w:val="0A09049E"/>
    <w:rsid w:val="0A0C0F98"/>
    <w:rsid w:val="0A0F02C6"/>
    <w:rsid w:val="0A131D9F"/>
    <w:rsid w:val="0A13483F"/>
    <w:rsid w:val="0A145730"/>
    <w:rsid w:val="0A1654E4"/>
    <w:rsid w:val="0A1B4686"/>
    <w:rsid w:val="0A1C0FDD"/>
    <w:rsid w:val="0A1E5CF6"/>
    <w:rsid w:val="0A1E6831"/>
    <w:rsid w:val="0A1F1057"/>
    <w:rsid w:val="0A215AFF"/>
    <w:rsid w:val="0A217EF3"/>
    <w:rsid w:val="0A265B8B"/>
    <w:rsid w:val="0A2761EE"/>
    <w:rsid w:val="0A29068F"/>
    <w:rsid w:val="0A2C0396"/>
    <w:rsid w:val="0A2C7BF4"/>
    <w:rsid w:val="0A314584"/>
    <w:rsid w:val="0A3463D4"/>
    <w:rsid w:val="0A346C34"/>
    <w:rsid w:val="0A3A0BB3"/>
    <w:rsid w:val="0A3B7D1D"/>
    <w:rsid w:val="0A3C674E"/>
    <w:rsid w:val="0A3D18C7"/>
    <w:rsid w:val="0A3D3BDB"/>
    <w:rsid w:val="0A3E1689"/>
    <w:rsid w:val="0A3E347B"/>
    <w:rsid w:val="0A3E4D7F"/>
    <w:rsid w:val="0A420CFD"/>
    <w:rsid w:val="0A4251EF"/>
    <w:rsid w:val="0A481F4F"/>
    <w:rsid w:val="0A482184"/>
    <w:rsid w:val="0A4D5D95"/>
    <w:rsid w:val="0A4E1BF2"/>
    <w:rsid w:val="0A4F2AEF"/>
    <w:rsid w:val="0A4F72EA"/>
    <w:rsid w:val="0A500A7F"/>
    <w:rsid w:val="0A527B50"/>
    <w:rsid w:val="0A5377C2"/>
    <w:rsid w:val="0A5B1270"/>
    <w:rsid w:val="0A5D2631"/>
    <w:rsid w:val="0A600DF5"/>
    <w:rsid w:val="0A641728"/>
    <w:rsid w:val="0A653B3D"/>
    <w:rsid w:val="0A670676"/>
    <w:rsid w:val="0A677BFF"/>
    <w:rsid w:val="0A682D3C"/>
    <w:rsid w:val="0A6A1E4B"/>
    <w:rsid w:val="0A6E71F2"/>
    <w:rsid w:val="0A7004DC"/>
    <w:rsid w:val="0A7224DF"/>
    <w:rsid w:val="0A740DF8"/>
    <w:rsid w:val="0A7A4DF6"/>
    <w:rsid w:val="0A7A56EB"/>
    <w:rsid w:val="0A7E35BC"/>
    <w:rsid w:val="0A7F2607"/>
    <w:rsid w:val="0A8506AF"/>
    <w:rsid w:val="0A8565FD"/>
    <w:rsid w:val="0A8772FE"/>
    <w:rsid w:val="0A8853EC"/>
    <w:rsid w:val="0A891FA9"/>
    <w:rsid w:val="0A893996"/>
    <w:rsid w:val="0A897D87"/>
    <w:rsid w:val="0A8B3BB7"/>
    <w:rsid w:val="0A8C4A1C"/>
    <w:rsid w:val="0A8E2C55"/>
    <w:rsid w:val="0A8F0AAE"/>
    <w:rsid w:val="0A9067C5"/>
    <w:rsid w:val="0A9153B4"/>
    <w:rsid w:val="0A917BD7"/>
    <w:rsid w:val="0A972415"/>
    <w:rsid w:val="0A9D6E20"/>
    <w:rsid w:val="0A9F4195"/>
    <w:rsid w:val="0AA11A19"/>
    <w:rsid w:val="0AA24F3E"/>
    <w:rsid w:val="0AA31922"/>
    <w:rsid w:val="0AA5156D"/>
    <w:rsid w:val="0AA56F73"/>
    <w:rsid w:val="0AA6026C"/>
    <w:rsid w:val="0AA6139C"/>
    <w:rsid w:val="0AA65F58"/>
    <w:rsid w:val="0AA7129C"/>
    <w:rsid w:val="0AA903B6"/>
    <w:rsid w:val="0AAA40A7"/>
    <w:rsid w:val="0AAA5FBE"/>
    <w:rsid w:val="0AAA7BB2"/>
    <w:rsid w:val="0AAC1A6D"/>
    <w:rsid w:val="0AAF4BF7"/>
    <w:rsid w:val="0AB244F1"/>
    <w:rsid w:val="0AB734F0"/>
    <w:rsid w:val="0ABC7568"/>
    <w:rsid w:val="0ABE4F6B"/>
    <w:rsid w:val="0AC21B59"/>
    <w:rsid w:val="0AC37CA0"/>
    <w:rsid w:val="0AC75D2F"/>
    <w:rsid w:val="0AC77209"/>
    <w:rsid w:val="0ACB0C96"/>
    <w:rsid w:val="0ACC08D6"/>
    <w:rsid w:val="0ACD082D"/>
    <w:rsid w:val="0ACD44A8"/>
    <w:rsid w:val="0ACE2DD2"/>
    <w:rsid w:val="0AD31248"/>
    <w:rsid w:val="0AD41965"/>
    <w:rsid w:val="0AD475F6"/>
    <w:rsid w:val="0AD574B2"/>
    <w:rsid w:val="0AD63185"/>
    <w:rsid w:val="0AD808D1"/>
    <w:rsid w:val="0AD971E6"/>
    <w:rsid w:val="0ADA586F"/>
    <w:rsid w:val="0ADB7197"/>
    <w:rsid w:val="0ADC3A9E"/>
    <w:rsid w:val="0ADC4D1F"/>
    <w:rsid w:val="0ADD3AA1"/>
    <w:rsid w:val="0ADE18C0"/>
    <w:rsid w:val="0AE1625E"/>
    <w:rsid w:val="0AE27605"/>
    <w:rsid w:val="0AE30D6F"/>
    <w:rsid w:val="0AE360A8"/>
    <w:rsid w:val="0AE4427F"/>
    <w:rsid w:val="0AE56C4F"/>
    <w:rsid w:val="0AE61480"/>
    <w:rsid w:val="0AE7727D"/>
    <w:rsid w:val="0AEA0542"/>
    <w:rsid w:val="0AEC1D1A"/>
    <w:rsid w:val="0AEE27E2"/>
    <w:rsid w:val="0AEE291C"/>
    <w:rsid w:val="0AF01D70"/>
    <w:rsid w:val="0AF07F78"/>
    <w:rsid w:val="0AF35EF6"/>
    <w:rsid w:val="0AF43F24"/>
    <w:rsid w:val="0AFD1DB0"/>
    <w:rsid w:val="0AFD34B7"/>
    <w:rsid w:val="0AFD7D65"/>
    <w:rsid w:val="0B001190"/>
    <w:rsid w:val="0B007DDF"/>
    <w:rsid w:val="0B0224E1"/>
    <w:rsid w:val="0B035713"/>
    <w:rsid w:val="0B04020E"/>
    <w:rsid w:val="0B045DCF"/>
    <w:rsid w:val="0B053428"/>
    <w:rsid w:val="0B070FF9"/>
    <w:rsid w:val="0B0A504C"/>
    <w:rsid w:val="0B0B06E6"/>
    <w:rsid w:val="0B0B147E"/>
    <w:rsid w:val="0B0B4878"/>
    <w:rsid w:val="0B0D504E"/>
    <w:rsid w:val="0B0F5E4F"/>
    <w:rsid w:val="0B101601"/>
    <w:rsid w:val="0B1215DE"/>
    <w:rsid w:val="0B126EAA"/>
    <w:rsid w:val="0B140FC4"/>
    <w:rsid w:val="0B1445D2"/>
    <w:rsid w:val="0B146CEA"/>
    <w:rsid w:val="0B156ACF"/>
    <w:rsid w:val="0B166156"/>
    <w:rsid w:val="0B173A41"/>
    <w:rsid w:val="0B185CF6"/>
    <w:rsid w:val="0B186A21"/>
    <w:rsid w:val="0B1A4419"/>
    <w:rsid w:val="0B1C78ED"/>
    <w:rsid w:val="0B1F7647"/>
    <w:rsid w:val="0B204BAA"/>
    <w:rsid w:val="0B2209BD"/>
    <w:rsid w:val="0B236CE2"/>
    <w:rsid w:val="0B2428B8"/>
    <w:rsid w:val="0B245A2F"/>
    <w:rsid w:val="0B263CB9"/>
    <w:rsid w:val="0B273727"/>
    <w:rsid w:val="0B281DBC"/>
    <w:rsid w:val="0B292B78"/>
    <w:rsid w:val="0B296CAE"/>
    <w:rsid w:val="0B2D37E0"/>
    <w:rsid w:val="0B2E1D01"/>
    <w:rsid w:val="0B2E7A41"/>
    <w:rsid w:val="0B30303F"/>
    <w:rsid w:val="0B304539"/>
    <w:rsid w:val="0B313B61"/>
    <w:rsid w:val="0B341F4C"/>
    <w:rsid w:val="0B390546"/>
    <w:rsid w:val="0B3A6F49"/>
    <w:rsid w:val="0B3B3792"/>
    <w:rsid w:val="0B3F1D7B"/>
    <w:rsid w:val="0B3F22A3"/>
    <w:rsid w:val="0B405595"/>
    <w:rsid w:val="0B447A76"/>
    <w:rsid w:val="0B4664D1"/>
    <w:rsid w:val="0B482DF2"/>
    <w:rsid w:val="0B484A09"/>
    <w:rsid w:val="0B494080"/>
    <w:rsid w:val="0B496D05"/>
    <w:rsid w:val="0B4B76EB"/>
    <w:rsid w:val="0B4D4E92"/>
    <w:rsid w:val="0B4D7563"/>
    <w:rsid w:val="0B50359E"/>
    <w:rsid w:val="0B572AE9"/>
    <w:rsid w:val="0B572B7D"/>
    <w:rsid w:val="0B57435A"/>
    <w:rsid w:val="0B584C77"/>
    <w:rsid w:val="0B586DC7"/>
    <w:rsid w:val="0B590AE8"/>
    <w:rsid w:val="0B5B413C"/>
    <w:rsid w:val="0B5C0CE6"/>
    <w:rsid w:val="0B5C570A"/>
    <w:rsid w:val="0B5D2022"/>
    <w:rsid w:val="0B5F056D"/>
    <w:rsid w:val="0B610E15"/>
    <w:rsid w:val="0B612D16"/>
    <w:rsid w:val="0B636C5C"/>
    <w:rsid w:val="0B637F36"/>
    <w:rsid w:val="0B655125"/>
    <w:rsid w:val="0B67595C"/>
    <w:rsid w:val="0B6769DA"/>
    <w:rsid w:val="0B6A5D54"/>
    <w:rsid w:val="0B6C1A3C"/>
    <w:rsid w:val="0B6D0D86"/>
    <w:rsid w:val="0B725E92"/>
    <w:rsid w:val="0B732A10"/>
    <w:rsid w:val="0B7415BA"/>
    <w:rsid w:val="0B7455E7"/>
    <w:rsid w:val="0B757B87"/>
    <w:rsid w:val="0B762A32"/>
    <w:rsid w:val="0B766794"/>
    <w:rsid w:val="0B785F53"/>
    <w:rsid w:val="0B7A075E"/>
    <w:rsid w:val="0B7F05DF"/>
    <w:rsid w:val="0B7F1F70"/>
    <w:rsid w:val="0B804B71"/>
    <w:rsid w:val="0B810278"/>
    <w:rsid w:val="0B831A29"/>
    <w:rsid w:val="0B846B28"/>
    <w:rsid w:val="0B877D98"/>
    <w:rsid w:val="0B8C6FCA"/>
    <w:rsid w:val="0B8F76A3"/>
    <w:rsid w:val="0B9161E7"/>
    <w:rsid w:val="0B922E17"/>
    <w:rsid w:val="0B987FCC"/>
    <w:rsid w:val="0B9C5C50"/>
    <w:rsid w:val="0B9C6C67"/>
    <w:rsid w:val="0B9E55CE"/>
    <w:rsid w:val="0BA363EA"/>
    <w:rsid w:val="0BA53A2D"/>
    <w:rsid w:val="0BA73DDF"/>
    <w:rsid w:val="0BA84031"/>
    <w:rsid w:val="0BA966CC"/>
    <w:rsid w:val="0BAD301D"/>
    <w:rsid w:val="0BB402B6"/>
    <w:rsid w:val="0BB524A9"/>
    <w:rsid w:val="0BB978B8"/>
    <w:rsid w:val="0BBB0B18"/>
    <w:rsid w:val="0BBD46A5"/>
    <w:rsid w:val="0BBE78D7"/>
    <w:rsid w:val="0BBF3E00"/>
    <w:rsid w:val="0BBF6171"/>
    <w:rsid w:val="0BC16207"/>
    <w:rsid w:val="0BC31D99"/>
    <w:rsid w:val="0BC31DA1"/>
    <w:rsid w:val="0BC55E7E"/>
    <w:rsid w:val="0BC7788F"/>
    <w:rsid w:val="0BC814CA"/>
    <w:rsid w:val="0BC947BA"/>
    <w:rsid w:val="0BCC6AAD"/>
    <w:rsid w:val="0BCE6831"/>
    <w:rsid w:val="0BD071EF"/>
    <w:rsid w:val="0BD22C1C"/>
    <w:rsid w:val="0BD3722D"/>
    <w:rsid w:val="0BD42492"/>
    <w:rsid w:val="0BD45565"/>
    <w:rsid w:val="0BD55513"/>
    <w:rsid w:val="0BD6279D"/>
    <w:rsid w:val="0BD671E0"/>
    <w:rsid w:val="0BD74C0F"/>
    <w:rsid w:val="0BD91D16"/>
    <w:rsid w:val="0BDA426E"/>
    <w:rsid w:val="0BDE6F3F"/>
    <w:rsid w:val="0BE10C87"/>
    <w:rsid w:val="0BE63B8B"/>
    <w:rsid w:val="0BE65DF4"/>
    <w:rsid w:val="0BEA3FE8"/>
    <w:rsid w:val="0BEC007F"/>
    <w:rsid w:val="0BEC2F2F"/>
    <w:rsid w:val="0BEC44F8"/>
    <w:rsid w:val="0BED7182"/>
    <w:rsid w:val="0BF10E7C"/>
    <w:rsid w:val="0BF64289"/>
    <w:rsid w:val="0BF7337F"/>
    <w:rsid w:val="0BFE0D4F"/>
    <w:rsid w:val="0BFE44EC"/>
    <w:rsid w:val="0BFF154A"/>
    <w:rsid w:val="0C057D45"/>
    <w:rsid w:val="0C061FA7"/>
    <w:rsid w:val="0C0A142D"/>
    <w:rsid w:val="0C0B117C"/>
    <w:rsid w:val="0C0C0958"/>
    <w:rsid w:val="0C0D29F0"/>
    <w:rsid w:val="0C0D4C9C"/>
    <w:rsid w:val="0C0E2E1E"/>
    <w:rsid w:val="0C0F5B62"/>
    <w:rsid w:val="0C133357"/>
    <w:rsid w:val="0C1441A3"/>
    <w:rsid w:val="0C150E1A"/>
    <w:rsid w:val="0C182528"/>
    <w:rsid w:val="0C197F19"/>
    <w:rsid w:val="0C1C5662"/>
    <w:rsid w:val="0C1D431F"/>
    <w:rsid w:val="0C1F3E19"/>
    <w:rsid w:val="0C2163DF"/>
    <w:rsid w:val="0C2417E9"/>
    <w:rsid w:val="0C273DAA"/>
    <w:rsid w:val="0C2B1B3B"/>
    <w:rsid w:val="0C2B7D04"/>
    <w:rsid w:val="0C2D39D7"/>
    <w:rsid w:val="0C307DC4"/>
    <w:rsid w:val="0C3135C9"/>
    <w:rsid w:val="0C333AD1"/>
    <w:rsid w:val="0C33677A"/>
    <w:rsid w:val="0C3400BF"/>
    <w:rsid w:val="0C377B25"/>
    <w:rsid w:val="0C4007B1"/>
    <w:rsid w:val="0C42211C"/>
    <w:rsid w:val="0C454AC7"/>
    <w:rsid w:val="0C471257"/>
    <w:rsid w:val="0C482920"/>
    <w:rsid w:val="0C486E2C"/>
    <w:rsid w:val="0C4A305B"/>
    <w:rsid w:val="0C4E3D13"/>
    <w:rsid w:val="0C500C6B"/>
    <w:rsid w:val="0C527333"/>
    <w:rsid w:val="0C535927"/>
    <w:rsid w:val="0C54396C"/>
    <w:rsid w:val="0C582C94"/>
    <w:rsid w:val="0C596289"/>
    <w:rsid w:val="0C5A5B63"/>
    <w:rsid w:val="0C5E52E6"/>
    <w:rsid w:val="0C5E598A"/>
    <w:rsid w:val="0C5F15A1"/>
    <w:rsid w:val="0C61529F"/>
    <w:rsid w:val="0C630C4D"/>
    <w:rsid w:val="0C64346F"/>
    <w:rsid w:val="0C651BFB"/>
    <w:rsid w:val="0C657C22"/>
    <w:rsid w:val="0C6616A2"/>
    <w:rsid w:val="0C677547"/>
    <w:rsid w:val="0C684A5B"/>
    <w:rsid w:val="0C6B16D5"/>
    <w:rsid w:val="0C6B69A5"/>
    <w:rsid w:val="0C6C33AF"/>
    <w:rsid w:val="0C6E5180"/>
    <w:rsid w:val="0C6F5E68"/>
    <w:rsid w:val="0C75160D"/>
    <w:rsid w:val="0C76393D"/>
    <w:rsid w:val="0C7A0B9F"/>
    <w:rsid w:val="0C7A356B"/>
    <w:rsid w:val="0C7B29E0"/>
    <w:rsid w:val="0C7F00F1"/>
    <w:rsid w:val="0C800C9E"/>
    <w:rsid w:val="0C823F49"/>
    <w:rsid w:val="0C8362E7"/>
    <w:rsid w:val="0C841D40"/>
    <w:rsid w:val="0C843FCD"/>
    <w:rsid w:val="0C846286"/>
    <w:rsid w:val="0C857456"/>
    <w:rsid w:val="0C87067D"/>
    <w:rsid w:val="0C8A693A"/>
    <w:rsid w:val="0C8C1DF4"/>
    <w:rsid w:val="0C8F5235"/>
    <w:rsid w:val="0C907497"/>
    <w:rsid w:val="0C914830"/>
    <w:rsid w:val="0C984E8C"/>
    <w:rsid w:val="0C987D5C"/>
    <w:rsid w:val="0C9B3E0B"/>
    <w:rsid w:val="0C9D7199"/>
    <w:rsid w:val="0C9F5ADE"/>
    <w:rsid w:val="0CA01C4A"/>
    <w:rsid w:val="0CA03BE5"/>
    <w:rsid w:val="0CA24D47"/>
    <w:rsid w:val="0CA32014"/>
    <w:rsid w:val="0CA76509"/>
    <w:rsid w:val="0CA84E57"/>
    <w:rsid w:val="0CAB246C"/>
    <w:rsid w:val="0CAB618E"/>
    <w:rsid w:val="0CAC0C3B"/>
    <w:rsid w:val="0CB44901"/>
    <w:rsid w:val="0CB63B6F"/>
    <w:rsid w:val="0CB67827"/>
    <w:rsid w:val="0CB80E06"/>
    <w:rsid w:val="0CB83417"/>
    <w:rsid w:val="0CB87790"/>
    <w:rsid w:val="0CB87ED7"/>
    <w:rsid w:val="0CBA0E62"/>
    <w:rsid w:val="0CBD1F96"/>
    <w:rsid w:val="0CC03488"/>
    <w:rsid w:val="0CC04F9C"/>
    <w:rsid w:val="0CC451BB"/>
    <w:rsid w:val="0CC574F3"/>
    <w:rsid w:val="0CC91A5E"/>
    <w:rsid w:val="0CD073C7"/>
    <w:rsid w:val="0CD35BDA"/>
    <w:rsid w:val="0CD369D8"/>
    <w:rsid w:val="0CD51609"/>
    <w:rsid w:val="0CD563F7"/>
    <w:rsid w:val="0CD6280E"/>
    <w:rsid w:val="0CDF487C"/>
    <w:rsid w:val="0CE0621C"/>
    <w:rsid w:val="0CE363D7"/>
    <w:rsid w:val="0CE751BC"/>
    <w:rsid w:val="0CE75508"/>
    <w:rsid w:val="0CE75D4D"/>
    <w:rsid w:val="0CE76DBE"/>
    <w:rsid w:val="0CEC025A"/>
    <w:rsid w:val="0CEF0A5A"/>
    <w:rsid w:val="0CF12CA2"/>
    <w:rsid w:val="0CF22C45"/>
    <w:rsid w:val="0CF43CA2"/>
    <w:rsid w:val="0CF550D5"/>
    <w:rsid w:val="0CF8407C"/>
    <w:rsid w:val="0CF8564C"/>
    <w:rsid w:val="0CFA534D"/>
    <w:rsid w:val="0CFA76C7"/>
    <w:rsid w:val="0CFD1647"/>
    <w:rsid w:val="0CFF328D"/>
    <w:rsid w:val="0D0013A3"/>
    <w:rsid w:val="0D014FB1"/>
    <w:rsid w:val="0D023EBA"/>
    <w:rsid w:val="0D062920"/>
    <w:rsid w:val="0D063E7B"/>
    <w:rsid w:val="0D064EE4"/>
    <w:rsid w:val="0D084512"/>
    <w:rsid w:val="0D085E16"/>
    <w:rsid w:val="0D0864C6"/>
    <w:rsid w:val="0D0C0FB9"/>
    <w:rsid w:val="0D0D3C8A"/>
    <w:rsid w:val="0D0E3E3E"/>
    <w:rsid w:val="0D0F49EF"/>
    <w:rsid w:val="0D12690A"/>
    <w:rsid w:val="0D133B5D"/>
    <w:rsid w:val="0D1D4288"/>
    <w:rsid w:val="0D1E3DB6"/>
    <w:rsid w:val="0D1F0E8E"/>
    <w:rsid w:val="0D222ACF"/>
    <w:rsid w:val="0D261788"/>
    <w:rsid w:val="0D266CA6"/>
    <w:rsid w:val="0D270A33"/>
    <w:rsid w:val="0D28556D"/>
    <w:rsid w:val="0D2B44D8"/>
    <w:rsid w:val="0D2C3CDA"/>
    <w:rsid w:val="0D2C7553"/>
    <w:rsid w:val="0D2E78B9"/>
    <w:rsid w:val="0D324D5A"/>
    <w:rsid w:val="0D373779"/>
    <w:rsid w:val="0D3B799B"/>
    <w:rsid w:val="0D3C0AD0"/>
    <w:rsid w:val="0D4311E0"/>
    <w:rsid w:val="0D461F4A"/>
    <w:rsid w:val="0D4646D9"/>
    <w:rsid w:val="0D4B7DA7"/>
    <w:rsid w:val="0D4C7ED9"/>
    <w:rsid w:val="0D4F4D26"/>
    <w:rsid w:val="0D502E91"/>
    <w:rsid w:val="0D544AFF"/>
    <w:rsid w:val="0D574619"/>
    <w:rsid w:val="0D5B51AF"/>
    <w:rsid w:val="0D5C0D86"/>
    <w:rsid w:val="0D5D7FAC"/>
    <w:rsid w:val="0D5F4521"/>
    <w:rsid w:val="0D602FAF"/>
    <w:rsid w:val="0D636AB5"/>
    <w:rsid w:val="0D643769"/>
    <w:rsid w:val="0D650ADF"/>
    <w:rsid w:val="0D66669A"/>
    <w:rsid w:val="0D6743C2"/>
    <w:rsid w:val="0D696CF9"/>
    <w:rsid w:val="0D6A1E19"/>
    <w:rsid w:val="0D6A2CC3"/>
    <w:rsid w:val="0D6B1312"/>
    <w:rsid w:val="0D6F604F"/>
    <w:rsid w:val="0D6F68C2"/>
    <w:rsid w:val="0D701F30"/>
    <w:rsid w:val="0D71265A"/>
    <w:rsid w:val="0D717143"/>
    <w:rsid w:val="0D721049"/>
    <w:rsid w:val="0D732E4A"/>
    <w:rsid w:val="0D735220"/>
    <w:rsid w:val="0D745AFB"/>
    <w:rsid w:val="0D760870"/>
    <w:rsid w:val="0D760C40"/>
    <w:rsid w:val="0D77165D"/>
    <w:rsid w:val="0D780720"/>
    <w:rsid w:val="0D7B5EEB"/>
    <w:rsid w:val="0D7D0D96"/>
    <w:rsid w:val="0D811D15"/>
    <w:rsid w:val="0D81461C"/>
    <w:rsid w:val="0D825F81"/>
    <w:rsid w:val="0D827DBA"/>
    <w:rsid w:val="0D845194"/>
    <w:rsid w:val="0D881430"/>
    <w:rsid w:val="0D881C8D"/>
    <w:rsid w:val="0D891CB2"/>
    <w:rsid w:val="0D8A3833"/>
    <w:rsid w:val="0D8B721F"/>
    <w:rsid w:val="0D8E2330"/>
    <w:rsid w:val="0D9057E1"/>
    <w:rsid w:val="0D9173D4"/>
    <w:rsid w:val="0D920AE3"/>
    <w:rsid w:val="0D921EEE"/>
    <w:rsid w:val="0D955660"/>
    <w:rsid w:val="0D9B2036"/>
    <w:rsid w:val="0D9B3C7E"/>
    <w:rsid w:val="0D9D1260"/>
    <w:rsid w:val="0D9E31DB"/>
    <w:rsid w:val="0D9F1CF8"/>
    <w:rsid w:val="0DA03A3A"/>
    <w:rsid w:val="0DA3399C"/>
    <w:rsid w:val="0DA559D1"/>
    <w:rsid w:val="0DA64E3F"/>
    <w:rsid w:val="0DA839B0"/>
    <w:rsid w:val="0DA86F6A"/>
    <w:rsid w:val="0DAA0C42"/>
    <w:rsid w:val="0DAB6705"/>
    <w:rsid w:val="0DAC44A6"/>
    <w:rsid w:val="0DB117EB"/>
    <w:rsid w:val="0DB202B4"/>
    <w:rsid w:val="0DB2559A"/>
    <w:rsid w:val="0DB628E5"/>
    <w:rsid w:val="0DB64F54"/>
    <w:rsid w:val="0DB80CB6"/>
    <w:rsid w:val="0DB84348"/>
    <w:rsid w:val="0DBA7E64"/>
    <w:rsid w:val="0DBA7F7B"/>
    <w:rsid w:val="0DBD3944"/>
    <w:rsid w:val="0DBE1DB2"/>
    <w:rsid w:val="0DBF67E6"/>
    <w:rsid w:val="0DC013A6"/>
    <w:rsid w:val="0DC051A0"/>
    <w:rsid w:val="0DC13D7D"/>
    <w:rsid w:val="0DC161D1"/>
    <w:rsid w:val="0DC368F6"/>
    <w:rsid w:val="0DC47D93"/>
    <w:rsid w:val="0DC846C5"/>
    <w:rsid w:val="0DC86AFC"/>
    <w:rsid w:val="0DCC4CE5"/>
    <w:rsid w:val="0DCC59D9"/>
    <w:rsid w:val="0DCE4E1C"/>
    <w:rsid w:val="0DCF5EDE"/>
    <w:rsid w:val="0DD35B8B"/>
    <w:rsid w:val="0DD55176"/>
    <w:rsid w:val="0DD71672"/>
    <w:rsid w:val="0DD86799"/>
    <w:rsid w:val="0DDB6915"/>
    <w:rsid w:val="0DDF42EC"/>
    <w:rsid w:val="0DDF7FA9"/>
    <w:rsid w:val="0DE33605"/>
    <w:rsid w:val="0DE3456B"/>
    <w:rsid w:val="0DE40A7A"/>
    <w:rsid w:val="0DE61ECA"/>
    <w:rsid w:val="0DE86215"/>
    <w:rsid w:val="0DE932FB"/>
    <w:rsid w:val="0DE93665"/>
    <w:rsid w:val="0DEC4120"/>
    <w:rsid w:val="0DED1924"/>
    <w:rsid w:val="0DEF161C"/>
    <w:rsid w:val="0DEF7374"/>
    <w:rsid w:val="0DF161CC"/>
    <w:rsid w:val="0DF551A0"/>
    <w:rsid w:val="0DF76B8E"/>
    <w:rsid w:val="0DFD3F0F"/>
    <w:rsid w:val="0E011CE2"/>
    <w:rsid w:val="0E024E0F"/>
    <w:rsid w:val="0E043678"/>
    <w:rsid w:val="0E06630B"/>
    <w:rsid w:val="0E071F35"/>
    <w:rsid w:val="0E075376"/>
    <w:rsid w:val="0E0A4449"/>
    <w:rsid w:val="0E0D0A4F"/>
    <w:rsid w:val="0E161609"/>
    <w:rsid w:val="0E167B20"/>
    <w:rsid w:val="0E170378"/>
    <w:rsid w:val="0E184519"/>
    <w:rsid w:val="0E1B4D6D"/>
    <w:rsid w:val="0E1E4763"/>
    <w:rsid w:val="0E1F36B5"/>
    <w:rsid w:val="0E204396"/>
    <w:rsid w:val="0E204997"/>
    <w:rsid w:val="0E21735B"/>
    <w:rsid w:val="0E271FB6"/>
    <w:rsid w:val="0E2907F4"/>
    <w:rsid w:val="0E292D22"/>
    <w:rsid w:val="0E2B1FC9"/>
    <w:rsid w:val="0E2C0D27"/>
    <w:rsid w:val="0E2E22FB"/>
    <w:rsid w:val="0E30266E"/>
    <w:rsid w:val="0E3123DA"/>
    <w:rsid w:val="0E322AF4"/>
    <w:rsid w:val="0E387218"/>
    <w:rsid w:val="0E3B4A2A"/>
    <w:rsid w:val="0E3F64C7"/>
    <w:rsid w:val="0E3F7252"/>
    <w:rsid w:val="0E421749"/>
    <w:rsid w:val="0E450451"/>
    <w:rsid w:val="0E4B021B"/>
    <w:rsid w:val="0E4B7194"/>
    <w:rsid w:val="0E4C5868"/>
    <w:rsid w:val="0E4E7A7D"/>
    <w:rsid w:val="0E503142"/>
    <w:rsid w:val="0E552694"/>
    <w:rsid w:val="0E567022"/>
    <w:rsid w:val="0E57060F"/>
    <w:rsid w:val="0E57282C"/>
    <w:rsid w:val="0E577120"/>
    <w:rsid w:val="0E596999"/>
    <w:rsid w:val="0E5B0A9D"/>
    <w:rsid w:val="0E5B24BF"/>
    <w:rsid w:val="0E5C64EC"/>
    <w:rsid w:val="0E5F1B1B"/>
    <w:rsid w:val="0E5F2B07"/>
    <w:rsid w:val="0E5F5095"/>
    <w:rsid w:val="0E601D01"/>
    <w:rsid w:val="0E601E8E"/>
    <w:rsid w:val="0E6101E3"/>
    <w:rsid w:val="0E61774A"/>
    <w:rsid w:val="0E6A01B7"/>
    <w:rsid w:val="0E6B205E"/>
    <w:rsid w:val="0E6C56A2"/>
    <w:rsid w:val="0E6D0FA7"/>
    <w:rsid w:val="0E6D63FC"/>
    <w:rsid w:val="0E7011CB"/>
    <w:rsid w:val="0E722D0A"/>
    <w:rsid w:val="0E7246E0"/>
    <w:rsid w:val="0E7647FB"/>
    <w:rsid w:val="0E782C79"/>
    <w:rsid w:val="0E7A07E5"/>
    <w:rsid w:val="0E7A217C"/>
    <w:rsid w:val="0E7A6402"/>
    <w:rsid w:val="0E7B6729"/>
    <w:rsid w:val="0E7C513D"/>
    <w:rsid w:val="0E7F0433"/>
    <w:rsid w:val="0E811E04"/>
    <w:rsid w:val="0E847702"/>
    <w:rsid w:val="0E851150"/>
    <w:rsid w:val="0E8627EE"/>
    <w:rsid w:val="0E864E18"/>
    <w:rsid w:val="0E866A5D"/>
    <w:rsid w:val="0E872AAC"/>
    <w:rsid w:val="0E8834CF"/>
    <w:rsid w:val="0E892052"/>
    <w:rsid w:val="0E8937E1"/>
    <w:rsid w:val="0E8D25DA"/>
    <w:rsid w:val="0E8E1CBE"/>
    <w:rsid w:val="0E9230C8"/>
    <w:rsid w:val="0E9657AA"/>
    <w:rsid w:val="0E980264"/>
    <w:rsid w:val="0E990649"/>
    <w:rsid w:val="0E9C273B"/>
    <w:rsid w:val="0E9D7CB7"/>
    <w:rsid w:val="0E9D7F98"/>
    <w:rsid w:val="0EA112B2"/>
    <w:rsid w:val="0EA66B05"/>
    <w:rsid w:val="0EA72C61"/>
    <w:rsid w:val="0EA77571"/>
    <w:rsid w:val="0EA82930"/>
    <w:rsid w:val="0EAA1294"/>
    <w:rsid w:val="0EAD49A7"/>
    <w:rsid w:val="0EB23B86"/>
    <w:rsid w:val="0EB72589"/>
    <w:rsid w:val="0EB945F0"/>
    <w:rsid w:val="0EB946CE"/>
    <w:rsid w:val="0EBA76DA"/>
    <w:rsid w:val="0EBA7DE7"/>
    <w:rsid w:val="0EC35DF6"/>
    <w:rsid w:val="0EC36FFA"/>
    <w:rsid w:val="0ECE0068"/>
    <w:rsid w:val="0ED1782A"/>
    <w:rsid w:val="0ED460C7"/>
    <w:rsid w:val="0ED463D8"/>
    <w:rsid w:val="0ED52A4A"/>
    <w:rsid w:val="0ED57E73"/>
    <w:rsid w:val="0ED62150"/>
    <w:rsid w:val="0ED64A49"/>
    <w:rsid w:val="0ED669FB"/>
    <w:rsid w:val="0ED93351"/>
    <w:rsid w:val="0ED95344"/>
    <w:rsid w:val="0ED9547C"/>
    <w:rsid w:val="0EDA27FC"/>
    <w:rsid w:val="0EDB4617"/>
    <w:rsid w:val="0EDC2024"/>
    <w:rsid w:val="0EDE05DA"/>
    <w:rsid w:val="0EDF13AC"/>
    <w:rsid w:val="0EE0152B"/>
    <w:rsid w:val="0EE52559"/>
    <w:rsid w:val="0EE60145"/>
    <w:rsid w:val="0EEA543A"/>
    <w:rsid w:val="0EEC068E"/>
    <w:rsid w:val="0EEE0120"/>
    <w:rsid w:val="0EEF0CCB"/>
    <w:rsid w:val="0EF229D4"/>
    <w:rsid w:val="0EF36067"/>
    <w:rsid w:val="0EF52D2C"/>
    <w:rsid w:val="0EF66A11"/>
    <w:rsid w:val="0F002206"/>
    <w:rsid w:val="0F00448E"/>
    <w:rsid w:val="0F067D47"/>
    <w:rsid w:val="0F07643D"/>
    <w:rsid w:val="0F093953"/>
    <w:rsid w:val="0F124541"/>
    <w:rsid w:val="0F142867"/>
    <w:rsid w:val="0F147767"/>
    <w:rsid w:val="0F17025D"/>
    <w:rsid w:val="0F196160"/>
    <w:rsid w:val="0F1C04E3"/>
    <w:rsid w:val="0F1C3497"/>
    <w:rsid w:val="0F1C667F"/>
    <w:rsid w:val="0F1E0C49"/>
    <w:rsid w:val="0F1E6A9D"/>
    <w:rsid w:val="0F205C00"/>
    <w:rsid w:val="0F237DD6"/>
    <w:rsid w:val="0F2653F5"/>
    <w:rsid w:val="0F29492B"/>
    <w:rsid w:val="0F2B6704"/>
    <w:rsid w:val="0F2C57B1"/>
    <w:rsid w:val="0F2E3762"/>
    <w:rsid w:val="0F2E5B15"/>
    <w:rsid w:val="0F312989"/>
    <w:rsid w:val="0F3409E3"/>
    <w:rsid w:val="0F346BAF"/>
    <w:rsid w:val="0F351DD3"/>
    <w:rsid w:val="0F353548"/>
    <w:rsid w:val="0F3604CF"/>
    <w:rsid w:val="0F3818E1"/>
    <w:rsid w:val="0F384BA9"/>
    <w:rsid w:val="0F3916AA"/>
    <w:rsid w:val="0F391767"/>
    <w:rsid w:val="0F394429"/>
    <w:rsid w:val="0F3A0931"/>
    <w:rsid w:val="0F3B0974"/>
    <w:rsid w:val="0F3B7C90"/>
    <w:rsid w:val="0F466C43"/>
    <w:rsid w:val="0F497D33"/>
    <w:rsid w:val="0F4C20D5"/>
    <w:rsid w:val="0F4D07F9"/>
    <w:rsid w:val="0F4E7626"/>
    <w:rsid w:val="0F4F0464"/>
    <w:rsid w:val="0F500DB2"/>
    <w:rsid w:val="0F5079CD"/>
    <w:rsid w:val="0F54216B"/>
    <w:rsid w:val="0F543CEF"/>
    <w:rsid w:val="0F5A061E"/>
    <w:rsid w:val="0F5D00E4"/>
    <w:rsid w:val="0F5E0D77"/>
    <w:rsid w:val="0F5E3C04"/>
    <w:rsid w:val="0F6036D6"/>
    <w:rsid w:val="0F64150A"/>
    <w:rsid w:val="0F65410D"/>
    <w:rsid w:val="0F675FDA"/>
    <w:rsid w:val="0F68327F"/>
    <w:rsid w:val="0F6D0CFE"/>
    <w:rsid w:val="0F727CB4"/>
    <w:rsid w:val="0F731F8C"/>
    <w:rsid w:val="0F7320AD"/>
    <w:rsid w:val="0F79051E"/>
    <w:rsid w:val="0F7A6B85"/>
    <w:rsid w:val="0F7B2A39"/>
    <w:rsid w:val="0F7B45D1"/>
    <w:rsid w:val="0F7D01C8"/>
    <w:rsid w:val="0F7E5F3E"/>
    <w:rsid w:val="0F7F6C0B"/>
    <w:rsid w:val="0F801F5B"/>
    <w:rsid w:val="0F824F9D"/>
    <w:rsid w:val="0F825607"/>
    <w:rsid w:val="0F826F1A"/>
    <w:rsid w:val="0F855B6E"/>
    <w:rsid w:val="0F8971C2"/>
    <w:rsid w:val="0F8A24E9"/>
    <w:rsid w:val="0F8A45BC"/>
    <w:rsid w:val="0F8B163D"/>
    <w:rsid w:val="0F8E1AA0"/>
    <w:rsid w:val="0F8F3EFE"/>
    <w:rsid w:val="0FA15D71"/>
    <w:rsid w:val="0FA17D73"/>
    <w:rsid w:val="0FA64CC4"/>
    <w:rsid w:val="0FA835CB"/>
    <w:rsid w:val="0FAA327B"/>
    <w:rsid w:val="0FAB0140"/>
    <w:rsid w:val="0FAB2E8D"/>
    <w:rsid w:val="0FB00ECB"/>
    <w:rsid w:val="0FB44430"/>
    <w:rsid w:val="0FB55A28"/>
    <w:rsid w:val="0FB56809"/>
    <w:rsid w:val="0FB81225"/>
    <w:rsid w:val="0FBC3B7A"/>
    <w:rsid w:val="0FBD2105"/>
    <w:rsid w:val="0FC05D8D"/>
    <w:rsid w:val="0FC069AD"/>
    <w:rsid w:val="0FC10FBD"/>
    <w:rsid w:val="0FC1354B"/>
    <w:rsid w:val="0FC2513E"/>
    <w:rsid w:val="0FC40FE1"/>
    <w:rsid w:val="0FC4644C"/>
    <w:rsid w:val="0FC50551"/>
    <w:rsid w:val="0FC775A4"/>
    <w:rsid w:val="0FC86F10"/>
    <w:rsid w:val="0FC91AFE"/>
    <w:rsid w:val="0FCE4BDF"/>
    <w:rsid w:val="0FCF358C"/>
    <w:rsid w:val="0FD0094D"/>
    <w:rsid w:val="0FD1125D"/>
    <w:rsid w:val="0FD41499"/>
    <w:rsid w:val="0FD44283"/>
    <w:rsid w:val="0FD46EED"/>
    <w:rsid w:val="0FD50659"/>
    <w:rsid w:val="0FD709C6"/>
    <w:rsid w:val="0FDF7676"/>
    <w:rsid w:val="0FE06C3E"/>
    <w:rsid w:val="0FE20A2C"/>
    <w:rsid w:val="0FE327F9"/>
    <w:rsid w:val="0FE47961"/>
    <w:rsid w:val="0FEA0932"/>
    <w:rsid w:val="0FEB3A63"/>
    <w:rsid w:val="0FEB4E95"/>
    <w:rsid w:val="0FEC3124"/>
    <w:rsid w:val="0FEC60A0"/>
    <w:rsid w:val="0FEC76B2"/>
    <w:rsid w:val="0FEE266F"/>
    <w:rsid w:val="0FEE5C6A"/>
    <w:rsid w:val="0FEF220B"/>
    <w:rsid w:val="0FEF7BA4"/>
    <w:rsid w:val="0FF111E9"/>
    <w:rsid w:val="0FF21637"/>
    <w:rsid w:val="0FF23639"/>
    <w:rsid w:val="0FF4772F"/>
    <w:rsid w:val="0FF9577E"/>
    <w:rsid w:val="0FFA5863"/>
    <w:rsid w:val="0FFB6B97"/>
    <w:rsid w:val="0FFD05CD"/>
    <w:rsid w:val="10037A7A"/>
    <w:rsid w:val="10040DA4"/>
    <w:rsid w:val="100442CC"/>
    <w:rsid w:val="100607C4"/>
    <w:rsid w:val="100643CF"/>
    <w:rsid w:val="10066B60"/>
    <w:rsid w:val="1007208D"/>
    <w:rsid w:val="10090355"/>
    <w:rsid w:val="10094EDB"/>
    <w:rsid w:val="100C3DD3"/>
    <w:rsid w:val="100D5653"/>
    <w:rsid w:val="100F56AA"/>
    <w:rsid w:val="100F6C53"/>
    <w:rsid w:val="101163F2"/>
    <w:rsid w:val="10116666"/>
    <w:rsid w:val="10122E23"/>
    <w:rsid w:val="10134CDE"/>
    <w:rsid w:val="10173B72"/>
    <w:rsid w:val="101915CF"/>
    <w:rsid w:val="101C3B92"/>
    <w:rsid w:val="101D4516"/>
    <w:rsid w:val="101E6A99"/>
    <w:rsid w:val="101F04A6"/>
    <w:rsid w:val="10204206"/>
    <w:rsid w:val="102121AA"/>
    <w:rsid w:val="10213379"/>
    <w:rsid w:val="1021564D"/>
    <w:rsid w:val="10236CC9"/>
    <w:rsid w:val="102417A1"/>
    <w:rsid w:val="102445DE"/>
    <w:rsid w:val="10266C52"/>
    <w:rsid w:val="102941DA"/>
    <w:rsid w:val="102A320C"/>
    <w:rsid w:val="102A5CC4"/>
    <w:rsid w:val="102C213D"/>
    <w:rsid w:val="102D6EBA"/>
    <w:rsid w:val="102F14E0"/>
    <w:rsid w:val="103113C8"/>
    <w:rsid w:val="1036743C"/>
    <w:rsid w:val="10382FDB"/>
    <w:rsid w:val="10383F72"/>
    <w:rsid w:val="103B447C"/>
    <w:rsid w:val="103C28D8"/>
    <w:rsid w:val="103F58FF"/>
    <w:rsid w:val="10436321"/>
    <w:rsid w:val="10490795"/>
    <w:rsid w:val="104A5C01"/>
    <w:rsid w:val="104B4A7D"/>
    <w:rsid w:val="104B7BC1"/>
    <w:rsid w:val="10500B78"/>
    <w:rsid w:val="10505C87"/>
    <w:rsid w:val="10520434"/>
    <w:rsid w:val="1052701B"/>
    <w:rsid w:val="105325AF"/>
    <w:rsid w:val="1054219B"/>
    <w:rsid w:val="10577931"/>
    <w:rsid w:val="10582BD8"/>
    <w:rsid w:val="10592E04"/>
    <w:rsid w:val="105A290D"/>
    <w:rsid w:val="105A6751"/>
    <w:rsid w:val="105B34F9"/>
    <w:rsid w:val="105E049A"/>
    <w:rsid w:val="105E7E78"/>
    <w:rsid w:val="105F7FDB"/>
    <w:rsid w:val="10605AAF"/>
    <w:rsid w:val="10615A49"/>
    <w:rsid w:val="106209D8"/>
    <w:rsid w:val="106349D2"/>
    <w:rsid w:val="106401F0"/>
    <w:rsid w:val="10650169"/>
    <w:rsid w:val="106541BA"/>
    <w:rsid w:val="1066394D"/>
    <w:rsid w:val="10686DD7"/>
    <w:rsid w:val="106A0C04"/>
    <w:rsid w:val="106B4A7D"/>
    <w:rsid w:val="106B68C8"/>
    <w:rsid w:val="106D16C7"/>
    <w:rsid w:val="106D35F0"/>
    <w:rsid w:val="10754428"/>
    <w:rsid w:val="10767662"/>
    <w:rsid w:val="10775512"/>
    <w:rsid w:val="10795489"/>
    <w:rsid w:val="10795814"/>
    <w:rsid w:val="107B24CE"/>
    <w:rsid w:val="107D15D7"/>
    <w:rsid w:val="107D1EEC"/>
    <w:rsid w:val="107E1F07"/>
    <w:rsid w:val="107F278A"/>
    <w:rsid w:val="107F3124"/>
    <w:rsid w:val="107F706E"/>
    <w:rsid w:val="107F7D98"/>
    <w:rsid w:val="10804DE4"/>
    <w:rsid w:val="1083163D"/>
    <w:rsid w:val="10863702"/>
    <w:rsid w:val="108A6B8B"/>
    <w:rsid w:val="10905062"/>
    <w:rsid w:val="10950E14"/>
    <w:rsid w:val="10965001"/>
    <w:rsid w:val="10983397"/>
    <w:rsid w:val="109B6A4D"/>
    <w:rsid w:val="109C456E"/>
    <w:rsid w:val="109D51FF"/>
    <w:rsid w:val="10A0625D"/>
    <w:rsid w:val="10A45BAB"/>
    <w:rsid w:val="10A766DF"/>
    <w:rsid w:val="10A818CA"/>
    <w:rsid w:val="10AC0595"/>
    <w:rsid w:val="10AC5363"/>
    <w:rsid w:val="10AE7791"/>
    <w:rsid w:val="10B250F2"/>
    <w:rsid w:val="10B35E2D"/>
    <w:rsid w:val="10B5730A"/>
    <w:rsid w:val="10B57BF8"/>
    <w:rsid w:val="10B62665"/>
    <w:rsid w:val="10B87DF8"/>
    <w:rsid w:val="10B9199E"/>
    <w:rsid w:val="10C223D3"/>
    <w:rsid w:val="10C37715"/>
    <w:rsid w:val="10C40515"/>
    <w:rsid w:val="10C72E78"/>
    <w:rsid w:val="10C76EC0"/>
    <w:rsid w:val="10C85AC8"/>
    <w:rsid w:val="10CB02E6"/>
    <w:rsid w:val="10CF5770"/>
    <w:rsid w:val="10D04582"/>
    <w:rsid w:val="10D07A3E"/>
    <w:rsid w:val="10D11B80"/>
    <w:rsid w:val="10D657F8"/>
    <w:rsid w:val="10D66F54"/>
    <w:rsid w:val="10D93FF2"/>
    <w:rsid w:val="10DF1CAB"/>
    <w:rsid w:val="10E275C8"/>
    <w:rsid w:val="10E61B8D"/>
    <w:rsid w:val="10E72934"/>
    <w:rsid w:val="10E93214"/>
    <w:rsid w:val="10E9754E"/>
    <w:rsid w:val="10EA1A39"/>
    <w:rsid w:val="10EB7CB3"/>
    <w:rsid w:val="10F25E56"/>
    <w:rsid w:val="10F73BD9"/>
    <w:rsid w:val="10FB6764"/>
    <w:rsid w:val="10FC5CF8"/>
    <w:rsid w:val="10FF318C"/>
    <w:rsid w:val="10FF64C0"/>
    <w:rsid w:val="11016567"/>
    <w:rsid w:val="11055364"/>
    <w:rsid w:val="11061637"/>
    <w:rsid w:val="11067809"/>
    <w:rsid w:val="11080777"/>
    <w:rsid w:val="110C1E59"/>
    <w:rsid w:val="11170123"/>
    <w:rsid w:val="11172B7A"/>
    <w:rsid w:val="11183281"/>
    <w:rsid w:val="111C2664"/>
    <w:rsid w:val="111E09F6"/>
    <w:rsid w:val="112024C1"/>
    <w:rsid w:val="11232D54"/>
    <w:rsid w:val="11251AD8"/>
    <w:rsid w:val="112542E0"/>
    <w:rsid w:val="1126272B"/>
    <w:rsid w:val="11262865"/>
    <w:rsid w:val="1126639A"/>
    <w:rsid w:val="112B1777"/>
    <w:rsid w:val="112B5D82"/>
    <w:rsid w:val="112E7120"/>
    <w:rsid w:val="112F0B66"/>
    <w:rsid w:val="112F0CB6"/>
    <w:rsid w:val="1132695D"/>
    <w:rsid w:val="113316B7"/>
    <w:rsid w:val="113368FD"/>
    <w:rsid w:val="113419EB"/>
    <w:rsid w:val="11350962"/>
    <w:rsid w:val="113549A8"/>
    <w:rsid w:val="11365128"/>
    <w:rsid w:val="11366744"/>
    <w:rsid w:val="113719FE"/>
    <w:rsid w:val="11374D9A"/>
    <w:rsid w:val="1138353F"/>
    <w:rsid w:val="113A2AB9"/>
    <w:rsid w:val="113A6F96"/>
    <w:rsid w:val="113E0814"/>
    <w:rsid w:val="113F0C4D"/>
    <w:rsid w:val="113F5BA0"/>
    <w:rsid w:val="113F7036"/>
    <w:rsid w:val="11453588"/>
    <w:rsid w:val="11460C8F"/>
    <w:rsid w:val="11473286"/>
    <w:rsid w:val="11475827"/>
    <w:rsid w:val="114946AD"/>
    <w:rsid w:val="11496080"/>
    <w:rsid w:val="114A2E62"/>
    <w:rsid w:val="114A362B"/>
    <w:rsid w:val="114B1E4B"/>
    <w:rsid w:val="114E563B"/>
    <w:rsid w:val="114F1DE8"/>
    <w:rsid w:val="11505B9A"/>
    <w:rsid w:val="11524821"/>
    <w:rsid w:val="115932B6"/>
    <w:rsid w:val="115B4C4F"/>
    <w:rsid w:val="115E1F9A"/>
    <w:rsid w:val="1160034E"/>
    <w:rsid w:val="11614FEC"/>
    <w:rsid w:val="11623721"/>
    <w:rsid w:val="11625986"/>
    <w:rsid w:val="116330C8"/>
    <w:rsid w:val="116405CC"/>
    <w:rsid w:val="11641AB3"/>
    <w:rsid w:val="11651176"/>
    <w:rsid w:val="11660347"/>
    <w:rsid w:val="11665A0D"/>
    <w:rsid w:val="11694082"/>
    <w:rsid w:val="117006A9"/>
    <w:rsid w:val="11714C85"/>
    <w:rsid w:val="11722BDB"/>
    <w:rsid w:val="117345F4"/>
    <w:rsid w:val="11743BAA"/>
    <w:rsid w:val="1176766C"/>
    <w:rsid w:val="11775065"/>
    <w:rsid w:val="117853B3"/>
    <w:rsid w:val="117D692C"/>
    <w:rsid w:val="118045F5"/>
    <w:rsid w:val="11812847"/>
    <w:rsid w:val="11823C7E"/>
    <w:rsid w:val="118437CD"/>
    <w:rsid w:val="118C11EC"/>
    <w:rsid w:val="118C474C"/>
    <w:rsid w:val="118F4D95"/>
    <w:rsid w:val="119209E8"/>
    <w:rsid w:val="11932A01"/>
    <w:rsid w:val="11936356"/>
    <w:rsid w:val="11965E62"/>
    <w:rsid w:val="11973263"/>
    <w:rsid w:val="119754CA"/>
    <w:rsid w:val="11A03A5D"/>
    <w:rsid w:val="11A60923"/>
    <w:rsid w:val="11A70DFC"/>
    <w:rsid w:val="11AA4DCC"/>
    <w:rsid w:val="11AB4959"/>
    <w:rsid w:val="11AF4130"/>
    <w:rsid w:val="11B0171E"/>
    <w:rsid w:val="11B153F5"/>
    <w:rsid w:val="11B340C6"/>
    <w:rsid w:val="11B80D37"/>
    <w:rsid w:val="11BA1289"/>
    <w:rsid w:val="11BD5560"/>
    <w:rsid w:val="11BE7B4B"/>
    <w:rsid w:val="11BF4DAA"/>
    <w:rsid w:val="11C30226"/>
    <w:rsid w:val="11C44CDB"/>
    <w:rsid w:val="11C45410"/>
    <w:rsid w:val="11C45447"/>
    <w:rsid w:val="11C847FB"/>
    <w:rsid w:val="11D40ECC"/>
    <w:rsid w:val="11D63CF0"/>
    <w:rsid w:val="11D716E8"/>
    <w:rsid w:val="11D74835"/>
    <w:rsid w:val="11D8458F"/>
    <w:rsid w:val="11DA37BE"/>
    <w:rsid w:val="11DD2FC6"/>
    <w:rsid w:val="11DD71D5"/>
    <w:rsid w:val="11E05BCB"/>
    <w:rsid w:val="11E105C4"/>
    <w:rsid w:val="11E41AA1"/>
    <w:rsid w:val="11E467D6"/>
    <w:rsid w:val="11E53A3B"/>
    <w:rsid w:val="11E81F06"/>
    <w:rsid w:val="11E81F76"/>
    <w:rsid w:val="11EB2113"/>
    <w:rsid w:val="11EF71E7"/>
    <w:rsid w:val="11F1104F"/>
    <w:rsid w:val="11F33E3B"/>
    <w:rsid w:val="11F65873"/>
    <w:rsid w:val="11F748B7"/>
    <w:rsid w:val="11F86593"/>
    <w:rsid w:val="11FA62D9"/>
    <w:rsid w:val="11FB22D0"/>
    <w:rsid w:val="11FC2D87"/>
    <w:rsid w:val="11FF4EFE"/>
    <w:rsid w:val="1202500A"/>
    <w:rsid w:val="12055E5D"/>
    <w:rsid w:val="120736D5"/>
    <w:rsid w:val="12082EC0"/>
    <w:rsid w:val="120C7C36"/>
    <w:rsid w:val="120E60F0"/>
    <w:rsid w:val="12106532"/>
    <w:rsid w:val="12177E6E"/>
    <w:rsid w:val="121869E8"/>
    <w:rsid w:val="121A3FAB"/>
    <w:rsid w:val="121E5F30"/>
    <w:rsid w:val="122310C3"/>
    <w:rsid w:val="12237825"/>
    <w:rsid w:val="1226490C"/>
    <w:rsid w:val="12281BDA"/>
    <w:rsid w:val="12295589"/>
    <w:rsid w:val="12297D3A"/>
    <w:rsid w:val="122C2070"/>
    <w:rsid w:val="122D7B66"/>
    <w:rsid w:val="122F28D3"/>
    <w:rsid w:val="122F3DF4"/>
    <w:rsid w:val="123114E0"/>
    <w:rsid w:val="1236634D"/>
    <w:rsid w:val="12374040"/>
    <w:rsid w:val="12377086"/>
    <w:rsid w:val="123969F1"/>
    <w:rsid w:val="123C2A45"/>
    <w:rsid w:val="123C3619"/>
    <w:rsid w:val="123D6042"/>
    <w:rsid w:val="123F28DA"/>
    <w:rsid w:val="12427622"/>
    <w:rsid w:val="12440D0C"/>
    <w:rsid w:val="12442340"/>
    <w:rsid w:val="12447AC6"/>
    <w:rsid w:val="124506F2"/>
    <w:rsid w:val="12450A91"/>
    <w:rsid w:val="12461F60"/>
    <w:rsid w:val="12464957"/>
    <w:rsid w:val="12475A5A"/>
    <w:rsid w:val="124A1A1C"/>
    <w:rsid w:val="124C790A"/>
    <w:rsid w:val="124F7371"/>
    <w:rsid w:val="12544D7A"/>
    <w:rsid w:val="12577A7B"/>
    <w:rsid w:val="1259509C"/>
    <w:rsid w:val="125A1295"/>
    <w:rsid w:val="125B15EC"/>
    <w:rsid w:val="125F3BD6"/>
    <w:rsid w:val="126361CA"/>
    <w:rsid w:val="126377A0"/>
    <w:rsid w:val="126627C6"/>
    <w:rsid w:val="126A1315"/>
    <w:rsid w:val="126C4381"/>
    <w:rsid w:val="126D0577"/>
    <w:rsid w:val="126D39D4"/>
    <w:rsid w:val="126F558D"/>
    <w:rsid w:val="126F6A52"/>
    <w:rsid w:val="12700D1F"/>
    <w:rsid w:val="12717854"/>
    <w:rsid w:val="127241AE"/>
    <w:rsid w:val="12725BBF"/>
    <w:rsid w:val="1273014D"/>
    <w:rsid w:val="12741375"/>
    <w:rsid w:val="1276442F"/>
    <w:rsid w:val="12771945"/>
    <w:rsid w:val="127774E3"/>
    <w:rsid w:val="12782E2D"/>
    <w:rsid w:val="12784F27"/>
    <w:rsid w:val="12797453"/>
    <w:rsid w:val="127B1124"/>
    <w:rsid w:val="127C64B0"/>
    <w:rsid w:val="127D0B20"/>
    <w:rsid w:val="127D199C"/>
    <w:rsid w:val="127E0122"/>
    <w:rsid w:val="127F12AD"/>
    <w:rsid w:val="12805779"/>
    <w:rsid w:val="128072F8"/>
    <w:rsid w:val="12812187"/>
    <w:rsid w:val="12850017"/>
    <w:rsid w:val="12850642"/>
    <w:rsid w:val="12862963"/>
    <w:rsid w:val="12885818"/>
    <w:rsid w:val="128866F0"/>
    <w:rsid w:val="128C4DC2"/>
    <w:rsid w:val="128C7D89"/>
    <w:rsid w:val="128D12B7"/>
    <w:rsid w:val="128E00A6"/>
    <w:rsid w:val="129136E1"/>
    <w:rsid w:val="12950004"/>
    <w:rsid w:val="12964723"/>
    <w:rsid w:val="129A412A"/>
    <w:rsid w:val="129F5E39"/>
    <w:rsid w:val="12A018B2"/>
    <w:rsid w:val="12A809C7"/>
    <w:rsid w:val="12A83E66"/>
    <w:rsid w:val="12A93E8D"/>
    <w:rsid w:val="12AC5672"/>
    <w:rsid w:val="12AD0613"/>
    <w:rsid w:val="12AD78D4"/>
    <w:rsid w:val="12AE31C9"/>
    <w:rsid w:val="12B20B3F"/>
    <w:rsid w:val="12B2105B"/>
    <w:rsid w:val="12B24E5E"/>
    <w:rsid w:val="12B33CBA"/>
    <w:rsid w:val="12B36E4D"/>
    <w:rsid w:val="12B53239"/>
    <w:rsid w:val="12B561E6"/>
    <w:rsid w:val="12B65906"/>
    <w:rsid w:val="12B83FF1"/>
    <w:rsid w:val="12B8447D"/>
    <w:rsid w:val="12BC002A"/>
    <w:rsid w:val="12C2000B"/>
    <w:rsid w:val="12C203D9"/>
    <w:rsid w:val="12C2524E"/>
    <w:rsid w:val="12C40C2C"/>
    <w:rsid w:val="12C46D9F"/>
    <w:rsid w:val="12C60826"/>
    <w:rsid w:val="12C6428C"/>
    <w:rsid w:val="12C66203"/>
    <w:rsid w:val="12C840E2"/>
    <w:rsid w:val="12CA04E6"/>
    <w:rsid w:val="12CA14F1"/>
    <w:rsid w:val="12CB47D0"/>
    <w:rsid w:val="12CB70D0"/>
    <w:rsid w:val="12CD42D5"/>
    <w:rsid w:val="12D06CF4"/>
    <w:rsid w:val="12D16952"/>
    <w:rsid w:val="12D274F7"/>
    <w:rsid w:val="12D3373D"/>
    <w:rsid w:val="12D52CAB"/>
    <w:rsid w:val="12D657E4"/>
    <w:rsid w:val="12D902EB"/>
    <w:rsid w:val="12D969B7"/>
    <w:rsid w:val="12DB1A8F"/>
    <w:rsid w:val="12DC3AAD"/>
    <w:rsid w:val="12DD366C"/>
    <w:rsid w:val="12E043F7"/>
    <w:rsid w:val="12E33818"/>
    <w:rsid w:val="12E95D84"/>
    <w:rsid w:val="12EB72B4"/>
    <w:rsid w:val="12ED4760"/>
    <w:rsid w:val="12EE5618"/>
    <w:rsid w:val="12F3624F"/>
    <w:rsid w:val="12F71A0E"/>
    <w:rsid w:val="12F928B1"/>
    <w:rsid w:val="12F958DE"/>
    <w:rsid w:val="12FB2611"/>
    <w:rsid w:val="12FC4836"/>
    <w:rsid w:val="12FC6400"/>
    <w:rsid w:val="12FD5DBC"/>
    <w:rsid w:val="130201B9"/>
    <w:rsid w:val="13027A6B"/>
    <w:rsid w:val="13044C6C"/>
    <w:rsid w:val="1308141B"/>
    <w:rsid w:val="130854BF"/>
    <w:rsid w:val="130E4A1E"/>
    <w:rsid w:val="130F36A9"/>
    <w:rsid w:val="131032BF"/>
    <w:rsid w:val="131173A9"/>
    <w:rsid w:val="13135EFF"/>
    <w:rsid w:val="13141170"/>
    <w:rsid w:val="131411E9"/>
    <w:rsid w:val="13165E03"/>
    <w:rsid w:val="13176C4A"/>
    <w:rsid w:val="13193A06"/>
    <w:rsid w:val="13194647"/>
    <w:rsid w:val="131B2871"/>
    <w:rsid w:val="131C00C3"/>
    <w:rsid w:val="131C0789"/>
    <w:rsid w:val="131D6D77"/>
    <w:rsid w:val="131E0331"/>
    <w:rsid w:val="131E2317"/>
    <w:rsid w:val="13217B61"/>
    <w:rsid w:val="13251668"/>
    <w:rsid w:val="13257202"/>
    <w:rsid w:val="13265339"/>
    <w:rsid w:val="132C25AD"/>
    <w:rsid w:val="132E352C"/>
    <w:rsid w:val="132F44B6"/>
    <w:rsid w:val="133154A2"/>
    <w:rsid w:val="133161DD"/>
    <w:rsid w:val="13352273"/>
    <w:rsid w:val="133747C5"/>
    <w:rsid w:val="1338225F"/>
    <w:rsid w:val="133A0C87"/>
    <w:rsid w:val="133B4FDB"/>
    <w:rsid w:val="133F1A22"/>
    <w:rsid w:val="13407C27"/>
    <w:rsid w:val="13441EBC"/>
    <w:rsid w:val="1349642A"/>
    <w:rsid w:val="134B5A80"/>
    <w:rsid w:val="134D51C3"/>
    <w:rsid w:val="134E27BB"/>
    <w:rsid w:val="134F370D"/>
    <w:rsid w:val="135222DD"/>
    <w:rsid w:val="13527F21"/>
    <w:rsid w:val="13533E1A"/>
    <w:rsid w:val="13534A6B"/>
    <w:rsid w:val="135371E4"/>
    <w:rsid w:val="1356560D"/>
    <w:rsid w:val="13574A08"/>
    <w:rsid w:val="1357639E"/>
    <w:rsid w:val="135963A5"/>
    <w:rsid w:val="135A1F5D"/>
    <w:rsid w:val="135D07E6"/>
    <w:rsid w:val="13622D95"/>
    <w:rsid w:val="13625D16"/>
    <w:rsid w:val="13633FCF"/>
    <w:rsid w:val="13666930"/>
    <w:rsid w:val="13667E93"/>
    <w:rsid w:val="13674954"/>
    <w:rsid w:val="13675D4A"/>
    <w:rsid w:val="136917E4"/>
    <w:rsid w:val="13695E1C"/>
    <w:rsid w:val="136A7563"/>
    <w:rsid w:val="136B6F60"/>
    <w:rsid w:val="136C383D"/>
    <w:rsid w:val="136C5939"/>
    <w:rsid w:val="136C7143"/>
    <w:rsid w:val="136D0A14"/>
    <w:rsid w:val="136D29A2"/>
    <w:rsid w:val="136D6AE4"/>
    <w:rsid w:val="136E1DC6"/>
    <w:rsid w:val="136F065B"/>
    <w:rsid w:val="13700524"/>
    <w:rsid w:val="137019B7"/>
    <w:rsid w:val="13751103"/>
    <w:rsid w:val="137E7152"/>
    <w:rsid w:val="137F7883"/>
    <w:rsid w:val="13820297"/>
    <w:rsid w:val="13876D3D"/>
    <w:rsid w:val="138B4227"/>
    <w:rsid w:val="138C272E"/>
    <w:rsid w:val="138C5703"/>
    <w:rsid w:val="138F62A5"/>
    <w:rsid w:val="13923578"/>
    <w:rsid w:val="139320E8"/>
    <w:rsid w:val="13945498"/>
    <w:rsid w:val="13945FF7"/>
    <w:rsid w:val="13960100"/>
    <w:rsid w:val="1396248C"/>
    <w:rsid w:val="139B68DF"/>
    <w:rsid w:val="139D066A"/>
    <w:rsid w:val="139E475B"/>
    <w:rsid w:val="139E66EB"/>
    <w:rsid w:val="13A03947"/>
    <w:rsid w:val="13A10F7E"/>
    <w:rsid w:val="13A13C33"/>
    <w:rsid w:val="13A13F1A"/>
    <w:rsid w:val="13A34B36"/>
    <w:rsid w:val="13A424B7"/>
    <w:rsid w:val="13A6485B"/>
    <w:rsid w:val="13A666B9"/>
    <w:rsid w:val="13A7097A"/>
    <w:rsid w:val="13A81CDD"/>
    <w:rsid w:val="13A87433"/>
    <w:rsid w:val="13AC3019"/>
    <w:rsid w:val="13AD7D7F"/>
    <w:rsid w:val="13AE110F"/>
    <w:rsid w:val="13B00409"/>
    <w:rsid w:val="13B1256E"/>
    <w:rsid w:val="13B15D18"/>
    <w:rsid w:val="13B1718C"/>
    <w:rsid w:val="13B3480E"/>
    <w:rsid w:val="13B47562"/>
    <w:rsid w:val="13BC422E"/>
    <w:rsid w:val="13C04E8B"/>
    <w:rsid w:val="13C177C0"/>
    <w:rsid w:val="13C30864"/>
    <w:rsid w:val="13C31F8F"/>
    <w:rsid w:val="13C665DB"/>
    <w:rsid w:val="13C6745D"/>
    <w:rsid w:val="13C7675C"/>
    <w:rsid w:val="13C91468"/>
    <w:rsid w:val="13C96057"/>
    <w:rsid w:val="13C96FE2"/>
    <w:rsid w:val="13CB0995"/>
    <w:rsid w:val="13CC26ED"/>
    <w:rsid w:val="13D029CA"/>
    <w:rsid w:val="13D03611"/>
    <w:rsid w:val="13D16B9C"/>
    <w:rsid w:val="13D47FB8"/>
    <w:rsid w:val="13DA001E"/>
    <w:rsid w:val="13DF0B7E"/>
    <w:rsid w:val="13DF4B2F"/>
    <w:rsid w:val="13E1581F"/>
    <w:rsid w:val="13E42132"/>
    <w:rsid w:val="13E46A84"/>
    <w:rsid w:val="13E64BE3"/>
    <w:rsid w:val="13E678CD"/>
    <w:rsid w:val="13E702D8"/>
    <w:rsid w:val="13E841BF"/>
    <w:rsid w:val="13EB67D6"/>
    <w:rsid w:val="13EF3AAA"/>
    <w:rsid w:val="13F51B12"/>
    <w:rsid w:val="13F64E0E"/>
    <w:rsid w:val="13F7625D"/>
    <w:rsid w:val="14010D1B"/>
    <w:rsid w:val="14010E0B"/>
    <w:rsid w:val="14027EA9"/>
    <w:rsid w:val="14042D40"/>
    <w:rsid w:val="14063FC3"/>
    <w:rsid w:val="140771D2"/>
    <w:rsid w:val="140B6A53"/>
    <w:rsid w:val="140C5CC2"/>
    <w:rsid w:val="140D557D"/>
    <w:rsid w:val="140E6766"/>
    <w:rsid w:val="140F3B36"/>
    <w:rsid w:val="14100781"/>
    <w:rsid w:val="141039F3"/>
    <w:rsid w:val="14116C70"/>
    <w:rsid w:val="14123570"/>
    <w:rsid w:val="141363B8"/>
    <w:rsid w:val="141644B9"/>
    <w:rsid w:val="14190724"/>
    <w:rsid w:val="14197712"/>
    <w:rsid w:val="141A2E6D"/>
    <w:rsid w:val="141A7E44"/>
    <w:rsid w:val="141C038A"/>
    <w:rsid w:val="141E1289"/>
    <w:rsid w:val="14214A5A"/>
    <w:rsid w:val="142238B9"/>
    <w:rsid w:val="14227FB7"/>
    <w:rsid w:val="14230B60"/>
    <w:rsid w:val="14253540"/>
    <w:rsid w:val="14257266"/>
    <w:rsid w:val="142A49C3"/>
    <w:rsid w:val="142B0707"/>
    <w:rsid w:val="142B4494"/>
    <w:rsid w:val="142F4DDE"/>
    <w:rsid w:val="142F57D4"/>
    <w:rsid w:val="142F5C38"/>
    <w:rsid w:val="14307C8D"/>
    <w:rsid w:val="14315930"/>
    <w:rsid w:val="1433716B"/>
    <w:rsid w:val="14353475"/>
    <w:rsid w:val="14384546"/>
    <w:rsid w:val="14385457"/>
    <w:rsid w:val="143C00BF"/>
    <w:rsid w:val="144028BC"/>
    <w:rsid w:val="14406F78"/>
    <w:rsid w:val="14413141"/>
    <w:rsid w:val="144173A3"/>
    <w:rsid w:val="14450FF5"/>
    <w:rsid w:val="14462EEF"/>
    <w:rsid w:val="14491E72"/>
    <w:rsid w:val="144B66AF"/>
    <w:rsid w:val="144E420D"/>
    <w:rsid w:val="14567B88"/>
    <w:rsid w:val="14571744"/>
    <w:rsid w:val="14577816"/>
    <w:rsid w:val="145B2D9A"/>
    <w:rsid w:val="145D1224"/>
    <w:rsid w:val="145E24E5"/>
    <w:rsid w:val="14620EAB"/>
    <w:rsid w:val="14637F5D"/>
    <w:rsid w:val="146456CD"/>
    <w:rsid w:val="14676765"/>
    <w:rsid w:val="146B40EC"/>
    <w:rsid w:val="146C5E50"/>
    <w:rsid w:val="146E7FEC"/>
    <w:rsid w:val="146F680E"/>
    <w:rsid w:val="147260D8"/>
    <w:rsid w:val="14732D1D"/>
    <w:rsid w:val="1474004E"/>
    <w:rsid w:val="147513E6"/>
    <w:rsid w:val="147623F6"/>
    <w:rsid w:val="147A00A2"/>
    <w:rsid w:val="147A3EF6"/>
    <w:rsid w:val="147A5DD7"/>
    <w:rsid w:val="147A647F"/>
    <w:rsid w:val="147D20C6"/>
    <w:rsid w:val="147D7C21"/>
    <w:rsid w:val="148342D4"/>
    <w:rsid w:val="14852E87"/>
    <w:rsid w:val="14866BA8"/>
    <w:rsid w:val="14885FC7"/>
    <w:rsid w:val="1489785A"/>
    <w:rsid w:val="148C60F5"/>
    <w:rsid w:val="148D31FF"/>
    <w:rsid w:val="14933239"/>
    <w:rsid w:val="14946876"/>
    <w:rsid w:val="14953A37"/>
    <w:rsid w:val="1496293B"/>
    <w:rsid w:val="14963C53"/>
    <w:rsid w:val="14975EDD"/>
    <w:rsid w:val="1499233E"/>
    <w:rsid w:val="149B59EC"/>
    <w:rsid w:val="149C49E2"/>
    <w:rsid w:val="149C5892"/>
    <w:rsid w:val="149D718F"/>
    <w:rsid w:val="149E077D"/>
    <w:rsid w:val="149E1AE4"/>
    <w:rsid w:val="149F2EBD"/>
    <w:rsid w:val="149F6365"/>
    <w:rsid w:val="14A02837"/>
    <w:rsid w:val="14A0473C"/>
    <w:rsid w:val="14A109A6"/>
    <w:rsid w:val="14A65480"/>
    <w:rsid w:val="14A70FC0"/>
    <w:rsid w:val="14A76335"/>
    <w:rsid w:val="14A97733"/>
    <w:rsid w:val="14AA07E9"/>
    <w:rsid w:val="14AB7182"/>
    <w:rsid w:val="14AF1D56"/>
    <w:rsid w:val="14B01FC2"/>
    <w:rsid w:val="14B06440"/>
    <w:rsid w:val="14B429E2"/>
    <w:rsid w:val="14B575EA"/>
    <w:rsid w:val="14B86F25"/>
    <w:rsid w:val="14B91889"/>
    <w:rsid w:val="14BB4368"/>
    <w:rsid w:val="14BC5CB3"/>
    <w:rsid w:val="14BF15AD"/>
    <w:rsid w:val="14BF38A7"/>
    <w:rsid w:val="14C14C24"/>
    <w:rsid w:val="14C160E6"/>
    <w:rsid w:val="14C23E4E"/>
    <w:rsid w:val="14C25275"/>
    <w:rsid w:val="14C37BDD"/>
    <w:rsid w:val="14C5382A"/>
    <w:rsid w:val="14C565DB"/>
    <w:rsid w:val="14C61CF9"/>
    <w:rsid w:val="14C8004B"/>
    <w:rsid w:val="14C9322A"/>
    <w:rsid w:val="14CA1C6A"/>
    <w:rsid w:val="14CB2BFB"/>
    <w:rsid w:val="14CD2D12"/>
    <w:rsid w:val="14CE0741"/>
    <w:rsid w:val="14CF309F"/>
    <w:rsid w:val="14CF6490"/>
    <w:rsid w:val="14D05BC2"/>
    <w:rsid w:val="14D11522"/>
    <w:rsid w:val="14D265A5"/>
    <w:rsid w:val="14D331B6"/>
    <w:rsid w:val="14D71DFE"/>
    <w:rsid w:val="14D87D8B"/>
    <w:rsid w:val="14D97D22"/>
    <w:rsid w:val="14DA2649"/>
    <w:rsid w:val="14DB7A1C"/>
    <w:rsid w:val="14DE37BD"/>
    <w:rsid w:val="14DE40B3"/>
    <w:rsid w:val="14DF6658"/>
    <w:rsid w:val="14E00E31"/>
    <w:rsid w:val="14E602B7"/>
    <w:rsid w:val="14E67555"/>
    <w:rsid w:val="14E85737"/>
    <w:rsid w:val="14E97193"/>
    <w:rsid w:val="14EB22D2"/>
    <w:rsid w:val="14EB7D82"/>
    <w:rsid w:val="14EC3F51"/>
    <w:rsid w:val="14EE0727"/>
    <w:rsid w:val="14EF050D"/>
    <w:rsid w:val="14F16621"/>
    <w:rsid w:val="14F55750"/>
    <w:rsid w:val="14F77D72"/>
    <w:rsid w:val="14F8775E"/>
    <w:rsid w:val="14F96B98"/>
    <w:rsid w:val="14FB3300"/>
    <w:rsid w:val="14FF7F36"/>
    <w:rsid w:val="15021D89"/>
    <w:rsid w:val="15022F45"/>
    <w:rsid w:val="15031272"/>
    <w:rsid w:val="150438C8"/>
    <w:rsid w:val="1504758D"/>
    <w:rsid w:val="15064207"/>
    <w:rsid w:val="15076849"/>
    <w:rsid w:val="15096087"/>
    <w:rsid w:val="150B5E6D"/>
    <w:rsid w:val="150D0F26"/>
    <w:rsid w:val="150D791C"/>
    <w:rsid w:val="15103EAB"/>
    <w:rsid w:val="151124FC"/>
    <w:rsid w:val="15136110"/>
    <w:rsid w:val="1516023E"/>
    <w:rsid w:val="151711C8"/>
    <w:rsid w:val="15175270"/>
    <w:rsid w:val="151B15BB"/>
    <w:rsid w:val="151D7BC3"/>
    <w:rsid w:val="152257F6"/>
    <w:rsid w:val="15263D26"/>
    <w:rsid w:val="152816DC"/>
    <w:rsid w:val="15287A11"/>
    <w:rsid w:val="152A11FA"/>
    <w:rsid w:val="152D05F0"/>
    <w:rsid w:val="152E2229"/>
    <w:rsid w:val="15300514"/>
    <w:rsid w:val="153151EA"/>
    <w:rsid w:val="153345A1"/>
    <w:rsid w:val="153403C6"/>
    <w:rsid w:val="153515BE"/>
    <w:rsid w:val="15376488"/>
    <w:rsid w:val="15386935"/>
    <w:rsid w:val="153B09DD"/>
    <w:rsid w:val="153B41F7"/>
    <w:rsid w:val="153E48C4"/>
    <w:rsid w:val="153F1A4E"/>
    <w:rsid w:val="153F1C40"/>
    <w:rsid w:val="153F3A5B"/>
    <w:rsid w:val="154045F2"/>
    <w:rsid w:val="154A489B"/>
    <w:rsid w:val="15506201"/>
    <w:rsid w:val="15520985"/>
    <w:rsid w:val="15541893"/>
    <w:rsid w:val="15547C3C"/>
    <w:rsid w:val="155663B1"/>
    <w:rsid w:val="15577090"/>
    <w:rsid w:val="155918A6"/>
    <w:rsid w:val="155A4C78"/>
    <w:rsid w:val="155C454A"/>
    <w:rsid w:val="155F7496"/>
    <w:rsid w:val="15610299"/>
    <w:rsid w:val="15641D8E"/>
    <w:rsid w:val="15676435"/>
    <w:rsid w:val="156774F2"/>
    <w:rsid w:val="156923D3"/>
    <w:rsid w:val="15696FB4"/>
    <w:rsid w:val="156D49A7"/>
    <w:rsid w:val="156E6573"/>
    <w:rsid w:val="156F20BC"/>
    <w:rsid w:val="157001B2"/>
    <w:rsid w:val="157035DB"/>
    <w:rsid w:val="157531CB"/>
    <w:rsid w:val="1579639F"/>
    <w:rsid w:val="157A4529"/>
    <w:rsid w:val="157B1F0A"/>
    <w:rsid w:val="157D051C"/>
    <w:rsid w:val="1580366A"/>
    <w:rsid w:val="158110F4"/>
    <w:rsid w:val="158263A5"/>
    <w:rsid w:val="15833445"/>
    <w:rsid w:val="1583567C"/>
    <w:rsid w:val="15842B52"/>
    <w:rsid w:val="15843C21"/>
    <w:rsid w:val="1585042C"/>
    <w:rsid w:val="158542C4"/>
    <w:rsid w:val="15886677"/>
    <w:rsid w:val="158B1EC3"/>
    <w:rsid w:val="159147A2"/>
    <w:rsid w:val="15922AC8"/>
    <w:rsid w:val="15927932"/>
    <w:rsid w:val="15932E8F"/>
    <w:rsid w:val="15933D05"/>
    <w:rsid w:val="15944C64"/>
    <w:rsid w:val="15964979"/>
    <w:rsid w:val="15964D6A"/>
    <w:rsid w:val="15975340"/>
    <w:rsid w:val="159C7EE2"/>
    <w:rsid w:val="159D00D8"/>
    <w:rsid w:val="159F775E"/>
    <w:rsid w:val="15A044C5"/>
    <w:rsid w:val="15A43AA2"/>
    <w:rsid w:val="15A77FB5"/>
    <w:rsid w:val="15AA5368"/>
    <w:rsid w:val="15AB0617"/>
    <w:rsid w:val="15AB07DD"/>
    <w:rsid w:val="15AB24E0"/>
    <w:rsid w:val="15AC419F"/>
    <w:rsid w:val="15AC5639"/>
    <w:rsid w:val="15AD12A3"/>
    <w:rsid w:val="15AF1BFE"/>
    <w:rsid w:val="15B41457"/>
    <w:rsid w:val="15B421FC"/>
    <w:rsid w:val="15B5668A"/>
    <w:rsid w:val="15B84754"/>
    <w:rsid w:val="15B900D5"/>
    <w:rsid w:val="15BA0BD5"/>
    <w:rsid w:val="15BA6AF0"/>
    <w:rsid w:val="15BB5E46"/>
    <w:rsid w:val="15BB7B80"/>
    <w:rsid w:val="15BD1BCA"/>
    <w:rsid w:val="15BF09DC"/>
    <w:rsid w:val="15C9614E"/>
    <w:rsid w:val="15CA5E3E"/>
    <w:rsid w:val="15CB6341"/>
    <w:rsid w:val="15CD539E"/>
    <w:rsid w:val="15CE2681"/>
    <w:rsid w:val="15CE2DE2"/>
    <w:rsid w:val="15CF3432"/>
    <w:rsid w:val="15CF4F29"/>
    <w:rsid w:val="15D1786F"/>
    <w:rsid w:val="15D55685"/>
    <w:rsid w:val="15D71B44"/>
    <w:rsid w:val="15DA0C72"/>
    <w:rsid w:val="15DA14C5"/>
    <w:rsid w:val="15DE56EA"/>
    <w:rsid w:val="15DF42ED"/>
    <w:rsid w:val="15E141DF"/>
    <w:rsid w:val="15E21563"/>
    <w:rsid w:val="15E4385C"/>
    <w:rsid w:val="15E55DB7"/>
    <w:rsid w:val="15E57F21"/>
    <w:rsid w:val="15E6353F"/>
    <w:rsid w:val="15EA168A"/>
    <w:rsid w:val="15EA3844"/>
    <w:rsid w:val="15EA5338"/>
    <w:rsid w:val="15EC3265"/>
    <w:rsid w:val="15EE1770"/>
    <w:rsid w:val="15EE4223"/>
    <w:rsid w:val="15EE6E9D"/>
    <w:rsid w:val="15F42FA1"/>
    <w:rsid w:val="15F653FC"/>
    <w:rsid w:val="15F75BE6"/>
    <w:rsid w:val="15F94267"/>
    <w:rsid w:val="15F97822"/>
    <w:rsid w:val="15FA51D6"/>
    <w:rsid w:val="15FB3588"/>
    <w:rsid w:val="15FB4DED"/>
    <w:rsid w:val="15FB6629"/>
    <w:rsid w:val="1600601B"/>
    <w:rsid w:val="160252CF"/>
    <w:rsid w:val="16047C9C"/>
    <w:rsid w:val="1606336F"/>
    <w:rsid w:val="16091D83"/>
    <w:rsid w:val="160F190C"/>
    <w:rsid w:val="160F201D"/>
    <w:rsid w:val="161047B2"/>
    <w:rsid w:val="161137AC"/>
    <w:rsid w:val="161579C8"/>
    <w:rsid w:val="16184634"/>
    <w:rsid w:val="16192C4F"/>
    <w:rsid w:val="16194BC1"/>
    <w:rsid w:val="161A0B74"/>
    <w:rsid w:val="161A690A"/>
    <w:rsid w:val="161D4969"/>
    <w:rsid w:val="16240F35"/>
    <w:rsid w:val="162466BA"/>
    <w:rsid w:val="162B7424"/>
    <w:rsid w:val="162B7F60"/>
    <w:rsid w:val="162C1201"/>
    <w:rsid w:val="162F70FA"/>
    <w:rsid w:val="163154B3"/>
    <w:rsid w:val="163B2675"/>
    <w:rsid w:val="163C2AF8"/>
    <w:rsid w:val="163D6F2D"/>
    <w:rsid w:val="16400C50"/>
    <w:rsid w:val="16422428"/>
    <w:rsid w:val="16426F97"/>
    <w:rsid w:val="1643264C"/>
    <w:rsid w:val="1645430C"/>
    <w:rsid w:val="16456B56"/>
    <w:rsid w:val="164B7371"/>
    <w:rsid w:val="16502CCB"/>
    <w:rsid w:val="16504596"/>
    <w:rsid w:val="16514BA8"/>
    <w:rsid w:val="16533B9F"/>
    <w:rsid w:val="165502B8"/>
    <w:rsid w:val="16591976"/>
    <w:rsid w:val="1659303B"/>
    <w:rsid w:val="165B2F3A"/>
    <w:rsid w:val="165B61B9"/>
    <w:rsid w:val="165C4867"/>
    <w:rsid w:val="166114FB"/>
    <w:rsid w:val="1661381F"/>
    <w:rsid w:val="16692F95"/>
    <w:rsid w:val="166A03F6"/>
    <w:rsid w:val="166B0B1E"/>
    <w:rsid w:val="166B13D0"/>
    <w:rsid w:val="166D6851"/>
    <w:rsid w:val="166F027E"/>
    <w:rsid w:val="167108F0"/>
    <w:rsid w:val="16716403"/>
    <w:rsid w:val="16716A04"/>
    <w:rsid w:val="16724EDD"/>
    <w:rsid w:val="16737239"/>
    <w:rsid w:val="167504E2"/>
    <w:rsid w:val="16760105"/>
    <w:rsid w:val="16766DAE"/>
    <w:rsid w:val="167701CC"/>
    <w:rsid w:val="167725A5"/>
    <w:rsid w:val="167A229B"/>
    <w:rsid w:val="16806865"/>
    <w:rsid w:val="168401AC"/>
    <w:rsid w:val="16854A95"/>
    <w:rsid w:val="168748CD"/>
    <w:rsid w:val="169171DB"/>
    <w:rsid w:val="169527C4"/>
    <w:rsid w:val="16976668"/>
    <w:rsid w:val="16990F19"/>
    <w:rsid w:val="169A04EC"/>
    <w:rsid w:val="169A60AE"/>
    <w:rsid w:val="169B3DC8"/>
    <w:rsid w:val="169D1340"/>
    <w:rsid w:val="169F17B7"/>
    <w:rsid w:val="16A013F0"/>
    <w:rsid w:val="16A17AC1"/>
    <w:rsid w:val="16A3114A"/>
    <w:rsid w:val="16A57908"/>
    <w:rsid w:val="16A6606D"/>
    <w:rsid w:val="16A77013"/>
    <w:rsid w:val="16A90D16"/>
    <w:rsid w:val="16A954C8"/>
    <w:rsid w:val="16A957A0"/>
    <w:rsid w:val="16AB2114"/>
    <w:rsid w:val="16B1777C"/>
    <w:rsid w:val="16B24C99"/>
    <w:rsid w:val="16B42DCD"/>
    <w:rsid w:val="16B542A3"/>
    <w:rsid w:val="16B9038D"/>
    <w:rsid w:val="16BA6E52"/>
    <w:rsid w:val="16BD0407"/>
    <w:rsid w:val="16C1352C"/>
    <w:rsid w:val="16C136E5"/>
    <w:rsid w:val="16C27A20"/>
    <w:rsid w:val="16C41C60"/>
    <w:rsid w:val="16C43E4F"/>
    <w:rsid w:val="16C44891"/>
    <w:rsid w:val="16CA0DA6"/>
    <w:rsid w:val="16CC0D8A"/>
    <w:rsid w:val="16CE0F55"/>
    <w:rsid w:val="16CF5532"/>
    <w:rsid w:val="16CF61AB"/>
    <w:rsid w:val="16D27A3D"/>
    <w:rsid w:val="16D42018"/>
    <w:rsid w:val="16D52CED"/>
    <w:rsid w:val="16D62E47"/>
    <w:rsid w:val="16D74D6A"/>
    <w:rsid w:val="16D871E4"/>
    <w:rsid w:val="16D912D0"/>
    <w:rsid w:val="16D97CD6"/>
    <w:rsid w:val="16DA1490"/>
    <w:rsid w:val="16DF0C7E"/>
    <w:rsid w:val="16DF0CE5"/>
    <w:rsid w:val="16DF0F82"/>
    <w:rsid w:val="16E10231"/>
    <w:rsid w:val="16E311EF"/>
    <w:rsid w:val="16E60331"/>
    <w:rsid w:val="16E76551"/>
    <w:rsid w:val="16E85D8D"/>
    <w:rsid w:val="16E93F7D"/>
    <w:rsid w:val="16ED565F"/>
    <w:rsid w:val="16EF3DAF"/>
    <w:rsid w:val="16F33197"/>
    <w:rsid w:val="16F35BAC"/>
    <w:rsid w:val="16F45F5D"/>
    <w:rsid w:val="16F70240"/>
    <w:rsid w:val="16F72496"/>
    <w:rsid w:val="16F92DA6"/>
    <w:rsid w:val="16FD4FB6"/>
    <w:rsid w:val="17007182"/>
    <w:rsid w:val="17052FE2"/>
    <w:rsid w:val="170558E9"/>
    <w:rsid w:val="170A7DA0"/>
    <w:rsid w:val="170B2609"/>
    <w:rsid w:val="170B7906"/>
    <w:rsid w:val="170D5EDA"/>
    <w:rsid w:val="17120E41"/>
    <w:rsid w:val="171271B8"/>
    <w:rsid w:val="17131D0C"/>
    <w:rsid w:val="17134B15"/>
    <w:rsid w:val="171503F5"/>
    <w:rsid w:val="171529FE"/>
    <w:rsid w:val="171628F7"/>
    <w:rsid w:val="171829FD"/>
    <w:rsid w:val="1718769E"/>
    <w:rsid w:val="171A2499"/>
    <w:rsid w:val="171B1671"/>
    <w:rsid w:val="171B1868"/>
    <w:rsid w:val="171C46A2"/>
    <w:rsid w:val="1720040C"/>
    <w:rsid w:val="17200853"/>
    <w:rsid w:val="17203528"/>
    <w:rsid w:val="17207D27"/>
    <w:rsid w:val="172230CE"/>
    <w:rsid w:val="17231543"/>
    <w:rsid w:val="1726365E"/>
    <w:rsid w:val="172840C8"/>
    <w:rsid w:val="172A2B5E"/>
    <w:rsid w:val="172E6174"/>
    <w:rsid w:val="172F4AF3"/>
    <w:rsid w:val="1731765B"/>
    <w:rsid w:val="17332859"/>
    <w:rsid w:val="17333FD3"/>
    <w:rsid w:val="17334BAB"/>
    <w:rsid w:val="17343050"/>
    <w:rsid w:val="173B1DAB"/>
    <w:rsid w:val="17431D3C"/>
    <w:rsid w:val="17442206"/>
    <w:rsid w:val="174428D4"/>
    <w:rsid w:val="1744769D"/>
    <w:rsid w:val="17450CF5"/>
    <w:rsid w:val="1745420E"/>
    <w:rsid w:val="17473E35"/>
    <w:rsid w:val="1749265A"/>
    <w:rsid w:val="174A37FA"/>
    <w:rsid w:val="174D0AA8"/>
    <w:rsid w:val="174E3949"/>
    <w:rsid w:val="175012A6"/>
    <w:rsid w:val="17507258"/>
    <w:rsid w:val="17520D1F"/>
    <w:rsid w:val="17532C78"/>
    <w:rsid w:val="17535282"/>
    <w:rsid w:val="17537163"/>
    <w:rsid w:val="17557539"/>
    <w:rsid w:val="175658E5"/>
    <w:rsid w:val="17565CFD"/>
    <w:rsid w:val="17574F40"/>
    <w:rsid w:val="17575DF8"/>
    <w:rsid w:val="175D3519"/>
    <w:rsid w:val="175F57F8"/>
    <w:rsid w:val="1760275C"/>
    <w:rsid w:val="17607D5C"/>
    <w:rsid w:val="176444C4"/>
    <w:rsid w:val="1766003F"/>
    <w:rsid w:val="176A2F0F"/>
    <w:rsid w:val="176A70A4"/>
    <w:rsid w:val="176B218E"/>
    <w:rsid w:val="176B5E51"/>
    <w:rsid w:val="176B706B"/>
    <w:rsid w:val="176C43F2"/>
    <w:rsid w:val="176D0C22"/>
    <w:rsid w:val="176D1557"/>
    <w:rsid w:val="176D4758"/>
    <w:rsid w:val="17705470"/>
    <w:rsid w:val="1774261A"/>
    <w:rsid w:val="1774759A"/>
    <w:rsid w:val="177B1AE6"/>
    <w:rsid w:val="17801D43"/>
    <w:rsid w:val="17806B09"/>
    <w:rsid w:val="17825C50"/>
    <w:rsid w:val="17841356"/>
    <w:rsid w:val="178564C1"/>
    <w:rsid w:val="17872F03"/>
    <w:rsid w:val="17892492"/>
    <w:rsid w:val="178B1DD5"/>
    <w:rsid w:val="178E33B9"/>
    <w:rsid w:val="17914E66"/>
    <w:rsid w:val="17952BE1"/>
    <w:rsid w:val="17966590"/>
    <w:rsid w:val="17973958"/>
    <w:rsid w:val="179770B1"/>
    <w:rsid w:val="179B268F"/>
    <w:rsid w:val="179F3FCF"/>
    <w:rsid w:val="17A20A87"/>
    <w:rsid w:val="17A46EF6"/>
    <w:rsid w:val="17A50BDA"/>
    <w:rsid w:val="17AD234B"/>
    <w:rsid w:val="17AE1BC5"/>
    <w:rsid w:val="17B02BB6"/>
    <w:rsid w:val="17B17873"/>
    <w:rsid w:val="17B425DC"/>
    <w:rsid w:val="17B50CFD"/>
    <w:rsid w:val="17B560C9"/>
    <w:rsid w:val="17B57B83"/>
    <w:rsid w:val="17B6426E"/>
    <w:rsid w:val="17BB2A30"/>
    <w:rsid w:val="17BF28DC"/>
    <w:rsid w:val="17BF3566"/>
    <w:rsid w:val="17C6300B"/>
    <w:rsid w:val="17C65C0F"/>
    <w:rsid w:val="17C76E2E"/>
    <w:rsid w:val="17C82862"/>
    <w:rsid w:val="17CA186E"/>
    <w:rsid w:val="17CC6696"/>
    <w:rsid w:val="17CF2213"/>
    <w:rsid w:val="17D21EDE"/>
    <w:rsid w:val="17D30980"/>
    <w:rsid w:val="17D33258"/>
    <w:rsid w:val="17D8465B"/>
    <w:rsid w:val="17DB50FC"/>
    <w:rsid w:val="17EA27C8"/>
    <w:rsid w:val="17EA6822"/>
    <w:rsid w:val="17EB5080"/>
    <w:rsid w:val="17EE437B"/>
    <w:rsid w:val="17F01104"/>
    <w:rsid w:val="17F27852"/>
    <w:rsid w:val="17F5211A"/>
    <w:rsid w:val="17F5694A"/>
    <w:rsid w:val="17FE0021"/>
    <w:rsid w:val="17FE50E5"/>
    <w:rsid w:val="18022C56"/>
    <w:rsid w:val="18031AC1"/>
    <w:rsid w:val="180419DA"/>
    <w:rsid w:val="180430B5"/>
    <w:rsid w:val="180670B3"/>
    <w:rsid w:val="180A33B6"/>
    <w:rsid w:val="180A4426"/>
    <w:rsid w:val="180B2697"/>
    <w:rsid w:val="180B7081"/>
    <w:rsid w:val="180C1DBD"/>
    <w:rsid w:val="180E118C"/>
    <w:rsid w:val="180E3564"/>
    <w:rsid w:val="180E6B8B"/>
    <w:rsid w:val="180F5F99"/>
    <w:rsid w:val="180F763C"/>
    <w:rsid w:val="18114485"/>
    <w:rsid w:val="18117D55"/>
    <w:rsid w:val="1813407E"/>
    <w:rsid w:val="181429FF"/>
    <w:rsid w:val="1814588D"/>
    <w:rsid w:val="18175930"/>
    <w:rsid w:val="18177742"/>
    <w:rsid w:val="1818627A"/>
    <w:rsid w:val="181A5967"/>
    <w:rsid w:val="18206A7D"/>
    <w:rsid w:val="182158A1"/>
    <w:rsid w:val="182207C7"/>
    <w:rsid w:val="1829121D"/>
    <w:rsid w:val="182C528F"/>
    <w:rsid w:val="182D7C0A"/>
    <w:rsid w:val="1833244A"/>
    <w:rsid w:val="183372EE"/>
    <w:rsid w:val="1834326F"/>
    <w:rsid w:val="18343A06"/>
    <w:rsid w:val="18365A0D"/>
    <w:rsid w:val="183721E1"/>
    <w:rsid w:val="18387750"/>
    <w:rsid w:val="183A55E6"/>
    <w:rsid w:val="183A5D97"/>
    <w:rsid w:val="183B0ABD"/>
    <w:rsid w:val="183B1766"/>
    <w:rsid w:val="183B3507"/>
    <w:rsid w:val="183B79D3"/>
    <w:rsid w:val="183E443F"/>
    <w:rsid w:val="183E739C"/>
    <w:rsid w:val="183F5F59"/>
    <w:rsid w:val="1841517A"/>
    <w:rsid w:val="18450E8B"/>
    <w:rsid w:val="184623A0"/>
    <w:rsid w:val="18470D11"/>
    <w:rsid w:val="1848458A"/>
    <w:rsid w:val="184B154F"/>
    <w:rsid w:val="184B3C74"/>
    <w:rsid w:val="184E2E26"/>
    <w:rsid w:val="18500442"/>
    <w:rsid w:val="18514DB5"/>
    <w:rsid w:val="185365BF"/>
    <w:rsid w:val="18552443"/>
    <w:rsid w:val="18560B68"/>
    <w:rsid w:val="18561C0B"/>
    <w:rsid w:val="18582612"/>
    <w:rsid w:val="185A02EB"/>
    <w:rsid w:val="185A0482"/>
    <w:rsid w:val="18611E1D"/>
    <w:rsid w:val="18654339"/>
    <w:rsid w:val="1868424F"/>
    <w:rsid w:val="186917DB"/>
    <w:rsid w:val="18692209"/>
    <w:rsid w:val="186A4FD0"/>
    <w:rsid w:val="186F36EE"/>
    <w:rsid w:val="18706A7F"/>
    <w:rsid w:val="18716694"/>
    <w:rsid w:val="18734624"/>
    <w:rsid w:val="18765D15"/>
    <w:rsid w:val="1876713E"/>
    <w:rsid w:val="1878282B"/>
    <w:rsid w:val="187921DF"/>
    <w:rsid w:val="18793B73"/>
    <w:rsid w:val="187A669B"/>
    <w:rsid w:val="187B0AED"/>
    <w:rsid w:val="187F47B9"/>
    <w:rsid w:val="188058DE"/>
    <w:rsid w:val="1880753E"/>
    <w:rsid w:val="188107EF"/>
    <w:rsid w:val="18822B95"/>
    <w:rsid w:val="1888493B"/>
    <w:rsid w:val="1888671C"/>
    <w:rsid w:val="1889450A"/>
    <w:rsid w:val="188E2386"/>
    <w:rsid w:val="18904676"/>
    <w:rsid w:val="18906788"/>
    <w:rsid w:val="1891466C"/>
    <w:rsid w:val="18923C1E"/>
    <w:rsid w:val="18925FA3"/>
    <w:rsid w:val="18955999"/>
    <w:rsid w:val="18980476"/>
    <w:rsid w:val="189812ED"/>
    <w:rsid w:val="189F18C7"/>
    <w:rsid w:val="189F2902"/>
    <w:rsid w:val="18A0147A"/>
    <w:rsid w:val="18A24960"/>
    <w:rsid w:val="18A715C9"/>
    <w:rsid w:val="18A73B50"/>
    <w:rsid w:val="18AB60A4"/>
    <w:rsid w:val="18AD386C"/>
    <w:rsid w:val="18AD4C54"/>
    <w:rsid w:val="18B17789"/>
    <w:rsid w:val="18B20133"/>
    <w:rsid w:val="18B352C6"/>
    <w:rsid w:val="18B7418C"/>
    <w:rsid w:val="18B9539A"/>
    <w:rsid w:val="18BC6D38"/>
    <w:rsid w:val="18C11D16"/>
    <w:rsid w:val="18C12285"/>
    <w:rsid w:val="18C20FF6"/>
    <w:rsid w:val="18C24638"/>
    <w:rsid w:val="18C57E37"/>
    <w:rsid w:val="18C67AE1"/>
    <w:rsid w:val="18C67E1D"/>
    <w:rsid w:val="18C71F3D"/>
    <w:rsid w:val="18C7560C"/>
    <w:rsid w:val="18C75F83"/>
    <w:rsid w:val="18C858EB"/>
    <w:rsid w:val="18CC3A31"/>
    <w:rsid w:val="18CC43A8"/>
    <w:rsid w:val="18CD45C3"/>
    <w:rsid w:val="18CF5589"/>
    <w:rsid w:val="18D26F37"/>
    <w:rsid w:val="18D31293"/>
    <w:rsid w:val="18D43110"/>
    <w:rsid w:val="18D45BCC"/>
    <w:rsid w:val="18D469B8"/>
    <w:rsid w:val="18D46FE9"/>
    <w:rsid w:val="18D47F97"/>
    <w:rsid w:val="18D90515"/>
    <w:rsid w:val="18DC7703"/>
    <w:rsid w:val="18DD586B"/>
    <w:rsid w:val="18DE5FF4"/>
    <w:rsid w:val="18DF7E53"/>
    <w:rsid w:val="18E31161"/>
    <w:rsid w:val="18E3122C"/>
    <w:rsid w:val="18E327A0"/>
    <w:rsid w:val="18E37F3B"/>
    <w:rsid w:val="18E73923"/>
    <w:rsid w:val="18EB5145"/>
    <w:rsid w:val="18ED6068"/>
    <w:rsid w:val="18EF2772"/>
    <w:rsid w:val="18F11680"/>
    <w:rsid w:val="18F803E8"/>
    <w:rsid w:val="18FA2EDF"/>
    <w:rsid w:val="18FC4D47"/>
    <w:rsid w:val="18FF408B"/>
    <w:rsid w:val="18FF71FB"/>
    <w:rsid w:val="1901132D"/>
    <w:rsid w:val="19031F22"/>
    <w:rsid w:val="19040D9F"/>
    <w:rsid w:val="1905527F"/>
    <w:rsid w:val="19074190"/>
    <w:rsid w:val="19086D6C"/>
    <w:rsid w:val="19087431"/>
    <w:rsid w:val="190B26A2"/>
    <w:rsid w:val="190B62F5"/>
    <w:rsid w:val="190D1C14"/>
    <w:rsid w:val="190F343D"/>
    <w:rsid w:val="190F6B24"/>
    <w:rsid w:val="19101C26"/>
    <w:rsid w:val="19102702"/>
    <w:rsid w:val="19125B2B"/>
    <w:rsid w:val="19130F96"/>
    <w:rsid w:val="1914208E"/>
    <w:rsid w:val="19176B68"/>
    <w:rsid w:val="19177A99"/>
    <w:rsid w:val="19187D0F"/>
    <w:rsid w:val="191967D4"/>
    <w:rsid w:val="191C1865"/>
    <w:rsid w:val="191C20D5"/>
    <w:rsid w:val="19203A66"/>
    <w:rsid w:val="19231EE5"/>
    <w:rsid w:val="1923436A"/>
    <w:rsid w:val="19247C70"/>
    <w:rsid w:val="19253A34"/>
    <w:rsid w:val="19260AFE"/>
    <w:rsid w:val="19263AAB"/>
    <w:rsid w:val="19283D63"/>
    <w:rsid w:val="192A6AD7"/>
    <w:rsid w:val="192D0B4F"/>
    <w:rsid w:val="192D3309"/>
    <w:rsid w:val="192D644E"/>
    <w:rsid w:val="193009E9"/>
    <w:rsid w:val="1930413C"/>
    <w:rsid w:val="1932605E"/>
    <w:rsid w:val="19372130"/>
    <w:rsid w:val="193A017A"/>
    <w:rsid w:val="19405A4E"/>
    <w:rsid w:val="1941656E"/>
    <w:rsid w:val="19431E63"/>
    <w:rsid w:val="19484A57"/>
    <w:rsid w:val="19486799"/>
    <w:rsid w:val="19495AEA"/>
    <w:rsid w:val="194F08B8"/>
    <w:rsid w:val="19510840"/>
    <w:rsid w:val="195145CA"/>
    <w:rsid w:val="19516C8E"/>
    <w:rsid w:val="19532A81"/>
    <w:rsid w:val="195428AF"/>
    <w:rsid w:val="1957115A"/>
    <w:rsid w:val="195719FF"/>
    <w:rsid w:val="195720DF"/>
    <w:rsid w:val="1957419E"/>
    <w:rsid w:val="19595DFB"/>
    <w:rsid w:val="19597389"/>
    <w:rsid w:val="195B0ED4"/>
    <w:rsid w:val="19620987"/>
    <w:rsid w:val="19641B38"/>
    <w:rsid w:val="19650624"/>
    <w:rsid w:val="1966664A"/>
    <w:rsid w:val="19671700"/>
    <w:rsid w:val="19681A3D"/>
    <w:rsid w:val="1968454E"/>
    <w:rsid w:val="19686932"/>
    <w:rsid w:val="19692798"/>
    <w:rsid w:val="19696F09"/>
    <w:rsid w:val="196A0064"/>
    <w:rsid w:val="196C3704"/>
    <w:rsid w:val="196D774E"/>
    <w:rsid w:val="196E5580"/>
    <w:rsid w:val="196F5CD0"/>
    <w:rsid w:val="197341D3"/>
    <w:rsid w:val="19746986"/>
    <w:rsid w:val="197607B7"/>
    <w:rsid w:val="19766921"/>
    <w:rsid w:val="197744B0"/>
    <w:rsid w:val="197C4B50"/>
    <w:rsid w:val="19801636"/>
    <w:rsid w:val="19802E6F"/>
    <w:rsid w:val="1983122C"/>
    <w:rsid w:val="19870CED"/>
    <w:rsid w:val="198C00B1"/>
    <w:rsid w:val="198C0F24"/>
    <w:rsid w:val="198C5065"/>
    <w:rsid w:val="198D0E30"/>
    <w:rsid w:val="198D3756"/>
    <w:rsid w:val="19900CE9"/>
    <w:rsid w:val="199265A2"/>
    <w:rsid w:val="199276B1"/>
    <w:rsid w:val="19971F36"/>
    <w:rsid w:val="19972D2D"/>
    <w:rsid w:val="199E01E1"/>
    <w:rsid w:val="199E7574"/>
    <w:rsid w:val="19A1543B"/>
    <w:rsid w:val="19A17DB5"/>
    <w:rsid w:val="19A20D0E"/>
    <w:rsid w:val="19A65CAE"/>
    <w:rsid w:val="19A7064A"/>
    <w:rsid w:val="19AB7BE3"/>
    <w:rsid w:val="19AC179B"/>
    <w:rsid w:val="19AC1C8E"/>
    <w:rsid w:val="19AC2D38"/>
    <w:rsid w:val="19B01A72"/>
    <w:rsid w:val="19B53659"/>
    <w:rsid w:val="19B912BD"/>
    <w:rsid w:val="19B95BA2"/>
    <w:rsid w:val="19BB266E"/>
    <w:rsid w:val="19BE20AE"/>
    <w:rsid w:val="19BF727F"/>
    <w:rsid w:val="19C1404E"/>
    <w:rsid w:val="19C27488"/>
    <w:rsid w:val="19C36147"/>
    <w:rsid w:val="19C67A36"/>
    <w:rsid w:val="19C85C1A"/>
    <w:rsid w:val="19CA4C2D"/>
    <w:rsid w:val="19CB4C3E"/>
    <w:rsid w:val="19CB5009"/>
    <w:rsid w:val="19CB69BD"/>
    <w:rsid w:val="19CE1F66"/>
    <w:rsid w:val="19D379B8"/>
    <w:rsid w:val="19D47E7E"/>
    <w:rsid w:val="19D815BE"/>
    <w:rsid w:val="19D87798"/>
    <w:rsid w:val="19DC31E3"/>
    <w:rsid w:val="19DD09F6"/>
    <w:rsid w:val="19DD6056"/>
    <w:rsid w:val="19DE203F"/>
    <w:rsid w:val="19E33410"/>
    <w:rsid w:val="19EE4C34"/>
    <w:rsid w:val="19EE7836"/>
    <w:rsid w:val="19EE7CA9"/>
    <w:rsid w:val="19EE7CF5"/>
    <w:rsid w:val="19EF77FC"/>
    <w:rsid w:val="19F05240"/>
    <w:rsid w:val="19F07CB0"/>
    <w:rsid w:val="19F24F7F"/>
    <w:rsid w:val="19F73B19"/>
    <w:rsid w:val="19F80670"/>
    <w:rsid w:val="19FB4836"/>
    <w:rsid w:val="19FE5E35"/>
    <w:rsid w:val="19FF5902"/>
    <w:rsid w:val="1A0000F5"/>
    <w:rsid w:val="1A002777"/>
    <w:rsid w:val="1A010634"/>
    <w:rsid w:val="1A0112C8"/>
    <w:rsid w:val="1A024434"/>
    <w:rsid w:val="1A056B72"/>
    <w:rsid w:val="1A063B2A"/>
    <w:rsid w:val="1A081B5F"/>
    <w:rsid w:val="1A0B6874"/>
    <w:rsid w:val="1A0C6B4C"/>
    <w:rsid w:val="1A0E3C42"/>
    <w:rsid w:val="1A111982"/>
    <w:rsid w:val="1A122A53"/>
    <w:rsid w:val="1A172B92"/>
    <w:rsid w:val="1A1772B7"/>
    <w:rsid w:val="1A1825C2"/>
    <w:rsid w:val="1A1A5EBB"/>
    <w:rsid w:val="1A1E6299"/>
    <w:rsid w:val="1A2005F0"/>
    <w:rsid w:val="1A2373C7"/>
    <w:rsid w:val="1A253DB5"/>
    <w:rsid w:val="1A297693"/>
    <w:rsid w:val="1A2A2529"/>
    <w:rsid w:val="1A2A33D8"/>
    <w:rsid w:val="1A2A4F0D"/>
    <w:rsid w:val="1A2F0966"/>
    <w:rsid w:val="1A315BD1"/>
    <w:rsid w:val="1A327B88"/>
    <w:rsid w:val="1A336A04"/>
    <w:rsid w:val="1A3455AD"/>
    <w:rsid w:val="1A345F7C"/>
    <w:rsid w:val="1A387DE8"/>
    <w:rsid w:val="1A3A1108"/>
    <w:rsid w:val="1A3C2D1B"/>
    <w:rsid w:val="1A3D2950"/>
    <w:rsid w:val="1A3D476A"/>
    <w:rsid w:val="1A3E31B3"/>
    <w:rsid w:val="1A41134B"/>
    <w:rsid w:val="1A423283"/>
    <w:rsid w:val="1A437071"/>
    <w:rsid w:val="1A4573AE"/>
    <w:rsid w:val="1A490CDE"/>
    <w:rsid w:val="1A4E6F98"/>
    <w:rsid w:val="1A4F296D"/>
    <w:rsid w:val="1A4F4D4A"/>
    <w:rsid w:val="1A536709"/>
    <w:rsid w:val="1A551B62"/>
    <w:rsid w:val="1A56033C"/>
    <w:rsid w:val="1A570537"/>
    <w:rsid w:val="1A581240"/>
    <w:rsid w:val="1A5903A2"/>
    <w:rsid w:val="1A5B5225"/>
    <w:rsid w:val="1A5D1C86"/>
    <w:rsid w:val="1A632F68"/>
    <w:rsid w:val="1A6351B6"/>
    <w:rsid w:val="1A696660"/>
    <w:rsid w:val="1A6A1CC5"/>
    <w:rsid w:val="1A6C75CE"/>
    <w:rsid w:val="1A6E1528"/>
    <w:rsid w:val="1A705206"/>
    <w:rsid w:val="1A70752A"/>
    <w:rsid w:val="1A7237A5"/>
    <w:rsid w:val="1A733268"/>
    <w:rsid w:val="1A7363C2"/>
    <w:rsid w:val="1A74468E"/>
    <w:rsid w:val="1A7628C0"/>
    <w:rsid w:val="1A765774"/>
    <w:rsid w:val="1A771DBE"/>
    <w:rsid w:val="1A7A0277"/>
    <w:rsid w:val="1A7F646E"/>
    <w:rsid w:val="1A8130BE"/>
    <w:rsid w:val="1A814ACE"/>
    <w:rsid w:val="1A846350"/>
    <w:rsid w:val="1A853DFE"/>
    <w:rsid w:val="1A873580"/>
    <w:rsid w:val="1A8C0205"/>
    <w:rsid w:val="1A9267C8"/>
    <w:rsid w:val="1A9703FD"/>
    <w:rsid w:val="1A9A1BFA"/>
    <w:rsid w:val="1A9C514B"/>
    <w:rsid w:val="1A9C6359"/>
    <w:rsid w:val="1A9D0F6C"/>
    <w:rsid w:val="1A9D6888"/>
    <w:rsid w:val="1A9E1A61"/>
    <w:rsid w:val="1A9F2E10"/>
    <w:rsid w:val="1A9F6D99"/>
    <w:rsid w:val="1AA16761"/>
    <w:rsid w:val="1AA2382E"/>
    <w:rsid w:val="1AA30704"/>
    <w:rsid w:val="1AA63B2E"/>
    <w:rsid w:val="1AA96019"/>
    <w:rsid w:val="1AAC4E66"/>
    <w:rsid w:val="1AAD33F5"/>
    <w:rsid w:val="1AAF5988"/>
    <w:rsid w:val="1AB0432D"/>
    <w:rsid w:val="1AB23D21"/>
    <w:rsid w:val="1AB3093B"/>
    <w:rsid w:val="1AB3221D"/>
    <w:rsid w:val="1AB5019B"/>
    <w:rsid w:val="1AB70B81"/>
    <w:rsid w:val="1AB803F6"/>
    <w:rsid w:val="1AB965A0"/>
    <w:rsid w:val="1ABA4EEC"/>
    <w:rsid w:val="1ABD3530"/>
    <w:rsid w:val="1ABD5F72"/>
    <w:rsid w:val="1AC24332"/>
    <w:rsid w:val="1AC407F9"/>
    <w:rsid w:val="1AC64B2F"/>
    <w:rsid w:val="1AC92185"/>
    <w:rsid w:val="1AC976E5"/>
    <w:rsid w:val="1ACD3FDB"/>
    <w:rsid w:val="1ACD73B0"/>
    <w:rsid w:val="1ACF0085"/>
    <w:rsid w:val="1ACF0E54"/>
    <w:rsid w:val="1AD13BD5"/>
    <w:rsid w:val="1AD204EC"/>
    <w:rsid w:val="1AD34714"/>
    <w:rsid w:val="1AD758E1"/>
    <w:rsid w:val="1AD80127"/>
    <w:rsid w:val="1ADE2A2F"/>
    <w:rsid w:val="1ADE3FB0"/>
    <w:rsid w:val="1ADF0544"/>
    <w:rsid w:val="1ADF3B8B"/>
    <w:rsid w:val="1AE13FB2"/>
    <w:rsid w:val="1AE30F9E"/>
    <w:rsid w:val="1AE359D3"/>
    <w:rsid w:val="1AE42652"/>
    <w:rsid w:val="1AE61174"/>
    <w:rsid w:val="1AE81D36"/>
    <w:rsid w:val="1AE92D86"/>
    <w:rsid w:val="1AEA1DB0"/>
    <w:rsid w:val="1AEE32FF"/>
    <w:rsid w:val="1AEF6A73"/>
    <w:rsid w:val="1AF05E93"/>
    <w:rsid w:val="1AF37D45"/>
    <w:rsid w:val="1AF4191E"/>
    <w:rsid w:val="1AF56116"/>
    <w:rsid w:val="1AF66686"/>
    <w:rsid w:val="1AF70F76"/>
    <w:rsid w:val="1AF73C01"/>
    <w:rsid w:val="1AF94F35"/>
    <w:rsid w:val="1AFB6C1F"/>
    <w:rsid w:val="1AFD16C4"/>
    <w:rsid w:val="1AFD76D2"/>
    <w:rsid w:val="1AFE496E"/>
    <w:rsid w:val="1AFE6282"/>
    <w:rsid w:val="1AFF4942"/>
    <w:rsid w:val="1B0062F5"/>
    <w:rsid w:val="1B0167A6"/>
    <w:rsid w:val="1B027EB5"/>
    <w:rsid w:val="1B03761C"/>
    <w:rsid w:val="1B041DF3"/>
    <w:rsid w:val="1B0434BD"/>
    <w:rsid w:val="1B0462DC"/>
    <w:rsid w:val="1B060559"/>
    <w:rsid w:val="1B085E14"/>
    <w:rsid w:val="1B087713"/>
    <w:rsid w:val="1B0D1021"/>
    <w:rsid w:val="1B0D1A78"/>
    <w:rsid w:val="1B0D4753"/>
    <w:rsid w:val="1B0E45C3"/>
    <w:rsid w:val="1B0F1BAF"/>
    <w:rsid w:val="1B103E63"/>
    <w:rsid w:val="1B121B53"/>
    <w:rsid w:val="1B1349B2"/>
    <w:rsid w:val="1B180F84"/>
    <w:rsid w:val="1B1972C0"/>
    <w:rsid w:val="1B1A38FD"/>
    <w:rsid w:val="1B1D4C62"/>
    <w:rsid w:val="1B1D6A7D"/>
    <w:rsid w:val="1B1E5244"/>
    <w:rsid w:val="1B201C51"/>
    <w:rsid w:val="1B211D54"/>
    <w:rsid w:val="1B215405"/>
    <w:rsid w:val="1B230D84"/>
    <w:rsid w:val="1B243067"/>
    <w:rsid w:val="1B244E8B"/>
    <w:rsid w:val="1B27149D"/>
    <w:rsid w:val="1B276447"/>
    <w:rsid w:val="1B287ACF"/>
    <w:rsid w:val="1B290A30"/>
    <w:rsid w:val="1B2940ED"/>
    <w:rsid w:val="1B2A4A33"/>
    <w:rsid w:val="1B2A5556"/>
    <w:rsid w:val="1B2B4703"/>
    <w:rsid w:val="1B3131CA"/>
    <w:rsid w:val="1B35758E"/>
    <w:rsid w:val="1B3C7523"/>
    <w:rsid w:val="1B4125CA"/>
    <w:rsid w:val="1B42195F"/>
    <w:rsid w:val="1B4224DF"/>
    <w:rsid w:val="1B433E92"/>
    <w:rsid w:val="1B4361F4"/>
    <w:rsid w:val="1B437A72"/>
    <w:rsid w:val="1B45163D"/>
    <w:rsid w:val="1B4810BF"/>
    <w:rsid w:val="1B490F51"/>
    <w:rsid w:val="1B492A32"/>
    <w:rsid w:val="1B494C3F"/>
    <w:rsid w:val="1B4A6BF0"/>
    <w:rsid w:val="1B4D1435"/>
    <w:rsid w:val="1B4F2C61"/>
    <w:rsid w:val="1B5552E7"/>
    <w:rsid w:val="1B5A6718"/>
    <w:rsid w:val="1B5C2E79"/>
    <w:rsid w:val="1B5D4521"/>
    <w:rsid w:val="1B5F02D7"/>
    <w:rsid w:val="1B5F2A77"/>
    <w:rsid w:val="1B6065E1"/>
    <w:rsid w:val="1B614BA3"/>
    <w:rsid w:val="1B630670"/>
    <w:rsid w:val="1B630E25"/>
    <w:rsid w:val="1B635919"/>
    <w:rsid w:val="1B64457C"/>
    <w:rsid w:val="1B6530CD"/>
    <w:rsid w:val="1B6671EC"/>
    <w:rsid w:val="1B6A6FEF"/>
    <w:rsid w:val="1B6D1E51"/>
    <w:rsid w:val="1B6E6099"/>
    <w:rsid w:val="1B6F4FED"/>
    <w:rsid w:val="1B6F793B"/>
    <w:rsid w:val="1B706815"/>
    <w:rsid w:val="1B721452"/>
    <w:rsid w:val="1B74070D"/>
    <w:rsid w:val="1B754634"/>
    <w:rsid w:val="1B761C11"/>
    <w:rsid w:val="1B7B469C"/>
    <w:rsid w:val="1B7B5CF0"/>
    <w:rsid w:val="1B7C7F1F"/>
    <w:rsid w:val="1B7D4FA6"/>
    <w:rsid w:val="1B815576"/>
    <w:rsid w:val="1B8358CA"/>
    <w:rsid w:val="1B8400EF"/>
    <w:rsid w:val="1B840123"/>
    <w:rsid w:val="1B851038"/>
    <w:rsid w:val="1B912DA3"/>
    <w:rsid w:val="1B923683"/>
    <w:rsid w:val="1B930210"/>
    <w:rsid w:val="1B940EB5"/>
    <w:rsid w:val="1B9558E4"/>
    <w:rsid w:val="1B9619DA"/>
    <w:rsid w:val="1B9B0836"/>
    <w:rsid w:val="1B9D5017"/>
    <w:rsid w:val="1BA17140"/>
    <w:rsid w:val="1BA21445"/>
    <w:rsid w:val="1BA502B1"/>
    <w:rsid w:val="1BA53B50"/>
    <w:rsid w:val="1BA85F1F"/>
    <w:rsid w:val="1BA91D24"/>
    <w:rsid w:val="1BAA6D27"/>
    <w:rsid w:val="1BAB71A7"/>
    <w:rsid w:val="1BAD3ED9"/>
    <w:rsid w:val="1BAE682C"/>
    <w:rsid w:val="1BAF4E67"/>
    <w:rsid w:val="1BB00269"/>
    <w:rsid w:val="1BB03889"/>
    <w:rsid w:val="1BB13164"/>
    <w:rsid w:val="1BB14766"/>
    <w:rsid w:val="1BB16E3D"/>
    <w:rsid w:val="1BB26E48"/>
    <w:rsid w:val="1BB31D86"/>
    <w:rsid w:val="1BB6086A"/>
    <w:rsid w:val="1BB64537"/>
    <w:rsid w:val="1BB93684"/>
    <w:rsid w:val="1BBA1762"/>
    <w:rsid w:val="1BBB0FBE"/>
    <w:rsid w:val="1BBD3A1C"/>
    <w:rsid w:val="1BBD4D68"/>
    <w:rsid w:val="1BBF74ED"/>
    <w:rsid w:val="1BC3016F"/>
    <w:rsid w:val="1BC440C6"/>
    <w:rsid w:val="1BC5325D"/>
    <w:rsid w:val="1BC54773"/>
    <w:rsid w:val="1BCA4384"/>
    <w:rsid w:val="1BCD1119"/>
    <w:rsid w:val="1BCE4747"/>
    <w:rsid w:val="1BCF0653"/>
    <w:rsid w:val="1BCF18F8"/>
    <w:rsid w:val="1BD54C56"/>
    <w:rsid w:val="1BD56C83"/>
    <w:rsid w:val="1BD82040"/>
    <w:rsid w:val="1BD873B4"/>
    <w:rsid w:val="1BDB5933"/>
    <w:rsid w:val="1BDC0E22"/>
    <w:rsid w:val="1BDE4F2D"/>
    <w:rsid w:val="1BDF4773"/>
    <w:rsid w:val="1BDF6C74"/>
    <w:rsid w:val="1BE14421"/>
    <w:rsid w:val="1BE647F1"/>
    <w:rsid w:val="1BE95D44"/>
    <w:rsid w:val="1BE9652B"/>
    <w:rsid w:val="1BEC5AB9"/>
    <w:rsid w:val="1BF23234"/>
    <w:rsid w:val="1BF256E2"/>
    <w:rsid w:val="1BF26945"/>
    <w:rsid w:val="1BFA5BFD"/>
    <w:rsid w:val="1BFA7F0B"/>
    <w:rsid w:val="1C0109EF"/>
    <w:rsid w:val="1C016DE5"/>
    <w:rsid w:val="1C047F37"/>
    <w:rsid w:val="1C06590A"/>
    <w:rsid w:val="1C086F6C"/>
    <w:rsid w:val="1C0F11F6"/>
    <w:rsid w:val="1C101CEE"/>
    <w:rsid w:val="1C1106FE"/>
    <w:rsid w:val="1C116880"/>
    <w:rsid w:val="1C14225C"/>
    <w:rsid w:val="1C147FD0"/>
    <w:rsid w:val="1C167C96"/>
    <w:rsid w:val="1C175CE2"/>
    <w:rsid w:val="1C177A59"/>
    <w:rsid w:val="1C186987"/>
    <w:rsid w:val="1C1C3E04"/>
    <w:rsid w:val="1C1D7BAC"/>
    <w:rsid w:val="1C1E5500"/>
    <w:rsid w:val="1C1F1D28"/>
    <w:rsid w:val="1C231603"/>
    <w:rsid w:val="1C254918"/>
    <w:rsid w:val="1C256D9B"/>
    <w:rsid w:val="1C281382"/>
    <w:rsid w:val="1C2962E4"/>
    <w:rsid w:val="1C2D6538"/>
    <w:rsid w:val="1C310FFD"/>
    <w:rsid w:val="1C320B1C"/>
    <w:rsid w:val="1C33228A"/>
    <w:rsid w:val="1C3861F8"/>
    <w:rsid w:val="1C3B4942"/>
    <w:rsid w:val="1C3B602D"/>
    <w:rsid w:val="1C3D1CC6"/>
    <w:rsid w:val="1C3E05E2"/>
    <w:rsid w:val="1C3F4EC9"/>
    <w:rsid w:val="1C4113CC"/>
    <w:rsid w:val="1C436758"/>
    <w:rsid w:val="1C4625E0"/>
    <w:rsid w:val="1C465B0C"/>
    <w:rsid w:val="1C4A3009"/>
    <w:rsid w:val="1C4B3506"/>
    <w:rsid w:val="1C4B55E9"/>
    <w:rsid w:val="1C4C3876"/>
    <w:rsid w:val="1C4D4841"/>
    <w:rsid w:val="1C4F388E"/>
    <w:rsid w:val="1C50388E"/>
    <w:rsid w:val="1C5222CF"/>
    <w:rsid w:val="1C5566B4"/>
    <w:rsid w:val="1C5755A9"/>
    <w:rsid w:val="1C586FF7"/>
    <w:rsid w:val="1C592570"/>
    <w:rsid w:val="1C59598F"/>
    <w:rsid w:val="1C5A2545"/>
    <w:rsid w:val="1C5B3D9B"/>
    <w:rsid w:val="1C5E3217"/>
    <w:rsid w:val="1C5F3306"/>
    <w:rsid w:val="1C642CF3"/>
    <w:rsid w:val="1C650A42"/>
    <w:rsid w:val="1C652798"/>
    <w:rsid w:val="1C6A05EA"/>
    <w:rsid w:val="1C6A366C"/>
    <w:rsid w:val="1C6E41E8"/>
    <w:rsid w:val="1C7500D3"/>
    <w:rsid w:val="1C771038"/>
    <w:rsid w:val="1C784502"/>
    <w:rsid w:val="1C7A011A"/>
    <w:rsid w:val="1C7D0880"/>
    <w:rsid w:val="1C7D1ECE"/>
    <w:rsid w:val="1C7E2CEF"/>
    <w:rsid w:val="1C7F3A2A"/>
    <w:rsid w:val="1C827988"/>
    <w:rsid w:val="1C84332B"/>
    <w:rsid w:val="1C9121BE"/>
    <w:rsid w:val="1C925F4A"/>
    <w:rsid w:val="1C927A60"/>
    <w:rsid w:val="1C9A1CFB"/>
    <w:rsid w:val="1C9B1DAB"/>
    <w:rsid w:val="1C9C68FB"/>
    <w:rsid w:val="1C9D252C"/>
    <w:rsid w:val="1C9E40B7"/>
    <w:rsid w:val="1CA01D01"/>
    <w:rsid w:val="1CA12628"/>
    <w:rsid w:val="1CA15C8E"/>
    <w:rsid w:val="1CA202F5"/>
    <w:rsid w:val="1CA51F55"/>
    <w:rsid w:val="1CA55B20"/>
    <w:rsid w:val="1CA7649A"/>
    <w:rsid w:val="1CAA3E23"/>
    <w:rsid w:val="1CAD6211"/>
    <w:rsid w:val="1CAE088C"/>
    <w:rsid w:val="1CAE5455"/>
    <w:rsid w:val="1CAF7BAE"/>
    <w:rsid w:val="1CB33AD8"/>
    <w:rsid w:val="1CB52527"/>
    <w:rsid w:val="1CB71D04"/>
    <w:rsid w:val="1CB9592E"/>
    <w:rsid w:val="1CBC29F9"/>
    <w:rsid w:val="1CBC53E3"/>
    <w:rsid w:val="1CBE2956"/>
    <w:rsid w:val="1CBE3C27"/>
    <w:rsid w:val="1CC21A6A"/>
    <w:rsid w:val="1CC54A2E"/>
    <w:rsid w:val="1CC61A56"/>
    <w:rsid w:val="1CC82796"/>
    <w:rsid w:val="1CCA0D64"/>
    <w:rsid w:val="1CCA3CD5"/>
    <w:rsid w:val="1CCB25C8"/>
    <w:rsid w:val="1CD46CDD"/>
    <w:rsid w:val="1CD52DE6"/>
    <w:rsid w:val="1CD56668"/>
    <w:rsid w:val="1CD70592"/>
    <w:rsid w:val="1CD76663"/>
    <w:rsid w:val="1CDB14B7"/>
    <w:rsid w:val="1CDC7A27"/>
    <w:rsid w:val="1CDE5A4B"/>
    <w:rsid w:val="1CDF7EC5"/>
    <w:rsid w:val="1CE022D0"/>
    <w:rsid w:val="1CE21844"/>
    <w:rsid w:val="1CE2586F"/>
    <w:rsid w:val="1CE2641A"/>
    <w:rsid w:val="1CE473A3"/>
    <w:rsid w:val="1CE55920"/>
    <w:rsid w:val="1CE56C5F"/>
    <w:rsid w:val="1CE66D2D"/>
    <w:rsid w:val="1CE90178"/>
    <w:rsid w:val="1CEA52A0"/>
    <w:rsid w:val="1CEB075C"/>
    <w:rsid w:val="1CEC27F1"/>
    <w:rsid w:val="1CED6A7B"/>
    <w:rsid w:val="1CEE4E70"/>
    <w:rsid w:val="1CF6624C"/>
    <w:rsid w:val="1CF72020"/>
    <w:rsid w:val="1CF73BE9"/>
    <w:rsid w:val="1CF76A11"/>
    <w:rsid w:val="1CF85444"/>
    <w:rsid w:val="1CFA23A4"/>
    <w:rsid w:val="1CFC1575"/>
    <w:rsid w:val="1CFD0774"/>
    <w:rsid w:val="1CFD136F"/>
    <w:rsid w:val="1CFF5B38"/>
    <w:rsid w:val="1D076E7C"/>
    <w:rsid w:val="1D081040"/>
    <w:rsid w:val="1D09055A"/>
    <w:rsid w:val="1D09331F"/>
    <w:rsid w:val="1D0D3D4B"/>
    <w:rsid w:val="1D0E0A57"/>
    <w:rsid w:val="1D0E1F0D"/>
    <w:rsid w:val="1D10651B"/>
    <w:rsid w:val="1D1124CC"/>
    <w:rsid w:val="1D126A49"/>
    <w:rsid w:val="1D133430"/>
    <w:rsid w:val="1D13611C"/>
    <w:rsid w:val="1D1615BF"/>
    <w:rsid w:val="1D164670"/>
    <w:rsid w:val="1D17356B"/>
    <w:rsid w:val="1D1A1FDD"/>
    <w:rsid w:val="1D1B5649"/>
    <w:rsid w:val="1D1C3A21"/>
    <w:rsid w:val="1D1E054E"/>
    <w:rsid w:val="1D203968"/>
    <w:rsid w:val="1D240556"/>
    <w:rsid w:val="1D2615C8"/>
    <w:rsid w:val="1D276D0A"/>
    <w:rsid w:val="1D280FDC"/>
    <w:rsid w:val="1D295B40"/>
    <w:rsid w:val="1D3A1D48"/>
    <w:rsid w:val="1D3E4284"/>
    <w:rsid w:val="1D3F17E3"/>
    <w:rsid w:val="1D42139D"/>
    <w:rsid w:val="1D434825"/>
    <w:rsid w:val="1D435E39"/>
    <w:rsid w:val="1D465D7E"/>
    <w:rsid w:val="1D474FB0"/>
    <w:rsid w:val="1D491D3F"/>
    <w:rsid w:val="1D4B1A53"/>
    <w:rsid w:val="1D4C3C79"/>
    <w:rsid w:val="1D4D44B0"/>
    <w:rsid w:val="1D4E2969"/>
    <w:rsid w:val="1D4E53C0"/>
    <w:rsid w:val="1D4F71F0"/>
    <w:rsid w:val="1D4F7C3D"/>
    <w:rsid w:val="1D5112F2"/>
    <w:rsid w:val="1D514110"/>
    <w:rsid w:val="1D5200F5"/>
    <w:rsid w:val="1D52025C"/>
    <w:rsid w:val="1D54788B"/>
    <w:rsid w:val="1D55017E"/>
    <w:rsid w:val="1D5556DE"/>
    <w:rsid w:val="1D595925"/>
    <w:rsid w:val="1D5E2DBF"/>
    <w:rsid w:val="1D5F17BC"/>
    <w:rsid w:val="1D60424C"/>
    <w:rsid w:val="1D62484F"/>
    <w:rsid w:val="1D64237D"/>
    <w:rsid w:val="1D651E74"/>
    <w:rsid w:val="1D671A13"/>
    <w:rsid w:val="1D675ACF"/>
    <w:rsid w:val="1D680EBD"/>
    <w:rsid w:val="1D68424E"/>
    <w:rsid w:val="1D6A0633"/>
    <w:rsid w:val="1D6B63BC"/>
    <w:rsid w:val="1D6E5860"/>
    <w:rsid w:val="1D6F378A"/>
    <w:rsid w:val="1D70376F"/>
    <w:rsid w:val="1D7107DA"/>
    <w:rsid w:val="1D72675A"/>
    <w:rsid w:val="1D765036"/>
    <w:rsid w:val="1D794B11"/>
    <w:rsid w:val="1D7A5EFF"/>
    <w:rsid w:val="1D7B3C79"/>
    <w:rsid w:val="1D843C31"/>
    <w:rsid w:val="1D85578D"/>
    <w:rsid w:val="1D8A1510"/>
    <w:rsid w:val="1D8B7C09"/>
    <w:rsid w:val="1D8C4C95"/>
    <w:rsid w:val="1D9605DA"/>
    <w:rsid w:val="1D9B14C3"/>
    <w:rsid w:val="1D9B40B9"/>
    <w:rsid w:val="1D9C7277"/>
    <w:rsid w:val="1D9E67FA"/>
    <w:rsid w:val="1DA12727"/>
    <w:rsid w:val="1DA13336"/>
    <w:rsid w:val="1DA13929"/>
    <w:rsid w:val="1DA258E4"/>
    <w:rsid w:val="1DA27BF3"/>
    <w:rsid w:val="1DA44EE0"/>
    <w:rsid w:val="1DA5620F"/>
    <w:rsid w:val="1DA90A2F"/>
    <w:rsid w:val="1DAA52FF"/>
    <w:rsid w:val="1DAC3542"/>
    <w:rsid w:val="1DAC3743"/>
    <w:rsid w:val="1DAD7C72"/>
    <w:rsid w:val="1DAE02FD"/>
    <w:rsid w:val="1DAE5747"/>
    <w:rsid w:val="1DAE7F41"/>
    <w:rsid w:val="1DAF202E"/>
    <w:rsid w:val="1DB01DBE"/>
    <w:rsid w:val="1DB560C8"/>
    <w:rsid w:val="1DB920D6"/>
    <w:rsid w:val="1DBB3E39"/>
    <w:rsid w:val="1DBC75C7"/>
    <w:rsid w:val="1DBD5803"/>
    <w:rsid w:val="1DBF0511"/>
    <w:rsid w:val="1DBF15A8"/>
    <w:rsid w:val="1DBF3D56"/>
    <w:rsid w:val="1DC0364D"/>
    <w:rsid w:val="1DC11B95"/>
    <w:rsid w:val="1DC131F9"/>
    <w:rsid w:val="1DC268E7"/>
    <w:rsid w:val="1DC625C2"/>
    <w:rsid w:val="1DC856F1"/>
    <w:rsid w:val="1DC907CB"/>
    <w:rsid w:val="1DCB2FA7"/>
    <w:rsid w:val="1DCB5896"/>
    <w:rsid w:val="1DCC46A0"/>
    <w:rsid w:val="1DD011B9"/>
    <w:rsid w:val="1DD30D4A"/>
    <w:rsid w:val="1DD4703C"/>
    <w:rsid w:val="1DD53C45"/>
    <w:rsid w:val="1DD53E60"/>
    <w:rsid w:val="1DD75A1A"/>
    <w:rsid w:val="1DD90774"/>
    <w:rsid w:val="1DDA3DAD"/>
    <w:rsid w:val="1DDD7D74"/>
    <w:rsid w:val="1DE06A16"/>
    <w:rsid w:val="1DE359DC"/>
    <w:rsid w:val="1DE40160"/>
    <w:rsid w:val="1DE51601"/>
    <w:rsid w:val="1DE564B2"/>
    <w:rsid w:val="1DE62E1A"/>
    <w:rsid w:val="1DE67423"/>
    <w:rsid w:val="1DE84D66"/>
    <w:rsid w:val="1DE90AD5"/>
    <w:rsid w:val="1DEA7918"/>
    <w:rsid w:val="1DED19E7"/>
    <w:rsid w:val="1DF15100"/>
    <w:rsid w:val="1DF20BFB"/>
    <w:rsid w:val="1DF62DDA"/>
    <w:rsid w:val="1DF8493A"/>
    <w:rsid w:val="1DFE618A"/>
    <w:rsid w:val="1E010C5C"/>
    <w:rsid w:val="1E0112D7"/>
    <w:rsid w:val="1E071CD5"/>
    <w:rsid w:val="1E08587C"/>
    <w:rsid w:val="1E0B4F13"/>
    <w:rsid w:val="1E0D64D7"/>
    <w:rsid w:val="1E1111F8"/>
    <w:rsid w:val="1E12687C"/>
    <w:rsid w:val="1E130823"/>
    <w:rsid w:val="1E131398"/>
    <w:rsid w:val="1E13540E"/>
    <w:rsid w:val="1E150759"/>
    <w:rsid w:val="1E163B27"/>
    <w:rsid w:val="1E165B58"/>
    <w:rsid w:val="1E17700B"/>
    <w:rsid w:val="1E181F0A"/>
    <w:rsid w:val="1E182D54"/>
    <w:rsid w:val="1E19377E"/>
    <w:rsid w:val="1E1964DF"/>
    <w:rsid w:val="1E1A6A0D"/>
    <w:rsid w:val="1E1B3078"/>
    <w:rsid w:val="1E1C5167"/>
    <w:rsid w:val="1E1F2249"/>
    <w:rsid w:val="1E1F5019"/>
    <w:rsid w:val="1E215350"/>
    <w:rsid w:val="1E241CED"/>
    <w:rsid w:val="1E2A1152"/>
    <w:rsid w:val="1E2F0611"/>
    <w:rsid w:val="1E3209BB"/>
    <w:rsid w:val="1E324395"/>
    <w:rsid w:val="1E3344B4"/>
    <w:rsid w:val="1E365538"/>
    <w:rsid w:val="1E383007"/>
    <w:rsid w:val="1E4130D5"/>
    <w:rsid w:val="1E421D74"/>
    <w:rsid w:val="1E4533B3"/>
    <w:rsid w:val="1E463BAF"/>
    <w:rsid w:val="1E4654DA"/>
    <w:rsid w:val="1E466A1E"/>
    <w:rsid w:val="1E49033F"/>
    <w:rsid w:val="1E4B6F40"/>
    <w:rsid w:val="1E4C00F6"/>
    <w:rsid w:val="1E4C3688"/>
    <w:rsid w:val="1E4D08CA"/>
    <w:rsid w:val="1E511031"/>
    <w:rsid w:val="1E51661A"/>
    <w:rsid w:val="1E5259BC"/>
    <w:rsid w:val="1E55376C"/>
    <w:rsid w:val="1E557950"/>
    <w:rsid w:val="1E5673D9"/>
    <w:rsid w:val="1E570E20"/>
    <w:rsid w:val="1E581A62"/>
    <w:rsid w:val="1E5868CF"/>
    <w:rsid w:val="1E5B420F"/>
    <w:rsid w:val="1E5E0D7C"/>
    <w:rsid w:val="1E5E7A6C"/>
    <w:rsid w:val="1E61381F"/>
    <w:rsid w:val="1E626536"/>
    <w:rsid w:val="1E631DA8"/>
    <w:rsid w:val="1E64385A"/>
    <w:rsid w:val="1E655FA1"/>
    <w:rsid w:val="1E6617AA"/>
    <w:rsid w:val="1E6946CC"/>
    <w:rsid w:val="1E6A2C5B"/>
    <w:rsid w:val="1E6A2E1D"/>
    <w:rsid w:val="1E6A3098"/>
    <w:rsid w:val="1E6E1E0F"/>
    <w:rsid w:val="1E6E5686"/>
    <w:rsid w:val="1E712D69"/>
    <w:rsid w:val="1E723ECA"/>
    <w:rsid w:val="1E742BDC"/>
    <w:rsid w:val="1E751721"/>
    <w:rsid w:val="1E752C44"/>
    <w:rsid w:val="1E7978FD"/>
    <w:rsid w:val="1E7B5A10"/>
    <w:rsid w:val="1E7D6C6C"/>
    <w:rsid w:val="1E7E151B"/>
    <w:rsid w:val="1E7F79B5"/>
    <w:rsid w:val="1E830284"/>
    <w:rsid w:val="1E837692"/>
    <w:rsid w:val="1E8828F3"/>
    <w:rsid w:val="1E8933C8"/>
    <w:rsid w:val="1E8B15A2"/>
    <w:rsid w:val="1E8B1743"/>
    <w:rsid w:val="1E8D744B"/>
    <w:rsid w:val="1E8E20FF"/>
    <w:rsid w:val="1E8E4851"/>
    <w:rsid w:val="1E8F181F"/>
    <w:rsid w:val="1E930E21"/>
    <w:rsid w:val="1E951EC4"/>
    <w:rsid w:val="1E953657"/>
    <w:rsid w:val="1E9C7D49"/>
    <w:rsid w:val="1E9E1EAD"/>
    <w:rsid w:val="1E9F4B1E"/>
    <w:rsid w:val="1EA12A77"/>
    <w:rsid w:val="1EA150AE"/>
    <w:rsid w:val="1EA16DA1"/>
    <w:rsid w:val="1EA35393"/>
    <w:rsid w:val="1EA3686A"/>
    <w:rsid w:val="1EA456E3"/>
    <w:rsid w:val="1EA54130"/>
    <w:rsid w:val="1EA76D89"/>
    <w:rsid w:val="1EA8107C"/>
    <w:rsid w:val="1EAD25E0"/>
    <w:rsid w:val="1EAF0741"/>
    <w:rsid w:val="1EB0111A"/>
    <w:rsid w:val="1EB731A1"/>
    <w:rsid w:val="1EB93C3A"/>
    <w:rsid w:val="1EBA7ADE"/>
    <w:rsid w:val="1EBD21FC"/>
    <w:rsid w:val="1EBE37AD"/>
    <w:rsid w:val="1EBF050A"/>
    <w:rsid w:val="1EBF353A"/>
    <w:rsid w:val="1EC268D5"/>
    <w:rsid w:val="1EC45B21"/>
    <w:rsid w:val="1EC47FD6"/>
    <w:rsid w:val="1EC52D2C"/>
    <w:rsid w:val="1EC55684"/>
    <w:rsid w:val="1EC57AEB"/>
    <w:rsid w:val="1EC75F74"/>
    <w:rsid w:val="1EC863A1"/>
    <w:rsid w:val="1EC93DE8"/>
    <w:rsid w:val="1ECA29C0"/>
    <w:rsid w:val="1ECA6D22"/>
    <w:rsid w:val="1ECC33E0"/>
    <w:rsid w:val="1ECC3563"/>
    <w:rsid w:val="1ECE5AF9"/>
    <w:rsid w:val="1ECF025D"/>
    <w:rsid w:val="1ECF3BA9"/>
    <w:rsid w:val="1ECF5195"/>
    <w:rsid w:val="1ECF578C"/>
    <w:rsid w:val="1ECF712B"/>
    <w:rsid w:val="1ED018C8"/>
    <w:rsid w:val="1ED31A65"/>
    <w:rsid w:val="1ED4295A"/>
    <w:rsid w:val="1ED84278"/>
    <w:rsid w:val="1ED85C7C"/>
    <w:rsid w:val="1EDE5141"/>
    <w:rsid w:val="1EDE75C2"/>
    <w:rsid w:val="1EE11A4B"/>
    <w:rsid w:val="1EE23491"/>
    <w:rsid w:val="1EE23FE5"/>
    <w:rsid w:val="1EE364E3"/>
    <w:rsid w:val="1EE6648E"/>
    <w:rsid w:val="1EE95587"/>
    <w:rsid w:val="1EEA08EE"/>
    <w:rsid w:val="1EED33F5"/>
    <w:rsid w:val="1EF11E21"/>
    <w:rsid w:val="1EF6364C"/>
    <w:rsid w:val="1EF6512F"/>
    <w:rsid w:val="1EFA5034"/>
    <w:rsid w:val="1EFD38B4"/>
    <w:rsid w:val="1EFD54D3"/>
    <w:rsid w:val="1EFE1763"/>
    <w:rsid w:val="1F003099"/>
    <w:rsid w:val="1F012E0D"/>
    <w:rsid w:val="1F0138A1"/>
    <w:rsid w:val="1F0211F5"/>
    <w:rsid w:val="1F032848"/>
    <w:rsid w:val="1F0423C1"/>
    <w:rsid w:val="1F0712CF"/>
    <w:rsid w:val="1F090852"/>
    <w:rsid w:val="1F0A1FF6"/>
    <w:rsid w:val="1F0A2D89"/>
    <w:rsid w:val="1F0B4C32"/>
    <w:rsid w:val="1F0C1276"/>
    <w:rsid w:val="1F0C7B9F"/>
    <w:rsid w:val="1F0F4E45"/>
    <w:rsid w:val="1F114362"/>
    <w:rsid w:val="1F1519C6"/>
    <w:rsid w:val="1F1624F0"/>
    <w:rsid w:val="1F167606"/>
    <w:rsid w:val="1F1B45AA"/>
    <w:rsid w:val="1F1F6965"/>
    <w:rsid w:val="1F21670E"/>
    <w:rsid w:val="1F227401"/>
    <w:rsid w:val="1F2307F8"/>
    <w:rsid w:val="1F231B7D"/>
    <w:rsid w:val="1F2500B6"/>
    <w:rsid w:val="1F262DBF"/>
    <w:rsid w:val="1F2718BF"/>
    <w:rsid w:val="1F284E84"/>
    <w:rsid w:val="1F2C0DC1"/>
    <w:rsid w:val="1F2F39FD"/>
    <w:rsid w:val="1F316F2E"/>
    <w:rsid w:val="1F324E37"/>
    <w:rsid w:val="1F34401B"/>
    <w:rsid w:val="1F374BC6"/>
    <w:rsid w:val="1F3B349E"/>
    <w:rsid w:val="1F3D0646"/>
    <w:rsid w:val="1F3D36D3"/>
    <w:rsid w:val="1F411E92"/>
    <w:rsid w:val="1F42079E"/>
    <w:rsid w:val="1F466480"/>
    <w:rsid w:val="1F467BF3"/>
    <w:rsid w:val="1F496F89"/>
    <w:rsid w:val="1F4A1560"/>
    <w:rsid w:val="1F4B77AE"/>
    <w:rsid w:val="1F4D13F6"/>
    <w:rsid w:val="1F4D72EA"/>
    <w:rsid w:val="1F4F15A8"/>
    <w:rsid w:val="1F5C4832"/>
    <w:rsid w:val="1F5D509C"/>
    <w:rsid w:val="1F5E3BB5"/>
    <w:rsid w:val="1F5F638B"/>
    <w:rsid w:val="1F602D87"/>
    <w:rsid w:val="1F607B4C"/>
    <w:rsid w:val="1F63358C"/>
    <w:rsid w:val="1F640BAA"/>
    <w:rsid w:val="1F6437D7"/>
    <w:rsid w:val="1F667356"/>
    <w:rsid w:val="1F6941DD"/>
    <w:rsid w:val="1F6A6198"/>
    <w:rsid w:val="1F6C7A3C"/>
    <w:rsid w:val="1F6D24AC"/>
    <w:rsid w:val="1F6D3084"/>
    <w:rsid w:val="1F6E22A1"/>
    <w:rsid w:val="1F7232E5"/>
    <w:rsid w:val="1F723ADB"/>
    <w:rsid w:val="1F73344C"/>
    <w:rsid w:val="1F752BBA"/>
    <w:rsid w:val="1F7611E9"/>
    <w:rsid w:val="1F76474A"/>
    <w:rsid w:val="1F775284"/>
    <w:rsid w:val="1F777B50"/>
    <w:rsid w:val="1F7A4FD3"/>
    <w:rsid w:val="1F7C2971"/>
    <w:rsid w:val="1F8034E6"/>
    <w:rsid w:val="1F861514"/>
    <w:rsid w:val="1F864111"/>
    <w:rsid w:val="1F8C311F"/>
    <w:rsid w:val="1F8E2238"/>
    <w:rsid w:val="1F9961C7"/>
    <w:rsid w:val="1F9A26AC"/>
    <w:rsid w:val="1F9A63E6"/>
    <w:rsid w:val="1F9C0390"/>
    <w:rsid w:val="1F9C25B4"/>
    <w:rsid w:val="1F9D51CB"/>
    <w:rsid w:val="1FA01160"/>
    <w:rsid w:val="1FA0151B"/>
    <w:rsid w:val="1FA3228E"/>
    <w:rsid w:val="1FA37E0E"/>
    <w:rsid w:val="1FA42877"/>
    <w:rsid w:val="1FA962D3"/>
    <w:rsid w:val="1FAC75FB"/>
    <w:rsid w:val="1FAF19D5"/>
    <w:rsid w:val="1FAF5566"/>
    <w:rsid w:val="1FB06948"/>
    <w:rsid w:val="1FB160A4"/>
    <w:rsid w:val="1FB768DD"/>
    <w:rsid w:val="1FB97392"/>
    <w:rsid w:val="1FC04176"/>
    <w:rsid w:val="1FC06B5D"/>
    <w:rsid w:val="1FC4095A"/>
    <w:rsid w:val="1FC8204E"/>
    <w:rsid w:val="1FC871B4"/>
    <w:rsid w:val="1FCB3F80"/>
    <w:rsid w:val="1FCC769D"/>
    <w:rsid w:val="1FD26803"/>
    <w:rsid w:val="1FD80922"/>
    <w:rsid w:val="1FD84865"/>
    <w:rsid w:val="1FD905FD"/>
    <w:rsid w:val="1FDA33DC"/>
    <w:rsid w:val="1FDA7D7E"/>
    <w:rsid w:val="1FDF4D7E"/>
    <w:rsid w:val="1FE036D3"/>
    <w:rsid w:val="1FE46DA5"/>
    <w:rsid w:val="1FE7003D"/>
    <w:rsid w:val="1FE70B89"/>
    <w:rsid w:val="1FE95A37"/>
    <w:rsid w:val="1FEA59B6"/>
    <w:rsid w:val="1FEB3348"/>
    <w:rsid w:val="1FEB5244"/>
    <w:rsid w:val="1FF0475E"/>
    <w:rsid w:val="1FF64400"/>
    <w:rsid w:val="1FF76FDD"/>
    <w:rsid w:val="1FF90E3B"/>
    <w:rsid w:val="1FFD042B"/>
    <w:rsid w:val="1FFD2756"/>
    <w:rsid w:val="1FFD71AC"/>
    <w:rsid w:val="200221E0"/>
    <w:rsid w:val="20057BA1"/>
    <w:rsid w:val="2007123D"/>
    <w:rsid w:val="200A4198"/>
    <w:rsid w:val="200C23FD"/>
    <w:rsid w:val="200D7C00"/>
    <w:rsid w:val="2010573F"/>
    <w:rsid w:val="20136712"/>
    <w:rsid w:val="201472E7"/>
    <w:rsid w:val="201607B2"/>
    <w:rsid w:val="20176A1C"/>
    <w:rsid w:val="20196340"/>
    <w:rsid w:val="201A6443"/>
    <w:rsid w:val="201C4D33"/>
    <w:rsid w:val="201C6087"/>
    <w:rsid w:val="201E3957"/>
    <w:rsid w:val="20214B6C"/>
    <w:rsid w:val="2024054A"/>
    <w:rsid w:val="202466AF"/>
    <w:rsid w:val="20296B5F"/>
    <w:rsid w:val="202A5AEB"/>
    <w:rsid w:val="202A5D2F"/>
    <w:rsid w:val="202A616C"/>
    <w:rsid w:val="202D74A0"/>
    <w:rsid w:val="203040B2"/>
    <w:rsid w:val="20312EBB"/>
    <w:rsid w:val="20363B7F"/>
    <w:rsid w:val="20367529"/>
    <w:rsid w:val="20382F08"/>
    <w:rsid w:val="20385A66"/>
    <w:rsid w:val="203A2D42"/>
    <w:rsid w:val="203B5665"/>
    <w:rsid w:val="203F14AC"/>
    <w:rsid w:val="20406FE9"/>
    <w:rsid w:val="20407C1A"/>
    <w:rsid w:val="20415155"/>
    <w:rsid w:val="2044337F"/>
    <w:rsid w:val="204677A1"/>
    <w:rsid w:val="204743A2"/>
    <w:rsid w:val="204923B6"/>
    <w:rsid w:val="204948AC"/>
    <w:rsid w:val="204B1069"/>
    <w:rsid w:val="204C2272"/>
    <w:rsid w:val="204D2E19"/>
    <w:rsid w:val="204D51CE"/>
    <w:rsid w:val="204E1399"/>
    <w:rsid w:val="204F3DB5"/>
    <w:rsid w:val="205262A9"/>
    <w:rsid w:val="205316CE"/>
    <w:rsid w:val="205729C5"/>
    <w:rsid w:val="20584920"/>
    <w:rsid w:val="2059498F"/>
    <w:rsid w:val="205A3F7F"/>
    <w:rsid w:val="205C3FFF"/>
    <w:rsid w:val="205D73B8"/>
    <w:rsid w:val="205F4259"/>
    <w:rsid w:val="205F495C"/>
    <w:rsid w:val="20607881"/>
    <w:rsid w:val="206241CB"/>
    <w:rsid w:val="20663037"/>
    <w:rsid w:val="206834F3"/>
    <w:rsid w:val="206B1196"/>
    <w:rsid w:val="206C1857"/>
    <w:rsid w:val="206C1FA3"/>
    <w:rsid w:val="206E78EE"/>
    <w:rsid w:val="206F2A28"/>
    <w:rsid w:val="206F5229"/>
    <w:rsid w:val="20722BB7"/>
    <w:rsid w:val="20724488"/>
    <w:rsid w:val="20762CB9"/>
    <w:rsid w:val="20777BFE"/>
    <w:rsid w:val="20790644"/>
    <w:rsid w:val="207A781E"/>
    <w:rsid w:val="207C42E7"/>
    <w:rsid w:val="207D0D79"/>
    <w:rsid w:val="2080165A"/>
    <w:rsid w:val="208049E3"/>
    <w:rsid w:val="2080647A"/>
    <w:rsid w:val="208069F6"/>
    <w:rsid w:val="20810F79"/>
    <w:rsid w:val="20826751"/>
    <w:rsid w:val="2083000D"/>
    <w:rsid w:val="20901145"/>
    <w:rsid w:val="20917054"/>
    <w:rsid w:val="20922A49"/>
    <w:rsid w:val="209544CC"/>
    <w:rsid w:val="20977860"/>
    <w:rsid w:val="209C29F7"/>
    <w:rsid w:val="209F7F88"/>
    <w:rsid w:val="20A31D8C"/>
    <w:rsid w:val="20A32565"/>
    <w:rsid w:val="20A44E6C"/>
    <w:rsid w:val="20A560D2"/>
    <w:rsid w:val="20AB3F52"/>
    <w:rsid w:val="20AD42B3"/>
    <w:rsid w:val="20AE0718"/>
    <w:rsid w:val="20AE6A88"/>
    <w:rsid w:val="20B231B6"/>
    <w:rsid w:val="20B42864"/>
    <w:rsid w:val="20B43662"/>
    <w:rsid w:val="20B45AE7"/>
    <w:rsid w:val="20B57B54"/>
    <w:rsid w:val="20B61DE1"/>
    <w:rsid w:val="20B661E6"/>
    <w:rsid w:val="20B8097D"/>
    <w:rsid w:val="20BA7816"/>
    <w:rsid w:val="20BB0EBD"/>
    <w:rsid w:val="20BC62DC"/>
    <w:rsid w:val="20BC7B58"/>
    <w:rsid w:val="20BF0A3D"/>
    <w:rsid w:val="20C20786"/>
    <w:rsid w:val="20C4260C"/>
    <w:rsid w:val="20C70662"/>
    <w:rsid w:val="20C970CE"/>
    <w:rsid w:val="20CB5AD1"/>
    <w:rsid w:val="20CC1724"/>
    <w:rsid w:val="20D10B09"/>
    <w:rsid w:val="20D50300"/>
    <w:rsid w:val="20D97F22"/>
    <w:rsid w:val="20DA0DC8"/>
    <w:rsid w:val="20DA6E72"/>
    <w:rsid w:val="20DB3C4D"/>
    <w:rsid w:val="20DC1243"/>
    <w:rsid w:val="20DC4C6D"/>
    <w:rsid w:val="20DF30E6"/>
    <w:rsid w:val="20E029BA"/>
    <w:rsid w:val="20E33659"/>
    <w:rsid w:val="20E341CB"/>
    <w:rsid w:val="20E86BFA"/>
    <w:rsid w:val="20EA18E5"/>
    <w:rsid w:val="20EA7B27"/>
    <w:rsid w:val="20EC1CB9"/>
    <w:rsid w:val="20EC2A8D"/>
    <w:rsid w:val="20EF22D1"/>
    <w:rsid w:val="20F452C8"/>
    <w:rsid w:val="20F57751"/>
    <w:rsid w:val="20FA116F"/>
    <w:rsid w:val="20FA7A09"/>
    <w:rsid w:val="20FF795F"/>
    <w:rsid w:val="21004B3B"/>
    <w:rsid w:val="21016B0D"/>
    <w:rsid w:val="2103683F"/>
    <w:rsid w:val="21053A7B"/>
    <w:rsid w:val="21065041"/>
    <w:rsid w:val="210A03C4"/>
    <w:rsid w:val="210A462A"/>
    <w:rsid w:val="210F2C0A"/>
    <w:rsid w:val="211242C1"/>
    <w:rsid w:val="21125258"/>
    <w:rsid w:val="21166383"/>
    <w:rsid w:val="21193578"/>
    <w:rsid w:val="211C3445"/>
    <w:rsid w:val="211C4D05"/>
    <w:rsid w:val="21201A1A"/>
    <w:rsid w:val="21206653"/>
    <w:rsid w:val="2120725A"/>
    <w:rsid w:val="212B1F78"/>
    <w:rsid w:val="212D20A3"/>
    <w:rsid w:val="212F238E"/>
    <w:rsid w:val="21321DB8"/>
    <w:rsid w:val="213276BA"/>
    <w:rsid w:val="2134220E"/>
    <w:rsid w:val="21342DFD"/>
    <w:rsid w:val="21346E7D"/>
    <w:rsid w:val="21352380"/>
    <w:rsid w:val="213556B7"/>
    <w:rsid w:val="2135642A"/>
    <w:rsid w:val="2138150A"/>
    <w:rsid w:val="213B7699"/>
    <w:rsid w:val="213C5508"/>
    <w:rsid w:val="213D4A04"/>
    <w:rsid w:val="21414690"/>
    <w:rsid w:val="21433715"/>
    <w:rsid w:val="21434D4F"/>
    <w:rsid w:val="21447E22"/>
    <w:rsid w:val="21452AFD"/>
    <w:rsid w:val="214541E7"/>
    <w:rsid w:val="214667BA"/>
    <w:rsid w:val="21485C24"/>
    <w:rsid w:val="21492A93"/>
    <w:rsid w:val="21493124"/>
    <w:rsid w:val="214B2546"/>
    <w:rsid w:val="214E2925"/>
    <w:rsid w:val="214F2E4F"/>
    <w:rsid w:val="21560384"/>
    <w:rsid w:val="21562F5B"/>
    <w:rsid w:val="2156652C"/>
    <w:rsid w:val="215B525C"/>
    <w:rsid w:val="215E6EF4"/>
    <w:rsid w:val="216265AF"/>
    <w:rsid w:val="21627102"/>
    <w:rsid w:val="21645399"/>
    <w:rsid w:val="21675B2E"/>
    <w:rsid w:val="2168693D"/>
    <w:rsid w:val="216915DD"/>
    <w:rsid w:val="21693E86"/>
    <w:rsid w:val="216B0595"/>
    <w:rsid w:val="216B3E44"/>
    <w:rsid w:val="216B7467"/>
    <w:rsid w:val="216C7020"/>
    <w:rsid w:val="216E40BE"/>
    <w:rsid w:val="21707B07"/>
    <w:rsid w:val="217175D4"/>
    <w:rsid w:val="217C6ED2"/>
    <w:rsid w:val="217D6AAB"/>
    <w:rsid w:val="217E52DC"/>
    <w:rsid w:val="217F2C72"/>
    <w:rsid w:val="21805369"/>
    <w:rsid w:val="21836EF8"/>
    <w:rsid w:val="2185179D"/>
    <w:rsid w:val="218D536F"/>
    <w:rsid w:val="218D6002"/>
    <w:rsid w:val="219521E7"/>
    <w:rsid w:val="21957561"/>
    <w:rsid w:val="219645B1"/>
    <w:rsid w:val="21965A0C"/>
    <w:rsid w:val="219A2E4A"/>
    <w:rsid w:val="219D0E60"/>
    <w:rsid w:val="219D3C89"/>
    <w:rsid w:val="219D527F"/>
    <w:rsid w:val="219E144C"/>
    <w:rsid w:val="219E7BD9"/>
    <w:rsid w:val="21A17ECE"/>
    <w:rsid w:val="21A237B3"/>
    <w:rsid w:val="21A26335"/>
    <w:rsid w:val="21A4215F"/>
    <w:rsid w:val="21A4621A"/>
    <w:rsid w:val="21A9043D"/>
    <w:rsid w:val="21A95664"/>
    <w:rsid w:val="21AB047A"/>
    <w:rsid w:val="21AB49D3"/>
    <w:rsid w:val="21AD51BE"/>
    <w:rsid w:val="21AF496E"/>
    <w:rsid w:val="21B26578"/>
    <w:rsid w:val="21B400F4"/>
    <w:rsid w:val="21B75578"/>
    <w:rsid w:val="21B76F0F"/>
    <w:rsid w:val="21B92324"/>
    <w:rsid w:val="21B92A3C"/>
    <w:rsid w:val="21BA377B"/>
    <w:rsid w:val="21BA48F9"/>
    <w:rsid w:val="21BB7117"/>
    <w:rsid w:val="21BE0510"/>
    <w:rsid w:val="21BF5A19"/>
    <w:rsid w:val="21C0331A"/>
    <w:rsid w:val="21C3778B"/>
    <w:rsid w:val="21C64775"/>
    <w:rsid w:val="21C75136"/>
    <w:rsid w:val="21C8763A"/>
    <w:rsid w:val="21C90D0D"/>
    <w:rsid w:val="21CA600C"/>
    <w:rsid w:val="21D20573"/>
    <w:rsid w:val="21D236FF"/>
    <w:rsid w:val="21D23E5B"/>
    <w:rsid w:val="21D42FC3"/>
    <w:rsid w:val="21D44696"/>
    <w:rsid w:val="21D76EB0"/>
    <w:rsid w:val="21D924B5"/>
    <w:rsid w:val="21DA37C8"/>
    <w:rsid w:val="21DC6E49"/>
    <w:rsid w:val="21DD74BF"/>
    <w:rsid w:val="21DE0DBC"/>
    <w:rsid w:val="21DE5C37"/>
    <w:rsid w:val="21DF3BDA"/>
    <w:rsid w:val="21DF3C20"/>
    <w:rsid w:val="21DF5E21"/>
    <w:rsid w:val="21E065F5"/>
    <w:rsid w:val="21E06803"/>
    <w:rsid w:val="21E0699F"/>
    <w:rsid w:val="21E1225B"/>
    <w:rsid w:val="21E125C0"/>
    <w:rsid w:val="21E15898"/>
    <w:rsid w:val="21E5165E"/>
    <w:rsid w:val="21E530B5"/>
    <w:rsid w:val="21E53E7B"/>
    <w:rsid w:val="21E6167A"/>
    <w:rsid w:val="21E95219"/>
    <w:rsid w:val="21EB6E4F"/>
    <w:rsid w:val="21EE62FA"/>
    <w:rsid w:val="21EF233B"/>
    <w:rsid w:val="21F25216"/>
    <w:rsid w:val="21F30203"/>
    <w:rsid w:val="21F56263"/>
    <w:rsid w:val="21F60DBE"/>
    <w:rsid w:val="21F82270"/>
    <w:rsid w:val="21F93E4F"/>
    <w:rsid w:val="21FA1288"/>
    <w:rsid w:val="21FC29F8"/>
    <w:rsid w:val="21FD1965"/>
    <w:rsid w:val="21FF30D0"/>
    <w:rsid w:val="22007AF3"/>
    <w:rsid w:val="2207762E"/>
    <w:rsid w:val="220A4635"/>
    <w:rsid w:val="220A7126"/>
    <w:rsid w:val="220D5ACC"/>
    <w:rsid w:val="220F575A"/>
    <w:rsid w:val="22107C7A"/>
    <w:rsid w:val="22123A0F"/>
    <w:rsid w:val="22125611"/>
    <w:rsid w:val="22142726"/>
    <w:rsid w:val="22146DBF"/>
    <w:rsid w:val="221643E7"/>
    <w:rsid w:val="22184B43"/>
    <w:rsid w:val="221A141B"/>
    <w:rsid w:val="221B6684"/>
    <w:rsid w:val="221C6787"/>
    <w:rsid w:val="221D0D05"/>
    <w:rsid w:val="22202704"/>
    <w:rsid w:val="222668DF"/>
    <w:rsid w:val="222A3661"/>
    <w:rsid w:val="222A615B"/>
    <w:rsid w:val="222D3B38"/>
    <w:rsid w:val="222D557B"/>
    <w:rsid w:val="222E48D2"/>
    <w:rsid w:val="222E7816"/>
    <w:rsid w:val="222F59A7"/>
    <w:rsid w:val="2232423D"/>
    <w:rsid w:val="22325497"/>
    <w:rsid w:val="223475E9"/>
    <w:rsid w:val="22362C44"/>
    <w:rsid w:val="22367DEE"/>
    <w:rsid w:val="22372478"/>
    <w:rsid w:val="22380E20"/>
    <w:rsid w:val="223976A1"/>
    <w:rsid w:val="223B14F9"/>
    <w:rsid w:val="223C1CF7"/>
    <w:rsid w:val="223C657A"/>
    <w:rsid w:val="223D5D22"/>
    <w:rsid w:val="22401FF8"/>
    <w:rsid w:val="22420F38"/>
    <w:rsid w:val="224565A7"/>
    <w:rsid w:val="22464898"/>
    <w:rsid w:val="22470903"/>
    <w:rsid w:val="22485C89"/>
    <w:rsid w:val="224A458F"/>
    <w:rsid w:val="224A6949"/>
    <w:rsid w:val="224B4A30"/>
    <w:rsid w:val="224D4D1B"/>
    <w:rsid w:val="224F544E"/>
    <w:rsid w:val="22503FAA"/>
    <w:rsid w:val="22520030"/>
    <w:rsid w:val="22530F84"/>
    <w:rsid w:val="22544E3B"/>
    <w:rsid w:val="2256562E"/>
    <w:rsid w:val="2256661A"/>
    <w:rsid w:val="22592D78"/>
    <w:rsid w:val="225B23F8"/>
    <w:rsid w:val="225E6F10"/>
    <w:rsid w:val="22627894"/>
    <w:rsid w:val="22637FD3"/>
    <w:rsid w:val="2265550D"/>
    <w:rsid w:val="22661459"/>
    <w:rsid w:val="22673393"/>
    <w:rsid w:val="22696814"/>
    <w:rsid w:val="226A654D"/>
    <w:rsid w:val="226C0049"/>
    <w:rsid w:val="226C2C18"/>
    <w:rsid w:val="226C5AB9"/>
    <w:rsid w:val="226F4835"/>
    <w:rsid w:val="22723AE6"/>
    <w:rsid w:val="2274540C"/>
    <w:rsid w:val="2275212F"/>
    <w:rsid w:val="22765514"/>
    <w:rsid w:val="227A1DFC"/>
    <w:rsid w:val="227B1D21"/>
    <w:rsid w:val="227B6423"/>
    <w:rsid w:val="227B7E78"/>
    <w:rsid w:val="227E4084"/>
    <w:rsid w:val="228026A7"/>
    <w:rsid w:val="22835DF2"/>
    <w:rsid w:val="2283741C"/>
    <w:rsid w:val="22847D2B"/>
    <w:rsid w:val="22851A6B"/>
    <w:rsid w:val="22866A92"/>
    <w:rsid w:val="228B4218"/>
    <w:rsid w:val="228C1FC1"/>
    <w:rsid w:val="228F3910"/>
    <w:rsid w:val="2292577E"/>
    <w:rsid w:val="22927270"/>
    <w:rsid w:val="229A0A77"/>
    <w:rsid w:val="229B364A"/>
    <w:rsid w:val="229E03C3"/>
    <w:rsid w:val="22A2615B"/>
    <w:rsid w:val="22AB4C69"/>
    <w:rsid w:val="22AC380E"/>
    <w:rsid w:val="22AE702E"/>
    <w:rsid w:val="22B25F9E"/>
    <w:rsid w:val="22B34ABD"/>
    <w:rsid w:val="22B53EF2"/>
    <w:rsid w:val="22B75A13"/>
    <w:rsid w:val="22B903B4"/>
    <w:rsid w:val="22B9270D"/>
    <w:rsid w:val="22BA67D5"/>
    <w:rsid w:val="22BD2132"/>
    <w:rsid w:val="22BD532E"/>
    <w:rsid w:val="22BE0AA7"/>
    <w:rsid w:val="22C14D4E"/>
    <w:rsid w:val="22C27979"/>
    <w:rsid w:val="22C61E68"/>
    <w:rsid w:val="22C75E5A"/>
    <w:rsid w:val="22C832E3"/>
    <w:rsid w:val="22CA0575"/>
    <w:rsid w:val="22CD07DC"/>
    <w:rsid w:val="22CE40A9"/>
    <w:rsid w:val="22D130FF"/>
    <w:rsid w:val="22D27956"/>
    <w:rsid w:val="22D368AD"/>
    <w:rsid w:val="22DA1B7C"/>
    <w:rsid w:val="22DB78DD"/>
    <w:rsid w:val="22DD63D3"/>
    <w:rsid w:val="22E0597C"/>
    <w:rsid w:val="22E30828"/>
    <w:rsid w:val="22E31EE6"/>
    <w:rsid w:val="22E503A3"/>
    <w:rsid w:val="22E816A6"/>
    <w:rsid w:val="22EA5D72"/>
    <w:rsid w:val="22EB3748"/>
    <w:rsid w:val="22EB6D02"/>
    <w:rsid w:val="22EC755A"/>
    <w:rsid w:val="22EF6D69"/>
    <w:rsid w:val="22F00E4A"/>
    <w:rsid w:val="22F05E4E"/>
    <w:rsid w:val="22F44C4A"/>
    <w:rsid w:val="22F75049"/>
    <w:rsid w:val="22F86F43"/>
    <w:rsid w:val="22FA469C"/>
    <w:rsid w:val="22FE15ED"/>
    <w:rsid w:val="22FE72A9"/>
    <w:rsid w:val="22FF27A9"/>
    <w:rsid w:val="230656D1"/>
    <w:rsid w:val="23074C1C"/>
    <w:rsid w:val="23086545"/>
    <w:rsid w:val="230F1A90"/>
    <w:rsid w:val="230F3718"/>
    <w:rsid w:val="230F3B99"/>
    <w:rsid w:val="23124CE8"/>
    <w:rsid w:val="23137699"/>
    <w:rsid w:val="2314245B"/>
    <w:rsid w:val="23174E1D"/>
    <w:rsid w:val="231753EB"/>
    <w:rsid w:val="2319360E"/>
    <w:rsid w:val="231C425F"/>
    <w:rsid w:val="231F7AB1"/>
    <w:rsid w:val="23211844"/>
    <w:rsid w:val="23213C43"/>
    <w:rsid w:val="232F1A71"/>
    <w:rsid w:val="23301E43"/>
    <w:rsid w:val="233076B4"/>
    <w:rsid w:val="233159D4"/>
    <w:rsid w:val="23344F38"/>
    <w:rsid w:val="23354E1E"/>
    <w:rsid w:val="2336661E"/>
    <w:rsid w:val="2337262F"/>
    <w:rsid w:val="233E1F7F"/>
    <w:rsid w:val="233F3D4F"/>
    <w:rsid w:val="234036AF"/>
    <w:rsid w:val="23411E26"/>
    <w:rsid w:val="23411E36"/>
    <w:rsid w:val="23425BAE"/>
    <w:rsid w:val="23453070"/>
    <w:rsid w:val="234731CF"/>
    <w:rsid w:val="234A009F"/>
    <w:rsid w:val="234A701F"/>
    <w:rsid w:val="234B0CE3"/>
    <w:rsid w:val="234C587B"/>
    <w:rsid w:val="234D4DB5"/>
    <w:rsid w:val="23515762"/>
    <w:rsid w:val="23522E59"/>
    <w:rsid w:val="23533CCE"/>
    <w:rsid w:val="235A6842"/>
    <w:rsid w:val="235C4CE1"/>
    <w:rsid w:val="235F1EFE"/>
    <w:rsid w:val="23603B1C"/>
    <w:rsid w:val="236356B1"/>
    <w:rsid w:val="23651396"/>
    <w:rsid w:val="2376497C"/>
    <w:rsid w:val="237D5912"/>
    <w:rsid w:val="237E53C4"/>
    <w:rsid w:val="237E79DA"/>
    <w:rsid w:val="237F4E4B"/>
    <w:rsid w:val="23817E56"/>
    <w:rsid w:val="2382602D"/>
    <w:rsid w:val="23851649"/>
    <w:rsid w:val="23865F33"/>
    <w:rsid w:val="238A02AA"/>
    <w:rsid w:val="238A27FF"/>
    <w:rsid w:val="23901FB8"/>
    <w:rsid w:val="239449C0"/>
    <w:rsid w:val="23963AE6"/>
    <w:rsid w:val="23965341"/>
    <w:rsid w:val="23972305"/>
    <w:rsid w:val="239908D5"/>
    <w:rsid w:val="239A4AF0"/>
    <w:rsid w:val="239D39AC"/>
    <w:rsid w:val="239D6044"/>
    <w:rsid w:val="239F23EE"/>
    <w:rsid w:val="239F6B5C"/>
    <w:rsid w:val="23A21EFA"/>
    <w:rsid w:val="23A46472"/>
    <w:rsid w:val="23A519F3"/>
    <w:rsid w:val="23A54615"/>
    <w:rsid w:val="23A62FD8"/>
    <w:rsid w:val="23A71FEF"/>
    <w:rsid w:val="23A72011"/>
    <w:rsid w:val="23AB5501"/>
    <w:rsid w:val="23AF37A9"/>
    <w:rsid w:val="23B27D06"/>
    <w:rsid w:val="23B41DD9"/>
    <w:rsid w:val="23B476AB"/>
    <w:rsid w:val="23BA13D8"/>
    <w:rsid w:val="23BB14EC"/>
    <w:rsid w:val="23BD5F64"/>
    <w:rsid w:val="23C00A8D"/>
    <w:rsid w:val="23C161CB"/>
    <w:rsid w:val="23C26CA6"/>
    <w:rsid w:val="23C342E5"/>
    <w:rsid w:val="23C51F6F"/>
    <w:rsid w:val="23C60D62"/>
    <w:rsid w:val="23C640E9"/>
    <w:rsid w:val="23CA43F1"/>
    <w:rsid w:val="23CD140D"/>
    <w:rsid w:val="23D20F7B"/>
    <w:rsid w:val="23D229E0"/>
    <w:rsid w:val="23D42D36"/>
    <w:rsid w:val="23D432BA"/>
    <w:rsid w:val="23D60CE7"/>
    <w:rsid w:val="23D730E4"/>
    <w:rsid w:val="23DA1C2E"/>
    <w:rsid w:val="23DB42FB"/>
    <w:rsid w:val="23DD6073"/>
    <w:rsid w:val="23DE4671"/>
    <w:rsid w:val="23DF01CE"/>
    <w:rsid w:val="23DF3869"/>
    <w:rsid w:val="23E551CB"/>
    <w:rsid w:val="23E6085A"/>
    <w:rsid w:val="23E73B50"/>
    <w:rsid w:val="23E73FCC"/>
    <w:rsid w:val="23EA1707"/>
    <w:rsid w:val="23ED39EA"/>
    <w:rsid w:val="23EE08D7"/>
    <w:rsid w:val="23F90270"/>
    <w:rsid w:val="23FA69BD"/>
    <w:rsid w:val="23FB7D81"/>
    <w:rsid w:val="23FD0E10"/>
    <w:rsid w:val="23FF7497"/>
    <w:rsid w:val="2403148D"/>
    <w:rsid w:val="24041440"/>
    <w:rsid w:val="24075656"/>
    <w:rsid w:val="24086397"/>
    <w:rsid w:val="240917BD"/>
    <w:rsid w:val="240B2ADA"/>
    <w:rsid w:val="240D2FC3"/>
    <w:rsid w:val="24106E83"/>
    <w:rsid w:val="2412014B"/>
    <w:rsid w:val="24180000"/>
    <w:rsid w:val="24180C36"/>
    <w:rsid w:val="24181002"/>
    <w:rsid w:val="24192125"/>
    <w:rsid w:val="24194D5D"/>
    <w:rsid w:val="241A64EC"/>
    <w:rsid w:val="241B1C41"/>
    <w:rsid w:val="241C01AD"/>
    <w:rsid w:val="24203604"/>
    <w:rsid w:val="2420684A"/>
    <w:rsid w:val="24220960"/>
    <w:rsid w:val="242846D7"/>
    <w:rsid w:val="24286D9D"/>
    <w:rsid w:val="242971E6"/>
    <w:rsid w:val="2432352D"/>
    <w:rsid w:val="243300FF"/>
    <w:rsid w:val="2436641B"/>
    <w:rsid w:val="24373388"/>
    <w:rsid w:val="2437430D"/>
    <w:rsid w:val="243A38E4"/>
    <w:rsid w:val="243B45F0"/>
    <w:rsid w:val="243D6D77"/>
    <w:rsid w:val="243E54CA"/>
    <w:rsid w:val="244133EC"/>
    <w:rsid w:val="24447F56"/>
    <w:rsid w:val="2445111B"/>
    <w:rsid w:val="24495DD4"/>
    <w:rsid w:val="244A7B1A"/>
    <w:rsid w:val="244B2468"/>
    <w:rsid w:val="244B45EE"/>
    <w:rsid w:val="244E36E7"/>
    <w:rsid w:val="244F3FC7"/>
    <w:rsid w:val="2450276E"/>
    <w:rsid w:val="24574866"/>
    <w:rsid w:val="245B6477"/>
    <w:rsid w:val="245C1E4F"/>
    <w:rsid w:val="245C2C9F"/>
    <w:rsid w:val="245C6540"/>
    <w:rsid w:val="245D7521"/>
    <w:rsid w:val="24601067"/>
    <w:rsid w:val="24625C60"/>
    <w:rsid w:val="24681644"/>
    <w:rsid w:val="246966F1"/>
    <w:rsid w:val="246A622A"/>
    <w:rsid w:val="246D331B"/>
    <w:rsid w:val="246E07FB"/>
    <w:rsid w:val="246E7CD3"/>
    <w:rsid w:val="24726844"/>
    <w:rsid w:val="24783913"/>
    <w:rsid w:val="2479685A"/>
    <w:rsid w:val="247A1D1D"/>
    <w:rsid w:val="247A417B"/>
    <w:rsid w:val="247A7349"/>
    <w:rsid w:val="247A7CDA"/>
    <w:rsid w:val="247B66C4"/>
    <w:rsid w:val="247C613F"/>
    <w:rsid w:val="247E1C0D"/>
    <w:rsid w:val="247E71D5"/>
    <w:rsid w:val="2481217C"/>
    <w:rsid w:val="248435D0"/>
    <w:rsid w:val="248729B2"/>
    <w:rsid w:val="24887534"/>
    <w:rsid w:val="248875F1"/>
    <w:rsid w:val="24894B65"/>
    <w:rsid w:val="24894BD4"/>
    <w:rsid w:val="24897B4A"/>
    <w:rsid w:val="248B5571"/>
    <w:rsid w:val="248B63DA"/>
    <w:rsid w:val="248B7A5C"/>
    <w:rsid w:val="248C2FC2"/>
    <w:rsid w:val="249006E8"/>
    <w:rsid w:val="249020FA"/>
    <w:rsid w:val="249177D2"/>
    <w:rsid w:val="24935C02"/>
    <w:rsid w:val="249449E0"/>
    <w:rsid w:val="249700E5"/>
    <w:rsid w:val="249705AC"/>
    <w:rsid w:val="2499670F"/>
    <w:rsid w:val="249F00B4"/>
    <w:rsid w:val="24A567C5"/>
    <w:rsid w:val="24A73F1B"/>
    <w:rsid w:val="24A84764"/>
    <w:rsid w:val="24A84C7C"/>
    <w:rsid w:val="24AA57B9"/>
    <w:rsid w:val="24AB6CEC"/>
    <w:rsid w:val="24AE7590"/>
    <w:rsid w:val="24B228E7"/>
    <w:rsid w:val="24B34D56"/>
    <w:rsid w:val="24B810B0"/>
    <w:rsid w:val="24B964B4"/>
    <w:rsid w:val="24BA0B06"/>
    <w:rsid w:val="24BC2CA1"/>
    <w:rsid w:val="24BC575D"/>
    <w:rsid w:val="24BD30B1"/>
    <w:rsid w:val="24C05919"/>
    <w:rsid w:val="24C55870"/>
    <w:rsid w:val="24CD3BE4"/>
    <w:rsid w:val="24CE5511"/>
    <w:rsid w:val="24D12C35"/>
    <w:rsid w:val="24D14A09"/>
    <w:rsid w:val="24D35EC1"/>
    <w:rsid w:val="24D37CE3"/>
    <w:rsid w:val="24D4706C"/>
    <w:rsid w:val="24D93A3B"/>
    <w:rsid w:val="24DA24A3"/>
    <w:rsid w:val="24E4250A"/>
    <w:rsid w:val="24E63EB2"/>
    <w:rsid w:val="24E84212"/>
    <w:rsid w:val="24E96D29"/>
    <w:rsid w:val="24EE1368"/>
    <w:rsid w:val="24EE5123"/>
    <w:rsid w:val="24F345CD"/>
    <w:rsid w:val="24F35D17"/>
    <w:rsid w:val="24F43444"/>
    <w:rsid w:val="24F61D9C"/>
    <w:rsid w:val="24F720C3"/>
    <w:rsid w:val="24F971EF"/>
    <w:rsid w:val="24FA47DF"/>
    <w:rsid w:val="24FA6460"/>
    <w:rsid w:val="24FB26DB"/>
    <w:rsid w:val="24FB4266"/>
    <w:rsid w:val="24FC1138"/>
    <w:rsid w:val="24FD7FDE"/>
    <w:rsid w:val="24FE0E53"/>
    <w:rsid w:val="24FF3AD7"/>
    <w:rsid w:val="25011269"/>
    <w:rsid w:val="2502358B"/>
    <w:rsid w:val="25031063"/>
    <w:rsid w:val="25043D4D"/>
    <w:rsid w:val="25046F9A"/>
    <w:rsid w:val="250579AA"/>
    <w:rsid w:val="2506264A"/>
    <w:rsid w:val="25063E3F"/>
    <w:rsid w:val="25085F2B"/>
    <w:rsid w:val="25091387"/>
    <w:rsid w:val="250947EA"/>
    <w:rsid w:val="250D528E"/>
    <w:rsid w:val="250F1100"/>
    <w:rsid w:val="25104249"/>
    <w:rsid w:val="2513308E"/>
    <w:rsid w:val="25144903"/>
    <w:rsid w:val="25175A1B"/>
    <w:rsid w:val="251D02D8"/>
    <w:rsid w:val="251D543D"/>
    <w:rsid w:val="25205AEC"/>
    <w:rsid w:val="252359EC"/>
    <w:rsid w:val="25272BB1"/>
    <w:rsid w:val="2528558A"/>
    <w:rsid w:val="252B262E"/>
    <w:rsid w:val="252D4FD3"/>
    <w:rsid w:val="252E76B5"/>
    <w:rsid w:val="252F485C"/>
    <w:rsid w:val="25341526"/>
    <w:rsid w:val="2535060C"/>
    <w:rsid w:val="25353D12"/>
    <w:rsid w:val="25375540"/>
    <w:rsid w:val="253830E5"/>
    <w:rsid w:val="253C0E78"/>
    <w:rsid w:val="253D487F"/>
    <w:rsid w:val="253D4E4D"/>
    <w:rsid w:val="25402B48"/>
    <w:rsid w:val="25410C54"/>
    <w:rsid w:val="2541137B"/>
    <w:rsid w:val="25417185"/>
    <w:rsid w:val="254755AE"/>
    <w:rsid w:val="25484A1A"/>
    <w:rsid w:val="25497E7E"/>
    <w:rsid w:val="254C3E71"/>
    <w:rsid w:val="254E35DA"/>
    <w:rsid w:val="254F091C"/>
    <w:rsid w:val="254F1609"/>
    <w:rsid w:val="254F742E"/>
    <w:rsid w:val="255701C3"/>
    <w:rsid w:val="2557651A"/>
    <w:rsid w:val="25577CC0"/>
    <w:rsid w:val="255808DC"/>
    <w:rsid w:val="255816B9"/>
    <w:rsid w:val="25592384"/>
    <w:rsid w:val="255967C7"/>
    <w:rsid w:val="255A3D0C"/>
    <w:rsid w:val="255C3B3B"/>
    <w:rsid w:val="255D5E02"/>
    <w:rsid w:val="255E1175"/>
    <w:rsid w:val="255E1856"/>
    <w:rsid w:val="25602460"/>
    <w:rsid w:val="256422B1"/>
    <w:rsid w:val="2567134F"/>
    <w:rsid w:val="25683184"/>
    <w:rsid w:val="256A2FC3"/>
    <w:rsid w:val="256A35CE"/>
    <w:rsid w:val="256B5023"/>
    <w:rsid w:val="256C1721"/>
    <w:rsid w:val="256C6799"/>
    <w:rsid w:val="256D261F"/>
    <w:rsid w:val="257710F8"/>
    <w:rsid w:val="25780B6F"/>
    <w:rsid w:val="2579773D"/>
    <w:rsid w:val="257A24AA"/>
    <w:rsid w:val="257A2E7B"/>
    <w:rsid w:val="257B652E"/>
    <w:rsid w:val="25804ABB"/>
    <w:rsid w:val="25836677"/>
    <w:rsid w:val="25847C26"/>
    <w:rsid w:val="258718A1"/>
    <w:rsid w:val="258772F5"/>
    <w:rsid w:val="258918F1"/>
    <w:rsid w:val="258E156E"/>
    <w:rsid w:val="258E1A83"/>
    <w:rsid w:val="258F79AF"/>
    <w:rsid w:val="25920BEE"/>
    <w:rsid w:val="25924DE7"/>
    <w:rsid w:val="2595732A"/>
    <w:rsid w:val="25967933"/>
    <w:rsid w:val="25973D09"/>
    <w:rsid w:val="25996994"/>
    <w:rsid w:val="259D70CC"/>
    <w:rsid w:val="259F2E44"/>
    <w:rsid w:val="25A04CE7"/>
    <w:rsid w:val="25A11257"/>
    <w:rsid w:val="25A26951"/>
    <w:rsid w:val="25A40E1F"/>
    <w:rsid w:val="25A52E5A"/>
    <w:rsid w:val="25A65F45"/>
    <w:rsid w:val="25A83BFD"/>
    <w:rsid w:val="25AB6846"/>
    <w:rsid w:val="25AC15DE"/>
    <w:rsid w:val="25AC6CBB"/>
    <w:rsid w:val="25AE5250"/>
    <w:rsid w:val="25B078A6"/>
    <w:rsid w:val="25B54415"/>
    <w:rsid w:val="25BA7459"/>
    <w:rsid w:val="25BA7C7E"/>
    <w:rsid w:val="25BE12C8"/>
    <w:rsid w:val="25C13298"/>
    <w:rsid w:val="25C30810"/>
    <w:rsid w:val="25C455F6"/>
    <w:rsid w:val="25C74149"/>
    <w:rsid w:val="25C76DE7"/>
    <w:rsid w:val="25C81499"/>
    <w:rsid w:val="25CB43A3"/>
    <w:rsid w:val="25CF0160"/>
    <w:rsid w:val="25CF577E"/>
    <w:rsid w:val="25D10A2F"/>
    <w:rsid w:val="25D30DA7"/>
    <w:rsid w:val="25D65F19"/>
    <w:rsid w:val="25D76C64"/>
    <w:rsid w:val="25D855AA"/>
    <w:rsid w:val="25DA10AC"/>
    <w:rsid w:val="25DA16D9"/>
    <w:rsid w:val="25DA413B"/>
    <w:rsid w:val="25DD0E81"/>
    <w:rsid w:val="25DD6143"/>
    <w:rsid w:val="25DF60C4"/>
    <w:rsid w:val="25E134FF"/>
    <w:rsid w:val="25E14B66"/>
    <w:rsid w:val="25E30B67"/>
    <w:rsid w:val="25E4351F"/>
    <w:rsid w:val="25E53C44"/>
    <w:rsid w:val="25E62DB1"/>
    <w:rsid w:val="25E64150"/>
    <w:rsid w:val="25E67824"/>
    <w:rsid w:val="25E80CF8"/>
    <w:rsid w:val="25E83C65"/>
    <w:rsid w:val="25EB04BB"/>
    <w:rsid w:val="25ED28E6"/>
    <w:rsid w:val="25ED5D64"/>
    <w:rsid w:val="25EF05B7"/>
    <w:rsid w:val="25F02B4E"/>
    <w:rsid w:val="25F20A5A"/>
    <w:rsid w:val="25F25F59"/>
    <w:rsid w:val="25F36D69"/>
    <w:rsid w:val="25F56869"/>
    <w:rsid w:val="25F575B3"/>
    <w:rsid w:val="25F61C7C"/>
    <w:rsid w:val="25F96337"/>
    <w:rsid w:val="25FA1CB1"/>
    <w:rsid w:val="25FA65F6"/>
    <w:rsid w:val="25FB3FB3"/>
    <w:rsid w:val="25FB43C7"/>
    <w:rsid w:val="25FB6F6F"/>
    <w:rsid w:val="25FC5F13"/>
    <w:rsid w:val="25FD055D"/>
    <w:rsid w:val="25FD53F6"/>
    <w:rsid w:val="25FF0D19"/>
    <w:rsid w:val="26045CBA"/>
    <w:rsid w:val="260901CA"/>
    <w:rsid w:val="260919DC"/>
    <w:rsid w:val="260C3DEE"/>
    <w:rsid w:val="260E7FC9"/>
    <w:rsid w:val="26102BD7"/>
    <w:rsid w:val="261073D3"/>
    <w:rsid w:val="261539B0"/>
    <w:rsid w:val="261722F5"/>
    <w:rsid w:val="26180ED6"/>
    <w:rsid w:val="261B7E2D"/>
    <w:rsid w:val="261D1265"/>
    <w:rsid w:val="261E6CBA"/>
    <w:rsid w:val="261F6DC3"/>
    <w:rsid w:val="261F6F12"/>
    <w:rsid w:val="261F76B4"/>
    <w:rsid w:val="26212861"/>
    <w:rsid w:val="2622086A"/>
    <w:rsid w:val="26251180"/>
    <w:rsid w:val="26263C6B"/>
    <w:rsid w:val="26275371"/>
    <w:rsid w:val="262C26BA"/>
    <w:rsid w:val="262F084C"/>
    <w:rsid w:val="262F220D"/>
    <w:rsid w:val="26303738"/>
    <w:rsid w:val="263415EE"/>
    <w:rsid w:val="26343AE0"/>
    <w:rsid w:val="2638552D"/>
    <w:rsid w:val="263B4C55"/>
    <w:rsid w:val="263E0D3B"/>
    <w:rsid w:val="263F04F4"/>
    <w:rsid w:val="263F6D5C"/>
    <w:rsid w:val="264058BB"/>
    <w:rsid w:val="264117B5"/>
    <w:rsid w:val="26417BA2"/>
    <w:rsid w:val="26420A1B"/>
    <w:rsid w:val="264444C5"/>
    <w:rsid w:val="26454D81"/>
    <w:rsid w:val="2646332D"/>
    <w:rsid w:val="264B2DFC"/>
    <w:rsid w:val="264D4317"/>
    <w:rsid w:val="264F59C0"/>
    <w:rsid w:val="265147D0"/>
    <w:rsid w:val="265224FA"/>
    <w:rsid w:val="265259B8"/>
    <w:rsid w:val="26525A73"/>
    <w:rsid w:val="26594C4D"/>
    <w:rsid w:val="265C2F1A"/>
    <w:rsid w:val="265C70CE"/>
    <w:rsid w:val="265E0F5E"/>
    <w:rsid w:val="2662718A"/>
    <w:rsid w:val="26645FFE"/>
    <w:rsid w:val="2665208F"/>
    <w:rsid w:val="266571EA"/>
    <w:rsid w:val="2667552F"/>
    <w:rsid w:val="266A7EE8"/>
    <w:rsid w:val="266E7FEE"/>
    <w:rsid w:val="26711530"/>
    <w:rsid w:val="26714193"/>
    <w:rsid w:val="26751DF6"/>
    <w:rsid w:val="26775BA1"/>
    <w:rsid w:val="267B5571"/>
    <w:rsid w:val="268229C2"/>
    <w:rsid w:val="268350E6"/>
    <w:rsid w:val="268353ED"/>
    <w:rsid w:val="26842E55"/>
    <w:rsid w:val="2684450D"/>
    <w:rsid w:val="26856874"/>
    <w:rsid w:val="2686208F"/>
    <w:rsid w:val="268B1A8A"/>
    <w:rsid w:val="268B732D"/>
    <w:rsid w:val="268F7081"/>
    <w:rsid w:val="2691766C"/>
    <w:rsid w:val="269255BA"/>
    <w:rsid w:val="269365AC"/>
    <w:rsid w:val="269408DE"/>
    <w:rsid w:val="269410AA"/>
    <w:rsid w:val="2699772C"/>
    <w:rsid w:val="269C5A42"/>
    <w:rsid w:val="269F4C26"/>
    <w:rsid w:val="26A52E89"/>
    <w:rsid w:val="26A6290A"/>
    <w:rsid w:val="26A677EF"/>
    <w:rsid w:val="26A70263"/>
    <w:rsid w:val="26A773B8"/>
    <w:rsid w:val="26AB6922"/>
    <w:rsid w:val="26AB6C11"/>
    <w:rsid w:val="26AC1E08"/>
    <w:rsid w:val="26AC539C"/>
    <w:rsid w:val="26AE2664"/>
    <w:rsid w:val="26B42E0D"/>
    <w:rsid w:val="26BE2362"/>
    <w:rsid w:val="26C30D5B"/>
    <w:rsid w:val="26C31133"/>
    <w:rsid w:val="26C3128C"/>
    <w:rsid w:val="26C40773"/>
    <w:rsid w:val="26C55268"/>
    <w:rsid w:val="26C55DCA"/>
    <w:rsid w:val="26C74AAF"/>
    <w:rsid w:val="26C80A54"/>
    <w:rsid w:val="26CD3310"/>
    <w:rsid w:val="26D03005"/>
    <w:rsid w:val="26D14DD1"/>
    <w:rsid w:val="26D542BC"/>
    <w:rsid w:val="26D73182"/>
    <w:rsid w:val="26D73188"/>
    <w:rsid w:val="26D751D1"/>
    <w:rsid w:val="26D86B44"/>
    <w:rsid w:val="26D90FBD"/>
    <w:rsid w:val="26D94A50"/>
    <w:rsid w:val="26DA0DA4"/>
    <w:rsid w:val="26DD214E"/>
    <w:rsid w:val="26DD3D88"/>
    <w:rsid w:val="26DF5028"/>
    <w:rsid w:val="26E17355"/>
    <w:rsid w:val="26E33A59"/>
    <w:rsid w:val="26E52C5A"/>
    <w:rsid w:val="26E62F2B"/>
    <w:rsid w:val="26E70F2E"/>
    <w:rsid w:val="26EB397E"/>
    <w:rsid w:val="26EC3581"/>
    <w:rsid w:val="26ED020D"/>
    <w:rsid w:val="26ED7101"/>
    <w:rsid w:val="26EE7884"/>
    <w:rsid w:val="26EE7D3F"/>
    <w:rsid w:val="26EF0B2C"/>
    <w:rsid w:val="26F00B40"/>
    <w:rsid w:val="26F506AF"/>
    <w:rsid w:val="26F67E44"/>
    <w:rsid w:val="26F8230C"/>
    <w:rsid w:val="26F947D6"/>
    <w:rsid w:val="26F95F43"/>
    <w:rsid w:val="26FD08F8"/>
    <w:rsid w:val="26FD7905"/>
    <w:rsid w:val="26FE16FD"/>
    <w:rsid w:val="26FE433E"/>
    <w:rsid w:val="26FF7AE0"/>
    <w:rsid w:val="270004D7"/>
    <w:rsid w:val="27006F2B"/>
    <w:rsid w:val="27084DD6"/>
    <w:rsid w:val="270B34C2"/>
    <w:rsid w:val="270B4DB3"/>
    <w:rsid w:val="27175AF7"/>
    <w:rsid w:val="271819F9"/>
    <w:rsid w:val="271B7D6F"/>
    <w:rsid w:val="271C3EB2"/>
    <w:rsid w:val="271F20B6"/>
    <w:rsid w:val="27226521"/>
    <w:rsid w:val="272300EA"/>
    <w:rsid w:val="27245BFC"/>
    <w:rsid w:val="2724730F"/>
    <w:rsid w:val="27257C04"/>
    <w:rsid w:val="272C6396"/>
    <w:rsid w:val="27310ADB"/>
    <w:rsid w:val="27330D6A"/>
    <w:rsid w:val="27373883"/>
    <w:rsid w:val="27382B90"/>
    <w:rsid w:val="27397585"/>
    <w:rsid w:val="273B6B9C"/>
    <w:rsid w:val="273C1293"/>
    <w:rsid w:val="273C7CB8"/>
    <w:rsid w:val="273F4A50"/>
    <w:rsid w:val="2740001E"/>
    <w:rsid w:val="27406A4A"/>
    <w:rsid w:val="27410673"/>
    <w:rsid w:val="27456A59"/>
    <w:rsid w:val="274612E1"/>
    <w:rsid w:val="27465B82"/>
    <w:rsid w:val="2748383D"/>
    <w:rsid w:val="274B668E"/>
    <w:rsid w:val="274C7A9D"/>
    <w:rsid w:val="274E26D9"/>
    <w:rsid w:val="27512556"/>
    <w:rsid w:val="27516F4D"/>
    <w:rsid w:val="27531E3A"/>
    <w:rsid w:val="27533F6B"/>
    <w:rsid w:val="27537728"/>
    <w:rsid w:val="27541A0C"/>
    <w:rsid w:val="27541D57"/>
    <w:rsid w:val="275639D6"/>
    <w:rsid w:val="275759CD"/>
    <w:rsid w:val="275C1EF1"/>
    <w:rsid w:val="275C6C7A"/>
    <w:rsid w:val="27644A4C"/>
    <w:rsid w:val="276575CD"/>
    <w:rsid w:val="27663089"/>
    <w:rsid w:val="27666295"/>
    <w:rsid w:val="276878CC"/>
    <w:rsid w:val="276D1D75"/>
    <w:rsid w:val="276F6764"/>
    <w:rsid w:val="27713325"/>
    <w:rsid w:val="277340F0"/>
    <w:rsid w:val="277705DF"/>
    <w:rsid w:val="277B2C4C"/>
    <w:rsid w:val="277C05A8"/>
    <w:rsid w:val="277E01BE"/>
    <w:rsid w:val="277F117F"/>
    <w:rsid w:val="277F3A8E"/>
    <w:rsid w:val="2781089F"/>
    <w:rsid w:val="27827014"/>
    <w:rsid w:val="27827EBD"/>
    <w:rsid w:val="27860990"/>
    <w:rsid w:val="27873847"/>
    <w:rsid w:val="278D3BA8"/>
    <w:rsid w:val="278F0230"/>
    <w:rsid w:val="279107FD"/>
    <w:rsid w:val="2793203C"/>
    <w:rsid w:val="27937F91"/>
    <w:rsid w:val="279E4797"/>
    <w:rsid w:val="279F7478"/>
    <w:rsid w:val="27A77B27"/>
    <w:rsid w:val="27A85B49"/>
    <w:rsid w:val="27A869F5"/>
    <w:rsid w:val="27A92ABD"/>
    <w:rsid w:val="27AA45A1"/>
    <w:rsid w:val="27B0763D"/>
    <w:rsid w:val="27B26BF7"/>
    <w:rsid w:val="27B82EA8"/>
    <w:rsid w:val="27BA0D38"/>
    <w:rsid w:val="27BB5F05"/>
    <w:rsid w:val="27BC1C85"/>
    <w:rsid w:val="27BD336F"/>
    <w:rsid w:val="27C16D25"/>
    <w:rsid w:val="27C42822"/>
    <w:rsid w:val="27C66E1F"/>
    <w:rsid w:val="27CB21B2"/>
    <w:rsid w:val="27CB271C"/>
    <w:rsid w:val="27CC1DF3"/>
    <w:rsid w:val="27CE2793"/>
    <w:rsid w:val="27CE62CF"/>
    <w:rsid w:val="27CF2722"/>
    <w:rsid w:val="27CF3F3B"/>
    <w:rsid w:val="27D07E69"/>
    <w:rsid w:val="27D53CC7"/>
    <w:rsid w:val="27D629AA"/>
    <w:rsid w:val="27D7145A"/>
    <w:rsid w:val="27D71F25"/>
    <w:rsid w:val="27D82C48"/>
    <w:rsid w:val="27D94C3E"/>
    <w:rsid w:val="27D963B8"/>
    <w:rsid w:val="27DC7B91"/>
    <w:rsid w:val="27DD0169"/>
    <w:rsid w:val="27DD048B"/>
    <w:rsid w:val="27DD7C53"/>
    <w:rsid w:val="27DF235F"/>
    <w:rsid w:val="27DF70C4"/>
    <w:rsid w:val="27E1704C"/>
    <w:rsid w:val="27E24ABA"/>
    <w:rsid w:val="27E31F90"/>
    <w:rsid w:val="27E35099"/>
    <w:rsid w:val="27E44EDB"/>
    <w:rsid w:val="27EA2E56"/>
    <w:rsid w:val="27EC7C5C"/>
    <w:rsid w:val="27ED64A5"/>
    <w:rsid w:val="27EF215A"/>
    <w:rsid w:val="27F02D31"/>
    <w:rsid w:val="27F531EF"/>
    <w:rsid w:val="27FA1D39"/>
    <w:rsid w:val="27FC1061"/>
    <w:rsid w:val="27FF24C9"/>
    <w:rsid w:val="2800395F"/>
    <w:rsid w:val="280175F0"/>
    <w:rsid w:val="2803416F"/>
    <w:rsid w:val="28041684"/>
    <w:rsid w:val="28042A28"/>
    <w:rsid w:val="28056341"/>
    <w:rsid w:val="28065C51"/>
    <w:rsid w:val="28085470"/>
    <w:rsid w:val="280C22E7"/>
    <w:rsid w:val="280C3D2E"/>
    <w:rsid w:val="280D7287"/>
    <w:rsid w:val="28113C0F"/>
    <w:rsid w:val="281271CE"/>
    <w:rsid w:val="28150746"/>
    <w:rsid w:val="28164B47"/>
    <w:rsid w:val="28166C1E"/>
    <w:rsid w:val="2817455C"/>
    <w:rsid w:val="28181328"/>
    <w:rsid w:val="281E2D40"/>
    <w:rsid w:val="281F4090"/>
    <w:rsid w:val="282244F4"/>
    <w:rsid w:val="28237BA0"/>
    <w:rsid w:val="282441D1"/>
    <w:rsid w:val="28255295"/>
    <w:rsid w:val="28280522"/>
    <w:rsid w:val="28286DAE"/>
    <w:rsid w:val="282906A3"/>
    <w:rsid w:val="282931B9"/>
    <w:rsid w:val="282C36B3"/>
    <w:rsid w:val="282C4D79"/>
    <w:rsid w:val="282C5306"/>
    <w:rsid w:val="282D7579"/>
    <w:rsid w:val="282F1042"/>
    <w:rsid w:val="28302807"/>
    <w:rsid w:val="28302AE1"/>
    <w:rsid w:val="283035F2"/>
    <w:rsid w:val="2833066A"/>
    <w:rsid w:val="28345513"/>
    <w:rsid w:val="283712B8"/>
    <w:rsid w:val="283820A7"/>
    <w:rsid w:val="283A5A7B"/>
    <w:rsid w:val="283D525C"/>
    <w:rsid w:val="283F6E4F"/>
    <w:rsid w:val="28400B18"/>
    <w:rsid w:val="284204CD"/>
    <w:rsid w:val="28443A54"/>
    <w:rsid w:val="28447872"/>
    <w:rsid w:val="28454AEC"/>
    <w:rsid w:val="284553BA"/>
    <w:rsid w:val="2847035C"/>
    <w:rsid w:val="284A2CAC"/>
    <w:rsid w:val="284B19B5"/>
    <w:rsid w:val="284B7457"/>
    <w:rsid w:val="284B7FDC"/>
    <w:rsid w:val="284C36B7"/>
    <w:rsid w:val="284E78EA"/>
    <w:rsid w:val="28514B3A"/>
    <w:rsid w:val="28530CDA"/>
    <w:rsid w:val="28566F7A"/>
    <w:rsid w:val="285B5F1A"/>
    <w:rsid w:val="285C62EA"/>
    <w:rsid w:val="285E1B16"/>
    <w:rsid w:val="286556DC"/>
    <w:rsid w:val="28680AC3"/>
    <w:rsid w:val="28685B36"/>
    <w:rsid w:val="28687E40"/>
    <w:rsid w:val="28691768"/>
    <w:rsid w:val="2869403E"/>
    <w:rsid w:val="286A2DC6"/>
    <w:rsid w:val="286B74C5"/>
    <w:rsid w:val="286D1519"/>
    <w:rsid w:val="286D51BE"/>
    <w:rsid w:val="286D59A1"/>
    <w:rsid w:val="286E6D91"/>
    <w:rsid w:val="287000B3"/>
    <w:rsid w:val="2871677D"/>
    <w:rsid w:val="287405F9"/>
    <w:rsid w:val="287560DE"/>
    <w:rsid w:val="28766D27"/>
    <w:rsid w:val="2877543A"/>
    <w:rsid w:val="28781662"/>
    <w:rsid w:val="287B5D89"/>
    <w:rsid w:val="287E69B4"/>
    <w:rsid w:val="287F11AF"/>
    <w:rsid w:val="288331F8"/>
    <w:rsid w:val="288338FF"/>
    <w:rsid w:val="288607BB"/>
    <w:rsid w:val="2886487B"/>
    <w:rsid w:val="28873340"/>
    <w:rsid w:val="288A744D"/>
    <w:rsid w:val="288B02C9"/>
    <w:rsid w:val="288C2696"/>
    <w:rsid w:val="288C623A"/>
    <w:rsid w:val="288F554D"/>
    <w:rsid w:val="28925AF8"/>
    <w:rsid w:val="28935975"/>
    <w:rsid w:val="28936763"/>
    <w:rsid w:val="2894501B"/>
    <w:rsid w:val="28986AE2"/>
    <w:rsid w:val="289A53EA"/>
    <w:rsid w:val="289B7E2C"/>
    <w:rsid w:val="289D1EC8"/>
    <w:rsid w:val="28A81078"/>
    <w:rsid w:val="28A97433"/>
    <w:rsid w:val="28B22F47"/>
    <w:rsid w:val="28B27332"/>
    <w:rsid w:val="28B471FB"/>
    <w:rsid w:val="28B50AAE"/>
    <w:rsid w:val="28B5472C"/>
    <w:rsid w:val="28B63C90"/>
    <w:rsid w:val="28B70C8C"/>
    <w:rsid w:val="28B7421F"/>
    <w:rsid w:val="28B95C82"/>
    <w:rsid w:val="28B9670A"/>
    <w:rsid w:val="28BA1D7A"/>
    <w:rsid w:val="28BA58B6"/>
    <w:rsid w:val="28BB58F4"/>
    <w:rsid w:val="28BE0E17"/>
    <w:rsid w:val="28C34D3E"/>
    <w:rsid w:val="28C57CF9"/>
    <w:rsid w:val="28C714CD"/>
    <w:rsid w:val="28C749AA"/>
    <w:rsid w:val="28C94838"/>
    <w:rsid w:val="28C95953"/>
    <w:rsid w:val="28CE0BA8"/>
    <w:rsid w:val="28D52063"/>
    <w:rsid w:val="28D81AE7"/>
    <w:rsid w:val="28D85B29"/>
    <w:rsid w:val="28D92B11"/>
    <w:rsid w:val="28DB65D1"/>
    <w:rsid w:val="28DC1DF6"/>
    <w:rsid w:val="28DC2FDC"/>
    <w:rsid w:val="28DC6152"/>
    <w:rsid w:val="28DD636B"/>
    <w:rsid w:val="28DE5E1E"/>
    <w:rsid w:val="28DF4C9A"/>
    <w:rsid w:val="28E21A0E"/>
    <w:rsid w:val="28E82FB7"/>
    <w:rsid w:val="28E92CD6"/>
    <w:rsid w:val="28EA7E10"/>
    <w:rsid w:val="28F130FC"/>
    <w:rsid w:val="28F2772E"/>
    <w:rsid w:val="28F45919"/>
    <w:rsid w:val="28F51869"/>
    <w:rsid w:val="28F658C8"/>
    <w:rsid w:val="28F75065"/>
    <w:rsid w:val="28F75BD9"/>
    <w:rsid w:val="28F762A7"/>
    <w:rsid w:val="28F807AE"/>
    <w:rsid w:val="28F94F9E"/>
    <w:rsid w:val="28FC3CD5"/>
    <w:rsid w:val="28FD1E20"/>
    <w:rsid w:val="28FD6076"/>
    <w:rsid w:val="28FE2300"/>
    <w:rsid w:val="28FE60D3"/>
    <w:rsid w:val="28FF0D86"/>
    <w:rsid w:val="28FF4976"/>
    <w:rsid w:val="29005988"/>
    <w:rsid w:val="29011172"/>
    <w:rsid w:val="2901527F"/>
    <w:rsid w:val="29025404"/>
    <w:rsid w:val="29037B8D"/>
    <w:rsid w:val="29061E00"/>
    <w:rsid w:val="290D4101"/>
    <w:rsid w:val="290D5601"/>
    <w:rsid w:val="290F036E"/>
    <w:rsid w:val="290F4881"/>
    <w:rsid w:val="291602EA"/>
    <w:rsid w:val="291726CB"/>
    <w:rsid w:val="29173787"/>
    <w:rsid w:val="291A400D"/>
    <w:rsid w:val="291B5AB8"/>
    <w:rsid w:val="291C0990"/>
    <w:rsid w:val="291E0ED6"/>
    <w:rsid w:val="29213ED5"/>
    <w:rsid w:val="29243EBA"/>
    <w:rsid w:val="292444F2"/>
    <w:rsid w:val="29260D3D"/>
    <w:rsid w:val="292726DB"/>
    <w:rsid w:val="292747F5"/>
    <w:rsid w:val="292A2EA8"/>
    <w:rsid w:val="292B0DEC"/>
    <w:rsid w:val="292B1BAD"/>
    <w:rsid w:val="292E4ADE"/>
    <w:rsid w:val="29343CCF"/>
    <w:rsid w:val="29352B78"/>
    <w:rsid w:val="293537FD"/>
    <w:rsid w:val="2938191C"/>
    <w:rsid w:val="293A1B7D"/>
    <w:rsid w:val="293B4620"/>
    <w:rsid w:val="29422464"/>
    <w:rsid w:val="29452540"/>
    <w:rsid w:val="29473A33"/>
    <w:rsid w:val="29475C1C"/>
    <w:rsid w:val="29480BAA"/>
    <w:rsid w:val="29485B6D"/>
    <w:rsid w:val="294A20A7"/>
    <w:rsid w:val="294C6F42"/>
    <w:rsid w:val="29514749"/>
    <w:rsid w:val="2957356B"/>
    <w:rsid w:val="29575994"/>
    <w:rsid w:val="295B3C01"/>
    <w:rsid w:val="295C5A53"/>
    <w:rsid w:val="295E6186"/>
    <w:rsid w:val="29654FB9"/>
    <w:rsid w:val="29672A2A"/>
    <w:rsid w:val="29672C42"/>
    <w:rsid w:val="29683AA9"/>
    <w:rsid w:val="296C00D0"/>
    <w:rsid w:val="296C4E36"/>
    <w:rsid w:val="296D721E"/>
    <w:rsid w:val="29726E48"/>
    <w:rsid w:val="29742727"/>
    <w:rsid w:val="2976210D"/>
    <w:rsid w:val="29771A81"/>
    <w:rsid w:val="2977583E"/>
    <w:rsid w:val="29784217"/>
    <w:rsid w:val="297867A9"/>
    <w:rsid w:val="29786DCC"/>
    <w:rsid w:val="297A2704"/>
    <w:rsid w:val="297D5362"/>
    <w:rsid w:val="297E3280"/>
    <w:rsid w:val="297F5466"/>
    <w:rsid w:val="29805EB8"/>
    <w:rsid w:val="29827325"/>
    <w:rsid w:val="29831F1A"/>
    <w:rsid w:val="298356CF"/>
    <w:rsid w:val="29875D73"/>
    <w:rsid w:val="298760E5"/>
    <w:rsid w:val="298B4A90"/>
    <w:rsid w:val="298C7DB9"/>
    <w:rsid w:val="298F122F"/>
    <w:rsid w:val="298F1D2D"/>
    <w:rsid w:val="2990026C"/>
    <w:rsid w:val="299014C7"/>
    <w:rsid w:val="29903C30"/>
    <w:rsid w:val="299463B5"/>
    <w:rsid w:val="299B1350"/>
    <w:rsid w:val="299E40D2"/>
    <w:rsid w:val="29A07934"/>
    <w:rsid w:val="29A33DB9"/>
    <w:rsid w:val="29A75E50"/>
    <w:rsid w:val="29A97712"/>
    <w:rsid w:val="29AA0292"/>
    <w:rsid w:val="29AB3B8A"/>
    <w:rsid w:val="29B37534"/>
    <w:rsid w:val="29BA080D"/>
    <w:rsid w:val="29BC57A7"/>
    <w:rsid w:val="29BC66FF"/>
    <w:rsid w:val="29BE22A4"/>
    <w:rsid w:val="29C8047B"/>
    <w:rsid w:val="29C8428E"/>
    <w:rsid w:val="29C87A28"/>
    <w:rsid w:val="29CA26D1"/>
    <w:rsid w:val="29CC3062"/>
    <w:rsid w:val="29CD42BD"/>
    <w:rsid w:val="29CE19D0"/>
    <w:rsid w:val="29CE74F2"/>
    <w:rsid w:val="29D0708A"/>
    <w:rsid w:val="29D27A0F"/>
    <w:rsid w:val="29D325B8"/>
    <w:rsid w:val="29D375C2"/>
    <w:rsid w:val="29D67528"/>
    <w:rsid w:val="29D9453C"/>
    <w:rsid w:val="29DA5993"/>
    <w:rsid w:val="29DD6F42"/>
    <w:rsid w:val="29E17ECF"/>
    <w:rsid w:val="29E2557D"/>
    <w:rsid w:val="29E3252A"/>
    <w:rsid w:val="29E354DA"/>
    <w:rsid w:val="29E4351B"/>
    <w:rsid w:val="29E43E41"/>
    <w:rsid w:val="29E65599"/>
    <w:rsid w:val="29E71E3C"/>
    <w:rsid w:val="29EB2F93"/>
    <w:rsid w:val="29EB3A37"/>
    <w:rsid w:val="29EE2229"/>
    <w:rsid w:val="29EE5357"/>
    <w:rsid w:val="29EF3521"/>
    <w:rsid w:val="29EF3C6E"/>
    <w:rsid w:val="29F00499"/>
    <w:rsid w:val="29F01EC0"/>
    <w:rsid w:val="29F17001"/>
    <w:rsid w:val="29F52A69"/>
    <w:rsid w:val="29F80B53"/>
    <w:rsid w:val="29FA3EE1"/>
    <w:rsid w:val="29FB3BEA"/>
    <w:rsid w:val="29FD282F"/>
    <w:rsid w:val="29FD3A75"/>
    <w:rsid w:val="29FF1F20"/>
    <w:rsid w:val="29FF5E62"/>
    <w:rsid w:val="2A007B25"/>
    <w:rsid w:val="2A092E2A"/>
    <w:rsid w:val="2A0A3903"/>
    <w:rsid w:val="2A0A4C9C"/>
    <w:rsid w:val="2A0D10D1"/>
    <w:rsid w:val="2A0D4D77"/>
    <w:rsid w:val="2A126FC0"/>
    <w:rsid w:val="2A134117"/>
    <w:rsid w:val="2A137B7C"/>
    <w:rsid w:val="2A1600BB"/>
    <w:rsid w:val="2A1724B9"/>
    <w:rsid w:val="2A1A04E1"/>
    <w:rsid w:val="2A1A1AE4"/>
    <w:rsid w:val="2A1D6940"/>
    <w:rsid w:val="2A1E09B1"/>
    <w:rsid w:val="2A1E1EA5"/>
    <w:rsid w:val="2A2030E5"/>
    <w:rsid w:val="2A2249FC"/>
    <w:rsid w:val="2A2D0711"/>
    <w:rsid w:val="2A2D35DB"/>
    <w:rsid w:val="2A2E1132"/>
    <w:rsid w:val="2A2F1216"/>
    <w:rsid w:val="2A301A20"/>
    <w:rsid w:val="2A3158F6"/>
    <w:rsid w:val="2A3744E7"/>
    <w:rsid w:val="2A3836C1"/>
    <w:rsid w:val="2A3C7CC9"/>
    <w:rsid w:val="2A413A21"/>
    <w:rsid w:val="2A466A79"/>
    <w:rsid w:val="2A4B7990"/>
    <w:rsid w:val="2A5157D9"/>
    <w:rsid w:val="2A5300FD"/>
    <w:rsid w:val="2A542DD1"/>
    <w:rsid w:val="2A545A1B"/>
    <w:rsid w:val="2A546D07"/>
    <w:rsid w:val="2A556C5E"/>
    <w:rsid w:val="2A570191"/>
    <w:rsid w:val="2A581813"/>
    <w:rsid w:val="2A5A5E83"/>
    <w:rsid w:val="2A5C4337"/>
    <w:rsid w:val="2A5D21E9"/>
    <w:rsid w:val="2A5F202D"/>
    <w:rsid w:val="2A611CAB"/>
    <w:rsid w:val="2A626489"/>
    <w:rsid w:val="2A694A83"/>
    <w:rsid w:val="2A6F1A28"/>
    <w:rsid w:val="2A6F693D"/>
    <w:rsid w:val="2A705FFF"/>
    <w:rsid w:val="2A706B2A"/>
    <w:rsid w:val="2A712678"/>
    <w:rsid w:val="2A742DE0"/>
    <w:rsid w:val="2A767A40"/>
    <w:rsid w:val="2A771C51"/>
    <w:rsid w:val="2A77477A"/>
    <w:rsid w:val="2A781654"/>
    <w:rsid w:val="2A7A2CF3"/>
    <w:rsid w:val="2A7D407D"/>
    <w:rsid w:val="2A823B22"/>
    <w:rsid w:val="2A82457A"/>
    <w:rsid w:val="2A865C0A"/>
    <w:rsid w:val="2A893945"/>
    <w:rsid w:val="2A8940C2"/>
    <w:rsid w:val="2A896BE0"/>
    <w:rsid w:val="2A8A2314"/>
    <w:rsid w:val="2A8B1CD2"/>
    <w:rsid w:val="2A8B7E3A"/>
    <w:rsid w:val="2A8D27D8"/>
    <w:rsid w:val="2A9000A9"/>
    <w:rsid w:val="2A9173B5"/>
    <w:rsid w:val="2A9B3C92"/>
    <w:rsid w:val="2A9D4801"/>
    <w:rsid w:val="2A9D7738"/>
    <w:rsid w:val="2A9E3C37"/>
    <w:rsid w:val="2AA0218F"/>
    <w:rsid w:val="2AA349CC"/>
    <w:rsid w:val="2AA3700E"/>
    <w:rsid w:val="2AA6480D"/>
    <w:rsid w:val="2AA81987"/>
    <w:rsid w:val="2AA915D0"/>
    <w:rsid w:val="2AA94B86"/>
    <w:rsid w:val="2AAB419C"/>
    <w:rsid w:val="2AAD0642"/>
    <w:rsid w:val="2AAD4592"/>
    <w:rsid w:val="2AB06F74"/>
    <w:rsid w:val="2AB5395C"/>
    <w:rsid w:val="2ABA7FA7"/>
    <w:rsid w:val="2ABD53FF"/>
    <w:rsid w:val="2ABF07E1"/>
    <w:rsid w:val="2AC63BDE"/>
    <w:rsid w:val="2ACE3494"/>
    <w:rsid w:val="2AD060B9"/>
    <w:rsid w:val="2AD32B97"/>
    <w:rsid w:val="2AD52E64"/>
    <w:rsid w:val="2AD623D9"/>
    <w:rsid w:val="2AD630FD"/>
    <w:rsid w:val="2AD64E31"/>
    <w:rsid w:val="2AD67140"/>
    <w:rsid w:val="2AD975C3"/>
    <w:rsid w:val="2ADC5A73"/>
    <w:rsid w:val="2ADF567C"/>
    <w:rsid w:val="2AE063CF"/>
    <w:rsid w:val="2AE14F55"/>
    <w:rsid w:val="2AE26615"/>
    <w:rsid w:val="2AE377ED"/>
    <w:rsid w:val="2AE425DA"/>
    <w:rsid w:val="2AE45055"/>
    <w:rsid w:val="2AE468B4"/>
    <w:rsid w:val="2AE47DD8"/>
    <w:rsid w:val="2AE53F6A"/>
    <w:rsid w:val="2AE67EB1"/>
    <w:rsid w:val="2AE759E0"/>
    <w:rsid w:val="2AE9053C"/>
    <w:rsid w:val="2AED7FA3"/>
    <w:rsid w:val="2AEF184B"/>
    <w:rsid w:val="2AEF7FC8"/>
    <w:rsid w:val="2AF1632F"/>
    <w:rsid w:val="2AF60196"/>
    <w:rsid w:val="2AF961CA"/>
    <w:rsid w:val="2AFA263B"/>
    <w:rsid w:val="2AFB4E37"/>
    <w:rsid w:val="2AFC2A35"/>
    <w:rsid w:val="2AFC2AE6"/>
    <w:rsid w:val="2AFD6AB1"/>
    <w:rsid w:val="2AFD7317"/>
    <w:rsid w:val="2B046918"/>
    <w:rsid w:val="2B05199B"/>
    <w:rsid w:val="2B065A6A"/>
    <w:rsid w:val="2B0775F6"/>
    <w:rsid w:val="2B084FE7"/>
    <w:rsid w:val="2B0A7452"/>
    <w:rsid w:val="2B0C3D18"/>
    <w:rsid w:val="2B0E6C84"/>
    <w:rsid w:val="2B103B57"/>
    <w:rsid w:val="2B141BDE"/>
    <w:rsid w:val="2B144B51"/>
    <w:rsid w:val="2B17422E"/>
    <w:rsid w:val="2B19784F"/>
    <w:rsid w:val="2B1B3B2E"/>
    <w:rsid w:val="2B1C4FC4"/>
    <w:rsid w:val="2B1F1DC3"/>
    <w:rsid w:val="2B1F2FFD"/>
    <w:rsid w:val="2B212FE8"/>
    <w:rsid w:val="2B272238"/>
    <w:rsid w:val="2B291012"/>
    <w:rsid w:val="2B2930CD"/>
    <w:rsid w:val="2B2A3DC2"/>
    <w:rsid w:val="2B2C4B1C"/>
    <w:rsid w:val="2B2C77C7"/>
    <w:rsid w:val="2B3106B1"/>
    <w:rsid w:val="2B321AB0"/>
    <w:rsid w:val="2B326BF2"/>
    <w:rsid w:val="2B3633CC"/>
    <w:rsid w:val="2B37039E"/>
    <w:rsid w:val="2B386B7B"/>
    <w:rsid w:val="2B39044C"/>
    <w:rsid w:val="2B39524A"/>
    <w:rsid w:val="2B3E090C"/>
    <w:rsid w:val="2B413C1D"/>
    <w:rsid w:val="2B481888"/>
    <w:rsid w:val="2B481CCA"/>
    <w:rsid w:val="2B4D2235"/>
    <w:rsid w:val="2B4F0B33"/>
    <w:rsid w:val="2B513B0A"/>
    <w:rsid w:val="2B5211F3"/>
    <w:rsid w:val="2B545D4A"/>
    <w:rsid w:val="2B553EBD"/>
    <w:rsid w:val="2B570DC9"/>
    <w:rsid w:val="2B5C02C6"/>
    <w:rsid w:val="2B5D1EE2"/>
    <w:rsid w:val="2B5E25EE"/>
    <w:rsid w:val="2B5F6785"/>
    <w:rsid w:val="2B6309CF"/>
    <w:rsid w:val="2B630A16"/>
    <w:rsid w:val="2B6402E8"/>
    <w:rsid w:val="2B6571C3"/>
    <w:rsid w:val="2B680155"/>
    <w:rsid w:val="2B6D17CF"/>
    <w:rsid w:val="2B6E2DA7"/>
    <w:rsid w:val="2B6E3836"/>
    <w:rsid w:val="2B6F6DAB"/>
    <w:rsid w:val="2B741F89"/>
    <w:rsid w:val="2B7473F2"/>
    <w:rsid w:val="2B753A54"/>
    <w:rsid w:val="2B7575AD"/>
    <w:rsid w:val="2B7A3686"/>
    <w:rsid w:val="2B7C5AB5"/>
    <w:rsid w:val="2B7E34FB"/>
    <w:rsid w:val="2B802721"/>
    <w:rsid w:val="2B807430"/>
    <w:rsid w:val="2B815980"/>
    <w:rsid w:val="2B816074"/>
    <w:rsid w:val="2B8356C2"/>
    <w:rsid w:val="2B8479C8"/>
    <w:rsid w:val="2B8811C3"/>
    <w:rsid w:val="2B8936CA"/>
    <w:rsid w:val="2B8A050C"/>
    <w:rsid w:val="2B8A2A62"/>
    <w:rsid w:val="2B8A3A9E"/>
    <w:rsid w:val="2B8D7084"/>
    <w:rsid w:val="2B900C36"/>
    <w:rsid w:val="2B922D84"/>
    <w:rsid w:val="2B957293"/>
    <w:rsid w:val="2B971F06"/>
    <w:rsid w:val="2B97507F"/>
    <w:rsid w:val="2B99743F"/>
    <w:rsid w:val="2B9A5EA7"/>
    <w:rsid w:val="2B9C536C"/>
    <w:rsid w:val="2B9C6E92"/>
    <w:rsid w:val="2B9E6331"/>
    <w:rsid w:val="2BA15728"/>
    <w:rsid w:val="2BA30D62"/>
    <w:rsid w:val="2BA33031"/>
    <w:rsid w:val="2BA34677"/>
    <w:rsid w:val="2BA51272"/>
    <w:rsid w:val="2BAB75EC"/>
    <w:rsid w:val="2BAE2F11"/>
    <w:rsid w:val="2BAF3BC2"/>
    <w:rsid w:val="2BB03E09"/>
    <w:rsid w:val="2BB161BA"/>
    <w:rsid w:val="2BB307CF"/>
    <w:rsid w:val="2BB47876"/>
    <w:rsid w:val="2BB71701"/>
    <w:rsid w:val="2BB73634"/>
    <w:rsid w:val="2BBE116E"/>
    <w:rsid w:val="2BBE3194"/>
    <w:rsid w:val="2BC24CB5"/>
    <w:rsid w:val="2BD15E0E"/>
    <w:rsid w:val="2BD2106A"/>
    <w:rsid w:val="2BD27616"/>
    <w:rsid w:val="2BD57501"/>
    <w:rsid w:val="2BD64E13"/>
    <w:rsid w:val="2BE50C07"/>
    <w:rsid w:val="2BE76F92"/>
    <w:rsid w:val="2BE82CB6"/>
    <w:rsid w:val="2BE91E23"/>
    <w:rsid w:val="2BEA293F"/>
    <w:rsid w:val="2BEC66B7"/>
    <w:rsid w:val="2BED1A48"/>
    <w:rsid w:val="2BEF1177"/>
    <w:rsid w:val="2BF0264B"/>
    <w:rsid w:val="2BF35C97"/>
    <w:rsid w:val="2BF3716B"/>
    <w:rsid w:val="2BF41A82"/>
    <w:rsid w:val="2BF51DC0"/>
    <w:rsid w:val="2BF66F14"/>
    <w:rsid w:val="2BFB4B4C"/>
    <w:rsid w:val="2BFE02DD"/>
    <w:rsid w:val="2C004108"/>
    <w:rsid w:val="2C042FCE"/>
    <w:rsid w:val="2C052DF7"/>
    <w:rsid w:val="2C065FC7"/>
    <w:rsid w:val="2C072E44"/>
    <w:rsid w:val="2C0831F8"/>
    <w:rsid w:val="2C0A47AC"/>
    <w:rsid w:val="2C0C5D0C"/>
    <w:rsid w:val="2C10561B"/>
    <w:rsid w:val="2C127494"/>
    <w:rsid w:val="2C127CEF"/>
    <w:rsid w:val="2C133DFE"/>
    <w:rsid w:val="2C143682"/>
    <w:rsid w:val="2C161F60"/>
    <w:rsid w:val="2C1A057D"/>
    <w:rsid w:val="2C1A67D5"/>
    <w:rsid w:val="2C1B3C13"/>
    <w:rsid w:val="2C1D2767"/>
    <w:rsid w:val="2C1E3458"/>
    <w:rsid w:val="2C1E4E04"/>
    <w:rsid w:val="2C1F7675"/>
    <w:rsid w:val="2C2048FE"/>
    <w:rsid w:val="2C213B73"/>
    <w:rsid w:val="2C267E1B"/>
    <w:rsid w:val="2C292036"/>
    <w:rsid w:val="2C2D2636"/>
    <w:rsid w:val="2C2E011B"/>
    <w:rsid w:val="2C2F33F6"/>
    <w:rsid w:val="2C302DCF"/>
    <w:rsid w:val="2C303CA9"/>
    <w:rsid w:val="2C313160"/>
    <w:rsid w:val="2C317566"/>
    <w:rsid w:val="2C317FC7"/>
    <w:rsid w:val="2C325A46"/>
    <w:rsid w:val="2C335EC8"/>
    <w:rsid w:val="2C357683"/>
    <w:rsid w:val="2C3621D2"/>
    <w:rsid w:val="2C3913A1"/>
    <w:rsid w:val="2C3953B3"/>
    <w:rsid w:val="2C3A1542"/>
    <w:rsid w:val="2C3A71DA"/>
    <w:rsid w:val="2C3A7308"/>
    <w:rsid w:val="2C3B2F5C"/>
    <w:rsid w:val="2C3B7DDC"/>
    <w:rsid w:val="2C3C7F1C"/>
    <w:rsid w:val="2C3D5164"/>
    <w:rsid w:val="2C3E090B"/>
    <w:rsid w:val="2C3F1AC5"/>
    <w:rsid w:val="2C4201BD"/>
    <w:rsid w:val="2C423A90"/>
    <w:rsid w:val="2C4364FA"/>
    <w:rsid w:val="2C452B86"/>
    <w:rsid w:val="2C496FF5"/>
    <w:rsid w:val="2C4F7A15"/>
    <w:rsid w:val="2C500B54"/>
    <w:rsid w:val="2C504A4F"/>
    <w:rsid w:val="2C511F9B"/>
    <w:rsid w:val="2C515B9C"/>
    <w:rsid w:val="2C517E07"/>
    <w:rsid w:val="2C5428DA"/>
    <w:rsid w:val="2C546BC8"/>
    <w:rsid w:val="2C570BE2"/>
    <w:rsid w:val="2C5865A7"/>
    <w:rsid w:val="2C5958CF"/>
    <w:rsid w:val="2C5A3139"/>
    <w:rsid w:val="2C5A5C00"/>
    <w:rsid w:val="2C5A6256"/>
    <w:rsid w:val="2C5E0413"/>
    <w:rsid w:val="2C604B7F"/>
    <w:rsid w:val="2C620EF2"/>
    <w:rsid w:val="2C622DDB"/>
    <w:rsid w:val="2C646B1B"/>
    <w:rsid w:val="2C650E2C"/>
    <w:rsid w:val="2C661048"/>
    <w:rsid w:val="2C670446"/>
    <w:rsid w:val="2C6A5B3F"/>
    <w:rsid w:val="2C6E04CD"/>
    <w:rsid w:val="2C731556"/>
    <w:rsid w:val="2C7363E4"/>
    <w:rsid w:val="2C767832"/>
    <w:rsid w:val="2C770676"/>
    <w:rsid w:val="2C783E8F"/>
    <w:rsid w:val="2C7843EE"/>
    <w:rsid w:val="2C7A5208"/>
    <w:rsid w:val="2C7B71BD"/>
    <w:rsid w:val="2C7C499D"/>
    <w:rsid w:val="2C7C4CA0"/>
    <w:rsid w:val="2C7E3F58"/>
    <w:rsid w:val="2C812150"/>
    <w:rsid w:val="2C812889"/>
    <w:rsid w:val="2C830C51"/>
    <w:rsid w:val="2C842F40"/>
    <w:rsid w:val="2C846FCE"/>
    <w:rsid w:val="2C851911"/>
    <w:rsid w:val="2C857461"/>
    <w:rsid w:val="2C867976"/>
    <w:rsid w:val="2C867DBF"/>
    <w:rsid w:val="2C892852"/>
    <w:rsid w:val="2C8B1B92"/>
    <w:rsid w:val="2C8D1216"/>
    <w:rsid w:val="2C9021E7"/>
    <w:rsid w:val="2C905EE4"/>
    <w:rsid w:val="2C99364B"/>
    <w:rsid w:val="2C9A52E1"/>
    <w:rsid w:val="2C9A58A3"/>
    <w:rsid w:val="2C9A6936"/>
    <w:rsid w:val="2C9C0A3E"/>
    <w:rsid w:val="2C9D5130"/>
    <w:rsid w:val="2C9D5C03"/>
    <w:rsid w:val="2C9F1AEA"/>
    <w:rsid w:val="2CA00E8F"/>
    <w:rsid w:val="2CA017A1"/>
    <w:rsid w:val="2CA05038"/>
    <w:rsid w:val="2CA1763E"/>
    <w:rsid w:val="2CA23D87"/>
    <w:rsid w:val="2CA46BF0"/>
    <w:rsid w:val="2CA47F05"/>
    <w:rsid w:val="2CA640D7"/>
    <w:rsid w:val="2CA923BE"/>
    <w:rsid w:val="2CAB2E34"/>
    <w:rsid w:val="2CAC3AC7"/>
    <w:rsid w:val="2CB13BF4"/>
    <w:rsid w:val="2CB1746A"/>
    <w:rsid w:val="2CB55FE8"/>
    <w:rsid w:val="2CBB23B3"/>
    <w:rsid w:val="2CBD4E41"/>
    <w:rsid w:val="2CBD58B5"/>
    <w:rsid w:val="2CBF38E9"/>
    <w:rsid w:val="2CC043C9"/>
    <w:rsid w:val="2CC4542D"/>
    <w:rsid w:val="2CC511F7"/>
    <w:rsid w:val="2CC56626"/>
    <w:rsid w:val="2CC80491"/>
    <w:rsid w:val="2CCC5151"/>
    <w:rsid w:val="2CCD29AF"/>
    <w:rsid w:val="2CCF04B2"/>
    <w:rsid w:val="2CCF6918"/>
    <w:rsid w:val="2CCF79D1"/>
    <w:rsid w:val="2CD078EF"/>
    <w:rsid w:val="2CD5643C"/>
    <w:rsid w:val="2CD97694"/>
    <w:rsid w:val="2CDB7AB5"/>
    <w:rsid w:val="2CDC710F"/>
    <w:rsid w:val="2CDD7169"/>
    <w:rsid w:val="2CDE493D"/>
    <w:rsid w:val="2CDE5A67"/>
    <w:rsid w:val="2CDF0B34"/>
    <w:rsid w:val="2CE206DB"/>
    <w:rsid w:val="2CE454D8"/>
    <w:rsid w:val="2CE74855"/>
    <w:rsid w:val="2CE82C89"/>
    <w:rsid w:val="2CEC6AF1"/>
    <w:rsid w:val="2CF21FF6"/>
    <w:rsid w:val="2CF22BE1"/>
    <w:rsid w:val="2CF24B4B"/>
    <w:rsid w:val="2CF27AEA"/>
    <w:rsid w:val="2CF27B48"/>
    <w:rsid w:val="2CF40819"/>
    <w:rsid w:val="2CF53573"/>
    <w:rsid w:val="2CF8785E"/>
    <w:rsid w:val="2CF9552F"/>
    <w:rsid w:val="2CFA5489"/>
    <w:rsid w:val="2CFF5CCB"/>
    <w:rsid w:val="2D036857"/>
    <w:rsid w:val="2D04317E"/>
    <w:rsid w:val="2D046D2C"/>
    <w:rsid w:val="2D083E8E"/>
    <w:rsid w:val="2D0948BF"/>
    <w:rsid w:val="2D0A45C8"/>
    <w:rsid w:val="2D0A52FE"/>
    <w:rsid w:val="2D0B28C9"/>
    <w:rsid w:val="2D0E090B"/>
    <w:rsid w:val="2D0E4C62"/>
    <w:rsid w:val="2D14474E"/>
    <w:rsid w:val="2D156630"/>
    <w:rsid w:val="2D174A34"/>
    <w:rsid w:val="2D17653C"/>
    <w:rsid w:val="2D1C4E8D"/>
    <w:rsid w:val="2D1C61F5"/>
    <w:rsid w:val="2D1E6718"/>
    <w:rsid w:val="2D1F2963"/>
    <w:rsid w:val="2D200DFD"/>
    <w:rsid w:val="2D20676E"/>
    <w:rsid w:val="2D217812"/>
    <w:rsid w:val="2D230CBA"/>
    <w:rsid w:val="2D246F89"/>
    <w:rsid w:val="2D297497"/>
    <w:rsid w:val="2D2D5486"/>
    <w:rsid w:val="2D2F7A8B"/>
    <w:rsid w:val="2D3328A1"/>
    <w:rsid w:val="2D333C84"/>
    <w:rsid w:val="2D351990"/>
    <w:rsid w:val="2D375944"/>
    <w:rsid w:val="2D3B6935"/>
    <w:rsid w:val="2D3C1A37"/>
    <w:rsid w:val="2D3D531F"/>
    <w:rsid w:val="2D3E4BE0"/>
    <w:rsid w:val="2D3E73E6"/>
    <w:rsid w:val="2D430559"/>
    <w:rsid w:val="2D4467BD"/>
    <w:rsid w:val="2D461B89"/>
    <w:rsid w:val="2D4A77E2"/>
    <w:rsid w:val="2D521889"/>
    <w:rsid w:val="2D53034D"/>
    <w:rsid w:val="2D546C2E"/>
    <w:rsid w:val="2D557F27"/>
    <w:rsid w:val="2D57783B"/>
    <w:rsid w:val="2D5A050F"/>
    <w:rsid w:val="2D5B27FF"/>
    <w:rsid w:val="2D62295F"/>
    <w:rsid w:val="2D644C39"/>
    <w:rsid w:val="2D677F41"/>
    <w:rsid w:val="2D693978"/>
    <w:rsid w:val="2D6A2AE2"/>
    <w:rsid w:val="2D6B1913"/>
    <w:rsid w:val="2D6C0C3F"/>
    <w:rsid w:val="2D6D1A79"/>
    <w:rsid w:val="2D6D709D"/>
    <w:rsid w:val="2D6F5C90"/>
    <w:rsid w:val="2D701C7B"/>
    <w:rsid w:val="2D75139A"/>
    <w:rsid w:val="2D7719BD"/>
    <w:rsid w:val="2D77352D"/>
    <w:rsid w:val="2D7921CC"/>
    <w:rsid w:val="2D7A518B"/>
    <w:rsid w:val="2D7B0A5B"/>
    <w:rsid w:val="2D7B2C95"/>
    <w:rsid w:val="2D7C1108"/>
    <w:rsid w:val="2D7C16B2"/>
    <w:rsid w:val="2D7C6DDA"/>
    <w:rsid w:val="2D7E5A35"/>
    <w:rsid w:val="2D8079FF"/>
    <w:rsid w:val="2D8100C5"/>
    <w:rsid w:val="2D8107EF"/>
    <w:rsid w:val="2D8211D1"/>
    <w:rsid w:val="2D8551DF"/>
    <w:rsid w:val="2D8868B3"/>
    <w:rsid w:val="2D892FB8"/>
    <w:rsid w:val="2D897531"/>
    <w:rsid w:val="2D8B0E10"/>
    <w:rsid w:val="2D8C5912"/>
    <w:rsid w:val="2D8E211C"/>
    <w:rsid w:val="2D944370"/>
    <w:rsid w:val="2D952CA1"/>
    <w:rsid w:val="2D956E46"/>
    <w:rsid w:val="2D957C5B"/>
    <w:rsid w:val="2D966332"/>
    <w:rsid w:val="2D9C18A1"/>
    <w:rsid w:val="2D9D4DA3"/>
    <w:rsid w:val="2D9E33F4"/>
    <w:rsid w:val="2DA06D15"/>
    <w:rsid w:val="2DA07DCA"/>
    <w:rsid w:val="2DA14EFB"/>
    <w:rsid w:val="2DA22B8A"/>
    <w:rsid w:val="2DA71D00"/>
    <w:rsid w:val="2DA72C33"/>
    <w:rsid w:val="2DA828F1"/>
    <w:rsid w:val="2DA8388C"/>
    <w:rsid w:val="2DAF4568"/>
    <w:rsid w:val="2DB00345"/>
    <w:rsid w:val="2DB4547B"/>
    <w:rsid w:val="2DB57E5A"/>
    <w:rsid w:val="2DB8031C"/>
    <w:rsid w:val="2DB8570D"/>
    <w:rsid w:val="2DB95FD5"/>
    <w:rsid w:val="2DB9645F"/>
    <w:rsid w:val="2DBA3E02"/>
    <w:rsid w:val="2DBD7B6C"/>
    <w:rsid w:val="2DBF45D8"/>
    <w:rsid w:val="2DC13059"/>
    <w:rsid w:val="2DC3599C"/>
    <w:rsid w:val="2DC377CA"/>
    <w:rsid w:val="2DC4709B"/>
    <w:rsid w:val="2DC53DD2"/>
    <w:rsid w:val="2DC713A9"/>
    <w:rsid w:val="2DC952CB"/>
    <w:rsid w:val="2DCA2A28"/>
    <w:rsid w:val="2DCC55C6"/>
    <w:rsid w:val="2DCE0D0F"/>
    <w:rsid w:val="2DCF54F2"/>
    <w:rsid w:val="2DD075F4"/>
    <w:rsid w:val="2DD20F9B"/>
    <w:rsid w:val="2DD70B04"/>
    <w:rsid w:val="2DD83DAF"/>
    <w:rsid w:val="2DD9087F"/>
    <w:rsid w:val="2DDB73D2"/>
    <w:rsid w:val="2DDC0C2D"/>
    <w:rsid w:val="2DDF2D75"/>
    <w:rsid w:val="2DE31CF5"/>
    <w:rsid w:val="2DE35253"/>
    <w:rsid w:val="2DE701F9"/>
    <w:rsid w:val="2DEA6D18"/>
    <w:rsid w:val="2DEB0745"/>
    <w:rsid w:val="2DEB10CE"/>
    <w:rsid w:val="2DEC42B9"/>
    <w:rsid w:val="2DEE6F46"/>
    <w:rsid w:val="2DEF4644"/>
    <w:rsid w:val="2DF011AE"/>
    <w:rsid w:val="2DF02621"/>
    <w:rsid w:val="2DF05BFC"/>
    <w:rsid w:val="2DF1117F"/>
    <w:rsid w:val="2DF12792"/>
    <w:rsid w:val="2DF25055"/>
    <w:rsid w:val="2DF72EA6"/>
    <w:rsid w:val="2DF942E5"/>
    <w:rsid w:val="2DFD6AA1"/>
    <w:rsid w:val="2E053E92"/>
    <w:rsid w:val="2E066866"/>
    <w:rsid w:val="2E067D51"/>
    <w:rsid w:val="2E071A75"/>
    <w:rsid w:val="2E082EB4"/>
    <w:rsid w:val="2E0956EF"/>
    <w:rsid w:val="2E0B67A4"/>
    <w:rsid w:val="2E0D3D43"/>
    <w:rsid w:val="2E0D7904"/>
    <w:rsid w:val="2E0E2DF0"/>
    <w:rsid w:val="2E1069AB"/>
    <w:rsid w:val="2E134AB9"/>
    <w:rsid w:val="2E142538"/>
    <w:rsid w:val="2E147401"/>
    <w:rsid w:val="2E16713D"/>
    <w:rsid w:val="2E17734F"/>
    <w:rsid w:val="2E187646"/>
    <w:rsid w:val="2E1929E6"/>
    <w:rsid w:val="2E195B2C"/>
    <w:rsid w:val="2E1A6F0A"/>
    <w:rsid w:val="2E1B5715"/>
    <w:rsid w:val="2E230014"/>
    <w:rsid w:val="2E273FA2"/>
    <w:rsid w:val="2E2760CC"/>
    <w:rsid w:val="2E2A353B"/>
    <w:rsid w:val="2E2D1EEF"/>
    <w:rsid w:val="2E2F0DD6"/>
    <w:rsid w:val="2E2F14D2"/>
    <w:rsid w:val="2E3217FE"/>
    <w:rsid w:val="2E325B12"/>
    <w:rsid w:val="2E3467BB"/>
    <w:rsid w:val="2E3A03ED"/>
    <w:rsid w:val="2E3A35B4"/>
    <w:rsid w:val="2E3B1925"/>
    <w:rsid w:val="2E3C55F4"/>
    <w:rsid w:val="2E3E21B2"/>
    <w:rsid w:val="2E3E3924"/>
    <w:rsid w:val="2E3F1935"/>
    <w:rsid w:val="2E421F53"/>
    <w:rsid w:val="2E4266EF"/>
    <w:rsid w:val="2E467F4D"/>
    <w:rsid w:val="2E482B26"/>
    <w:rsid w:val="2E4950B3"/>
    <w:rsid w:val="2E4B51F9"/>
    <w:rsid w:val="2E4E768F"/>
    <w:rsid w:val="2E530C6F"/>
    <w:rsid w:val="2E552C39"/>
    <w:rsid w:val="2E556080"/>
    <w:rsid w:val="2E575819"/>
    <w:rsid w:val="2E5902EC"/>
    <w:rsid w:val="2E5903EE"/>
    <w:rsid w:val="2E5A25C5"/>
    <w:rsid w:val="2E5A676E"/>
    <w:rsid w:val="2E5B4507"/>
    <w:rsid w:val="2E5C089A"/>
    <w:rsid w:val="2E5E3945"/>
    <w:rsid w:val="2E5E458B"/>
    <w:rsid w:val="2E5E5FD0"/>
    <w:rsid w:val="2E60007F"/>
    <w:rsid w:val="2E6107C1"/>
    <w:rsid w:val="2E617D94"/>
    <w:rsid w:val="2E662FB6"/>
    <w:rsid w:val="2E670B6B"/>
    <w:rsid w:val="2E6E75E5"/>
    <w:rsid w:val="2E70324A"/>
    <w:rsid w:val="2E7110F5"/>
    <w:rsid w:val="2E725599"/>
    <w:rsid w:val="2E73485D"/>
    <w:rsid w:val="2E7351CA"/>
    <w:rsid w:val="2E776086"/>
    <w:rsid w:val="2E795EFB"/>
    <w:rsid w:val="2E7B0866"/>
    <w:rsid w:val="2E7C5129"/>
    <w:rsid w:val="2E7C6418"/>
    <w:rsid w:val="2E7C6506"/>
    <w:rsid w:val="2E7D4DC6"/>
    <w:rsid w:val="2E7E5179"/>
    <w:rsid w:val="2E870633"/>
    <w:rsid w:val="2E891DC6"/>
    <w:rsid w:val="2E8D6FED"/>
    <w:rsid w:val="2E8E45EF"/>
    <w:rsid w:val="2E8F7A29"/>
    <w:rsid w:val="2E9A0A04"/>
    <w:rsid w:val="2E9F418F"/>
    <w:rsid w:val="2EA0191D"/>
    <w:rsid w:val="2EA02CA3"/>
    <w:rsid w:val="2EA04C57"/>
    <w:rsid w:val="2EA20937"/>
    <w:rsid w:val="2EA21EAC"/>
    <w:rsid w:val="2EA56E38"/>
    <w:rsid w:val="2EA7503A"/>
    <w:rsid w:val="2EAA2315"/>
    <w:rsid w:val="2EAC0335"/>
    <w:rsid w:val="2EB00048"/>
    <w:rsid w:val="2EB14A47"/>
    <w:rsid w:val="2EB875BB"/>
    <w:rsid w:val="2EB97632"/>
    <w:rsid w:val="2EBC405E"/>
    <w:rsid w:val="2EC14F7A"/>
    <w:rsid w:val="2EC32DC8"/>
    <w:rsid w:val="2EC37E4D"/>
    <w:rsid w:val="2EC67D20"/>
    <w:rsid w:val="2EC8386D"/>
    <w:rsid w:val="2EC85C09"/>
    <w:rsid w:val="2ECB047D"/>
    <w:rsid w:val="2ECB323A"/>
    <w:rsid w:val="2ECC08A3"/>
    <w:rsid w:val="2ED022C0"/>
    <w:rsid w:val="2ED262E1"/>
    <w:rsid w:val="2ED45C84"/>
    <w:rsid w:val="2ED60231"/>
    <w:rsid w:val="2ED91BB2"/>
    <w:rsid w:val="2EE103F4"/>
    <w:rsid w:val="2EE2189C"/>
    <w:rsid w:val="2EE3219B"/>
    <w:rsid w:val="2EE41581"/>
    <w:rsid w:val="2EE71682"/>
    <w:rsid w:val="2EE745A5"/>
    <w:rsid w:val="2EEC3BB8"/>
    <w:rsid w:val="2EED7AF3"/>
    <w:rsid w:val="2EEF0603"/>
    <w:rsid w:val="2EF17B53"/>
    <w:rsid w:val="2EF63913"/>
    <w:rsid w:val="2EF65CE3"/>
    <w:rsid w:val="2EF86BFF"/>
    <w:rsid w:val="2EFB6622"/>
    <w:rsid w:val="2EFC5CC6"/>
    <w:rsid w:val="2F006226"/>
    <w:rsid w:val="2F0515CA"/>
    <w:rsid w:val="2F07721D"/>
    <w:rsid w:val="2F080473"/>
    <w:rsid w:val="2F08081D"/>
    <w:rsid w:val="2F0A0931"/>
    <w:rsid w:val="2F0B60FC"/>
    <w:rsid w:val="2F0C76A4"/>
    <w:rsid w:val="2F0D43FC"/>
    <w:rsid w:val="2F0D4B50"/>
    <w:rsid w:val="2F0D7070"/>
    <w:rsid w:val="2F1373BF"/>
    <w:rsid w:val="2F141C41"/>
    <w:rsid w:val="2F153840"/>
    <w:rsid w:val="2F162C4E"/>
    <w:rsid w:val="2F171933"/>
    <w:rsid w:val="2F180F9F"/>
    <w:rsid w:val="2F185F23"/>
    <w:rsid w:val="2F1A2848"/>
    <w:rsid w:val="2F1D40C7"/>
    <w:rsid w:val="2F1D5185"/>
    <w:rsid w:val="2F2055F0"/>
    <w:rsid w:val="2F23060F"/>
    <w:rsid w:val="2F2443BA"/>
    <w:rsid w:val="2F245C01"/>
    <w:rsid w:val="2F2C0795"/>
    <w:rsid w:val="2F2C2218"/>
    <w:rsid w:val="2F300635"/>
    <w:rsid w:val="2F32193D"/>
    <w:rsid w:val="2F384998"/>
    <w:rsid w:val="2F3B1896"/>
    <w:rsid w:val="2F3B79F7"/>
    <w:rsid w:val="2F4406BA"/>
    <w:rsid w:val="2F4537A9"/>
    <w:rsid w:val="2F456847"/>
    <w:rsid w:val="2F4A6C81"/>
    <w:rsid w:val="2F4C5564"/>
    <w:rsid w:val="2F4C75E5"/>
    <w:rsid w:val="2F4E3A15"/>
    <w:rsid w:val="2F534FCA"/>
    <w:rsid w:val="2F555BDE"/>
    <w:rsid w:val="2F5665CB"/>
    <w:rsid w:val="2F5722EA"/>
    <w:rsid w:val="2F5C1DA5"/>
    <w:rsid w:val="2F5D327B"/>
    <w:rsid w:val="2F5F7693"/>
    <w:rsid w:val="2F6045E1"/>
    <w:rsid w:val="2F607BFC"/>
    <w:rsid w:val="2F6173BC"/>
    <w:rsid w:val="2F646321"/>
    <w:rsid w:val="2F6A4935"/>
    <w:rsid w:val="2F6B7BE2"/>
    <w:rsid w:val="2F6D6E67"/>
    <w:rsid w:val="2F702472"/>
    <w:rsid w:val="2F7055EB"/>
    <w:rsid w:val="2F743F85"/>
    <w:rsid w:val="2F7447D3"/>
    <w:rsid w:val="2F7630FF"/>
    <w:rsid w:val="2F791399"/>
    <w:rsid w:val="2F794705"/>
    <w:rsid w:val="2F796723"/>
    <w:rsid w:val="2F7A360E"/>
    <w:rsid w:val="2F7E5993"/>
    <w:rsid w:val="2F7E6121"/>
    <w:rsid w:val="2F7F5A1B"/>
    <w:rsid w:val="2F800D55"/>
    <w:rsid w:val="2F803DDF"/>
    <w:rsid w:val="2F815F37"/>
    <w:rsid w:val="2F8160F6"/>
    <w:rsid w:val="2F822DDD"/>
    <w:rsid w:val="2F846339"/>
    <w:rsid w:val="2F857DC9"/>
    <w:rsid w:val="2F8B3C1B"/>
    <w:rsid w:val="2F8B601A"/>
    <w:rsid w:val="2F8D0FEA"/>
    <w:rsid w:val="2F8F2E38"/>
    <w:rsid w:val="2F8F364D"/>
    <w:rsid w:val="2F913845"/>
    <w:rsid w:val="2F93317A"/>
    <w:rsid w:val="2F94195B"/>
    <w:rsid w:val="2F956E94"/>
    <w:rsid w:val="2F964D78"/>
    <w:rsid w:val="2F97358C"/>
    <w:rsid w:val="2F976A37"/>
    <w:rsid w:val="2F991F67"/>
    <w:rsid w:val="2F992346"/>
    <w:rsid w:val="2F99599E"/>
    <w:rsid w:val="2F9D443E"/>
    <w:rsid w:val="2F9D7D5D"/>
    <w:rsid w:val="2F9E1246"/>
    <w:rsid w:val="2F9E40FF"/>
    <w:rsid w:val="2FA15A39"/>
    <w:rsid w:val="2FA2395E"/>
    <w:rsid w:val="2FA43E1C"/>
    <w:rsid w:val="2FA74D51"/>
    <w:rsid w:val="2FA75C79"/>
    <w:rsid w:val="2FA82BE8"/>
    <w:rsid w:val="2FA97DA6"/>
    <w:rsid w:val="2FAF75F3"/>
    <w:rsid w:val="2FB658B1"/>
    <w:rsid w:val="2FB77A00"/>
    <w:rsid w:val="2FB95A64"/>
    <w:rsid w:val="2FBD284B"/>
    <w:rsid w:val="2FC01D39"/>
    <w:rsid w:val="2FC11C09"/>
    <w:rsid w:val="2FC21756"/>
    <w:rsid w:val="2FC44BB1"/>
    <w:rsid w:val="2FC5517E"/>
    <w:rsid w:val="2FCD4A51"/>
    <w:rsid w:val="2FCE5D7E"/>
    <w:rsid w:val="2FCF57DC"/>
    <w:rsid w:val="2FD103E0"/>
    <w:rsid w:val="2FD30DD0"/>
    <w:rsid w:val="2FD43401"/>
    <w:rsid w:val="2FD45C91"/>
    <w:rsid w:val="2FD81AEB"/>
    <w:rsid w:val="2FD920BC"/>
    <w:rsid w:val="2FDD3BCC"/>
    <w:rsid w:val="2FDF50EF"/>
    <w:rsid w:val="2FE26EE7"/>
    <w:rsid w:val="2FE7164B"/>
    <w:rsid w:val="2FE836CA"/>
    <w:rsid w:val="2FEA319C"/>
    <w:rsid w:val="2FEB2167"/>
    <w:rsid w:val="2FEE658F"/>
    <w:rsid w:val="2FEF1CB3"/>
    <w:rsid w:val="2FF20F15"/>
    <w:rsid w:val="2FF2266D"/>
    <w:rsid w:val="2FF9405B"/>
    <w:rsid w:val="2FFA44EF"/>
    <w:rsid w:val="2FFB7CC9"/>
    <w:rsid w:val="2FFC6BF8"/>
    <w:rsid w:val="2FFC754A"/>
    <w:rsid w:val="2FFD0C38"/>
    <w:rsid w:val="2FFD70E5"/>
    <w:rsid w:val="300203EB"/>
    <w:rsid w:val="30065552"/>
    <w:rsid w:val="3008107A"/>
    <w:rsid w:val="300846F8"/>
    <w:rsid w:val="300A1A03"/>
    <w:rsid w:val="300A3B2E"/>
    <w:rsid w:val="300A6AEB"/>
    <w:rsid w:val="300C604D"/>
    <w:rsid w:val="300F7F6A"/>
    <w:rsid w:val="30103D26"/>
    <w:rsid w:val="30125858"/>
    <w:rsid w:val="301265D8"/>
    <w:rsid w:val="30143DCA"/>
    <w:rsid w:val="301659D3"/>
    <w:rsid w:val="301830CE"/>
    <w:rsid w:val="30187787"/>
    <w:rsid w:val="301A2412"/>
    <w:rsid w:val="301B12D9"/>
    <w:rsid w:val="301C5ED2"/>
    <w:rsid w:val="301C725D"/>
    <w:rsid w:val="301E24FB"/>
    <w:rsid w:val="30223FB1"/>
    <w:rsid w:val="30237205"/>
    <w:rsid w:val="30261CFB"/>
    <w:rsid w:val="30264B5E"/>
    <w:rsid w:val="30272C54"/>
    <w:rsid w:val="302A43E3"/>
    <w:rsid w:val="302B0D90"/>
    <w:rsid w:val="302C493B"/>
    <w:rsid w:val="302D713B"/>
    <w:rsid w:val="303136A0"/>
    <w:rsid w:val="3031417D"/>
    <w:rsid w:val="30356663"/>
    <w:rsid w:val="30397DF3"/>
    <w:rsid w:val="303D346A"/>
    <w:rsid w:val="303F15AB"/>
    <w:rsid w:val="30401268"/>
    <w:rsid w:val="304224F9"/>
    <w:rsid w:val="304523C4"/>
    <w:rsid w:val="30487A66"/>
    <w:rsid w:val="304B153B"/>
    <w:rsid w:val="304B25A9"/>
    <w:rsid w:val="304B69B2"/>
    <w:rsid w:val="30510C47"/>
    <w:rsid w:val="3053301F"/>
    <w:rsid w:val="305445B6"/>
    <w:rsid w:val="30545F4D"/>
    <w:rsid w:val="305A7565"/>
    <w:rsid w:val="305C166B"/>
    <w:rsid w:val="305C3753"/>
    <w:rsid w:val="30626B44"/>
    <w:rsid w:val="30647920"/>
    <w:rsid w:val="306521B7"/>
    <w:rsid w:val="3065587B"/>
    <w:rsid w:val="30695411"/>
    <w:rsid w:val="306C29A8"/>
    <w:rsid w:val="306F46A7"/>
    <w:rsid w:val="306F5DC1"/>
    <w:rsid w:val="30783F2F"/>
    <w:rsid w:val="307E14A5"/>
    <w:rsid w:val="307E290F"/>
    <w:rsid w:val="307E39A9"/>
    <w:rsid w:val="30807318"/>
    <w:rsid w:val="308572F6"/>
    <w:rsid w:val="30871EA2"/>
    <w:rsid w:val="308B3B9F"/>
    <w:rsid w:val="308D2F04"/>
    <w:rsid w:val="308D4AD6"/>
    <w:rsid w:val="308E6E36"/>
    <w:rsid w:val="308E6FDC"/>
    <w:rsid w:val="308F67CB"/>
    <w:rsid w:val="3090786D"/>
    <w:rsid w:val="309333A8"/>
    <w:rsid w:val="30956E76"/>
    <w:rsid w:val="30986D70"/>
    <w:rsid w:val="309B71BF"/>
    <w:rsid w:val="309B7B57"/>
    <w:rsid w:val="309C1E6D"/>
    <w:rsid w:val="309D1D06"/>
    <w:rsid w:val="309D503A"/>
    <w:rsid w:val="30A10AB6"/>
    <w:rsid w:val="30A550B0"/>
    <w:rsid w:val="30A556A4"/>
    <w:rsid w:val="30A65A27"/>
    <w:rsid w:val="30A76A38"/>
    <w:rsid w:val="30A76CD2"/>
    <w:rsid w:val="30A83B96"/>
    <w:rsid w:val="30A83BD4"/>
    <w:rsid w:val="30A84CD6"/>
    <w:rsid w:val="30AA1736"/>
    <w:rsid w:val="30AC33AC"/>
    <w:rsid w:val="30AF7FED"/>
    <w:rsid w:val="30B07B32"/>
    <w:rsid w:val="30B14B3C"/>
    <w:rsid w:val="30B15239"/>
    <w:rsid w:val="30B2793B"/>
    <w:rsid w:val="30B3294A"/>
    <w:rsid w:val="30B401A3"/>
    <w:rsid w:val="30B41406"/>
    <w:rsid w:val="30BE52BF"/>
    <w:rsid w:val="30C035A0"/>
    <w:rsid w:val="30C13796"/>
    <w:rsid w:val="30CA2480"/>
    <w:rsid w:val="30CA554D"/>
    <w:rsid w:val="30CA56D2"/>
    <w:rsid w:val="30CB3186"/>
    <w:rsid w:val="30CD4B73"/>
    <w:rsid w:val="30CD4D58"/>
    <w:rsid w:val="30D1249A"/>
    <w:rsid w:val="30D24882"/>
    <w:rsid w:val="30D41B3A"/>
    <w:rsid w:val="30DA17D3"/>
    <w:rsid w:val="30DB5BA5"/>
    <w:rsid w:val="30DD2CFA"/>
    <w:rsid w:val="30DF645B"/>
    <w:rsid w:val="30E0032F"/>
    <w:rsid w:val="30E00B65"/>
    <w:rsid w:val="30E12553"/>
    <w:rsid w:val="30E1707F"/>
    <w:rsid w:val="30E409C0"/>
    <w:rsid w:val="30E41D02"/>
    <w:rsid w:val="30E53E1C"/>
    <w:rsid w:val="30E65B9A"/>
    <w:rsid w:val="30E74526"/>
    <w:rsid w:val="30E87844"/>
    <w:rsid w:val="30E913D1"/>
    <w:rsid w:val="30E93DC3"/>
    <w:rsid w:val="30EF6C9E"/>
    <w:rsid w:val="30F064D0"/>
    <w:rsid w:val="30F11D4E"/>
    <w:rsid w:val="30F7225E"/>
    <w:rsid w:val="30F726EA"/>
    <w:rsid w:val="30F92C27"/>
    <w:rsid w:val="30FA31BC"/>
    <w:rsid w:val="30FA5C68"/>
    <w:rsid w:val="30FE7C6D"/>
    <w:rsid w:val="31005860"/>
    <w:rsid w:val="310149B3"/>
    <w:rsid w:val="31023B20"/>
    <w:rsid w:val="31054FF3"/>
    <w:rsid w:val="3107645D"/>
    <w:rsid w:val="310A1D06"/>
    <w:rsid w:val="310D0C3A"/>
    <w:rsid w:val="310D1C6E"/>
    <w:rsid w:val="310E69C8"/>
    <w:rsid w:val="31126D9B"/>
    <w:rsid w:val="311614A2"/>
    <w:rsid w:val="311657C3"/>
    <w:rsid w:val="31175F84"/>
    <w:rsid w:val="31194239"/>
    <w:rsid w:val="311A512B"/>
    <w:rsid w:val="311C682E"/>
    <w:rsid w:val="311E159F"/>
    <w:rsid w:val="311E5564"/>
    <w:rsid w:val="312076A3"/>
    <w:rsid w:val="312119C6"/>
    <w:rsid w:val="312232B6"/>
    <w:rsid w:val="31232D69"/>
    <w:rsid w:val="31276C81"/>
    <w:rsid w:val="312930F9"/>
    <w:rsid w:val="312B0F7F"/>
    <w:rsid w:val="312B7D66"/>
    <w:rsid w:val="31306660"/>
    <w:rsid w:val="313272E3"/>
    <w:rsid w:val="31352868"/>
    <w:rsid w:val="31354099"/>
    <w:rsid w:val="313644C7"/>
    <w:rsid w:val="313905F0"/>
    <w:rsid w:val="313B148F"/>
    <w:rsid w:val="313D4E6E"/>
    <w:rsid w:val="3142091E"/>
    <w:rsid w:val="31435C32"/>
    <w:rsid w:val="314644AC"/>
    <w:rsid w:val="31471E36"/>
    <w:rsid w:val="31486B5F"/>
    <w:rsid w:val="31491C3B"/>
    <w:rsid w:val="314A7F1D"/>
    <w:rsid w:val="314C135A"/>
    <w:rsid w:val="314C3EFA"/>
    <w:rsid w:val="314E2040"/>
    <w:rsid w:val="314E2130"/>
    <w:rsid w:val="315018E7"/>
    <w:rsid w:val="31502531"/>
    <w:rsid w:val="3153218A"/>
    <w:rsid w:val="31534D21"/>
    <w:rsid w:val="31583F1C"/>
    <w:rsid w:val="31584FA2"/>
    <w:rsid w:val="315B05B0"/>
    <w:rsid w:val="315D0421"/>
    <w:rsid w:val="315D1060"/>
    <w:rsid w:val="315F090E"/>
    <w:rsid w:val="31625AA8"/>
    <w:rsid w:val="316605B1"/>
    <w:rsid w:val="31696A13"/>
    <w:rsid w:val="317161ED"/>
    <w:rsid w:val="317207F7"/>
    <w:rsid w:val="31747422"/>
    <w:rsid w:val="31767A9A"/>
    <w:rsid w:val="31792085"/>
    <w:rsid w:val="317C228B"/>
    <w:rsid w:val="31811048"/>
    <w:rsid w:val="318324C5"/>
    <w:rsid w:val="31853652"/>
    <w:rsid w:val="318A2AD5"/>
    <w:rsid w:val="318B24CE"/>
    <w:rsid w:val="318E66E3"/>
    <w:rsid w:val="318F5A79"/>
    <w:rsid w:val="31925AB7"/>
    <w:rsid w:val="3193473A"/>
    <w:rsid w:val="31943896"/>
    <w:rsid w:val="31967031"/>
    <w:rsid w:val="31990321"/>
    <w:rsid w:val="319F2232"/>
    <w:rsid w:val="319F2E72"/>
    <w:rsid w:val="31A15580"/>
    <w:rsid w:val="31A624D2"/>
    <w:rsid w:val="31A85B26"/>
    <w:rsid w:val="31AA4203"/>
    <w:rsid w:val="31AA6689"/>
    <w:rsid w:val="31AE5468"/>
    <w:rsid w:val="31AF0938"/>
    <w:rsid w:val="31B02A09"/>
    <w:rsid w:val="31B06FC2"/>
    <w:rsid w:val="31B47305"/>
    <w:rsid w:val="31B50A44"/>
    <w:rsid w:val="31B54E72"/>
    <w:rsid w:val="31B64C89"/>
    <w:rsid w:val="31BB2882"/>
    <w:rsid w:val="31BB4DF5"/>
    <w:rsid w:val="31BC4471"/>
    <w:rsid w:val="31BE79FF"/>
    <w:rsid w:val="31BF0ED1"/>
    <w:rsid w:val="31C00224"/>
    <w:rsid w:val="31C43F84"/>
    <w:rsid w:val="31C47115"/>
    <w:rsid w:val="31C53243"/>
    <w:rsid w:val="31C7584B"/>
    <w:rsid w:val="31C905F2"/>
    <w:rsid w:val="31CC17C4"/>
    <w:rsid w:val="31D069E9"/>
    <w:rsid w:val="31D500C8"/>
    <w:rsid w:val="31D81F96"/>
    <w:rsid w:val="31D925C3"/>
    <w:rsid w:val="31DA5524"/>
    <w:rsid w:val="31DC1F94"/>
    <w:rsid w:val="31DE14E2"/>
    <w:rsid w:val="31DE394A"/>
    <w:rsid w:val="31DE3C8A"/>
    <w:rsid w:val="31DE49D9"/>
    <w:rsid w:val="31E254CF"/>
    <w:rsid w:val="31E35382"/>
    <w:rsid w:val="31E516A1"/>
    <w:rsid w:val="31E768AA"/>
    <w:rsid w:val="31E81F15"/>
    <w:rsid w:val="31EC1090"/>
    <w:rsid w:val="31EC14EC"/>
    <w:rsid w:val="31EE1FC1"/>
    <w:rsid w:val="31EE5673"/>
    <w:rsid w:val="31F232B3"/>
    <w:rsid w:val="31F35918"/>
    <w:rsid w:val="31F8062A"/>
    <w:rsid w:val="31F93760"/>
    <w:rsid w:val="31FA7908"/>
    <w:rsid w:val="31FB3AC6"/>
    <w:rsid w:val="31FB609B"/>
    <w:rsid w:val="31FC675F"/>
    <w:rsid w:val="31FE2527"/>
    <w:rsid w:val="31FE5396"/>
    <w:rsid w:val="31FF24EE"/>
    <w:rsid w:val="31FF5C5F"/>
    <w:rsid w:val="31FF5F30"/>
    <w:rsid w:val="32004270"/>
    <w:rsid w:val="32004B61"/>
    <w:rsid w:val="320278C0"/>
    <w:rsid w:val="320477CE"/>
    <w:rsid w:val="32062407"/>
    <w:rsid w:val="32073D6E"/>
    <w:rsid w:val="32090A3E"/>
    <w:rsid w:val="320A5996"/>
    <w:rsid w:val="320C045F"/>
    <w:rsid w:val="320F0116"/>
    <w:rsid w:val="320F5534"/>
    <w:rsid w:val="3210328B"/>
    <w:rsid w:val="32104084"/>
    <w:rsid w:val="32112D67"/>
    <w:rsid w:val="3212605F"/>
    <w:rsid w:val="321610B2"/>
    <w:rsid w:val="3216557E"/>
    <w:rsid w:val="32195FF2"/>
    <w:rsid w:val="321B0071"/>
    <w:rsid w:val="321B6423"/>
    <w:rsid w:val="321D06CD"/>
    <w:rsid w:val="321F28D6"/>
    <w:rsid w:val="322070BA"/>
    <w:rsid w:val="322235E6"/>
    <w:rsid w:val="32232D07"/>
    <w:rsid w:val="322330E5"/>
    <w:rsid w:val="322648C5"/>
    <w:rsid w:val="322B3F62"/>
    <w:rsid w:val="322B4E7D"/>
    <w:rsid w:val="322C2654"/>
    <w:rsid w:val="322D067D"/>
    <w:rsid w:val="322D14E0"/>
    <w:rsid w:val="322D2F84"/>
    <w:rsid w:val="322E231B"/>
    <w:rsid w:val="322E5C7C"/>
    <w:rsid w:val="323011B3"/>
    <w:rsid w:val="32316CE9"/>
    <w:rsid w:val="32337E9E"/>
    <w:rsid w:val="32355327"/>
    <w:rsid w:val="3238064C"/>
    <w:rsid w:val="32384BDF"/>
    <w:rsid w:val="3238713A"/>
    <w:rsid w:val="32394973"/>
    <w:rsid w:val="323A0EF9"/>
    <w:rsid w:val="323A5118"/>
    <w:rsid w:val="323C6440"/>
    <w:rsid w:val="323F3E94"/>
    <w:rsid w:val="32407C4A"/>
    <w:rsid w:val="32411E10"/>
    <w:rsid w:val="32433242"/>
    <w:rsid w:val="3244219A"/>
    <w:rsid w:val="32455F22"/>
    <w:rsid w:val="324832AA"/>
    <w:rsid w:val="324852C1"/>
    <w:rsid w:val="324C303E"/>
    <w:rsid w:val="324D0B9F"/>
    <w:rsid w:val="32502D45"/>
    <w:rsid w:val="3251578C"/>
    <w:rsid w:val="325266E3"/>
    <w:rsid w:val="32592E7E"/>
    <w:rsid w:val="325C2CC2"/>
    <w:rsid w:val="325C62FF"/>
    <w:rsid w:val="325E0EF1"/>
    <w:rsid w:val="325F646C"/>
    <w:rsid w:val="32631477"/>
    <w:rsid w:val="326641C2"/>
    <w:rsid w:val="32674B7D"/>
    <w:rsid w:val="32684030"/>
    <w:rsid w:val="32690F50"/>
    <w:rsid w:val="326A5196"/>
    <w:rsid w:val="326C1167"/>
    <w:rsid w:val="326C26A3"/>
    <w:rsid w:val="326E0ED8"/>
    <w:rsid w:val="326E2977"/>
    <w:rsid w:val="32714E9C"/>
    <w:rsid w:val="32736B44"/>
    <w:rsid w:val="327439E8"/>
    <w:rsid w:val="3276376A"/>
    <w:rsid w:val="327B3CC4"/>
    <w:rsid w:val="327B404A"/>
    <w:rsid w:val="327D6AF5"/>
    <w:rsid w:val="327F4628"/>
    <w:rsid w:val="327F587B"/>
    <w:rsid w:val="3280261A"/>
    <w:rsid w:val="32836E4C"/>
    <w:rsid w:val="328B231F"/>
    <w:rsid w:val="328B7590"/>
    <w:rsid w:val="328F2E0C"/>
    <w:rsid w:val="3291620A"/>
    <w:rsid w:val="3293372E"/>
    <w:rsid w:val="32961F52"/>
    <w:rsid w:val="329A52EB"/>
    <w:rsid w:val="329C2E26"/>
    <w:rsid w:val="329E3AC9"/>
    <w:rsid w:val="329F061C"/>
    <w:rsid w:val="329F10F1"/>
    <w:rsid w:val="32A0389D"/>
    <w:rsid w:val="32A15A04"/>
    <w:rsid w:val="32A237B4"/>
    <w:rsid w:val="32A34C7C"/>
    <w:rsid w:val="32A566BD"/>
    <w:rsid w:val="32A74414"/>
    <w:rsid w:val="32AB01FE"/>
    <w:rsid w:val="32AD2B72"/>
    <w:rsid w:val="32AF3574"/>
    <w:rsid w:val="32B067E6"/>
    <w:rsid w:val="32B166F3"/>
    <w:rsid w:val="32B36A22"/>
    <w:rsid w:val="32B547DD"/>
    <w:rsid w:val="32B80C99"/>
    <w:rsid w:val="32BB1E4B"/>
    <w:rsid w:val="32BB3185"/>
    <w:rsid w:val="32BB5035"/>
    <w:rsid w:val="32BC2E20"/>
    <w:rsid w:val="32BD7E44"/>
    <w:rsid w:val="32C039D1"/>
    <w:rsid w:val="32C10EAE"/>
    <w:rsid w:val="32C12D5F"/>
    <w:rsid w:val="32C14169"/>
    <w:rsid w:val="32C1771D"/>
    <w:rsid w:val="32C17E57"/>
    <w:rsid w:val="32C23F2A"/>
    <w:rsid w:val="32C52AC8"/>
    <w:rsid w:val="32CB5587"/>
    <w:rsid w:val="32CD1F07"/>
    <w:rsid w:val="32CD6B24"/>
    <w:rsid w:val="32CE2FBA"/>
    <w:rsid w:val="32D8418B"/>
    <w:rsid w:val="32D87366"/>
    <w:rsid w:val="32DB2BD0"/>
    <w:rsid w:val="32DB4946"/>
    <w:rsid w:val="32DB7C8D"/>
    <w:rsid w:val="32DF00AF"/>
    <w:rsid w:val="32DF6220"/>
    <w:rsid w:val="32E63AC1"/>
    <w:rsid w:val="32E838D8"/>
    <w:rsid w:val="32E83B71"/>
    <w:rsid w:val="32EA5E73"/>
    <w:rsid w:val="32EC1AFF"/>
    <w:rsid w:val="32ED2215"/>
    <w:rsid w:val="32ED255C"/>
    <w:rsid w:val="32F03CA3"/>
    <w:rsid w:val="32F30BCE"/>
    <w:rsid w:val="32F347CF"/>
    <w:rsid w:val="32F578D8"/>
    <w:rsid w:val="32F7240E"/>
    <w:rsid w:val="32F873EC"/>
    <w:rsid w:val="32F915DD"/>
    <w:rsid w:val="32F9260F"/>
    <w:rsid w:val="32FB7950"/>
    <w:rsid w:val="32FC638E"/>
    <w:rsid w:val="330137DE"/>
    <w:rsid w:val="33033311"/>
    <w:rsid w:val="33057DFA"/>
    <w:rsid w:val="3308589D"/>
    <w:rsid w:val="330977D2"/>
    <w:rsid w:val="330B44E6"/>
    <w:rsid w:val="330C4CCD"/>
    <w:rsid w:val="330E2E52"/>
    <w:rsid w:val="33114903"/>
    <w:rsid w:val="3314472A"/>
    <w:rsid w:val="3317670F"/>
    <w:rsid w:val="331C4CDB"/>
    <w:rsid w:val="331F0F9F"/>
    <w:rsid w:val="33211BA9"/>
    <w:rsid w:val="332179DA"/>
    <w:rsid w:val="3322071E"/>
    <w:rsid w:val="33225FC4"/>
    <w:rsid w:val="332C20B3"/>
    <w:rsid w:val="332D5EFC"/>
    <w:rsid w:val="332E7EFF"/>
    <w:rsid w:val="33305778"/>
    <w:rsid w:val="33320E70"/>
    <w:rsid w:val="333662DF"/>
    <w:rsid w:val="3339107B"/>
    <w:rsid w:val="333A1878"/>
    <w:rsid w:val="333D0EEB"/>
    <w:rsid w:val="333D5A4A"/>
    <w:rsid w:val="33414E98"/>
    <w:rsid w:val="3343370C"/>
    <w:rsid w:val="334364CB"/>
    <w:rsid w:val="3346083E"/>
    <w:rsid w:val="33475C9D"/>
    <w:rsid w:val="33484D4B"/>
    <w:rsid w:val="334A3B68"/>
    <w:rsid w:val="334B3460"/>
    <w:rsid w:val="334E19B9"/>
    <w:rsid w:val="334F452B"/>
    <w:rsid w:val="33514F57"/>
    <w:rsid w:val="33524136"/>
    <w:rsid w:val="335249D7"/>
    <w:rsid w:val="3355548A"/>
    <w:rsid w:val="335A0ABF"/>
    <w:rsid w:val="335A570D"/>
    <w:rsid w:val="335A6274"/>
    <w:rsid w:val="335B2C37"/>
    <w:rsid w:val="335B4AF0"/>
    <w:rsid w:val="335B6E4B"/>
    <w:rsid w:val="335D188F"/>
    <w:rsid w:val="335D46DA"/>
    <w:rsid w:val="335E0AB3"/>
    <w:rsid w:val="335E600F"/>
    <w:rsid w:val="335F301D"/>
    <w:rsid w:val="33605A4B"/>
    <w:rsid w:val="33614991"/>
    <w:rsid w:val="33653A70"/>
    <w:rsid w:val="33665CC6"/>
    <w:rsid w:val="336900FB"/>
    <w:rsid w:val="336940C3"/>
    <w:rsid w:val="336A0343"/>
    <w:rsid w:val="336A2D2B"/>
    <w:rsid w:val="336D0967"/>
    <w:rsid w:val="336D383F"/>
    <w:rsid w:val="336D6DB0"/>
    <w:rsid w:val="336E7C71"/>
    <w:rsid w:val="336F7C8C"/>
    <w:rsid w:val="3374053C"/>
    <w:rsid w:val="33784F0D"/>
    <w:rsid w:val="33797444"/>
    <w:rsid w:val="337B0F9B"/>
    <w:rsid w:val="337C229E"/>
    <w:rsid w:val="337C6CE0"/>
    <w:rsid w:val="337E1869"/>
    <w:rsid w:val="337E1FF9"/>
    <w:rsid w:val="337E5C69"/>
    <w:rsid w:val="33800F42"/>
    <w:rsid w:val="338066B2"/>
    <w:rsid w:val="338174C0"/>
    <w:rsid w:val="33820241"/>
    <w:rsid w:val="33856EBD"/>
    <w:rsid w:val="338746C9"/>
    <w:rsid w:val="338775A9"/>
    <w:rsid w:val="33883041"/>
    <w:rsid w:val="33893692"/>
    <w:rsid w:val="338E6259"/>
    <w:rsid w:val="338F1752"/>
    <w:rsid w:val="33913C93"/>
    <w:rsid w:val="3391442B"/>
    <w:rsid w:val="33935540"/>
    <w:rsid w:val="33940423"/>
    <w:rsid w:val="33975403"/>
    <w:rsid w:val="33994807"/>
    <w:rsid w:val="33995376"/>
    <w:rsid w:val="339C2264"/>
    <w:rsid w:val="339C4E66"/>
    <w:rsid w:val="339C5669"/>
    <w:rsid w:val="339C6C14"/>
    <w:rsid w:val="339D1768"/>
    <w:rsid w:val="339E32EE"/>
    <w:rsid w:val="339F5104"/>
    <w:rsid w:val="33A4612F"/>
    <w:rsid w:val="33A47562"/>
    <w:rsid w:val="33A94F02"/>
    <w:rsid w:val="33AA4E14"/>
    <w:rsid w:val="33AA604E"/>
    <w:rsid w:val="33AB5E0D"/>
    <w:rsid w:val="33AC05A1"/>
    <w:rsid w:val="33B05C4D"/>
    <w:rsid w:val="33B17944"/>
    <w:rsid w:val="33B6042E"/>
    <w:rsid w:val="33B72413"/>
    <w:rsid w:val="33B74D55"/>
    <w:rsid w:val="33B81827"/>
    <w:rsid w:val="33BC2E13"/>
    <w:rsid w:val="33BF4F69"/>
    <w:rsid w:val="33C1585D"/>
    <w:rsid w:val="33C3134A"/>
    <w:rsid w:val="33C541F2"/>
    <w:rsid w:val="33C6314F"/>
    <w:rsid w:val="33CB0AF3"/>
    <w:rsid w:val="33CB30B7"/>
    <w:rsid w:val="33CB55DC"/>
    <w:rsid w:val="33CE796F"/>
    <w:rsid w:val="33D22917"/>
    <w:rsid w:val="33D53AE9"/>
    <w:rsid w:val="33D63FB6"/>
    <w:rsid w:val="33D742E1"/>
    <w:rsid w:val="33D76D52"/>
    <w:rsid w:val="33DA7E00"/>
    <w:rsid w:val="33E03F91"/>
    <w:rsid w:val="33E067CE"/>
    <w:rsid w:val="33E216E5"/>
    <w:rsid w:val="33E44C45"/>
    <w:rsid w:val="33E5064B"/>
    <w:rsid w:val="33E81E96"/>
    <w:rsid w:val="33EC3B93"/>
    <w:rsid w:val="33ED0F42"/>
    <w:rsid w:val="33ED4B4F"/>
    <w:rsid w:val="33EE05AF"/>
    <w:rsid w:val="33F01039"/>
    <w:rsid w:val="33F02D5B"/>
    <w:rsid w:val="33F234DE"/>
    <w:rsid w:val="33F46BE7"/>
    <w:rsid w:val="33F874DE"/>
    <w:rsid w:val="33FC4776"/>
    <w:rsid w:val="33FC7C6D"/>
    <w:rsid w:val="33FD0293"/>
    <w:rsid w:val="33FF0534"/>
    <w:rsid w:val="33FF7DE1"/>
    <w:rsid w:val="34040A59"/>
    <w:rsid w:val="340547BA"/>
    <w:rsid w:val="34065062"/>
    <w:rsid w:val="340B0AE3"/>
    <w:rsid w:val="340B74DD"/>
    <w:rsid w:val="340C6D3B"/>
    <w:rsid w:val="34115D30"/>
    <w:rsid w:val="34116868"/>
    <w:rsid w:val="34123DEE"/>
    <w:rsid w:val="34133308"/>
    <w:rsid w:val="341420CA"/>
    <w:rsid w:val="341545BC"/>
    <w:rsid w:val="34181E00"/>
    <w:rsid w:val="34185548"/>
    <w:rsid w:val="341A31E0"/>
    <w:rsid w:val="341C6DC6"/>
    <w:rsid w:val="341F104A"/>
    <w:rsid w:val="34206A4F"/>
    <w:rsid w:val="34223D11"/>
    <w:rsid w:val="342411BE"/>
    <w:rsid w:val="34244943"/>
    <w:rsid w:val="3425282B"/>
    <w:rsid w:val="34254CAD"/>
    <w:rsid w:val="342600DA"/>
    <w:rsid w:val="34264DE1"/>
    <w:rsid w:val="34272FB2"/>
    <w:rsid w:val="3427434D"/>
    <w:rsid w:val="34296615"/>
    <w:rsid w:val="34297AE7"/>
    <w:rsid w:val="342A0943"/>
    <w:rsid w:val="342A4EAA"/>
    <w:rsid w:val="342B077A"/>
    <w:rsid w:val="342B7ADA"/>
    <w:rsid w:val="342E6699"/>
    <w:rsid w:val="342F5CDB"/>
    <w:rsid w:val="34302FE1"/>
    <w:rsid w:val="34316A95"/>
    <w:rsid w:val="34340A2A"/>
    <w:rsid w:val="343438BF"/>
    <w:rsid w:val="343458F6"/>
    <w:rsid w:val="34374A88"/>
    <w:rsid w:val="34383BCB"/>
    <w:rsid w:val="343C7AE8"/>
    <w:rsid w:val="344466B1"/>
    <w:rsid w:val="34477C76"/>
    <w:rsid w:val="344D5900"/>
    <w:rsid w:val="345852C4"/>
    <w:rsid w:val="34594B05"/>
    <w:rsid w:val="34596A5A"/>
    <w:rsid w:val="345B10F1"/>
    <w:rsid w:val="345B6AD0"/>
    <w:rsid w:val="345D7A91"/>
    <w:rsid w:val="346028D4"/>
    <w:rsid w:val="346075E1"/>
    <w:rsid w:val="34633D62"/>
    <w:rsid w:val="34661B2B"/>
    <w:rsid w:val="346A2B1B"/>
    <w:rsid w:val="346A6131"/>
    <w:rsid w:val="346E7FAA"/>
    <w:rsid w:val="346F7C01"/>
    <w:rsid w:val="34705281"/>
    <w:rsid w:val="34720F3D"/>
    <w:rsid w:val="347219CD"/>
    <w:rsid w:val="34740441"/>
    <w:rsid w:val="34785175"/>
    <w:rsid w:val="347C03EE"/>
    <w:rsid w:val="347C0BE3"/>
    <w:rsid w:val="347F1098"/>
    <w:rsid w:val="34834076"/>
    <w:rsid w:val="34842C5B"/>
    <w:rsid w:val="34851E11"/>
    <w:rsid w:val="348548D4"/>
    <w:rsid w:val="34855FE0"/>
    <w:rsid w:val="348577D9"/>
    <w:rsid w:val="348778C5"/>
    <w:rsid w:val="3488759D"/>
    <w:rsid w:val="34894E06"/>
    <w:rsid w:val="348B7AA8"/>
    <w:rsid w:val="348E6D0B"/>
    <w:rsid w:val="34903493"/>
    <w:rsid w:val="34934DA0"/>
    <w:rsid w:val="34952AD0"/>
    <w:rsid w:val="349C12B8"/>
    <w:rsid w:val="349D556B"/>
    <w:rsid w:val="349F3B6B"/>
    <w:rsid w:val="34A0045D"/>
    <w:rsid w:val="34A06D16"/>
    <w:rsid w:val="34A22714"/>
    <w:rsid w:val="34A41257"/>
    <w:rsid w:val="34A50997"/>
    <w:rsid w:val="34A90A6A"/>
    <w:rsid w:val="34AC3453"/>
    <w:rsid w:val="34AD2FE5"/>
    <w:rsid w:val="34AF7A45"/>
    <w:rsid w:val="34B10276"/>
    <w:rsid w:val="34B14942"/>
    <w:rsid w:val="34B1730F"/>
    <w:rsid w:val="34B60626"/>
    <w:rsid w:val="34BA6AB7"/>
    <w:rsid w:val="34BC3B5A"/>
    <w:rsid w:val="34C14B85"/>
    <w:rsid w:val="34C234C7"/>
    <w:rsid w:val="34C26874"/>
    <w:rsid w:val="34C26BC9"/>
    <w:rsid w:val="34C57623"/>
    <w:rsid w:val="34C611FD"/>
    <w:rsid w:val="34C74217"/>
    <w:rsid w:val="34C756E5"/>
    <w:rsid w:val="34C847B8"/>
    <w:rsid w:val="34C90B7C"/>
    <w:rsid w:val="34CF10AE"/>
    <w:rsid w:val="34D04DC8"/>
    <w:rsid w:val="34D61716"/>
    <w:rsid w:val="34D9759C"/>
    <w:rsid w:val="34DB2663"/>
    <w:rsid w:val="34DD1E0A"/>
    <w:rsid w:val="34DD4827"/>
    <w:rsid w:val="34DF0B43"/>
    <w:rsid w:val="34DF6F05"/>
    <w:rsid w:val="34E22FD2"/>
    <w:rsid w:val="34E23D18"/>
    <w:rsid w:val="34E40BF2"/>
    <w:rsid w:val="34E47564"/>
    <w:rsid w:val="34E621D7"/>
    <w:rsid w:val="34E95C95"/>
    <w:rsid w:val="34EB089B"/>
    <w:rsid w:val="34EB0D17"/>
    <w:rsid w:val="34F05211"/>
    <w:rsid w:val="34F65359"/>
    <w:rsid w:val="34F82708"/>
    <w:rsid w:val="34FA0097"/>
    <w:rsid w:val="34FA671F"/>
    <w:rsid w:val="34FB79AF"/>
    <w:rsid w:val="34FE557B"/>
    <w:rsid w:val="34FF3F78"/>
    <w:rsid w:val="34FF56AD"/>
    <w:rsid w:val="35023D8C"/>
    <w:rsid w:val="35036F6F"/>
    <w:rsid w:val="35067282"/>
    <w:rsid w:val="35072386"/>
    <w:rsid w:val="350A4EA0"/>
    <w:rsid w:val="350B1327"/>
    <w:rsid w:val="350B2352"/>
    <w:rsid w:val="350B42BD"/>
    <w:rsid w:val="350D356A"/>
    <w:rsid w:val="350E2BA1"/>
    <w:rsid w:val="35135111"/>
    <w:rsid w:val="351A1BD4"/>
    <w:rsid w:val="351C3A3B"/>
    <w:rsid w:val="35233476"/>
    <w:rsid w:val="352357F6"/>
    <w:rsid w:val="352404AB"/>
    <w:rsid w:val="352549E8"/>
    <w:rsid w:val="35261272"/>
    <w:rsid w:val="35281434"/>
    <w:rsid w:val="352A7CED"/>
    <w:rsid w:val="352D0834"/>
    <w:rsid w:val="35335082"/>
    <w:rsid w:val="353366B6"/>
    <w:rsid w:val="35355862"/>
    <w:rsid w:val="35363187"/>
    <w:rsid w:val="3536394F"/>
    <w:rsid w:val="35373705"/>
    <w:rsid w:val="35373764"/>
    <w:rsid w:val="3537683B"/>
    <w:rsid w:val="3539283C"/>
    <w:rsid w:val="35397A03"/>
    <w:rsid w:val="353C7A35"/>
    <w:rsid w:val="353E2C58"/>
    <w:rsid w:val="353E6F3F"/>
    <w:rsid w:val="353F007A"/>
    <w:rsid w:val="35416635"/>
    <w:rsid w:val="35426D52"/>
    <w:rsid w:val="3543580A"/>
    <w:rsid w:val="35445DCE"/>
    <w:rsid w:val="35455A77"/>
    <w:rsid w:val="35472871"/>
    <w:rsid w:val="35474341"/>
    <w:rsid w:val="35475743"/>
    <w:rsid w:val="35481C93"/>
    <w:rsid w:val="354830C1"/>
    <w:rsid w:val="354934CB"/>
    <w:rsid w:val="354A3834"/>
    <w:rsid w:val="354F3ED3"/>
    <w:rsid w:val="3552045D"/>
    <w:rsid w:val="355205C9"/>
    <w:rsid w:val="35521D67"/>
    <w:rsid w:val="35536F83"/>
    <w:rsid w:val="35540380"/>
    <w:rsid w:val="355633A2"/>
    <w:rsid w:val="355650A1"/>
    <w:rsid w:val="355F0F7C"/>
    <w:rsid w:val="3565076E"/>
    <w:rsid w:val="35655844"/>
    <w:rsid w:val="35682F13"/>
    <w:rsid w:val="35694534"/>
    <w:rsid w:val="356A189E"/>
    <w:rsid w:val="356A78E1"/>
    <w:rsid w:val="356B283F"/>
    <w:rsid w:val="356B689E"/>
    <w:rsid w:val="356C348E"/>
    <w:rsid w:val="356D3B84"/>
    <w:rsid w:val="356D5BB3"/>
    <w:rsid w:val="356D7D50"/>
    <w:rsid w:val="357076FB"/>
    <w:rsid w:val="35771496"/>
    <w:rsid w:val="35782340"/>
    <w:rsid w:val="3579545F"/>
    <w:rsid w:val="357A4D33"/>
    <w:rsid w:val="357A551D"/>
    <w:rsid w:val="357B0A7D"/>
    <w:rsid w:val="357C16FE"/>
    <w:rsid w:val="357D30E4"/>
    <w:rsid w:val="35813CF1"/>
    <w:rsid w:val="35813E4E"/>
    <w:rsid w:val="35814314"/>
    <w:rsid w:val="35823341"/>
    <w:rsid w:val="35853067"/>
    <w:rsid w:val="35864E6C"/>
    <w:rsid w:val="35875AB7"/>
    <w:rsid w:val="35875CBB"/>
    <w:rsid w:val="358B65FC"/>
    <w:rsid w:val="358E070E"/>
    <w:rsid w:val="358E0F6C"/>
    <w:rsid w:val="358F0CA0"/>
    <w:rsid w:val="358F4C83"/>
    <w:rsid w:val="35905224"/>
    <w:rsid w:val="35906305"/>
    <w:rsid w:val="3591499A"/>
    <w:rsid w:val="35956011"/>
    <w:rsid w:val="359562C8"/>
    <w:rsid w:val="35980D79"/>
    <w:rsid w:val="35A01DC9"/>
    <w:rsid w:val="35A04C60"/>
    <w:rsid w:val="35A26D90"/>
    <w:rsid w:val="35A36EE5"/>
    <w:rsid w:val="35A646F8"/>
    <w:rsid w:val="35A74679"/>
    <w:rsid w:val="35AD4207"/>
    <w:rsid w:val="35AD4F96"/>
    <w:rsid w:val="35AE5EC8"/>
    <w:rsid w:val="35AE75B1"/>
    <w:rsid w:val="35AF0848"/>
    <w:rsid w:val="35AF0B7F"/>
    <w:rsid w:val="35B10DD8"/>
    <w:rsid w:val="35B1557C"/>
    <w:rsid w:val="35B43D01"/>
    <w:rsid w:val="35B5337A"/>
    <w:rsid w:val="35B55928"/>
    <w:rsid w:val="35B57566"/>
    <w:rsid w:val="35B61BDC"/>
    <w:rsid w:val="35B95788"/>
    <w:rsid w:val="35C025A6"/>
    <w:rsid w:val="35C076EC"/>
    <w:rsid w:val="35C23016"/>
    <w:rsid w:val="35C25C11"/>
    <w:rsid w:val="35C34AF6"/>
    <w:rsid w:val="35C65713"/>
    <w:rsid w:val="35C718D2"/>
    <w:rsid w:val="35C915CD"/>
    <w:rsid w:val="35C965CA"/>
    <w:rsid w:val="35CB47CC"/>
    <w:rsid w:val="35CF7C51"/>
    <w:rsid w:val="35D24171"/>
    <w:rsid w:val="35D53D09"/>
    <w:rsid w:val="35D77F09"/>
    <w:rsid w:val="35D87512"/>
    <w:rsid w:val="35D906AA"/>
    <w:rsid w:val="35DA2782"/>
    <w:rsid w:val="35DC2843"/>
    <w:rsid w:val="35DE2ED2"/>
    <w:rsid w:val="35DE55D3"/>
    <w:rsid w:val="35DF7BD1"/>
    <w:rsid w:val="35E0153D"/>
    <w:rsid w:val="35E17E34"/>
    <w:rsid w:val="35E2210F"/>
    <w:rsid w:val="35E42E03"/>
    <w:rsid w:val="35E97D66"/>
    <w:rsid w:val="35EA2382"/>
    <w:rsid w:val="35EE2E01"/>
    <w:rsid w:val="35EF0EFC"/>
    <w:rsid w:val="35F20480"/>
    <w:rsid w:val="35F21816"/>
    <w:rsid w:val="35F41710"/>
    <w:rsid w:val="35F47E61"/>
    <w:rsid w:val="35F511BF"/>
    <w:rsid w:val="35F57721"/>
    <w:rsid w:val="35F60ADB"/>
    <w:rsid w:val="35F71B1F"/>
    <w:rsid w:val="35F92DCB"/>
    <w:rsid w:val="35F97940"/>
    <w:rsid w:val="35FD7F38"/>
    <w:rsid w:val="35FF0186"/>
    <w:rsid w:val="36001607"/>
    <w:rsid w:val="36005FCA"/>
    <w:rsid w:val="36013028"/>
    <w:rsid w:val="36015B1A"/>
    <w:rsid w:val="36053584"/>
    <w:rsid w:val="360D02E9"/>
    <w:rsid w:val="360D55CD"/>
    <w:rsid w:val="360E60A5"/>
    <w:rsid w:val="360F36CE"/>
    <w:rsid w:val="36105CEE"/>
    <w:rsid w:val="3612758C"/>
    <w:rsid w:val="36167604"/>
    <w:rsid w:val="36175A38"/>
    <w:rsid w:val="36190290"/>
    <w:rsid w:val="361B29BA"/>
    <w:rsid w:val="361E0506"/>
    <w:rsid w:val="361F401D"/>
    <w:rsid w:val="362011CE"/>
    <w:rsid w:val="36222E2F"/>
    <w:rsid w:val="36223923"/>
    <w:rsid w:val="3624479F"/>
    <w:rsid w:val="362535C8"/>
    <w:rsid w:val="362822C6"/>
    <w:rsid w:val="362940D5"/>
    <w:rsid w:val="3632792D"/>
    <w:rsid w:val="363846E3"/>
    <w:rsid w:val="3638615A"/>
    <w:rsid w:val="36393D44"/>
    <w:rsid w:val="363D68DA"/>
    <w:rsid w:val="363E23DC"/>
    <w:rsid w:val="36403F05"/>
    <w:rsid w:val="364220FA"/>
    <w:rsid w:val="3642331D"/>
    <w:rsid w:val="3646102C"/>
    <w:rsid w:val="36470564"/>
    <w:rsid w:val="364B2E80"/>
    <w:rsid w:val="364C1426"/>
    <w:rsid w:val="364C2A54"/>
    <w:rsid w:val="364C368B"/>
    <w:rsid w:val="364F4E4A"/>
    <w:rsid w:val="364F563E"/>
    <w:rsid w:val="364F5B20"/>
    <w:rsid w:val="36512A5D"/>
    <w:rsid w:val="3652180C"/>
    <w:rsid w:val="3652586A"/>
    <w:rsid w:val="36546AF8"/>
    <w:rsid w:val="365601E3"/>
    <w:rsid w:val="36572344"/>
    <w:rsid w:val="36575FF9"/>
    <w:rsid w:val="36585F16"/>
    <w:rsid w:val="365A6DF7"/>
    <w:rsid w:val="365A72C2"/>
    <w:rsid w:val="365B6913"/>
    <w:rsid w:val="36600345"/>
    <w:rsid w:val="36605605"/>
    <w:rsid w:val="36627BAB"/>
    <w:rsid w:val="366475B6"/>
    <w:rsid w:val="366526FF"/>
    <w:rsid w:val="3669267A"/>
    <w:rsid w:val="36694902"/>
    <w:rsid w:val="366B43CD"/>
    <w:rsid w:val="366D4899"/>
    <w:rsid w:val="366E2AEA"/>
    <w:rsid w:val="366F53AD"/>
    <w:rsid w:val="36706FBB"/>
    <w:rsid w:val="3676710B"/>
    <w:rsid w:val="36781CAE"/>
    <w:rsid w:val="3678583D"/>
    <w:rsid w:val="367A278C"/>
    <w:rsid w:val="367B6EC2"/>
    <w:rsid w:val="367D64CC"/>
    <w:rsid w:val="36803705"/>
    <w:rsid w:val="3684294D"/>
    <w:rsid w:val="36891784"/>
    <w:rsid w:val="36892D53"/>
    <w:rsid w:val="368C1325"/>
    <w:rsid w:val="368D2A01"/>
    <w:rsid w:val="368F2781"/>
    <w:rsid w:val="368F63B3"/>
    <w:rsid w:val="36920E23"/>
    <w:rsid w:val="369302B6"/>
    <w:rsid w:val="369314E3"/>
    <w:rsid w:val="36984EA4"/>
    <w:rsid w:val="36986F04"/>
    <w:rsid w:val="36992EC3"/>
    <w:rsid w:val="369D2C26"/>
    <w:rsid w:val="369E545F"/>
    <w:rsid w:val="36A11D22"/>
    <w:rsid w:val="36A17DA2"/>
    <w:rsid w:val="36A30CF7"/>
    <w:rsid w:val="36A4475E"/>
    <w:rsid w:val="36A659C1"/>
    <w:rsid w:val="36A67E01"/>
    <w:rsid w:val="36A82C75"/>
    <w:rsid w:val="36A83FB1"/>
    <w:rsid w:val="36A96364"/>
    <w:rsid w:val="36AA3D60"/>
    <w:rsid w:val="36AC1326"/>
    <w:rsid w:val="36AE2DFB"/>
    <w:rsid w:val="36AE45B1"/>
    <w:rsid w:val="36AF4834"/>
    <w:rsid w:val="36AF6DD4"/>
    <w:rsid w:val="36B40213"/>
    <w:rsid w:val="36B40CD9"/>
    <w:rsid w:val="36B63564"/>
    <w:rsid w:val="36B959A4"/>
    <w:rsid w:val="36C00E4B"/>
    <w:rsid w:val="36C11503"/>
    <w:rsid w:val="36C11B68"/>
    <w:rsid w:val="36C35605"/>
    <w:rsid w:val="36C53059"/>
    <w:rsid w:val="36C56482"/>
    <w:rsid w:val="36C61038"/>
    <w:rsid w:val="36C64CE2"/>
    <w:rsid w:val="36CA415D"/>
    <w:rsid w:val="36CB56C2"/>
    <w:rsid w:val="36CB72F8"/>
    <w:rsid w:val="36CC2BFB"/>
    <w:rsid w:val="36D0743D"/>
    <w:rsid w:val="36D205A0"/>
    <w:rsid w:val="36D35C94"/>
    <w:rsid w:val="36D3670D"/>
    <w:rsid w:val="36D42873"/>
    <w:rsid w:val="36D568A7"/>
    <w:rsid w:val="36D64524"/>
    <w:rsid w:val="36D92362"/>
    <w:rsid w:val="36DB75EC"/>
    <w:rsid w:val="36DE6E46"/>
    <w:rsid w:val="36E061C0"/>
    <w:rsid w:val="36E164E8"/>
    <w:rsid w:val="36E23C41"/>
    <w:rsid w:val="36E25286"/>
    <w:rsid w:val="36E474E0"/>
    <w:rsid w:val="36E55302"/>
    <w:rsid w:val="36E576A0"/>
    <w:rsid w:val="36E77FBE"/>
    <w:rsid w:val="36E82AC0"/>
    <w:rsid w:val="36E83F1F"/>
    <w:rsid w:val="36EC0445"/>
    <w:rsid w:val="36EC386D"/>
    <w:rsid w:val="36ED2680"/>
    <w:rsid w:val="36EE47F9"/>
    <w:rsid w:val="36F105E9"/>
    <w:rsid w:val="36F245EE"/>
    <w:rsid w:val="36F451CC"/>
    <w:rsid w:val="36F960D7"/>
    <w:rsid w:val="36FA2322"/>
    <w:rsid w:val="36FA3DC4"/>
    <w:rsid w:val="36FD2A35"/>
    <w:rsid w:val="36FE197D"/>
    <w:rsid w:val="36FE4FA8"/>
    <w:rsid w:val="37052ADC"/>
    <w:rsid w:val="3707622D"/>
    <w:rsid w:val="37092813"/>
    <w:rsid w:val="370A2C29"/>
    <w:rsid w:val="370E6345"/>
    <w:rsid w:val="370F1524"/>
    <w:rsid w:val="370F5158"/>
    <w:rsid w:val="371000BA"/>
    <w:rsid w:val="37124215"/>
    <w:rsid w:val="37130C2D"/>
    <w:rsid w:val="37185680"/>
    <w:rsid w:val="371D4394"/>
    <w:rsid w:val="371E06BE"/>
    <w:rsid w:val="371E1B21"/>
    <w:rsid w:val="371E4572"/>
    <w:rsid w:val="371F1B08"/>
    <w:rsid w:val="37206944"/>
    <w:rsid w:val="37271061"/>
    <w:rsid w:val="372723F1"/>
    <w:rsid w:val="3727367B"/>
    <w:rsid w:val="3727373B"/>
    <w:rsid w:val="3728743E"/>
    <w:rsid w:val="37293B17"/>
    <w:rsid w:val="372979F1"/>
    <w:rsid w:val="372D5EBE"/>
    <w:rsid w:val="372E07C6"/>
    <w:rsid w:val="372E63AD"/>
    <w:rsid w:val="372F2E11"/>
    <w:rsid w:val="37351E07"/>
    <w:rsid w:val="37357424"/>
    <w:rsid w:val="37371F10"/>
    <w:rsid w:val="3737383D"/>
    <w:rsid w:val="37374C98"/>
    <w:rsid w:val="3737673E"/>
    <w:rsid w:val="37390BEB"/>
    <w:rsid w:val="373F2144"/>
    <w:rsid w:val="374027A2"/>
    <w:rsid w:val="374057EF"/>
    <w:rsid w:val="3744384B"/>
    <w:rsid w:val="37455426"/>
    <w:rsid w:val="37480623"/>
    <w:rsid w:val="374A3104"/>
    <w:rsid w:val="374C1E4D"/>
    <w:rsid w:val="374C3195"/>
    <w:rsid w:val="3750080D"/>
    <w:rsid w:val="375061F8"/>
    <w:rsid w:val="3751792F"/>
    <w:rsid w:val="37531CE0"/>
    <w:rsid w:val="375411DB"/>
    <w:rsid w:val="375562A6"/>
    <w:rsid w:val="375579ED"/>
    <w:rsid w:val="37585548"/>
    <w:rsid w:val="375A1A24"/>
    <w:rsid w:val="375B53B9"/>
    <w:rsid w:val="375C1721"/>
    <w:rsid w:val="375F0822"/>
    <w:rsid w:val="376143FD"/>
    <w:rsid w:val="37625AA2"/>
    <w:rsid w:val="376501C1"/>
    <w:rsid w:val="376557B1"/>
    <w:rsid w:val="376578A1"/>
    <w:rsid w:val="376637C1"/>
    <w:rsid w:val="37687EF4"/>
    <w:rsid w:val="376F2FA2"/>
    <w:rsid w:val="376F6FDD"/>
    <w:rsid w:val="37713CC5"/>
    <w:rsid w:val="37723089"/>
    <w:rsid w:val="37724675"/>
    <w:rsid w:val="37757EA8"/>
    <w:rsid w:val="37762CF0"/>
    <w:rsid w:val="37775864"/>
    <w:rsid w:val="377E4570"/>
    <w:rsid w:val="377F1B8B"/>
    <w:rsid w:val="377F2D5C"/>
    <w:rsid w:val="37817477"/>
    <w:rsid w:val="3782374B"/>
    <w:rsid w:val="37893292"/>
    <w:rsid w:val="378A77E9"/>
    <w:rsid w:val="378B76CC"/>
    <w:rsid w:val="378D5061"/>
    <w:rsid w:val="37910E95"/>
    <w:rsid w:val="37914E05"/>
    <w:rsid w:val="37917D72"/>
    <w:rsid w:val="379927A0"/>
    <w:rsid w:val="379A21A5"/>
    <w:rsid w:val="379B46C1"/>
    <w:rsid w:val="379C1A96"/>
    <w:rsid w:val="379C213A"/>
    <w:rsid w:val="379C2300"/>
    <w:rsid w:val="379D40A2"/>
    <w:rsid w:val="37A05972"/>
    <w:rsid w:val="37A11877"/>
    <w:rsid w:val="37A2494B"/>
    <w:rsid w:val="37A27CEF"/>
    <w:rsid w:val="37A425F6"/>
    <w:rsid w:val="37A44527"/>
    <w:rsid w:val="37A823A2"/>
    <w:rsid w:val="37AD7642"/>
    <w:rsid w:val="37AE185E"/>
    <w:rsid w:val="37B3277F"/>
    <w:rsid w:val="37B50CB6"/>
    <w:rsid w:val="37B9259D"/>
    <w:rsid w:val="37B95C6D"/>
    <w:rsid w:val="37BA0EF1"/>
    <w:rsid w:val="37BC7655"/>
    <w:rsid w:val="37BF0E56"/>
    <w:rsid w:val="37C00389"/>
    <w:rsid w:val="37C4673A"/>
    <w:rsid w:val="37CA643F"/>
    <w:rsid w:val="37CB139A"/>
    <w:rsid w:val="37CC4D6B"/>
    <w:rsid w:val="37CD327E"/>
    <w:rsid w:val="37CE1367"/>
    <w:rsid w:val="37CE4EDA"/>
    <w:rsid w:val="37CE6CB4"/>
    <w:rsid w:val="37CF6E1D"/>
    <w:rsid w:val="37D33E03"/>
    <w:rsid w:val="37D54AC5"/>
    <w:rsid w:val="37D84DE0"/>
    <w:rsid w:val="37E2589C"/>
    <w:rsid w:val="37E3729E"/>
    <w:rsid w:val="37E41F16"/>
    <w:rsid w:val="37E5072C"/>
    <w:rsid w:val="37E8263F"/>
    <w:rsid w:val="37EA52F9"/>
    <w:rsid w:val="37EE2B70"/>
    <w:rsid w:val="37EF025F"/>
    <w:rsid w:val="37EF6A5D"/>
    <w:rsid w:val="37F26A9E"/>
    <w:rsid w:val="37F4679A"/>
    <w:rsid w:val="37F64F73"/>
    <w:rsid w:val="37F6599E"/>
    <w:rsid w:val="37F977D8"/>
    <w:rsid w:val="37FD65F6"/>
    <w:rsid w:val="3800386F"/>
    <w:rsid w:val="3801139D"/>
    <w:rsid w:val="380114DB"/>
    <w:rsid w:val="38082013"/>
    <w:rsid w:val="380A177C"/>
    <w:rsid w:val="380A367A"/>
    <w:rsid w:val="380B1C8B"/>
    <w:rsid w:val="380E2258"/>
    <w:rsid w:val="380F3DD3"/>
    <w:rsid w:val="3810019B"/>
    <w:rsid w:val="38121BD0"/>
    <w:rsid w:val="38125B3A"/>
    <w:rsid w:val="38151604"/>
    <w:rsid w:val="38193463"/>
    <w:rsid w:val="381A0EFF"/>
    <w:rsid w:val="381E22EE"/>
    <w:rsid w:val="381E3BBC"/>
    <w:rsid w:val="381F1609"/>
    <w:rsid w:val="38205FA7"/>
    <w:rsid w:val="38214A6D"/>
    <w:rsid w:val="38223708"/>
    <w:rsid w:val="38227F03"/>
    <w:rsid w:val="38234896"/>
    <w:rsid w:val="3824224D"/>
    <w:rsid w:val="382817C4"/>
    <w:rsid w:val="382D227E"/>
    <w:rsid w:val="382E5835"/>
    <w:rsid w:val="38300F4B"/>
    <w:rsid w:val="38305B7D"/>
    <w:rsid w:val="38312EB2"/>
    <w:rsid w:val="38325A87"/>
    <w:rsid w:val="3833520B"/>
    <w:rsid w:val="383733B0"/>
    <w:rsid w:val="383950AA"/>
    <w:rsid w:val="383D1228"/>
    <w:rsid w:val="383F7A74"/>
    <w:rsid w:val="3840109E"/>
    <w:rsid w:val="384031CC"/>
    <w:rsid w:val="38403AED"/>
    <w:rsid w:val="38430FF5"/>
    <w:rsid w:val="3843335E"/>
    <w:rsid w:val="384373F8"/>
    <w:rsid w:val="38462E8F"/>
    <w:rsid w:val="384A4280"/>
    <w:rsid w:val="384B6706"/>
    <w:rsid w:val="384E5F5C"/>
    <w:rsid w:val="384F6E31"/>
    <w:rsid w:val="38502441"/>
    <w:rsid w:val="38525A84"/>
    <w:rsid w:val="38541622"/>
    <w:rsid w:val="38550E7C"/>
    <w:rsid w:val="38571A77"/>
    <w:rsid w:val="385747CA"/>
    <w:rsid w:val="38584FF6"/>
    <w:rsid w:val="38590105"/>
    <w:rsid w:val="385B7E9C"/>
    <w:rsid w:val="385C2904"/>
    <w:rsid w:val="385C5EC0"/>
    <w:rsid w:val="385F569F"/>
    <w:rsid w:val="38641D6D"/>
    <w:rsid w:val="38644E32"/>
    <w:rsid w:val="38647DAB"/>
    <w:rsid w:val="3867623C"/>
    <w:rsid w:val="38685528"/>
    <w:rsid w:val="386A615C"/>
    <w:rsid w:val="386E1B4A"/>
    <w:rsid w:val="386F5EBB"/>
    <w:rsid w:val="38701128"/>
    <w:rsid w:val="38724326"/>
    <w:rsid w:val="38766576"/>
    <w:rsid w:val="38775B82"/>
    <w:rsid w:val="38786062"/>
    <w:rsid w:val="387C1A96"/>
    <w:rsid w:val="387D0BB9"/>
    <w:rsid w:val="387D4F55"/>
    <w:rsid w:val="38805C08"/>
    <w:rsid w:val="38851B60"/>
    <w:rsid w:val="388901AD"/>
    <w:rsid w:val="38891C9B"/>
    <w:rsid w:val="388B4C46"/>
    <w:rsid w:val="388E0E66"/>
    <w:rsid w:val="38940FC7"/>
    <w:rsid w:val="38992178"/>
    <w:rsid w:val="389A581B"/>
    <w:rsid w:val="389D1813"/>
    <w:rsid w:val="389F4EF0"/>
    <w:rsid w:val="38A730A0"/>
    <w:rsid w:val="38A8404A"/>
    <w:rsid w:val="38A84218"/>
    <w:rsid w:val="38AC26F8"/>
    <w:rsid w:val="38AC5B4C"/>
    <w:rsid w:val="38AE49C6"/>
    <w:rsid w:val="38B05BCD"/>
    <w:rsid w:val="38B173CC"/>
    <w:rsid w:val="38B42758"/>
    <w:rsid w:val="38B43037"/>
    <w:rsid w:val="38B60A0B"/>
    <w:rsid w:val="38B61884"/>
    <w:rsid w:val="38B65989"/>
    <w:rsid w:val="38B65B62"/>
    <w:rsid w:val="38B65CCC"/>
    <w:rsid w:val="38BB3A83"/>
    <w:rsid w:val="38BC1261"/>
    <w:rsid w:val="38BC2754"/>
    <w:rsid w:val="38BD0259"/>
    <w:rsid w:val="38BD24C4"/>
    <w:rsid w:val="38BE723E"/>
    <w:rsid w:val="38C01AF5"/>
    <w:rsid w:val="38C56C0D"/>
    <w:rsid w:val="38C90122"/>
    <w:rsid w:val="38CA177B"/>
    <w:rsid w:val="38CA3763"/>
    <w:rsid w:val="38CA7872"/>
    <w:rsid w:val="38CC1D1A"/>
    <w:rsid w:val="38CC5295"/>
    <w:rsid w:val="38CF1AAD"/>
    <w:rsid w:val="38D3007B"/>
    <w:rsid w:val="38D40B4C"/>
    <w:rsid w:val="38DC1761"/>
    <w:rsid w:val="38DD2D57"/>
    <w:rsid w:val="38DE2929"/>
    <w:rsid w:val="38E1691E"/>
    <w:rsid w:val="38E230CB"/>
    <w:rsid w:val="38E542D3"/>
    <w:rsid w:val="38E63BBA"/>
    <w:rsid w:val="38E64DBE"/>
    <w:rsid w:val="38E97383"/>
    <w:rsid w:val="38EE39BD"/>
    <w:rsid w:val="38F056B8"/>
    <w:rsid w:val="38F058EF"/>
    <w:rsid w:val="38F60B47"/>
    <w:rsid w:val="38F662A6"/>
    <w:rsid w:val="38F87750"/>
    <w:rsid w:val="38FA6BDC"/>
    <w:rsid w:val="38FC6996"/>
    <w:rsid w:val="38FD75CB"/>
    <w:rsid w:val="38FF1DBF"/>
    <w:rsid w:val="39037169"/>
    <w:rsid w:val="39044265"/>
    <w:rsid w:val="390908A8"/>
    <w:rsid w:val="390A7245"/>
    <w:rsid w:val="390B1449"/>
    <w:rsid w:val="390B5A38"/>
    <w:rsid w:val="390B601B"/>
    <w:rsid w:val="390C2915"/>
    <w:rsid w:val="390C5175"/>
    <w:rsid w:val="390C7615"/>
    <w:rsid w:val="390D46AB"/>
    <w:rsid w:val="390E5EBF"/>
    <w:rsid w:val="39123A0D"/>
    <w:rsid w:val="39126774"/>
    <w:rsid w:val="39145B9F"/>
    <w:rsid w:val="39184E36"/>
    <w:rsid w:val="391B06CE"/>
    <w:rsid w:val="391D0BF3"/>
    <w:rsid w:val="39250E1D"/>
    <w:rsid w:val="392A59E0"/>
    <w:rsid w:val="392C1E75"/>
    <w:rsid w:val="392C6ECF"/>
    <w:rsid w:val="392E6292"/>
    <w:rsid w:val="393027F2"/>
    <w:rsid w:val="393304FD"/>
    <w:rsid w:val="39371B7B"/>
    <w:rsid w:val="393C4F4A"/>
    <w:rsid w:val="393D4854"/>
    <w:rsid w:val="393E7497"/>
    <w:rsid w:val="39401753"/>
    <w:rsid w:val="394051D1"/>
    <w:rsid w:val="39411ADD"/>
    <w:rsid w:val="394404F1"/>
    <w:rsid w:val="394444E9"/>
    <w:rsid w:val="39457B98"/>
    <w:rsid w:val="394601FB"/>
    <w:rsid w:val="39460641"/>
    <w:rsid w:val="394B3823"/>
    <w:rsid w:val="394D398A"/>
    <w:rsid w:val="39501BFE"/>
    <w:rsid w:val="39511A2B"/>
    <w:rsid w:val="39605A34"/>
    <w:rsid w:val="39606B5C"/>
    <w:rsid w:val="3961024B"/>
    <w:rsid w:val="39647AD1"/>
    <w:rsid w:val="39662E20"/>
    <w:rsid w:val="39673821"/>
    <w:rsid w:val="396770CF"/>
    <w:rsid w:val="396849C7"/>
    <w:rsid w:val="39696145"/>
    <w:rsid w:val="396B56B4"/>
    <w:rsid w:val="396D4D52"/>
    <w:rsid w:val="396D7A57"/>
    <w:rsid w:val="396E211F"/>
    <w:rsid w:val="396E29E0"/>
    <w:rsid w:val="396E485C"/>
    <w:rsid w:val="39721BFF"/>
    <w:rsid w:val="39744E1F"/>
    <w:rsid w:val="39776EA9"/>
    <w:rsid w:val="397A01C5"/>
    <w:rsid w:val="397A351A"/>
    <w:rsid w:val="397A7873"/>
    <w:rsid w:val="397B21E6"/>
    <w:rsid w:val="397C5542"/>
    <w:rsid w:val="397D2FB0"/>
    <w:rsid w:val="397E3DCD"/>
    <w:rsid w:val="397E66CE"/>
    <w:rsid w:val="397F1668"/>
    <w:rsid w:val="397F3A0E"/>
    <w:rsid w:val="397F6DBC"/>
    <w:rsid w:val="397F728A"/>
    <w:rsid w:val="39803204"/>
    <w:rsid w:val="3981210E"/>
    <w:rsid w:val="39825676"/>
    <w:rsid w:val="398438FE"/>
    <w:rsid w:val="39846DE0"/>
    <w:rsid w:val="39873F76"/>
    <w:rsid w:val="39880C6C"/>
    <w:rsid w:val="39890F78"/>
    <w:rsid w:val="398927F4"/>
    <w:rsid w:val="398A778C"/>
    <w:rsid w:val="398B3DD6"/>
    <w:rsid w:val="398B5B46"/>
    <w:rsid w:val="398D54D0"/>
    <w:rsid w:val="398D6F19"/>
    <w:rsid w:val="39915244"/>
    <w:rsid w:val="39965516"/>
    <w:rsid w:val="399D6521"/>
    <w:rsid w:val="399F2FAF"/>
    <w:rsid w:val="399F7AE5"/>
    <w:rsid w:val="39A0105B"/>
    <w:rsid w:val="39A10848"/>
    <w:rsid w:val="39A22FAD"/>
    <w:rsid w:val="39A25082"/>
    <w:rsid w:val="39A31F3A"/>
    <w:rsid w:val="39A72C04"/>
    <w:rsid w:val="39A87F22"/>
    <w:rsid w:val="39AB518F"/>
    <w:rsid w:val="39AE6A5E"/>
    <w:rsid w:val="39B0313B"/>
    <w:rsid w:val="39B33D50"/>
    <w:rsid w:val="39B52D21"/>
    <w:rsid w:val="39B56D9B"/>
    <w:rsid w:val="39B6380E"/>
    <w:rsid w:val="39B67153"/>
    <w:rsid w:val="39B72068"/>
    <w:rsid w:val="39B975AF"/>
    <w:rsid w:val="39BC0867"/>
    <w:rsid w:val="39BD600F"/>
    <w:rsid w:val="39BE1D87"/>
    <w:rsid w:val="39BE5B66"/>
    <w:rsid w:val="39BE6133"/>
    <w:rsid w:val="39BF1020"/>
    <w:rsid w:val="39C06E2C"/>
    <w:rsid w:val="39C41F3A"/>
    <w:rsid w:val="39C72481"/>
    <w:rsid w:val="39C91D33"/>
    <w:rsid w:val="39CC19FD"/>
    <w:rsid w:val="39CD525B"/>
    <w:rsid w:val="39CF182A"/>
    <w:rsid w:val="39D25BD2"/>
    <w:rsid w:val="39D34D90"/>
    <w:rsid w:val="39D65DD2"/>
    <w:rsid w:val="39D74A04"/>
    <w:rsid w:val="39D83454"/>
    <w:rsid w:val="39D83EED"/>
    <w:rsid w:val="39DA3F44"/>
    <w:rsid w:val="39DB1023"/>
    <w:rsid w:val="39DF0014"/>
    <w:rsid w:val="39DF79F2"/>
    <w:rsid w:val="39E026D0"/>
    <w:rsid w:val="39E15C5F"/>
    <w:rsid w:val="39E3443E"/>
    <w:rsid w:val="39E9692C"/>
    <w:rsid w:val="39EA03DE"/>
    <w:rsid w:val="39EA3E62"/>
    <w:rsid w:val="39ED5008"/>
    <w:rsid w:val="39EF63C2"/>
    <w:rsid w:val="39F22889"/>
    <w:rsid w:val="39F528C3"/>
    <w:rsid w:val="39F641B6"/>
    <w:rsid w:val="39F8263D"/>
    <w:rsid w:val="39FE1D19"/>
    <w:rsid w:val="3A005BFE"/>
    <w:rsid w:val="3A014865"/>
    <w:rsid w:val="3A027D61"/>
    <w:rsid w:val="3A033611"/>
    <w:rsid w:val="3A033658"/>
    <w:rsid w:val="3A067EE4"/>
    <w:rsid w:val="3A094A1D"/>
    <w:rsid w:val="3A0E0140"/>
    <w:rsid w:val="3A0F19B4"/>
    <w:rsid w:val="3A10136F"/>
    <w:rsid w:val="3A111B3F"/>
    <w:rsid w:val="3A1266DF"/>
    <w:rsid w:val="3A157D93"/>
    <w:rsid w:val="3A181B23"/>
    <w:rsid w:val="3A19021C"/>
    <w:rsid w:val="3A195447"/>
    <w:rsid w:val="3A1A3A94"/>
    <w:rsid w:val="3A1A6AE5"/>
    <w:rsid w:val="3A1D3C0B"/>
    <w:rsid w:val="3A1E28A7"/>
    <w:rsid w:val="3A220FE9"/>
    <w:rsid w:val="3A2B0CF2"/>
    <w:rsid w:val="3A2D669E"/>
    <w:rsid w:val="3A3258DE"/>
    <w:rsid w:val="3A35668C"/>
    <w:rsid w:val="3A3837E3"/>
    <w:rsid w:val="3A393232"/>
    <w:rsid w:val="3A395AEF"/>
    <w:rsid w:val="3A3A761D"/>
    <w:rsid w:val="3A3B78D2"/>
    <w:rsid w:val="3A3D0A23"/>
    <w:rsid w:val="3A3E1480"/>
    <w:rsid w:val="3A410516"/>
    <w:rsid w:val="3A411953"/>
    <w:rsid w:val="3A445748"/>
    <w:rsid w:val="3A455984"/>
    <w:rsid w:val="3A475DC4"/>
    <w:rsid w:val="3A485181"/>
    <w:rsid w:val="3A4A1169"/>
    <w:rsid w:val="3A4A2CEE"/>
    <w:rsid w:val="3A4B470A"/>
    <w:rsid w:val="3A4F2E7A"/>
    <w:rsid w:val="3A50409C"/>
    <w:rsid w:val="3A50657B"/>
    <w:rsid w:val="3A507F3E"/>
    <w:rsid w:val="3A547F95"/>
    <w:rsid w:val="3A5506E2"/>
    <w:rsid w:val="3A587008"/>
    <w:rsid w:val="3A5C05A3"/>
    <w:rsid w:val="3A5D1F8A"/>
    <w:rsid w:val="3A60210C"/>
    <w:rsid w:val="3A620B75"/>
    <w:rsid w:val="3A671117"/>
    <w:rsid w:val="3A673999"/>
    <w:rsid w:val="3A6932F6"/>
    <w:rsid w:val="3A6A14F3"/>
    <w:rsid w:val="3A6A46D8"/>
    <w:rsid w:val="3A6C51A2"/>
    <w:rsid w:val="3A6D303A"/>
    <w:rsid w:val="3A6D7EEE"/>
    <w:rsid w:val="3A6E0A7C"/>
    <w:rsid w:val="3A6E48EB"/>
    <w:rsid w:val="3A707207"/>
    <w:rsid w:val="3A715090"/>
    <w:rsid w:val="3A722156"/>
    <w:rsid w:val="3A7439C2"/>
    <w:rsid w:val="3A7665CE"/>
    <w:rsid w:val="3A7813A0"/>
    <w:rsid w:val="3A7924D9"/>
    <w:rsid w:val="3A792CCE"/>
    <w:rsid w:val="3A7A0BA4"/>
    <w:rsid w:val="3A7A2498"/>
    <w:rsid w:val="3A7D6181"/>
    <w:rsid w:val="3A7E172B"/>
    <w:rsid w:val="3A7F0483"/>
    <w:rsid w:val="3A81283E"/>
    <w:rsid w:val="3A847052"/>
    <w:rsid w:val="3A8521B0"/>
    <w:rsid w:val="3A882E83"/>
    <w:rsid w:val="3A8D18AC"/>
    <w:rsid w:val="3A8E0520"/>
    <w:rsid w:val="3A9110B7"/>
    <w:rsid w:val="3A921296"/>
    <w:rsid w:val="3A927D1B"/>
    <w:rsid w:val="3A931A20"/>
    <w:rsid w:val="3A945570"/>
    <w:rsid w:val="3A946F22"/>
    <w:rsid w:val="3A976388"/>
    <w:rsid w:val="3A9824EC"/>
    <w:rsid w:val="3A985179"/>
    <w:rsid w:val="3A9A6210"/>
    <w:rsid w:val="3A9B586C"/>
    <w:rsid w:val="3A9C74FA"/>
    <w:rsid w:val="3A9D2EBC"/>
    <w:rsid w:val="3AA30888"/>
    <w:rsid w:val="3AA33870"/>
    <w:rsid w:val="3AA3628F"/>
    <w:rsid w:val="3AA60379"/>
    <w:rsid w:val="3AA85508"/>
    <w:rsid w:val="3AB20183"/>
    <w:rsid w:val="3AB85E6F"/>
    <w:rsid w:val="3AB909FA"/>
    <w:rsid w:val="3ABC65FE"/>
    <w:rsid w:val="3ABF34DE"/>
    <w:rsid w:val="3AC13336"/>
    <w:rsid w:val="3AC352B8"/>
    <w:rsid w:val="3AC46E5E"/>
    <w:rsid w:val="3AC87A00"/>
    <w:rsid w:val="3ACA1DF2"/>
    <w:rsid w:val="3ACB0C34"/>
    <w:rsid w:val="3ACB2EEE"/>
    <w:rsid w:val="3ACC000C"/>
    <w:rsid w:val="3ACD0E7A"/>
    <w:rsid w:val="3ACD1BB8"/>
    <w:rsid w:val="3AD03BFC"/>
    <w:rsid w:val="3AD401BB"/>
    <w:rsid w:val="3AD817BE"/>
    <w:rsid w:val="3AD85A2A"/>
    <w:rsid w:val="3AD924FC"/>
    <w:rsid w:val="3ADD18EB"/>
    <w:rsid w:val="3AE020A7"/>
    <w:rsid w:val="3AE157E3"/>
    <w:rsid w:val="3AE35B09"/>
    <w:rsid w:val="3AE53CB0"/>
    <w:rsid w:val="3AE62003"/>
    <w:rsid w:val="3AE66CC4"/>
    <w:rsid w:val="3AE762A5"/>
    <w:rsid w:val="3AEB0B30"/>
    <w:rsid w:val="3AEF38B7"/>
    <w:rsid w:val="3AF003B0"/>
    <w:rsid w:val="3AF30AAF"/>
    <w:rsid w:val="3AF72C5D"/>
    <w:rsid w:val="3AFC2EC9"/>
    <w:rsid w:val="3AFC4F2B"/>
    <w:rsid w:val="3AFF2551"/>
    <w:rsid w:val="3B007685"/>
    <w:rsid w:val="3B0306FB"/>
    <w:rsid w:val="3B0429B4"/>
    <w:rsid w:val="3B04727E"/>
    <w:rsid w:val="3B055B01"/>
    <w:rsid w:val="3B065001"/>
    <w:rsid w:val="3B0913C0"/>
    <w:rsid w:val="3B0A681B"/>
    <w:rsid w:val="3B0C0821"/>
    <w:rsid w:val="3B0D5B99"/>
    <w:rsid w:val="3B0F1389"/>
    <w:rsid w:val="3B107598"/>
    <w:rsid w:val="3B110ECA"/>
    <w:rsid w:val="3B123A6F"/>
    <w:rsid w:val="3B123B2C"/>
    <w:rsid w:val="3B1334F8"/>
    <w:rsid w:val="3B155E81"/>
    <w:rsid w:val="3B160123"/>
    <w:rsid w:val="3B1630AE"/>
    <w:rsid w:val="3B166BCE"/>
    <w:rsid w:val="3B177705"/>
    <w:rsid w:val="3B1862F3"/>
    <w:rsid w:val="3B1874C8"/>
    <w:rsid w:val="3B191B79"/>
    <w:rsid w:val="3B1B00EC"/>
    <w:rsid w:val="3B1C00AB"/>
    <w:rsid w:val="3B201B69"/>
    <w:rsid w:val="3B230A87"/>
    <w:rsid w:val="3B234EF1"/>
    <w:rsid w:val="3B260819"/>
    <w:rsid w:val="3B29797E"/>
    <w:rsid w:val="3B2A587F"/>
    <w:rsid w:val="3B2A70DA"/>
    <w:rsid w:val="3B2D627D"/>
    <w:rsid w:val="3B2D6402"/>
    <w:rsid w:val="3B2E5A0B"/>
    <w:rsid w:val="3B2F436A"/>
    <w:rsid w:val="3B3360B0"/>
    <w:rsid w:val="3B3877ED"/>
    <w:rsid w:val="3B3B1CD3"/>
    <w:rsid w:val="3B3B3B3C"/>
    <w:rsid w:val="3B3B5299"/>
    <w:rsid w:val="3B3E3E14"/>
    <w:rsid w:val="3B3F70EF"/>
    <w:rsid w:val="3B443196"/>
    <w:rsid w:val="3B450D22"/>
    <w:rsid w:val="3B480446"/>
    <w:rsid w:val="3B483681"/>
    <w:rsid w:val="3B487815"/>
    <w:rsid w:val="3B4C2B15"/>
    <w:rsid w:val="3B532A89"/>
    <w:rsid w:val="3B5659A9"/>
    <w:rsid w:val="3B594A66"/>
    <w:rsid w:val="3B59761E"/>
    <w:rsid w:val="3B5B1080"/>
    <w:rsid w:val="3B605579"/>
    <w:rsid w:val="3B6764DD"/>
    <w:rsid w:val="3B683A45"/>
    <w:rsid w:val="3B6A63C0"/>
    <w:rsid w:val="3B6E59E6"/>
    <w:rsid w:val="3B7140F4"/>
    <w:rsid w:val="3B716BD9"/>
    <w:rsid w:val="3B725795"/>
    <w:rsid w:val="3B7304AE"/>
    <w:rsid w:val="3B765DA8"/>
    <w:rsid w:val="3B7702C4"/>
    <w:rsid w:val="3B7A675C"/>
    <w:rsid w:val="3B7B250D"/>
    <w:rsid w:val="3B7C4012"/>
    <w:rsid w:val="3B7C5A32"/>
    <w:rsid w:val="3B7D069F"/>
    <w:rsid w:val="3B7E02B9"/>
    <w:rsid w:val="3B7F4E52"/>
    <w:rsid w:val="3B816825"/>
    <w:rsid w:val="3B8269FE"/>
    <w:rsid w:val="3B827598"/>
    <w:rsid w:val="3B837A1A"/>
    <w:rsid w:val="3B8406BA"/>
    <w:rsid w:val="3B8420B7"/>
    <w:rsid w:val="3B8510DD"/>
    <w:rsid w:val="3B851644"/>
    <w:rsid w:val="3B892174"/>
    <w:rsid w:val="3B896867"/>
    <w:rsid w:val="3B9632DD"/>
    <w:rsid w:val="3B965643"/>
    <w:rsid w:val="3B992597"/>
    <w:rsid w:val="3B9B2878"/>
    <w:rsid w:val="3B9D7221"/>
    <w:rsid w:val="3B9E5EC8"/>
    <w:rsid w:val="3BA11685"/>
    <w:rsid w:val="3BA16A73"/>
    <w:rsid w:val="3BA31F3E"/>
    <w:rsid w:val="3BA42312"/>
    <w:rsid w:val="3BA50656"/>
    <w:rsid w:val="3BA73096"/>
    <w:rsid w:val="3BA90B40"/>
    <w:rsid w:val="3BAC3436"/>
    <w:rsid w:val="3BAC4F6B"/>
    <w:rsid w:val="3BAD6021"/>
    <w:rsid w:val="3BAE1860"/>
    <w:rsid w:val="3BAE760D"/>
    <w:rsid w:val="3BB04FA8"/>
    <w:rsid w:val="3BB2602E"/>
    <w:rsid w:val="3BB5071A"/>
    <w:rsid w:val="3BB52F69"/>
    <w:rsid w:val="3BB779F4"/>
    <w:rsid w:val="3BB873F9"/>
    <w:rsid w:val="3BBD325C"/>
    <w:rsid w:val="3BBD5657"/>
    <w:rsid w:val="3BC05482"/>
    <w:rsid w:val="3BC0699B"/>
    <w:rsid w:val="3BC12796"/>
    <w:rsid w:val="3BC226B7"/>
    <w:rsid w:val="3BC2653A"/>
    <w:rsid w:val="3BC33F77"/>
    <w:rsid w:val="3BC431AC"/>
    <w:rsid w:val="3BC5305D"/>
    <w:rsid w:val="3BC6046A"/>
    <w:rsid w:val="3BC648F3"/>
    <w:rsid w:val="3BC86D71"/>
    <w:rsid w:val="3BC91F40"/>
    <w:rsid w:val="3BC93420"/>
    <w:rsid w:val="3BC95DC6"/>
    <w:rsid w:val="3BCB61F2"/>
    <w:rsid w:val="3BCC0A7F"/>
    <w:rsid w:val="3BCD3990"/>
    <w:rsid w:val="3BCD56A4"/>
    <w:rsid w:val="3BCE6BDB"/>
    <w:rsid w:val="3BD238CE"/>
    <w:rsid w:val="3BD25358"/>
    <w:rsid w:val="3BD27848"/>
    <w:rsid w:val="3BD33BC7"/>
    <w:rsid w:val="3BD800BB"/>
    <w:rsid w:val="3BD812A2"/>
    <w:rsid w:val="3BD95D44"/>
    <w:rsid w:val="3BDE41A5"/>
    <w:rsid w:val="3BDE4F1D"/>
    <w:rsid w:val="3BDE5C48"/>
    <w:rsid w:val="3BDF60A2"/>
    <w:rsid w:val="3BE025BF"/>
    <w:rsid w:val="3BE05875"/>
    <w:rsid w:val="3BE34CCF"/>
    <w:rsid w:val="3BE618D4"/>
    <w:rsid w:val="3BEE3BD2"/>
    <w:rsid w:val="3BEF5DC9"/>
    <w:rsid w:val="3BF15CF6"/>
    <w:rsid w:val="3BF510EB"/>
    <w:rsid w:val="3BF5780A"/>
    <w:rsid w:val="3BF7557D"/>
    <w:rsid w:val="3BF75B79"/>
    <w:rsid w:val="3BF76987"/>
    <w:rsid w:val="3BFB5C1B"/>
    <w:rsid w:val="3BFC3883"/>
    <w:rsid w:val="3BFD0F85"/>
    <w:rsid w:val="3BFD221A"/>
    <w:rsid w:val="3C000F47"/>
    <w:rsid w:val="3C002149"/>
    <w:rsid w:val="3C024D46"/>
    <w:rsid w:val="3C0543E3"/>
    <w:rsid w:val="3C0566BA"/>
    <w:rsid w:val="3C057ED8"/>
    <w:rsid w:val="3C0679A4"/>
    <w:rsid w:val="3C0843A8"/>
    <w:rsid w:val="3C0A0B1D"/>
    <w:rsid w:val="3C0B071F"/>
    <w:rsid w:val="3C0D4476"/>
    <w:rsid w:val="3C0D732B"/>
    <w:rsid w:val="3C0E7185"/>
    <w:rsid w:val="3C0F2CD2"/>
    <w:rsid w:val="3C11493E"/>
    <w:rsid w:val="3C115576"/>
    <w:rsid w:val="3C116E68"/>
    <w:rsid w:val="3C12709D"/>
    <w:rsid w:val="3C1C78F4"/>
    <w:rsid w:val="3C1D381F"/>
    <w:rsid w:val="3C206CBB"/>
    <w:rsid w:val="3C2102A1"/>
    <w:rsid w:val="3C2217BD"/>
    <w:rsid w:val="3C255C81"/>
    <w:rsid w:val="3C262A8E"/>
    <w:rsid w:val="3C264537"/>
    <w:rsid w:val="3C266E36"/>
    <w:rsid w:val="3C270F5C"/>
    <w:rsid w:val="3C2A5EFB"/>
    <w:rsid w:val="3C2D66DB"/>
    <w:rsid w:val="3C2F439B"/>
    <w:rsid w:val="3C3245F7"/>
    <w:rsid w:val="3C372623"/>
    <w:rsid w:val="3C373330"/>
    <w:rsid w:val="3C381379"/>
    <w:rsid w:val="3C391FF7"/>
    <w:rsid w:val="3C3A346E"/>
    <w:rsid w:val="3C3B39D2"/>
    <w:rsid w:val="3C3C488D"/>
    <w:rsid w:val="3C3D13AC"/>
    <w:rsid w:val="3C4036AB"/>
    <w:rsid w:val="3C413026"/>
    <w:rsid w:val="3C447500"/>
    <w:rsid w:val="3C456E3F"/>
    <w:rsid w:val="3C463BC1"/>
    <w:rsid w:val="3C466F8B"/>
    <w:rsid w:val="3C48390F"/>
    <w:rsid w:val="3C493C99"/>
    <w:rsid w:val="3C4A5D7F"/>
    <w:rsid w:val="3C4A6ABC"/>
    <w:rsid w:val="3C4A7E63"/>
    <w:rsid w:val="3C53571A"/>
    <w:rsid w:val="3C5400D4"/>
    <w:rsid w:val="3C547901"/>
    <w:rsid w:val="3C560EB4"/>
    <w:rsid w:val="3C566939"/>
    <w:rsid w:val="3C5B7AE5"/>
    <w:rsid w:val="3C5E3CBB"/>
    <w:rsid w:val="3C5E40D4"/>
    <w:rsid w:val="3C60254C"/>
    <w:rsid w:val="3C607764"/>
    <w:rsid w:val="3C617FEC"/>
    <w:rsid w:val="3C631B36"/>
    <w:rsid w:val="3C67270A"/>
    <w:rsid w:val="3C6A0008"/>
    <w:rsid w:val="3C6B3628"/>
    <w:rsid w:val="3C7845B7"/>
    <w:rsid w:val="3C79755C"/>
    <w:rsid w:val="3C7B5FD0"/>
    <w:rsid w:val="3C7C07DA"/>
    <w:rsid w:val="3C7C409B"/>
    <w:rsid w:val="3C7C75E3"/>
    <w:rsid w:val="3C7D46F3"/>
    <w:rsid w:val="3C7F64B2"/>
    <w:rsid w:val="3C800A22"/>
    <w:rsid w:val="3C834AFB"/>
    <w:rsid w:val="3C840DA4"/>
    <w:rsid w:val="3C843972"/>
    <w:rsid w:val="3C844468"/>
    <w:rsid w:val="3C847530"/>
    <w:rsid w:val="3C880254"/>
    <w:rsid w:val="3C885F88"/>
    <w:rsid w:val="3C891A8E"/>
    <w:rsid w:val="3C8D0372"/>
    <w:rsid w:val="3C8F53F1"/>
    <w:rsid w:val="3C915438"/>
    <w:rsid w:val="3C943D83"/>
    <w:rsid w:val="3C9B210D"/>
    <w:rsid w:val="3CA2402A"/>
    <w:rsid w:val="3CA3766A"/>
    <w:rsid w:val="3CA61094"/>
    <w:rsid w:val="3CA741FD"/>
    <w:rsid w:val="3CA914E3"/>
    <w:rsid w:val="3CA920B3"/>
    <w:rsid w:val="3CAA1FEB"/>
    <w:rsid w:val="3CAB12A1"/>
    <w:rsid w:val="3CAC1E72"/>
    <w:rsid w:val="3CAD2EB8"/>
    <w:rsid w:val="3CAE6F77"/>
    <w:rsid w:val="3CAF5C0A"/>
    <w:rsid w:val="3CAF6AC8"/>
    <w:rsid w:val="3CB13BF9"/>
    <w:rsid w:val="3CB24F49"/>
    <w:rsid w:val="3CB25339"/>
    <w:rsid w:val="3CB46570"/>
    <w:rsid w:val="3CB46D7D"/>
    <w:rsid w:val="3CB613CA"/>
    <w:rsid w:val="3CB66F99"/>
    <w:rsid w:val="3CB74AD6"/>
    <w:rsid w:val="3CB92ACB"/>
    <w:rsid w:val="3CBA32C4"/>
    <w:rsid w:val="3CBA351C"/>
    <w:rsid w:val="3CC01BC6"/>
    <w:rsid w:val="3CC05608"/>
    <w:rsid w:val="3CC1650A"/>
    <w:rsid w:val="3CC378F7"/>
    <w:rsid w:val="3CC5577E"/>
    <w:rsid w:val="3CC61745"/>
    <w:rsid w:val="3CC6401F"/>
    <w:rsid w:val="3CC92FE3"/>
    <w:rsid w:val="3CCA69EB"/>
    <w:rsid w:val="3CCC4BBC"/>
    <w:rsid w:val="3CCE4FC9"/>
    <w:rsid w:val="3CD02542"/>
    <w:rsid w:val="3CD02EF2"/>
    <w:rsid w:val="3CD07F1B"/>
    <w:rsid w:val="3CD30986"/>
    <w:rsid w:val="3CD351CA"/>
    <w:rsid w:val="3CD8469D"/>
    <w:rsid w:val="3CDE3833"/>
    <w:rsid w:val="3CE53B0A"/>
    <w:rsid w:val="3CEA64D1"/>
    <w:rsid w:val="3CEB5D9C"/>
    <w:rsid w:val="3CEC245C"/>
    <w:rsid w:val="3CEC3C0A"/>
    <w:rsid w:val="3CED4C7C"/>
    <w:rsid w:val="3CED58C9"/>
    <w:rsid w:val="3CEE3D6B"/>
    <w:rsid w:val="3CEF113D"/>
    <w:rsid w:val="3CEF6CAC"/>
    <w:rsid w:val="3CF66A71"/>
    <w:rsid w:val="3CF8583C"/>
    <w:rsid w:val="3CF90804"/>
    <w:rsid w:val="3CFA6557"/>
    <w:rsid w:val="3CFC109B"/>
    <w:rsid w:val="3CFE0A83"/>
    <w:rsid w:val="3CFE21F6"/>
    <w:rsid w:val="3CFE266D"/>
    <w:rsid w:val="3CFF231C"/>
    <w:rsid w:val="3CFF3115"/>
    <w:rsid w:val="3D016E5E"/>
    <w:rsid w:val="3D023E89"/>
    <w:rsid w:val="3D0330C4"/>
    <w:rsid w:val="3D04298B"/>
    <w:rsid w:val="3D050986"/>
    <w:rsid w:val="3D091303"/>
    <w:rsid w:val="3D0B4A04"/>
    <w:rsid w:val="3D0C34B7"/>
    <w:rsid w:val="3D0D4B49"/>
    <w:rsid w:val="3D0D4B70"/>
    <w:rsid w:val="3D0D5647"/>
    <w:rsid w:val="3D0D7CC8"/>
    <w:rsid w:val="3D127DCE"/>
    <w:rsid w:val="3D1434D4"/>
    <w:rsid w:val="3D15667E"/>
    <w:rsid w:val="3D173766"/>
    <w:rsid w:val="3D184EC1"/>
    <w:rsid w:val="3D186DAC"/>
    <w:rsid w:val="3D1C36BE"/>
    <w:rsid w:val="3D1C58B1"/>
    <w:rsid w:val="3D260315"/>
    <w:rsid w:val="3D2630E8"/>
    <w:rsid w:val="3D271C45"/>
    <w:rsid w:val="3D276879"/>
    <w:rsid w:val="3D2E05B1"/>
    <w:rsid w:val="3D2E1A9B"/>
    <w:rsid w:val="3D322255"/>
    <w:rsid w:val="3D3305EA"/>
    <w:rsid w:val="3D340197"/>
    <w:rsid w:val="3D3420D6"/>
    <w:rsid w:val="3D347305"/>
    <w:rsid w:val="3D36787C"/>
    <w:rsid w:val="3D381B11"/>
    <w:rsid w:val="3D39415A"/>
    <w:rsid w:val="3D3A5A20"/>
    <w:rsid w:val="3D3C093D"/>
    <w:rsid w:val="3D401604"/>
    <w:rsid w:val="3D406B7F"/>
    <w:rsid w:val="3D406FB5"/>
    <w:rsid w:val="3D417B62"/>
    <w:rsid w:val="3D432909"/>
    <w:rsid w:val="3D444808"/>
    <w:rsid w:val="3D451A4D"/>
    <w:rsid w:val="3D461A70"/>
    <w:rsid w:val="3D482206"/>
    <w:rsid w:val="3D4A76E1"/>
    <w:rsid w:val="3D4B7C04"/>
    <w:rsid w:val="3D561727"/>
    <w:rsid w:val="3D575A02"/>
    <w:rsid w:val="3D582624"/>
    <w:rsid w:val="3D5829A5"/>
    <w:rsid w:val="3D583061"/>
    <w:rsid w:val="3D5E3991"/>
    <w:rsid w:val="3D5E4F3B"/>
    <w:rsid w:val="3D5E7586"/>
    <w:rsid w:val="3D60480D"/>
    <w:rsid w:val="3D633614"/>
    <w:rsid w:val="3D653C94"/>
    <w:rsid w:val="3D6A6F39"/>
    <w:rsid w:val="3D6B045D"/>
    <w:rsid w:val="3D6C6A12"/>
    <w:rsid w:val="3D6F2403"/>
    <w:rsid w:val="3D7076C5"/>
    <w:rsid w:val="3D7145B8"/>
    <w:rsid w:val="3D7227D2"/>
    <w:rsid w:val="3D7309E6"/>
    <w:rsid w:val="3D780827"/>
    <w:rsid w:val="3D7B3D3F"/>
    <w:rsid w:val="3D7C2331"/>
    <w:rsid w:val="3D7D4130"/>
    <w:rsid w:val="3D825DD0"/>
    <w:rsid w:val="3D83791F"/>
    <w:rsid w:val="3D862B5E"/>
    <w:rsid w:val="3D8710A0"/>
    <w:rsid w:val="3D891BC0"/>
    <w:rsid w:val="3D8B1B35"/>
    <w:rsid w:val="3D8C3DA6"/>
    <w:rsid w:val="3D8C44B0"/>
    <w:rsid w:val="3D8F7EFB"/>
    <w:rsid w:val="3D955611"/>
    <w:rsid w:val="3D9B020F"/>
    <w:rsid w:val="3D9B629A"/>
    <w:rsid w:val="3D9C65A5"/>
    <w:rsid w:val="3DA05AB3"/>
    <w:rsid w:val="3DA46BEF"/>
    <w:rsid w:val="3DA719C5"/>
    <w:rsid w:val="3DA72FD2"/>
    <w:rsid w:val="3DA832FA"/>
    <w:rsid w:val="3DAC1391"/>
    <w:rsid w:val="3DAE29AC"/>
    <w:rsid w:val="3DAF4EB7"/>
    <w:rsid w:val="3DB03D4D"/>
    <w:rsid w:val="3DB22060"/>
    <w:rsid w:val="3DB26496"/>
    <w:rsid w:val="3DB26C85"/>
    <w:rsid w:val="3DB33D9C"/>
    <w:rsid w:val="3DB51361"/>
    <w:rsid w:val="3DB52E85"/>
    <w:rsid w:val="3DB617C1"/>
    <w:rsid w:val="3DBD7EB3"/>
    <w:rsid w:val="3DBE67AE"/>
    <w:rsid w:val="3DBF685F"/>
    <w:rsid w:val="3DC30200"/>
    <w:rsid w:val="3DC5644E"/>
    <w:rsid w:val="3DC57DF8"/>
    <w:rsid w:val="3DC60A35"/>
    <w:rsid w:val="3DC72D06"/>
    <w:rsid w:val="3DC91FC0"/>
    <w:rsid w:val="3DC9414D"/>
    <w:rsid w:val="3DD06025"/>
    <w:rsid w:val="3DD1395F"/>
    <w:rsid w:val="3DD44AF7"/>
    <w:rsid w:val="3DD50FAB"/>
    <w:rsid w:val="3DD64C31"/>
    <w:rsid w:val="3DD65D21"/>
    <w:rsid w:val="3DD666C2"/>
    <w:rsid w:val="3DD8174E"/>
    <w:rsid w:val="3DDA2813"/>
    <w:rsid w:val="3DDE2EEE"/>
    <w:rsid w:val="3DDF293C"/>
    <w:rsid w:val="3DDF607B"/>
    <w:rsid w:val="3DE1756C"/>
    <w:rsid w:val="3DE3651D"/>
    <w:rsid w:val="3DE41E38"/>
    <w:rsid w:val="3DE71747"/>
    <w:rsid w:val="3DEA0A7F"/>
    <w:rsid w:val="3DEA28D9"/>
    <w:rsid w:val="3DEA2BCC"/>
    <w:rsid w:val="3DEB0886"/>
    <w:rsid w:val="3DEC3B2D"/>
    <w:rsid w:val="3DEC53CC"/>
    <w:rsid w:val="3DEE181A"/>
    <w:rsid w:val="3DEF7CE0"/>
    <w:rsid w:val="3DF52592"/>
    <w:rsid w:val="3DF907B5"/>
    <w:rsid w:val="3DFB09DB"/>
    <w:rsid w:val="3DFE0BF8"/>
    <w:rsid w:val="3E006A46"/>
    <w:rsid w:val="3E013281"/>
    <w:rsid w:val="3E033F80"/>
    <w:rsid w:val="3E096B9E"/>
    <w:rsid w:val="3E0B491B"/>
    <w:rsid w:val="3E0B53FE"/>
    <w:rsid w:val="3E0C2314"/>
    <w:rsid w:val="3E0C7EDB"/>
    <w:rsid w:val="3E0E110A"/>
    <w:rsid w:val="3E0E2FF2"/>
    <w:rsid w:val="3E0F4F95"/>
    <w:rsid w:val="3E1146F1"/>
    <w:rsid w:val="3E13252E"/>
    <w:rsid w:val="3E137DCC"/>
    <w:rsid w:val="3E1B63AC"/>
    <w:rsid w:val="3E1C72D0"/>
    <w:rsid w:val="3E1E2D30"/>
    <w:rsid w:val="3E1E4E38"/>
    <w:rsid w:val="3E211953"/>
    <w:rsid w:val="3E225482"/>
    <w:rsid w:val="3E234DEB"/>
    <w:rsid w:val="3E2717D1"/>
    <w:rsid w:val="3E2E4977"/>
    <w:rsid w:val="3E2F4BE7"/>
    <w:rsid w:val="3E326146"/>
    <w:rsid w:val="3E374952"/>
    <w:rsid w:val="3E3907E4"/>
    <w:rsid w:val="3E391C30"/>
    <w:rsid w:val="3E3A01EB"/>
    <w:rsid w:val="3E3A1064"/>
    <w:rsid w:val="3E3B6305"/>
    <w:rsid w:val="3E3B66B1"/>
    <w:rsid w:val="3E3C5792"/>
    <w:rsid w:val="3E3D2F23"/>
    <w:rsid w:val="3E3F3E34"/>
    <w:rsid w:val="3E407257"/>
    <w:rsid w:val="3E412F1D"/>
    <w:rsid w:val="3E416548"/>
    <w:rsid w:val="3E426779"/>
    <w:rsid w:val="3E43485C"/>
    <w:rsid w:val="3E436FB3"/>
    <w:rsid w:val="3E4435F8"/>
    <w:rsid w:val="3E462E4D"/>
    <w:rsid w:val="3E482C1B"/>
    <w:rsid w:val="3E4B16E2"/>
    <w:rsid w:val="3E4E2DD1"/>
    <w:rsid w:val="3E4F34DE"/>
    <w:rsid w:val="3E5153EF"/>
    <w:rsid w:val="3E515630"/>
    <w:rsid w:val="3E543203"/>
    <w:rsid w:val="3E5C6F92"/>
    <w:rsid w:val="3E5D22F5"/>
    <w:rsid w:val="3E6B05F3"/>
    <w:rsid w:val="3E6D61AF"/>
    <w:rsid w:val="3E6E45AB"/>
    <w:rsid w:val="3E6E73FF"/>
    <w:rsid w:val="3E6F1F51"/>
    <w:rsid w:val="3E724E4C"/>
    <w:rsid w:val="3E731205"/>
    <w:rsid w:val="3E735D63"/>
    <w:rsid w:val="3E750269"/>
    <w:rsid w:val="3E756E9A"/>
    <w:rsid w:val="3E766C4F"/>
    <w:rsid w:val="3E7802AA"/>
    <w:rsid w:val="3E7812DF"/>
    <w:rsid w:val="3E7B4470"/>
    <w:rsid w:val="3E7B768B"/>
    <w:rsid w:val="3E7C0ADD"/>
    <w:rsid w:val="3E7C0CA1"/>
    <w:rsid w:val="3E7C2C4F"/>
    <w:rsid w:val="3E7D5EC9"/>
    <w:rsid w:val="3E7E5953"/>
    <w:rsid w:val="3E7F5D3E"/>
    <w:rsid w:val="3E833458"/>
    <w:rsid w:val="3E843743"/>
    <w:rsid w:val="3E8A218B"/>
    <w:rsid w:val="3E8B01A5"/>
    <w:rsid w:val="3E8B560D"/>
    <w:rsid w:val="3E8D4FB7"/>
    <w:rsid w:val="3E8E016B"/>
    <w:rsid w:val="3E8E1F91"/>
    <w:rsid w:val="3E8E261A"/>
    <w:rsid w:val="3E8E5562"/>
    <w:rsid w:val="3E8F0A46"/>
    <w:rsid w:val="3E9204C8"/>
    <w:rsid w:val="3E9B0B49"/>
    <w:rsid w:val="3E9C471E"/>
    <w:rsid w:val="3E9E1AF8"/>
    <w:rsid w:val="3E9F0769"/>
    <w:rsid w:val="3EA109AA"/>
    <w:rsid w:val="3EA32842"/>
    <w:rsid w:val="3EA371DA"/>
    <w:rsid w:val="3EA63FD8"/>
    <w:rsid w:val="3EA927ED"/>
    <w:rsid w:val="3EAD0D98"/>
    <w:rsid w:val="3EAD3F9F"/>
    <w:rsid w:val="3EB06D6D"/>
    <w:rsid w:val="3EB2645F"/>
    <w:rsid w:val="3EB545F1"/>
    <w:rsid w:val="3EB60BB6"/>
    <w:rsid w:val="3EB92510"/>
    <w:rsid w:val="3EBB0131"/>
    <w:rsid w:val="3EBB3AAF"/>
    <w:rsid w:val="3EBD461A"/>
    <w:rsid w:val="3EC25B74"/>
    <w:rsid w:val="3EC446E7"/>
    <w:rsid w:val="3EC50A61"/>
    <w:rsid w:val="3EC61FC2"/>
    <w:rsid w:val="3EC67D26"/>
    <w:rsid w:val="3EC75A99"/>
    <w:rsid w:val="3EC761C6"/>
    <w:rsid w:val="3ECA021C"/>
    <w:rsid w:val="3ECA30D0"/>
    <w:rsid w:val="3ECB3705"/>
    <w:rsid w:val="3ECE12C5"/>
    <w:rsid w:val="3ED1420F"/>
    <w:rsid w:val="3ED1535F"/>
    <w:rsid w:val="3ED24350"/>
    <w:rsid w:val="3ED419CA"/>
    <w:rsid w:val="3ED5626A"/>
    <w:rsid w:val="3ED71A9F"/>
    <w:rsid w:val="3ED776A9"/>
    <w:rsid w:val="3EDB251D"/>
    <w:rsid w:val="3EDB2CE7"/>
    <w:rsid w:val="3EDD47EB"/>
    <w:rsid w:val="3EDF7D16"/>
    <w:rsid w:val="3EE003D6"/>
    <w:rsid w:val="3EE12918"/>
    <w:rsid w:val="3EE17C53"/>
    <w:rsid w:val="3EE25797"/>
    <w:rsid w:val="3EE34D7B"/>
    <w:rsid w:val="3EE450AD"/>
    <w:rsid w:val="3EE55913"/>
    <w:rsid w:val="3EE56DF7"/>
    <w:rsid w:val="3EE709F7"/>
    <w:rsid w:val="3EE8763A"/>
    <w:rsid w:val="3EEB0CAF"/>
    <w:rsid w:val="3EEC5373"/>
    <w:rsid w:val="3EEE4D2F"/>
    <w:rsid w:val="3EF142B8"/>
    <w:rsid w:val="3EF268F6"/>
    <w:rsid w:val="3EF60CAD"/>
    <w:rsid w:val="3EF90C3C"/>
    <w:rsid w:val="3EF92275"/>
    <w:rsid w:val="3EF94EF2"/>
    <w:rsid w:val="3EFB1B0A"/>
    <w:rsid w:val="3EFD1E56"/>
    <w:rsid w:val="3EFE3D7B"/>
    <w:rsid w:val="3EFF6161"/>
    <w:rsid w:val="3EFF7A27"/>
    <w:rsid w:val="3F0017F1"/>
    <w:rsid w:val="3F003BCB"/>
    <w:rsid w:val="3F05053E"/>
    <w:rsid w:val="3F06461C"/>
    <w:rsid w:val="3F0802EC"/>
    <w:rsid w:val="3F081602"/>
    <w:rsid w:val="3F086F57"/>
    <w:rsid w:val="3F097C2C"/>
    <w:rsid w:val="3F0B11B3"/>
    <w:rsid w:val="3F0C055E"/>
    <w:rsid w:val="3F0C1DD0"/>
    <w:rsid w:val="3F0C4D1E"/>
    <w:rsid w:val="3F0D4323"/>
    <w:rsid w:val="3F0D7BC0"/>
    <w:rsid w:val="3F103E0E"/>
    <w:rsid w:val="3F140627"/>
    <w:rsid w:val="3F144573"/>
    <w:rsid w:val="3F185875"/>
    <w:rsid w:val="3F185A9A"/>
    <w:rsid w:val="3F185CE9"/>
    <w:rsid w:val="3F1D0E38"/>
    <w:rsid w:val="3F1D35F9"/>
    <w:rsid w:val="3F204A38"/>
    <w:rsid w:val="3F2222AB"/>
    <w:rsid w:val="3F2473D9"/>
    <w:rsid w:val="3F251E18"/>
    <w:rsid w:val="3F2608F3"/>
    <w:rsid w:val="3F282A86"/>
    <w:rsid w:val="3F294E4F"/>
    <w:rsid w:val="3F294F6A"/>
    <w:rsid w:val="3F2B1116"/>
    <w:rsid w:val="3F2E1861"/>
    <w:rsid w:val="3F3060FA"/>
    <w:rsid w:val="3F306816"/>
    <w:rsid w:val="3F32720A"/>
    <w:rsid w:val="3F3423F7"/>
    <w:rsid w:val="3F3B0F74"/>
    <w:rsid w:val="3F3F7F45"/>
    <w:rsid w:val="3F407DDD"/>
    <w:rsid w:val="3F422B5C"/>
    <w:rsid w:val="3F422D66"/>
    <w:rsid w:val="3F4647F4"/>
    <w:rsid w:val="3F47355F"/>
    <w:rsid w:val="3F48056C"/>
    <w:rsid w:val="3F49453C"/>
    <w:rsid w:val="3F4A2DD9"/>
    <w:rsid w:val="3F4E4660"/>
    <w:rsid w:val="3F4F4AD0"/>
    <w:rsid w:val="3F513A1F"/>
    <w:rsid w:val="3F571AEB"/>
    <w:rsid w:val="3F586A40"/>
    <w:rsid w:val="3F5A46D7"/>
    <w:rsid w:val="3F5B6C8B"/>
    <w:rsid w:val="3F5C4A4C"/>
    <w:rsid w:val="3F604D2A"/>
    <w:rsid w:val="3F62583C"/>
    <w:rsid w:val="3F631B09"/>
    <w:rsid w:val="3F67403B"/>
    <w:rsid w:val="3F6A6790"/>
    <w:rsid w:val="3F6D31AE"/>
    <w:rsid w:val="3F6E627E"/>
    <w:rsid w:val="3F7123F8"/>
    <w:rsid w:val="3F7332CD"/>
    <w:rsid w:val="3F7670BD"/>
    <w:rsid w:val="3F777374"/>
    <w:rsid w:val="3F787602"/>
    <w:rsid w:val="3F7B55A4"/>
    <w:rsid w:val="3F7D6815"/>
    <w:rsid w:val="3F7E6E39"/>
    <w:rsid w:val="3F7F34FB"/>
    <w:rsid w:val="3F804D72"/>
    <w:rsid w:val="3F8067C3"/>
    <w:rsid w:val="3F851815"/>
    <w:rsid w:val="3F864AC4"/>
    <w:rsid w:val="3F8723BF"/>
    <w:rsid w:val="3F897D8E"/>
    <w:rsid w:val="3F8D00FB"/>
    <w:rsid w:val="3F8E41C6"/>
    <w:rsid w:val="3F913B06"/>
    <w:rsid w:val="3F9367DC"/>
    <w:rsid w:val="3F950591"/>
    <w:rsid w:val="3F994D1D"/>
    <w:rsid w:val="3F9A3FD1"/>
    <w:rsid w:val="3F9B13EF"/>
    <w:rsid w:val="3F9B2476"/>
    <w:rsid w:val="3FA045D1"/>
    <w:rsid w:val="3FA1613B"/>
    <w:rsid w:val="3FA31A7E"/>
    <w:rsid w:val="3FA32999"/>
    <w:rsid w:val="3FA42008"/>
    <w:rsid w:val="3FA603A3"/>
    <w:rsid w:val="3FA65C49"/>
    <w:rsid w:val="3FAA1CE2"/>
    <w:rsid w:val="3FAA562D"/>
    <w:rsid w:val="3FAC1560"/>
    <w:rsid w:val="3FAD67D2"/>
    <w:rsid w:val="3FB31E6D"/>
    <w:rsid w:val="3FB34D5F"/>
    <w:rsid w:val="3FB40FE4"/>
    <w:rsid w:val="3FB87324"/>
    <w:rsid w:val="3FB933B7"/>
    <w:rsid w:val="3FB96E02"/>
    <w:rsid w:val="3FBB2F76"/>
    <w:rsid w:val="3FBB492F"/>
    <w:rsid w:val="3FBC2985"/>
    <w:rsid w:val="3FBC74E3"/>
    <w:rsid w:val="3FBE046D"/>
    <w:rsid w:val="3FC3794E"/>
    <w:rsid w:val="3FC61DC2"/>
    <w:rsid w:val="3FC66268"/>
    <w:rsid w:val="3FCB0723"/>
    <w:rsid w:val="3FD0108E"/>
    <w:rsid w:val="3FD53F3E"/>
    <w:rsid w:val="3FD973AB"/>
    <w:rsid w:val="3FDB3B0A"/>
    <w:rsid w:val="3FDB6CF4"/>
    <w:rsid w:val="3FDC5685"/>
    <w:rsid w:val="3FE20DD8"/>
    <w:rsid w:val="3FE212D1"/>
    <w:rsid w:val="3FE42D96"/>
    <w:rsid w:val="3FE54530"/>
    <w:rsid w:val="3FE73BD2"/>
    <w:rsid w:val="3FE94D31"/>
    <w:rsid w:val="3FEB679E"/>
    <w:rsid w:val="3FEC29F1"/>
    <w:rsid w:val="3FF51080"/>
    <w:rsid w:val="3FF708A5"/>
    <w:rsid w:val="3FF70B57"/>
    <w:rsid w:val="3FFA2B7F"/>
    <w:rsid w:val="3FFA7593"/>
    <w:rsid w:val="3FFB011E"/>
    <w:rsid w:val="3FFB295F"/>
    <w:rsid w:val="3FFB7037"/>
    <w:rsid w:val="3FFE287A"/>
    <w:rsid w:val="3FFF3AFC"/>
    <w:rsid w:val="40004885"/>
    <w:rsid w:val="4001677D"/>
    <w:rsid w:val="400179A4"/>
    <w:rsid w:val="400644C5"/>
    <w:rsid w:val="40080EC5"/>
    <w:rsid w:val="40090492"/>
    <w:rsid w:val="400D03F5"/>
    <w:rsid w:val="40112A04"/>
    <w:rsid w:val="40113AD0"/>
    <w:rsid w:val="40156B9D"/>
    <w:rsid w:val="401657FA"/>
    <w:rsid w:val="4018221F"/>
    <w:rsid w:val="401902C8"/>
    <w:rsid w:val="401917FC"/>
    <w:rsid w:val="401A619C"/>
    <w:rsid w:val="401D1303"/>
    <w:rsid w:val="401D36B5"/>
    <w:rsid w:val="401D5852"/>
    <w:rsid w:val="401E2B63"/>
    <w:rsid w:val="401F2FC2"/>
    <w:rsid w:val="402027C4"/>
    <w:rsid w:val="40214B3D"/>
    <w:rsid w:val="40246A76"/>
    <w:rsid w:val="40253901"/>
    <w:rsid w:val="40255014"/>
    <w:rsid w:val="40257C8E"/>
    <w:rsid w:val="40286A5E"/>
    <w:rsid w:val="40294C02"/>
    <w:rsid w:val="40295CD4"/>
    <w:rsid w:val="402A0DDD"/>
    <w:rsid w:val="402A7161"/>
    <w:rsid w:val="402B1817"/>
    <w:rsid w:val="402B186E"/>
    <w:rsid w:val="402D45A3"/>
    <w:rsid w:val="402E044A"/>
    <w:rsid w:val="40300E10"/>
    <w:rsid w:val="403E69EB"/>
    <w:rsid w:val="403E7542"/>
    <w:rsid w:val="40401F55"/>
    <w:rsid w:val="40417061"/>
    <w:rsid w:val="4043360E"/>
    <w:rsid w:val="40445B16"/>
    <w:rsid w:val="404B5CEA"/>
    <w:rsid w:val="404F28B2"/>
    <w:rsid w:val="404F758A"/>
    <w:rsid w:val="40512CDF"/>
    <w:rsid w:val="40534AFF"/>
    <w:rsid w:val="40537712"/>
    <w:rsid w:val="40543C32"/>
    <w:rsid w:val="40560B6E"/>
    <w:rsid w:val="40593E94"/>
    <w:rsid w:val="40597FBC"/>
    <w:rsid w:val="405A79BD"/>
    <w:rsid w:val="405D5A56"/>
    <w:rsid w:val="405E7BBB"/>
    <w:rsid w:val="40613F96"/>
    <w:rsid w:val="40634EF9"/>
    <w:rsid w:val="40675105"/>
    <w:rsid w:val="40681C18"/>
    <w:rsid w:val="406A575A"/>
    <w:rsid w:val="406F21C7"/>
    <w:rsid w:val="406F5872"/>
    <w:rsid w:val="40700D25"/>
    <w:rsid w:val="40704288"/>
    <w:rsid w:val="40715110"/>
    <w:rsid w:val="4071736F"/>
    <w:rsid w:val="40717F8D"/>
    <w:rsid w:val="40721D8B"/>
    <w:rsid w:val="40725B9D"/>
    <w:rsid w:val="40746FBE"/>
    <w:rsid w:val="40753432"/>
    <w:rsid w:val="40775CFD"/>
    <w:rsid w:val="407C2318"/>
    <w:rsid w:val="40802929"/>
    <w:rsid w:val="40815BFD"/>
    <w:rsid w:val="40847994"/>
    <w:rsid w:val="408769A7"/>
    <w:rsid w:val="408854F9"/>
    <w:rsid w:val="408B42ED"/>
    <w:rsid w:val="408E2E0F"/>
    <w:rsid w:val="40901CF9"/>
    <w:rsid w:val="409159DE"/>
    <w:rsid w:val="40964EB7"/>
    <w:rsid w:val="409C49DE"/>
    <w:rsid w:val="40A054E3"/>
    <w:rsid w:val="40A06727"/>
    <w:rsid w:val="40A4297F"/>
    <w:rsid w:val="40A5000D"/>
    <w:rsid w:val="40A52E7D"/>
    <w:rsid w:val="40A67D91"/>
    <w:rsid w:val="40A7054D"/>
    <w:rsid w:val="40AE106A"/>
    <w:rsid w:val="40AE2031"/>
    <w:rsid w:val="40B00582"/>
    <w:rsid w:val="40B17572"/>
    <w:rsid w:val="40B21825"/>
    <w:rsid w:val="40B32DE6"/>
    <w:rsid w:val="40B5615E"/>
    <w:rsid w:val="40B63C0F"/>
    <w:rsid w:val="40B71D59"/>
    <w:rsid w:val="40B85FB6"/>
    <w:rsid w:val="40B87C3D"/>
    <w:rsid w:val="40BB3C59"/>
    <w:rsid w:val="40BC1E2B"/>
    <w:rsid w:val="40BC26A4"/>
    <w:rsid w:val="40C22425"/>
    <w:rsid w:val="40C34773"/>
    <w:rsid w:val="40C66B87"/>
    <w:rsid w:val="40C722F4"/>
    <w:rsid w:val="40CA0D34"/>
    <w:rsid w:val="40CB47FA"/>
    <w:rsid w:val="40CE379F"/>
    <w:rsid w:val="40CE450E"/>
    <w:rsid w:val="40CF3951"/>
    <w:rsid w:val="40DA128D"/>
    <w:rsid w:val="40DB52D8"/>
    <w:rsid w:val="40DE261A"/>
    <w:rsid w:val="40DE6DC7"/>
    <w:rsid w:val="40E0082F"/>
    <w:rsid w:val="40E509C1"/>
    <w:rsid w:val="40E70ABE"/>
    <w:rsid w:val="40EA1169"/>
    <w:rsid w:val="40ED2269"/>
    <w:rsid w:val="40EF5A45"/>
    <w:rsid w:val="40EF79DB"/>
    <w:rsid w:val="40F137B8"/>
    <w:rsid w:val="40F279CF"/>
    <w:rsid w:val="40F35268"/>
    <w:rsid w:val="40F45C3D"/>
    <w:rsid w:val="40F538CF"/>
    <w:rsid w:val="40F623A0"/>
    <w:rsid w:val="40FA7CDD"/>
    <w:rsid w:val="40FC062E"/>
    <w:rsid w:val="40FF1B25"/>
    <w:rsid w:val="41021722"/>
    <w:rsid w:val="41036A6D"/>
    <w:rsid w:val="4104555D"/>
    <w:rsid w:val="410506FF"/>
    <w:rsid w:val="41091343"/>
    <w:rsid w:val="410C4A79"/>
    <w:rsid w:val="410C77BC"/>
    <w:rsid w:val="41112C58"/>
    <w:rsid w:val="41140D6B"/>
    <w:rsid w:val="411463D7"/>
    <w:rsid w:val="41153004"/>
    <w:rsid w:val="4116210A"/>
    <w:rsid w:val="41175E0B"/>
    <w:rsid w:val="41195976"/>
    <w:rsid w:val="411F0FC9"/>
    <w:rsid w:val="41201954"/>
    <w:rsid w:val="41214657"/>
    <w:rsid w:val="412169AB"/>
    <w:rsid w:val="41234BFB"/>
    <w:rsid w:val="41250B47"/>
    <w:rsid w:val="41272C99"/>
    <w:rsid w:val="412A3F00"/>
    <w:rsid w:val="412B064C"/>
    <w:rsid w:val="412B5D82"/>
    <w:rsid w:val="412C07FD"/>
    <w:rsid w:val="41332B77"/>
    <w:rsid w:val="413411B0"/>
    <w:rsid w:val="4136695A"/>
    <w:rsid w:val="41372B70"/>
    <w:rsid w:val="413824A5"/>
    <w:rsid w:val="413B1459"/>
    <w:rsid w:val="413B7A6D"/>
    <w:rsid w:val="413E6E53"/>
    <w:rsid w:val="413F2487"/>
    <w:rsid w:val="413F40CF"/>
    <w:rsid w:val="41413446"/>
    <w:rsid w:val="414139DF"/>
    <w:rsid w:val="41431E7A"/>
    <w:rsid w:val="41441318"/>
    <w:rsid w:val="41460AB5"/>
    <w:rsid w:val="41462B63"/>
    <w:rsid w:val="41466A7A"/>
    <w:rsid w:val="41484842"/>
    <w:rsid w:val="414A3C17"/>
    <w:rsid w:val="414B4A6E"/>
    <w:rsid w:val="414D78AB"/>
    <w:rsid w:val="41511767"/>
    <w:rsid w:val="41520F5D"/>
    <w:rsid w:val="4152170A"/>
    <w:rsid w:val="41545646"/>
    <w:rsid w:val="415707C2"/>
    <w:rsid w:val="41586871"/>
    <w:rsid w:val="415928DD"/>
    <w:rsid w:val="415A54F3"/>
    <w:rsid w:val="415B3BBF"/>
    <w:rsid w:val="415B57CB"/>
    <w:rsid w:val="415E3AFB"/>
    <w:rsid w:val="415F485C"/>
    <w:rsid w:val="41601351"/>
    <w:rsid w:val="416029A9"/>
    <w:rsid w:val="416079A2"/>
    <w:rsid w:val="41644604"/>
    <w:rsid w:val="4169364F"/>
    <w:rsid w:val="416C6411"/>
    <w:rsid w:val="416D6902"/>
    <w:rsid w:val="416E2E11"/>
    <w:rsid w:val="41701519"/>
    <w:rsid w:val="41710E60"/>
    <w:rsid w:val="41727E91"/>
    <w:rsid w:val="41773EC0"/>
    <w:rsid w:val="41795DD7"/>
    <w:rsid w:val="417A6A8E"/>
    <w:rsid w:val="417C4EBC"/>
    <w:rsid w:val="417E204F"/>
    <w:rsid w:val="417E41D5"/>
    <w:rsid w:val="417E4879"/>
    <w:rsid w:val="41893D9E"/>
    <w:rsid w:val="418B1607"/>
    <w:rsid w:val="41901D77"/>
    <w:rsid w:val="4191257F"/>
    <w:rsid w:val="419417CC"/>
    <w:rsid w:val="41960B69"/>
    <w:rsid w:val="41976082"/>
    <w:rsid w:val="41985414"/>
    <w:rsid w:val="41992BD0"/>
    <w:rsid w:val="419A103A"/>
    <w:rsid w:val="419D37C7"/>
    <w:rsid w:val="419E624E"/>
    <w:rsid w:val="419E73AA"/>
    <w:rsid w:val="419F4180"/>
    <w:rsid w:val="41A12C17"/>
    <w:rsid w:val="41A212FA"/>
    <w:rsid w:val="41A435AA"/>
    <w:rsid w:val="41A75143"/>
    <w:rsid w:val="41A77F73"/>
    <w:rsid w:val="41AA47CE"/>
    <w:rsid w:val="41AD276C"/>
    <w:rsid w:val="41AD417C"/>
    <w:rsid w:val="41AE0563"/>
    <w:rsid w:val="41B26B6C"/>
    <w:rsid w:val="41B57C9E"/>
    <w:rsid w:val="41B823BC"/>
    <w:rsid w:val="41B82E6B"/>
    <w:rsid w:val="41BB1F6C"/>
    <w:rsid w:val="41BB6770"/>
    <w:rsid w:val="41BC28FE"/>
    <w:rsid w:val="41BC5EA4"/>
    <w:rsid w:val="41BD7722"/>
    <w:rsid w:val="41BE324E"/>
    <w:rsid w:val="41BF5337"/>
    <w:rsid w:val="41BF7F9F"/>
    <w:rsid w:val="41C4284B"/>
    <w:rsid w:val="41C47999"/>
    <w:rsid w:val="41C74620"/>
    <w:rsid w:val="41CD290B"/>
    <w:rsid w:val="41CE21EE"/>
    <w:rsid w:val="41CF3CD1"/>
    <w:rsid w:val="41CF6D84"/>
    <w:rsid w:val="41D11A68"/>
    <w:rsid w:val="41D37EF1"/>
    <w:rsid w:val="41D42D2E"/>
    <w:rsid w:val="41DA674E"/>
    <w:rsid w:val="41DB2AD5"/>
    <w:rsid w:val="41DE09AC"/>
    <w:rsid w:val="41DE7D13"/>
    <w:rsid w:val="41DF5CCA"/>
    <w:rsid w:val="41E11F1C"/>
    <w:rsid w:val="41E16F69"/>
    <w:rsid w:val="41E44222"/>
    <w:rsid w:val="41E70783"/>
    <w:rsid w:val="41E7103A"/>
    <w:rsid w:val="41E75A63"/>
    <w:rsid w:val="41EC0C6C"/>
    <w:rsid w:val="41EC6FB9"/>
    <w:rsid w:val="41ED5B2C"/>
    <w:rsid w:val="41EE0794"/>
    <w:rsid w:val="41F05A67"/>
    <w:rsid w:val="41F60D6D"/>
    <w:rsid w:val="41F73DC8"/>
    <w:rsid w:val="41F75413"/>
    <w:rsid w:val="41FA6A5B"/>
    <w:rsid w:val="42006D34"/>
    <w:rsid w:val="420071BD"/>
    <w:rsid w:val="42020EA9"/>
    <w:rsid w:val="420447EB"/>
    <w:rsid w:val="420619E3"/>
    <w:rsid w:val="4206565F"/>
    <w:rsid w:val="42074368"/>
    <w:rsid w:val="42082A1C"/>
    <w:rsid w:val="42084569"/>
    <w:rsid w:val="42093CB2"/>
    <w:rsid w:val="420C15EA"/>
    <w:rsid w:val="420C258E"/>
    <w:rsid w:val="420D5353"/>
    <w:rsid w:val="420E0B9C"/>
    <w:rsid w:val="42107E4D"/>
    <w:rsid w:val="421168D5"/>
    <w:rsid w:val="42125408"/>
    <w:rsid w:val="42143B35"/>
    <w:rsid w:val="42160600"/>
    <w:rsid w:val="421735B9"/>
    <w:rsid w:val="4217423E"/>
    <w:rsid w:val="4217794D"/>
    <w:rsid w:val="42187ADC"/>
    <w:rsid w:val="42197C47"/>
    <w:rsid w:val="421B74B5"/>
    <w:rsid w:val="421C12F7"/>
    <w:rsid w:val="421C42A8"/>
    <w:rsid w:val="42211E75"/>
    <w:rsid w:val="42215FD4"/>
    <w:rsid w:val="42224789"/>
    <w:rsid w:val="42227B32"/>
    <w:rsid w:val="42234B2F"/>
    <w:rsid w:val="42284F56"/>
    <w:rsid w:val="42286A99"/>
    <w:rsid w:val="422930CD"/>
    <w:rsid w:val="422B5A96"/>
    <w:rsid w:val="42303319"/>
    <w:rsid w:val="423410D8"/>
    <w:rsid w:val="42343856"/>
    <w:rsid w:val="4234489C"/>
    <w:rsid w:val="42344904"/>
    <w:rsid w:val="42365152"/>
    <w:rsid w:val="423B1D96"/>
    <w:rsid w:val="423B2290"/>
    <w:rsid w:val="423C3337"/>
    <w:rsid w:val="423D28BA"/>
    <w:rsid w:val="423E6072"/>
    <w:rsid w:val="423F412C"/>
    <w:rsid w:val="424125F2"/>
    <w:rsid w:val="42445BE8"/>
    <w:rsid w:val="42453870"/>
    <w:rsid w:val="42467936"/>
    <w:rsid w:val="4248134F"/>
    <w:rsid w:val="42483E9F"/>
    <w:rsid w:val="424A57B2"/>
    <w:rsid w:val="424A6B23"/>
    <w:rsid w:val="424C6506"/>
    <w:rsid w:val="42502242"/>
    <w:rsid w:val="4251633C"/>
    <w:rsid w:val="425245F8"/>
    <w:rsid w:val="42555A8C"/>
    <w:rsid w:val="4256596A"/>
    <w:rsid w:val="42594E7B"/>
    <w:rsid w:val="425B2DA5"/>
    <w:rsid w:val="425E16A8"/>
    <w:rsid w:val="425F066C"/>
    <w:rsid w:val="426121AE"/>
    <w:rsid w:val="4261634C"/>
    <w:rsid w:val="4263202C"/>
    <w:rsid w:val="426413E1"/>
    <w:rsid w:val="4264262A"/>
    <w:rsid w:val="4264569C"/>
    <w:rsid w:val="426548AD"/>
    <w:rsid w:val="42660B19"/>
    <w:rsid w:val="42661E65"/>
    <w:rsid w:val="42666BC4"/>
    <w:rsid w:val="426A11ED"/>
    <w:rsid w:val="426D58D7"/>
    <w:rsid w:val="426F575B"/>
    <w:rsid w:val="427047FD"/>
    <w:rsid w:val="42713B5E"/>
    <w:rsid w:val="42731FB0"/>
    <w:rsid w:val="42764AD5"/>
    <w:rsid w:val="427D543E"/>
    <w:rsid w:val="427E15E5"/>
    <w:rsid w:val="427E6AE1"/>
    <w:rsid w:val="427F054D"/>
    <w:rsid w:val="4281312A"/>
    <w:rsid w:val="42821249"/>
    <w:rsid w:val="428903D9"/>
    <w:rsid w:val="428E266B"/>
    <w:rsid w:val="428F379C"/>
    <w:rsid w:val="428F3B3D"/>
    <w:rsid w:val="428F7160"/>
    <w:rsid w:val="42905D67"/>
    <w:rsid w:val="42907BBF"/>
    <w:rsid w:val="42920277"/>
    <w:rsid w:val="42961781"/>
    <w:rsid w:val="42964744"/>
    <w:rsid w:val="42975177"/>
    <w:rsid w:val="429B30B8"/>
    <w:rsid w:val="429B5469"/>
    <w:rsid w:val="429C2E33"/>
    <w:rsid w:val="429D2A6B"/>
    <w:rsid w:val="42A2455D"/>
    <w:rsid w:val="42A4439E"/>
    <w:rsid w:val="42A56D54"/>
    <w:rsid w:val="42A87AA3"/>
    <w:rsid w:val="42A95912"/>
    <w:rsid w:val="42AE3EDD"/>
    <w:rsid w:val="42AF279C"/>
    <w:rsid w:val="42B114C1"/>
    <w:rsid w:val="42B5240A"/>
    <w:rsid w:val="42B66AB7"/>
    <w:rsid w:val="42B7401F"/>
    <w:rsid w:val="42BA05BB"/>
    <w:rsid w:val="42BC78C0"/>
    <w:rsid w:val="42C3182C"/>
    <w:rsid w:val="42C46E26"/>
    <w:rsid w:val="42C519C1"/>
    <w:rsid w:val="42C64FEC"/>
    <w:rsid w:val="42C70338"/>
    <w:rsid w:val="42C86A3C"/>
    <w:rsid w:val="42C87CDA"/>
    <w:rsid w:val="42CB2552"/>
    <w:rsid w:val="42CC57D7"/>
    <w:rsid w:val="42CE11CB"/>
    <w:rsid w:val="42D13340"/>
    <w:rsid w:val="42D20E15"/>
    <w:rsid w:val="42D50606"/>
    <w:rsid w:val="42D94F59"/>
    <w:rsid w:val="42E16671"/>
    <w:rsid w:val="42E258C1"/>
    <w:rsid w:val="42E34F7C"/>
    <w:rsid w:val="42E363F4"/>
    <w:rsid w:val="42E47389"/>
    <w:rsid w:val="42E51922"/>
    <w:rsid w:val="42E540E1"/>
    <w:rsid w:val="42E63A08"/>
    <w:rsid w:val="42E7185E"/>
    <w:rsid w:val="42E76B8F"/>
    <w:rsid w:val="42E8229C"/>
    <w:rsid w:val="42EB27B6"/>
    <w:rsid w:val="42EB4BFC"/>
    <w:rsid w:val="42EF28B8"/>
    <w:rsid w:val="42F1637C"/>
    <w:rsid w:val="42F3227A"/>
    <w:rsid w:val="42F36125"/>
    <w:rsid w:val="42F65F3F"/>
    <w:rsid w:val="42F828C1"/>
    <w:rsid w:val="42FA29A2"/>
    <w:rsid w:val="42FB0265"/>
    <w:rsid w:val="42FD5B38"/>
    <w:rsid w:val="42FE6ACD"/>
    <w:rsid w:val="430401A2"/>
    <w:rsid w:val="43043AD3"/>
    <w:rsid w:val="43080CAE"/>
    <w:rsid w:val="43092B0D"/>
    <w:rsid w:val="430A0946"/>
    <w:rsid w:val="430B4024"/>
    <w:rsid w:val="430B7750"/>
    <w:rsid w:val="430D0687"/>
    <w:rsid w:val="430D681F"/>
    <w:rsid w:val="43112FF8"/>
    <w:rsid w:val="43130C33"/>
    <w:rsid w:val="43141BF0"/>
    <w:rsid w:val="431A0F09"/>
    <w:rsid w:val="431A5C61"/>
    <w:rsid w:val="431C17F5"/>
    <w:rsid w:val="431D1A75"/>
    <w:rsid w:val="431D24D7"/>
    <w:rsid w:val="431E06BA"/>
    <w:rsid w:val="4325204C"/>
    <w:rsid w:val="43260B64"/>
    <w:rsid w:val="432C4C73"/>
    <w:rsid w:val="432C582A"/>
    <w:rsid w:val="432D001B"/>
    <w:rsid w:val="432E23E0"/>
    <w:rsid w:val="43313E5E"/>
    <w:rsid w:val="433419FC"/>
    <w:rsid w:val="43347024"/>
    <w:rsid w:val="43353689"/>
    <w:rsid w:val="43361244"/>
    <w:rsid w:val="43380AC3"/>
    <w:rsid w:val="43385CEA"/>
    <w:rsid w:val="433B0C5E"/>
    <w:rsid w:val="433C4D80"/>
    <w:rsid w:val="433F428C"/>
    <w:rsid w:val="433F6A6B"/>
    <w:rsid w:val="43410F39"/>
    <w:rsid w:val="43447325"/>
    <w:rsid w:val="43451217"/>
    <w:rsid w:val="43452C92"/>
    <w:rsid w:val="43457F7C"/>
    <w:rsid w:val="434A709C"/>
    <w:rsid w:val="434B36A3"/>
    <w:rsid w:val="434D66E2"/>
    <w:rsid w:val="434E3317"/>
    <w:rsid w:val="435122CB"/>
    <w:rsid w:val="43546C10"/>
    <w:rsid w:val="43550B87"/>
    <w:rsid w:val="435663A1"/>
    <w:rsid w:val="43573A45"/>
    <w:rsid w:val="4358629D"/>
    <w:rsid w:val="435D1533"/>
    <w:rsid w:val="435D7BCB"/>
    <w:rsid w:val="4364076D"/>
    <w:rsid w:val="43685C88"/>
    <w:rsid w:val="43686A8C"/>
    <w:rsid w:val="436B21A3"/>
    <w:rsid w:val="436D1A0D"/>
    <w:rsid w:val="436E47BD"/>
    <w:rsid w:val="437027B7"/>
    <w:rsid w:val="437116A8"/>
    <w:rsid w:val="43712BFD"/>
    <w:rsid w:val="437133A6"/>
    <w:rsid w:val="43747B24"/>
    <w:rsid w:val="43751B89"/>
    <w:rsid w:val="43780A41"/>
    <w:rsid w:val="437964F8"/>
    <w:rsid w:val="437C2D7E"/>
    <w:rsid w:val="437C4C7D"/>
    <w:rsid w:val="437C7D44"/>
    <w:rsid w:val="437D39F9"/>
    <w:rsid w:val="437E3BBE"/>
    <w:rsid w:val="43831443"/>
    <w:rsid w:val="43842A54"/>
    <w:rsid w:val="43852EEE"/>
    <w:rsid w:val="43873D68"/>
    <w:rsid w:val="438B4E53"/>
    <w:rsid w:val="438E1D8C"/>
    <w:rsid w:val="438F24A7"/>
    <w:rsid w:val="438F74C6"/>
    <w:rsid w:val="43903AD6"/>
    <w:rsid w:val="43927731"/>
    <w:rsid w:val="43936FA0"/>
    <w:rsid w:val="43943464"/>
    <w:rsid w:val="43993A36"/>
    <w:rsid w:val="43996AFE"/>
    <w:rsid w:val="439979CE"/>
    <w:rsid w:val="439C70F6"/>
    <w:rsid w:val="439D6D70"/>
    <w:rsid w:val="43A265BA"/>
    <w:rsid w:val="43A36511"/>
    <w:rsid w:val="43A5501B"/>
    <w:rsid w:val="43A82FE3"/>
    <w:rsid w:val="43AB2384"/>
    <w:rsid w:val="43AC17E8"/>
    <w:rsid w:val="43AF567E"/>
    <w:rsid w:val="43B11238"/>
    <w:rsid w:val="43B13A82"/>
    <w:rsid w:val="43B1757B"/>
    <w:rsid w:val="43B22A8C"/>
    <w:rsid w:val="43B42858"/>
    <w:rsid w:val="43B54B7C"/>
    <w:rsid w:val="43B8477F"/>
    <w:rsid w:val="43B948B7"/>
    <w:rsid w:val="43BA5B30"/>
    <w:rsid w:val="43BD072F"/>
    <w:rsid w:val="43BF4ADE"/>
    <w:rsid w:val="43BF4DE0"/>
    <w:rsid w:val="43C0641D"/>
    <w:rsid w:val="43C365BD"/>
    <w:rsid w:val="43C52433"/>
    <w:rsid w:val="43C928EC"/>
    <w:rsid w:val="43CA7397"/>
    <w:rsid w:val="43CB4383"/>
    <w:rsid w:val="43D13E6B"/>
    <w:rsid w:val="43D56FFA"/>
    <w:rsid w:val="43D602DA"/>
    <w:rsid w:val="43D62359"/>
    <w:rsid w:val="43D648B0"/>
    <w:rsid w:val="43D74145"/>
    <w:rsid w:val="43D96211"/>
    <w:rsid w:val="43DA1C5B"/>
    <w:rsid w:val="43DA6787"/>
    <w:rsid w:val="43DC4803"/>
    <w:rsid w:val="43DD178A"/>
    <w:rsid w:val="43DE7D3F"/>
    <w:rsid w:val="43DF5198"/>
    <w:rsid w:val="43E405FB"/>
    <w:rsid w:val="43E53784"/>
    <w:rsid w:val="43E710B4"/>
    <w:rsid w:val="43E81EF2"/>
    <w:rsid w:val="43E83AD8"/>
    <w:rsid w:val="43EB144C"/>
    <w:rsid w:val="43EC4CA9"/>
    <w:rsid w:val="43EE79E1"/>
    <w:rsid w:val="43F10418"/>
    <w:rsid w:val="43F148BB"/>
    <w:rsid w:val="43F22A12"/>
    <w:rsid w:val="43F55B0C"/>
    <w:rsid w:val="43F65AC4"/>
    <w:rsid w:val="43F90BFF"/>
    <w:rsid w:val="43F9101E"/>
    <w:rsid w:val="43F9665E"/>
    <w:rsid w:val="43FA12FB"/>
    <w:rsid w:val="43FB74A2"/>
    <w:rsid w:val="43FE4AB6"/>
    <w:rsid w:val="440205B2"/>
    <w:rsid w:val="44031E7E"/>
    <w:rsid w:val="44037E4F"/>
    <w:rsid w:val="44063AB5"/>
    <w:rsid w:val="44080F6A"/>
    <w:rsid w:val="4409344C"/>
    <w:rsid w:val="440E1B82"/>
    <w:rsid w:val="441660B6"/>
    <w:rsid w:val="44173C0E"/>
    <w:rsid w:val="441A2C91"/>
    <w:rsid w:val="441B1BBC"/>
    <w:rsid w:val="441B41FC"/>
    <w:rsid w:val="441D26A5"/>
    <w:rsid w:val="441E1131"/>
    <w:rsid w:val="4422085A"/>
    <w:rsid w:val="44247FC3"/>
    <w:rsid w:val="44250223"/>
    <w:rsid w:val="44287BEE"/>
    <w:rsid w:val="442A1428"/>
    <w:rsid w:val="442B3F6B"/>
    <w:rsid w:val="442C6235"/>
    <w:rsid w:val="442E728E"/>
    <w:rsid w:val="442F2B37"/>
    <w:rsid w:val="443138B2"/>
    <w:rsid w:val="4431446A"/>
    <w:rsid w:val="4436401E"/>
    <w:rsid w:val="44372056"/>
    <w:rsid w:val="443A196D"/>
    <w:rsid w:val="443D65C7"/>
    <w:rsid w:val="443E2D4B"/>
    <w:rsid w:val="4443425C"/>
    <w:rsid w:val="44445666"/>
    <w:rsid w:val="444470FD"/>
    <w:rsid w:val="444547C5"/>
    <w:rsid w:val="4447566C"/>
    <w:rsid w:val="44482AFA"/>
    <w:rsid w:val="444B23BC"/>
    <w:rsid w:val="444E38F6"/>
    <w:rsid w:val="444E3D44"/>
    <w:rsid w:val="44510630"/>
    <w:rsid w:val="44524221"/>
    <w:rsid w:val="44546834"/>
    <w:rsid w:val="44566304"/>
    <w:rsid w:val="445737DA"/>
    <w:rsid w:val="44587C89"/>
    <w:rsid w:val="445A5440"/>
    <w:rsid w:val="445C6751"/>
    <w:rsid w:val="445E30D5"/>
    <w:rsid w:val="445F371A"/>
    <w:rsid w:val="445F780F"/>
    <w:rsid w:val="44613C8E"/>
    <w:rsid w:val="446239BD"/>
    <w:rsid w:val="4465202D"/>
    <w:rsid w:val="44663F47"/>
    <w:rsid w:val="4466593B"/>
    <w:rsid w:val="44677CBF"/>
    <w:rsid w:val="446825F2"/>
    <w:rsid w:val="446914A9"/>
    <w:rsid w:val="446B6C69"/>
    <w:rsid w:val="446C4C40"/>
    <w:rsid w:val="44722FF4"/>
    <w:rsid w:val="4475041F"/>
    <w:rsid w:val="4476222D"/>
    <w:rsid w:val="4476358E"/>
    <w:rsid w:val="44773397"/>
    <w:rsid w:val="44781C81"/>
    <w:rsid w:val="44784B34"/>
    <w:rsid w:val="447E16DF"/>
    <w:rsid w:val="447F62A0"/>
    <w:rsid w:val="44800C23"/>
    <w:rsid w:val="44817E8C"/>
    <w:rsid w:val="44817EAD"/>
    <w:rsid w:val="44872A72"/>
    <w:rsid w:val="44872FC9"/>
    <w:rsid w:val="4487348C"/>
    <w:rsid w:val="44874375"/>
    <w:rsid w:val="44884EF1"/>
    <w:rsid w:val="448B2AB9"/>
    <w:rsid w:val="448C1F42"/>
    <w:rsid w:val="448D3559"/>
    <w:rsid w:val="448F67C3"/>
    <w:rsid w:val="44916BB1"/>
    <w:rsid w:val="4492106C"/>
    <w:rsid w:val="44934E0A"/>
    <w:rsid w:val="44967D6A"/>
    <w:rsid w:val="44996835"/>
    <w:rsid w:val="4499686F"/>
    <w:rsid w:val="449B6443"/>
    <w:rsid w:val="449B7E52"/>
    <w:rsid w:val="449C4F9B"/>
    <w:rsid w:val="449E223D"/>
    <w:rsid w:val="449E7560"/>
    <w:rsid w:val="44A062ED"/>
    <w:rsid w:val="44A323B4"/>
    <w:rsid w:val="44AE1BC4"/>
    <w:rsid w:val="44B04BE4"/>
    <w:rsid w:val="44B062A3"/>
    <w:rsid w:val="44B82434"/>
    <w:rsid w:val="44B84851"/>
    <w:rsid w:val="44B94CB7"/>
    <w:rsid w:val="44B95A0A"/>
    <w:rsid w:val="44BC7D40"/>
    <w:rsid w:val="44BE154E"/>
    <w:rsid w:val="44BE50D5"/>
    <w:rsid w:val="44BE7561"/>
    <w:rsid w:val="44C47D79"/>
    <w:rsid w:val="44C531E3"/>
    <w:rsid w:val="44C7740F"/>
    <w:rsid w:val="44C815A1"/>
    <w:rsid w:val="44C845BE"/>
    <w:rsid w:val="44C94BB7"/>
    <w:rsid w:val="44CB236D"/>
    <w:rsid w:val="44CD54BE"/>
    <w:rsid w:val="44CF7771"/>
    <w:rsid w:val="44D03A11"/>
    <w:rsid w:val="44D2488A"/>
    <w:rsid w:val="44D31A4B"/>
    <w:rsid w:val="44D6352E"/>
    <w:rsid w:val="44DA7650"/>
    <w:rsid w:val="44DC4C15"/>
    <w:rsid w:val="44DE0D3D"/>
    <w:rsid w:val="44E20C7E"/>
    <w:rsid w:val="44E4704B"/>
    <w:rsid w:val="44E8723E"/>
    <w:rsid w:val="44EA3F3C"/>
    <w:rsid w:val="44F30144"/>
    <w:rsid w:val="44F54B36"/>
    <w:rsid w:val="44F8393E"/>
    <w:rsid w:val="44FA18E8"/>
    <w:rsid w:val="44FB5703"/>
    <w:rsid w:val="44FD2F87"/>
    <w:rsid w:val="44FF3A6C"/>
    <w:rsid w:val="45006056"/>
    <w:rsid w:val="45011C28"/>
    <w:rsid w:val="45020AAE"/>
    <w:rsid w:val="45034063"/>
    <w:rsid w:val="450802EA"/>
    <w:rsid w:val="450E269F"/>
    <w:rsid w:val="4511408C"/>
    <w:rsid w:val="45123DE1"/>
    <w:rsid w:val="4512629C"/>
    <w:rsid w:val="451411A0"/>
    <w:rsid w:val="45160B10"/>
    <w:rsid w:val="451743D4"/>
    <w:rsid w:val="451927E0"/>
    <w:rsid w:val="451B15AF"/>
    <w:rsid w:val="451C7BB5"/>
    <w:rsid w:val="451F3201"/>
    <w:rsid w:val="45204C13"/>
    <w:rsid w:val="453054D3"/>
    <w:rsid w:val="4534209B"/>
    <w:rsid w:val="45351C57"/>
    <w:rsid w:val="45364E1E"/>
    <w:rsid w:val="453A440F"/>
    <w:rsid w:val="453D1FE9"/>
    <w:rsid w:val="453F01FD"/>
    <w:rsid w:val="45444F61"/>
    <w:rsid w:val="45457849"/>
    <w:rsid w:val="45462FD1"/>
    <w:rsid w:val="45473374"/>
    <w:rsid w:val="454A5A96"/>
    <w:rsid w:val="454D7A6B"/>
    <w:rsid w:val="45544DB0"/>
    <w:rsid w:val="45561241"/>
    <w:rsid w:val="45573F26"/>
    <w:rsid w:val="4558075F"/>
    <w:rsid w:val="455A3212"/>
    <w:rsid w:val="455A357A"/>
    <w:rsid w:val="455D0856"/>
    <w:rsid w:val="456029A6"/>
    <w:rsid w:val="45630553"/>
    <w:rsid w:val="45640940"/>
    <w:rsid w:val="4565330A"/>
    <w:rsid w:val="45683E57"/>
    <w:rsid w:val="45684457"/>
    <w:rsid w:val="456A422D"/>
    <w:rsid w:val="456B28C3"/>
    <w:rsid w:val="456D5FE1"/>
    <w:rsid w:val="456E0F40"/>
    <w:rsid w:val="456F5460"/>
    <w:rsid w:val="45722BF5"/>
    <w:rsid w:val="45736805"/>
    <w:rsid w:val="45743004"/>
    <w:rsid w:val="457610A8"/>
    <w:rsid w:val="45784C4A"/>
    <w:rsid w:val="45791EE1"/>
    <w:rsid w:val="457C5810"/>
    <w:rsid w:val="457D6622"/>
    <w:rsid w:val="458035F4"/>
    <w:rsid w:val="45803792"/>
    <w:rsid w:val="45864E81"/>
    <w:rsid w:val="4586752E"/>
    <w:rsid w:val="4587023B"/>
    <w:rsid w:val="458A4F9E"/>
    <w:rsid w:val="458B3136"/>
    <w:rsid w:val="458C1F69"/>
    <w:rsid w:val="458C55FD"/>
    <w:rsid w:val="458C73E8"/>
    <w:rsid w:val="458E2789"/>
    <w:rsid w:val="459006ED"/>
    <w:rsid w:val="45911230"/>
    <w:rsid w:val="459166B1"/>
    <w:rsid w:val="45917E6A"/>
    <w:rsid w:val="45927E77"/>
    <w:rsid w:val="4594248F"/>
    <w:rsid w:val="45972167"/>
    <w:rsid w:val="459E5DB1"/>
    <w:rsid w:val="45A65458"/>
    <w:rsid w:val="45A74C52"/>
    <w:rsid w:val="45A771C9"/>
    <w:rsid w:val="45AA6750"/>
    <w:rsid w:val="45AB2AB2"/>
    <w:rsid w:val="45AC20FA"/>
    <w:rsid w:val="45AD0873"/>
    <w:rsid w:val="45AF7074"/>
    <w:rsid w:val="45B11969"/>
    <w:rsid w:val="45B44292"/>
    <w:rsid w:val="45B55FB9"/>
    <w:rsid w:val="45C02C36"/>
    <w:rsid w:val="45C11951"/>
    <w:rsid w:val="45C13553"/>
    <w:rsid w:val="45C23C27"/>
    <w:rsid w:val="45C23DC3"/>
    <w:rsid w:val="45C51D94"/>
    <w:rsid w:val="45C92495"/>
    <w:rsid w:val="45CA03CE"/>
    <w:rsid w:val="45CA6008"/>
    <w:rsid w:val="45CB4A10"/>
    <w:rsid w:val="45CB4C38"/>
    <w:rsid w:val="45CD35BE"/>
    <w:rsid w:val="45CF02CF"/>
    <w:rsid w:val="45D3209F"/>
    <w:rsid w:val="45D71F13"/>
    <w:rsid w:val="45D806FA"/>
    <w:rsid w:val="45DB6EAF"/>
    <w:rsid w:val="45DD572D"/>
    <w:rsid w:val="45DE6B04"/>
    <w:rsid w:val="45DE7641"/>
    <w:rsid w:val="45E25A85"/>
    <w:rsid w:val="45E27B8B"/>
    <w:rsid w:val="45E3453C"/>
    <w:rsid w:val="45E81EDA"/>
    <w:rsid w:val="45E84CC1"/>
    <w:rsid w:val="45E93A9B"/>
    <w:rsid w:val="45EC1359"/>
    <w:rsid w:val="45ED53E2"/>
    <w:rsid w:val="45F23D6E"/>
    <w:rsid w:val="45F60390"/>
    <w:rsid w:val="45F65ABE"/>
    <w:rsid w:val="45FB3F0E"/>
    <w:rsid w:val="45FB4D38"/>
    <w:rsid w:val="45FD5525"/>
    <w:rsid w:val="45FD6050"/>
    <w:rsid w:val="45FF0CC1"/>
    <w:rsid w:val="45FF375F"/>
    <w:rsid w:val="45FF41DD"/>
    <w:rsid w:val="4603087A"/>
    <w:rsid w:val="46044919"/>
    <w:rsid w:val="460454A3"/>
    <w:rsid w:val="46050649"/>
    <w:rsid w:val="46062EBE"/>
    <w:rsid w:val="46064EC9"/>
    <w:rsid w:val="46075ED0"/>
    <w:rsid w:val="46083F55"/>
    <w:rsid w:val="460F0B7F"/>
    <w:rsid w:val="46136AA7"/>
    <w:rsid w:val="46165F6F"/>
    <w:rsid w:val="461A0CB3"/>
    <w:rsid w:val="461B1C1B"/>
    <w:rsid w:val="461D272B"/>
    <w:rsid w:val="46214D30"/>
    <w:rsid w:val="4623760E"/>
    <w:rsid w:val="46277AAF"/>
    <w:rsid w:val="462B08AD"/>
    <w:rsid w:val="462B5398"/>
    <w:rsid w:val="462D62E9"/>
    <w:rsid w:val="462D6E45"/>
    <w:rsid w:val="462D7320"/>
    <w:rsid w:val="463254FB"/>
    <w:rsid w:val="46382122"/>
    <w:rsid w:val="46387CFC"/>
    <w:rsid w:val="463B776C"/>
    <w:rsid w:val="463C5D9D"/>
    <w:rsid w:val="463D0FA3"/>
    <w:rsid w:val="4642364A"/>
    <w:rsid w:val="46424DF7"/>
    <w:rsid w:val="46433A80"/>
    <w:rsid w:val="464342C4"/>
    <w:rsid w:val="46477504"/>
    <w:rsid w:val="464A3345"/>
    <w:rsid w:val="464B1B3F"/>
    <w:rsid w:val="464D1061"/>
    <w:rsid w:val="464E0AEB"/>
    <w:rsid w:val="464F625C"/>
    <w:rsid w:val="46532BC1"/>
    <w:rsid w:val="46545937"/>
    <w:rsid w:val="4654678E"/>
    <w:rsid w:val="465609AA"/>
    <w:rsid w:val="46597FE3"/>
    <w:rsid w:val="465C13C6"/>
    <w:rsid w:val="465C34FA"/>
    <w:rsid w:val="465D2EE2"/>
    <w:rsid w:val="465D763D"/>
    <w:rsid w:val="465F291A"/>
    <w:rsid w:val="46643387"/>
    <w:rsid w:val="46644E69"/>
    <w:rsid w:val="46697CC5"/>
    <w:rsid w:val="466A1E82"/>
    <w:rsid w:val="466E1E75"/>
    <w:rsid w:val="46703B1C"/>
    <w:rsid w:val="46743E6E"/>
    <w:rsid w:val="4678630A"/>
    <w:rsid w:val="467D785C"/>
    <w:rsid w:val="46832947"/>
    <w:rsid w:val="46841468"/>
    <w:rsid w:val="46843EBC"/>
    <w:rsid w:val="468509F1"/>
    <w:rsid w:val="46891713"/>
    <w:rsid w:val="468B4FF2"/>
    <w:rsid w:val="468B65BF"/>
    <w:rsid w:val="468C7FA7"/>
    <w:rsid w:val="468F5EFA"/>
    <w:rsid w:val="469040AF"/>
    <w:rsid w:val="4691371B"/>
    <w:rsid w:val="46917038"/>
    <w:rsid w:val="46931268"/>
    <w:rsid w:val="46940887"/>
    <w:rsid w:val="46957B44"/>
    <w:rsid w:val="46984678"/>
    <w:rsid w:val="4699026C"/>
    <w:rsid w:val="469B2807"/>
    <w:rsid w:val="469D40EA"/>
    <w:rsid w:val="46A00372"/>
    <w:rsid w:val="46A1420B"/>
    <w:rsid w:val="46A47C5D"/>
    <w:rsid w:val="46A94093"/>
    <w:rsid w:val="46AB5B6D"/>
    <w:rsid w:val="46AB7F96"/>
    <w:rsid w:val="46AC400B"/>
    <w:rsid w:val="46AC5607"/>
    <w:rsid w:val="46AE10EF"/>
    <w:rsid w:val="46B04862"/>
    <w:rsid w:val="46B0671E"/>
    <w:rsid w:val="46B72D08"/>
    <w:rsid w:val="46B952E3"/>
    <w:rsid w:val="46BA0BAE"/>
    <w:rsid w:val="46BB2900"/>
    <w:rsid w:val="46BE563C"/>
    <w:rsid w:val="46BF2F25"/>
    <w:rsid w:val="46BF3DD2"/>
    <w:rsid w:val="46C142C4"/>
    <w:rsid w:val="46C1720C"/>
    <w:rsid w:val="46C31059"/>
    <w:rsid w:val="46C41868"/>
    <w:rsid w:val="46C61CC3"/>
    <w:rsid w:val="46CC6256"/>
    <w:rsid w:val="46CF2D25"/>
    <w:rsid w:val="46D01510"/>
    <w:rsid w:val="46D05048"/>
    <w:rsid w:val="46D263E3"/>
    <w:rsid w:val="46D46777"/>
    <w:rsid w:val="46D631DF"/>
    <w:rsid w:val="46D84DB2"/>
    <w:rsid w:val="46DC0860"/>
    <w:rsid w:val="46DC22BD"/>
    <w:rsid w:val="46DD637B"/>
    <w:rsid w:val="46DE3958"/>
    <w:rsid w:val="46E33D6C"/>
    <w:rsid w:val="46E36BC7"/>
    <w:rsid w:val="46E37C19"/>
    <w:rsid w:val="46E5535B"/>
    <w:rsid w:val="46E80E0E"/>
    <w:rsid w:val="46E933AC"/>
    <w:rsid w:val="46EA2168"/>
    <w:rsid w:val="46EB1919"/>
    <w:rsid w:val="46EC1343"/>
    <w:rsid w:val="46ED1867"/>
    <w:rsid w:val="46ED755B"/>
    <w:rsid w:val="46EE10DD"/>
    <w:rsid w:val="46EE37D3"/>
    <w:rsid w:val="46F0213B"/>
    <w:rsid w:val="46F0351E"/>
    <w:rsid w:val="46F5246C"/>
    <w:rsid w:val="46F55AB1"/>
    <w:rsid w:val="46F81388"/>
    <w:rsid w:val="46FB3AFF"/>
    <w:rsid w:val="46FD0CEC"/>
    <w:rsid w:val="46FE2DF8"/>
    <w:rsid w:val="46FF1ADC"/>
    <w:rsid w:val="46FF347D"/>
    <w:rsid w:val="46FF60F2"/>
    <w:rsid w:val="47015F68"/>
    <w:rsid w:val="47017E4A"/>
    <w:rsid w:val="47040901"/>
    <w:rsid w:val="47043E87"/>
    <w:rsid w:val="4705525B"/>
    <w:rsid w:val="47090110"/>
    <w:rsid w:val="4709695A"/>
    <w:rsid w:val="470B18F4"/>
    <w:rsid w:val="470B3918"/>
    <w:rsid w:val="47161E9B"/>
    <w:rsid w:val="47163CDE"/>
    <w:rsid w:val="47182546"/>
    <w:rsid w:val="47190C20"/>
    <w:rsid w:val="471B32B8"/>
    <w:rsid w:val="471D6584"/>
    <w:rsid w:val="4721059A"/>
    <w:rsid w:val="47213C70"/>
    <w:rsid w:val="47225890"/>
    <w:rsid w:val="47226599"/>
    <w:rsid w:val="47226A0C"/>
    <w:rsid w:val="47266901"/>
    <w:rsid w:val="47270FEF"/>
    <w:rsid w:val="472738A9"/>
    <w:rsid w:val="4729073C"/>
    <w:rsid w:val="4731323F"/>
    <w:rsid w:val="47314370"/>
    <w:rsid w:val="47327BB7"/>
    <w:rsid w:val="473408D2"/>
    <w:rsid w:val="47353D25"/>
    <w:rsid w:val="47364389"/>
    <w:rsid w:val="47364D9B"/>
    <w:rsid w:val="47367004"/>
    <w:rsid w:val="473B4AED"/>
    <w:rsid w:val="473C3574"/>
    <w:rsid w:val="473F16DE"/>
    <w:rsid w:val="473F353E"/>
    <w:rsid w:val="473F404B"/>
    <w:rsid w:val="47400732"/>
    <w:rsid w:val="47412259"/>
    <w:rsid w:val="47473F77"/>
    <w:rsid w:val="47486A40"/>
    <w:rsid w:val="474A5B7F"/>
    <w:rsid w:val="474B4659"/>
    <w:rsid w:val="474D26A7"/>
    <w:rsid w:val="474D59D0"/>
    <w:rsid w:val="474F234D"/>
    <w:rsid w:val="474F51B6"/>
    <w:rsid w:val="47503BDC"/>
    <w:rsid w:val="47525BB8"/>
    <w:rsid w:val="4754307E"/>
    <w:rsid w:val="47547D73"/>
    <w:rsid w:val="475623CE"/>
    <w:rsid w:val="47570627"/>
    <w:rsid w:val="47582D44"/>
    <w:rsid w:val="475866F8"/>
    <w:rsid w:val="47592562"/>
    <w:rsid w:val="475C1703"/>
    <w:rsid w:val="475C25B9"/>
    <w:rsid w:val="475C5E77"/>
    <w:rsid w:val="475E2E10"/>
    <w:rsid w:val="475F06DD"/>
    <w:rsid w:val="47611980"/>
    <w:rsid w:val="47632BEA"/>
    <w:rsid w:val="47643DCA"/>
    <w:rsid w:val="47665BDA"/>
    <w:rsid w:val="47666AE2"/>
    <w:rsid w:val="476B117B"/>
    <w:rsid w:val="476C49D8"/>
    <w:rsid w:val="477056DD"/>
    <w:rsid w:val="47733591"/>
    <w:rsid w:val="47736AB9"/>
    <w:rsid w:val="47751914"/>
    <w:rsid w:val="47784054"/>
    <w:rsid w:val="477A26AF"/>
    <w:rsid w:val="47801982"/>
    <w:rsid w:val="47827335"/>
    <w:rsid w:val="478607F3"/>
    <w:rsid w:val="47863C0A"/>
    <w:rsid w:val="47870898"/>
    <w:rsid w:val="478845AA"/>
    <w:rsid w:val="47891B9D"/>
    <w:rsid w:val="478A6A48"/>
    <w:rsid w:val="478B1022"/>
    <w:rsid w:val="478B22DF"/>
    <w:rsid w:val="478B38F2"/>
    <w:rsid w:val="478C1997"/>
    <w:rsid w:val="478E4798"/>
    <w:rsid w:val="478F03E1"/>
    <w:rsid w:val="47952F49"/>
    <w:rsid w:val="479604F2"/>
    <w:rsid w:val="47970CA8"/>
    <w:rsid w:val="47971775"/>
    <w:rsid w:val="47976B5A"/>
    <w:rsid w:val="479C5084"/>
    <w:rsid w:val="479F4F94"/>
    <w:rsid w:val="47A0221C"/>
    <w:rsid w:val="47A2464F"/>
    <w:rsid w:val="47A32BCE"/>
    <w:rsid w:val="47A423F2"/>
    <w:rsid w:val="47A624A5"/>
    <w:rsid w:val="47A8666D"/>
    <w:rsid w:val="47A91F42"/>
    <w:rsid w:val="47A96F7C"/>
    <w:rsid w:val="47AC2DB7"/>
    <w:rsid w:val="47B02837"/>
    <w:rsid w:val="47B052B1"/>
    <w:rsid w:val="47B1326C"/>
    <w:rsid w:val="47B20805"/>
    <w:rsid w:val="47B34FBA"/>
    <w:rsid w:val="47B85878"/>
    <w:rsid w:val="47BC1722"/>
    <w:rsid w:val="47BD0BBE"/>
    <w:rsid w:val="47C23EB8"/>
    <w:rsid w:val="47C55A90"/>
    <w:rsid w:val="47C90970"/>
    <w:rsid w:val="47C90B84"/>
    <w:rsid w:val="47CB1135"/>
    <w:rsid w:val="47CD2400"/>
    <w:rsid w:val="47D04AC7"/>
    <w:rsid w:val="47D04FAC"/>
    <w:rsid w:val="47D07050"/>
    <w:rsid w:val="47D822CF"/>
    <w:rsid w:val="47DA19AB"/>
    <w:rsid w:val="47DB3B83"/>
    <w:rsid w:val="47DB68C4"/>
    <w:rsid w:val="47DD41DC"/>
    <w:rsid w:val="47DE479A"/>
    <w:rsid w:val="47DE7089"/>
    <w:rsid w:val="47E23811"/>
    <w:rsid w:val="47E84014"/>
    <w:rsid w:val="47EB27E7"/>
    <w:rsid w:val="47EB7CDA"/>
    <w:rsid w:val="47ED0E03"/>
    <w:rsid w:val="47ED669A"/>
    <w:rsid w:val="47EF0B5E"/>
    <w:rsid w:val="47F02DD8"/>
    <w:rsid w:val="47F2129A"/>
    <w:rsid w:val="47F34A22"/>
    <w:rsid w:val="47F37156"/>
    <w:rsid w:val="47F616EB"/>
    <w:rsid w:val="47F809BC"/>
    <w:rsid w:val="47F91336"/>
    <w:rsid w:val="47FC54E5"/>
    <w:rsid w:val="47FD3867"/>
    <w:rsid w:val="48004B03"/>
    <w:rsid w:val="48022CBD"/>
    <w:rsid w:val="480241D7"/>
    <w:rsid w:val="480241EE"/>
    <w:rsid w:val="48027E03"/>
    <w:rsid w:val="48064CAD"/>
    <w:rsid w:val="48085326"/>
    <w:rsid w:val="480B76BB"/>
    <w:rsid w:val="480C4A73"/>
    <w:rsid w:val="480C7FEC"/>
    <w:rsid w:val="480E5804"/>
    <w:rsid w:val="480E5EDB"/>
    <w:rsid w:val="480F168B"/>
    <w:rsid w:val="4812074C"/>
    <w:rsid w:val="48123137"/>
    <w:rsid w:val="48176FF2"/>
    <w:rsid w:val="481A0F5A"/>
    <w:rsid w:val="481A11D9"/>
    <w:rsid w:val="481A250F"/>
    <w:rsid w:val="481C3739"/>
    <w:rsid w:val="481D0A89"/>
    <w:rsid w:val="481D430D"/>
    <w:rsid w:val="481D7666"/>
    <w:rsid w:val="48200026"/>
    <w:rsid w:val="48210669"/>
    <w:rsid w:val="48214668"/>
    <w:rsid w:val="48237F94"/>
    <w:rsid w:val="48241035"/>
    <w:rsid w:val="482743AD"/>
    <w:rsid w:val="48280CBF"/>
    <w:rsid w:val="48292AB7"/>
    <w:rsid w:val="482B699C"/>
    <w:rsid w:val="482B77D8"/>
    <w:rsid w:val="482C0E69"/>
    <w:rsid w:val="482D1495"/>
    <w:rsid w:val="482E3E56"/>
    <w:rsid w:val="48306557"/>
    <w:rsid w:val="48320657"/>
    <w:rsid w:val="48323641"/>
    <w:rsid w:val="48324DF8"/>
    <w:rsid w:val="48334A6B"/>
    <w:rsid w:val="48345B14"/>
    <w:rsid w:val="48366299"/>
    <w:rsid w:val="48367E7A"/>
    <w:rsid w:val="48393EEE"/>
    <w:rsid w:val="483D16EC"/>
    <w:rsid w:val="4843658C"/>
    <w:rsid w:val="484522BE"/>
    <w:rsid w:val="48452EBD"/>
    <w:rsid w:val="48454305"/>
    <w:rsid w:val="48461AB4"/>
    <w:rsid w:val="48483823"/>
    <w:rsid w:val="48486C75"/>
    <w:rsid w:val="4849796F"/>
    <w:rsid w:val="484E5263"/>
    <w:rsid w:val="484F1D62"/>
    <w:rsid w:val="48506E20"/>
    <w:rsid w:val="485263F2"/>
    <w:rsid w:val="48536419"/>
    <w:rsid w:val="48537B1F"/>
    <w:rsid w:val="48544EBA"/>
    <w:rsid w:val="48551845"/>
    <w:rsid w:val="485828A6"/>
    <w:rsid w:val="485A020F"/>
    <w:rsid w:val="485A4E7C"/>
    <w:rsid w:val="485A57C4"/>
    <w:rsid w:val="485C25A3"/>
    <w:rsid w:val="485F479C"/>
    <w:rsid w:val="4861764E"/>
    <w:rsid w:val="48651ACF"/>
    <w:rsid w:val="486D187E"/>
    <w:rsid w:val="486E4AE7"/>
    <w:rsid w:val="48740FF6"/>
    <w:rsid w:val="48776D37"/>
    <w:rsid w:val="487970CD"/>
    <w:rsid w:val="487A1D73"/>
    <w:rsid w:val="487A6CFD"/>
    <w:rsid w:val="48805F40"/>
    <w:rsid w:val="48807A39"/>
    <w:rsid w:val="488712F0"/>
    <w:rsid w:val="48882AF6"/>
    <w:rsid w:val="48893D0E"/>
    <w:rsid w:val="488A018F"/>
    <w:rsid w:val="488A08D9"/>
    <w:rsid w:val="488A7D54"/>
    <w:rsid w:val="488C31F9"/>
    <w:rsid w:val="488C416B"/>
    <w:rsid w:val="488D25F6"/>
    <w:rsid w:val="488D3B98"/>
    <w:rsid w:val="488E2E30"/>
    <w:rsid w:val="488F1D38"/>
    <w:rsid w:val="48945A89"/>
    <w:rsid w:val="4897301E"/>
    <w:rsid w:val="48980312"/>
    <w:rsid w:val="48983452"/>
    <w:rsid w:val="48990B4F"/>
    <w:rsid w:val="489C7773"/>
    <w:rsid w:val="48A0252D"/>
    <w:rsid w:val="48A15565"/>
    <w:rsid w:val="48A17D35"/>
    <w:rsid w:val="48A313B0"/>
    <w:rsid w:val="48A53E1A"/>
    <w:rsid w:val="48A54D24"/>
    <w:rsid w:val="48A7413C"/>
    <w:rsid w:val="48A869A2"/>
    <w:rsid w:val="48AA0AB1"/>
    <w:rsid w:val="48AA6F7F"/>
    <w:rsid w:val="48AB4A37"/>
    <w:rsid w:val="48B25BBE"/>
    <w:rsid w:val="48B46F56"/>
    <w:rsid w:val="48B54725"/>
    <w:rsid w:val="48B65AC9"/>
    <w:rsid w:val="48B85255"/>
    <w:rsid w:val="48B9005F"/>
    <w:rsid w:val="48B9040F"/>
    <w:rsid w:val="48BC0A55"/>
    <w:rsid w:val="48C04EFA"/>
    <w:rsid w:val="48C413D2"/>
    <w:rsid w:val="48C74656"/>
    <w:rsid w:val="48C82D63"/>
    <w:rsid w:val="48C83770"/>
    <w:rsid w:val="48CD7C9F"/>
    <w:rsid w:val="48D06AC0"/>
    <w:rsid w:val="48D14F13"/>
    <w:rsid w:val="48D26158"/>
    <w:rsid w:val="48D43566"/>
    <w:rsid w:val="48D53092"/>
    <w:rsid w:val="48D949E0"/>
    <w:rsid w:val="48DA607B"/>
    <w:rsid w:val="48DF256C"/>
    <w:rsid w:val="48DF5357"/>
    <w:rsid w:val="48E538FC"/>
    <w:rsid w:val="48E56643"/>
    <w:rsid w:val="48E82210"/>
    <w:rsid w:val="48E93870"/>
    <w:rsid w:val="48F01F4C"/>
    <w:rsid w:val="48F12B86"/>
    <w:rsid w:val="48F2281D"/>
    <w:rsid w:val="48F54345"/>
    <w:rsid w:val="48F5613E"/>
    <w:rsid w:val="48F84D0A"/>
    <w:rsid w:val="48F926C7"/>
    <w:rsid w:val="48FA18FC"/>
    <w:rsid w:val="48FC3B4E"/>
    <w:rsid w:val="48FD56D7"/>
    <w:rsid w:val="48FE128E"/>
    <w:rsid w:val="48FF373C"/>
    <w:rsid w:val="49007DD8"/>
    <w:rsid w:val="49012406"/>
    <w:rsid w:val="490175B0"/>
    <w:rsid w:val="49081483"/>
    <w:rsid w:val="490B280C"/>
    <w:rsid w:val="490B7597"/>
    <w:rsid w:val="490F369A"/>
    <w:rsid w:val="49105C83"/>
    <w:rsid w:val="49112487"/>
    <w:rsid w:val="49137521"/>
    <w:rsid w:val="491658F9"/>
    <w:rsid w:val="49171F1B"/>
    <w:rsid w:val="49181E70"/>
    <w:rsid w:val="49184F05"/>
    <w:rsid w:val="491D2C36"/>
    <w:rsid w:val="491D6D6F"/>
    <w:rsid w:val="49216661"/>
    <w:rsid w:val="492177A4"/>
    <w:rsid w:val="49231641"/>
    <w:rsid w:val="49253787"/>
    <w:rsid w:val="492635FD"/>
    <w:rsid w:val="492938D5"/>
    <w:rsid w:val="492A53DD"/>
    <w:rsid w:val="492B51E1"/>
    <w:rsid w:val="492D1631"/>
    <w:rsid w:val="492E6089"/>
    <w:rsid w:val="49320E83"/>
    <w:rsid w:val="49350344"/>
    <w:rsid w:val="49357497"/>
    <w:rsid w:val="49390D28"/>
    <w:rsid w:val="493A2D00"/>
    <w:rsid w:val="494173F4"/>
    <w:rsid w:val="4945367D"/>
    <w:rsid w:val="49467FC4"/>
    <w:rsid w:val="494744FF"/>
    <w:rsid w:val="49475D79"/>
    <w:rsid w:val="49480CA5"/>
    <w:rsid w:val="494C562C"/>
    <w:rsid w:val="494F3D4B"/>
    <w:rsid w:val="4952341C"/>
    <w:rsid w:val="4957273E"/>
    <w:rsid w:val="49591760"/>
    <w:rsid w:val="49595020"/>
    <w:rsid w:val="495C4D6B"/>
    <w:rsid w:val="495C7237"/>
    <w:rsid w:val="495F4504"/>
    <w:rsid w:val="495F73A1"/>
    <w:rsid w:val="49616212"/>
    <w:rsid w:val="49622D17"/>
    <w:rsid w:val="49637E33"/>
    <w:rsid w:val="49652E5D"/>
    <w:rsid w:val="49660513"/>
    <w:rsid w:val="496624D9"/>
    <w:rsid w:val="49696453"/>
    <w:rsid w:val="496B4BD3"/>
    <w:rsid w:val="497004D0"/>
    <w:rsid w:val="497028C5"/>
    <w:rsid w:val="49704C29"/>
    <w:rsid w:val="49730A3D"/>
    <w:rsid w:val="49745791"/>
    <w:rsid w:val="49755A81"/>
    <w:rsid w:val="4975748F"/>
    <w:rsid w:val="497617E7"/>
    <w:rsid w:val="497874A2"/>
    <w:rsid w:val="497B5424"/>
    <w:rsid w:val="49814A56"/>
    <w:rsid w:val="49817C94"/>
    <w:rsid w:val="498744B1"/>
    <w:rsid w:val="498756BD"/>
    <w:rsid w:val="49885022"/>
    <w:rsid w:val="49886718"/>
    <w:rsid w:val="49890081"/>
    <w:rsid w:val="498A6692"/>
    <w:rsid w:val="498B285D"/>
    <w:rsid w:val="498C0008"/>
    <w:rsid w:val="498C2B8B"/>
    <w:rsid w:val="498C3E6F"/>
    <w:rsid w:val="498F4FB6"/>
    <w:rsid w:val="4994264E"/>
    <w:rsid w:val="49950CE2"/>
    <w:rsid w:val="49966758"/>
    <w:rsid w:val="49973BAD"/>
    <w:rsid w:val="4998045D"/>
    <w:rsid w:val="49985B65"/>
    <w:rsid w:val="49991876"/>
    <w:rsid w:val="499D388B"/>
    <w:rsid w:val="499D7A26"/>
    <w:rsid w:val="499E0F6B"/>
    <w:rsid w:val="499F2352"/>
    <w:rsid w:val="49A3216D"/>
    <w:rsid w:val="49A418DF"/>
    <w:rsid w:val="49A47F0A"/>
    <w:rsid w:val="49A55B88"/>
    <w:rsid w:val="49A71761"/>
    <w:rsid w:val="49A75116"/>
    <w:rsid w:val="49A75C72"/>
    <w:rsid w:val="49A80DF5"/>
    <w:rsid w:val="49A86434"/>
    <w:rsid w:val="49A91DBA"/>
    <w:rsid w:val="49AA7A73"/>
    <w:rsid w:val="49AB3121"/>
    <w:rsid w:val="49AC61B3"/>
    <w:rsid w:val="49AD752B"/>
    <w:rsid w:val="49AE170D"/>
    <w:rsid w:val="49B5089F"/>
    <w:rsid w:val="49B81E48"/>
    <w:rsid w:val="49B90F95"/>
    <w:rsid w:val="49B9631D"/>
    <w:rsid w:val="49BA4DED"/>
    <w:rsid w:val="49BC0431"/>
    <w:rsid w:val="49BF5697"/>
    <w:rsid w:val="49C014DF"/>
    <w:rsid w:val="49C57E39"/>
    <w:rsid w:val="49C64087"/>
    <w:rsid w:val="49CB3643"/>
    <w:rsid w:val="49CB7681"/>
    <w:rsid w:val="49CC7805"/>
    <w:rsid w:val="49D02194"/>
    <w:rsid w:val="49D10DDD"/>
    <w:rsid w:val="49D22F38"/>
    <w:rsid w:val="49D36257"/>
    <w:rsid w:val="49D40EF6"/>
    <w:rsid w:val="49D75E19"/>
    <w:rsid w:val="49D942C7"/>
    <w:rsid w:val="49D95315"/>
    <w:rsid w:val="49DC284E"/>
    <w:rsid w:val="49E23C5A"/>
    <w:rsid w:val="49E43C06"/>
    <w:rsid w:val="49E44899"/>
    <w:rsid w:val="49E64509"/>
    <w:rsid w:val="49E65AC6"/>
    <w:rsid w:val="49EB1F18"/>
    <w:rsid w:val="49F269C4"/>
    <w:rsid w:val="49F269FB"/>
    <w:rsid w:val="49F55CA7"/>
    <w:rsid w:val="49F56E4C"/>
    <w:rsid w:val="49F73A88"/>
    <w:rsid w:val="49F7474C"/>
    <w:rsid w:val="49F830E0"/>
    <w:rsid w:val="49FC1D63"/>
    <w:rsid w:val="49FC73FF"/>
    <w:rsid w:val="4A005250"/>
    <w:rsid w:val="4A0330F2"/>
    <w:rsid w:val="4A042142"/>
    <w:rsid w:val="4A0430F2"/>
    <w:rsid w:val="4A044AD4"/>
    <w:rsid w:val="4A0535A9"/>
    <w:rsid w:val="4A05622F"/>
    <w:rsid w:val="4A0669AE"/>
    <w:rsid w:val="4A085EFC"/>
    <w:rsid w:val="4A0B3247"/>
    <w:rsid w:val="4A0C36F1"/>
    <w:rsid w:val="4A0E5288"/>
    <w:rsid w:val="4A111095"/>
    <w:rsid w:val="4A113FF3"/>
    <w:rsid w:val="4A12445A"/>
    <w:rsid w:val="4A132394"/>
    <w:rsid w:val="4A136622"/>
    <w:rsid w:val="4A14051D"/>
    <w:rsid w:val="4A141F7E"/>
    <w:rsid w:val="4A155136"/>
    <w:rsid w:val="4A182D7B"/>
    <w:rsid w:val="4A1C3C51"/>
    <w:rsid w:val="4A1D072D"/>
    <w:rsid w:val="4A1D23D7"/>
    <w:rsid w:val="4A2023DC"/>
    <w:rsid w:val="4A204E3D"/>
    <w:rsid w:val="4A240C05"/>
    <w:rsid w:val="4A2553B2"/>
    <w:rsid w:val="4A263643"/>
    <w:rsid w:val="4A276F42"/>
    <w:rsid w:val="4A2E484D"/>
    <w:rsid w:val="4A2F6AAB"/>
    <w:rsid w:val="4A3020B8"/>
    <w:rsid w:val="4A31175C"/>
    <w:rsid w:val="4A3241F7"/>
    <w:rsid w:val="4A33034D"/>
    <w:rsid w:val="4A335AA7"/>
    <w:rsid w:val="4A352F23"/>
    <w:rsid w:val="4A362C33"/>
    <w:rsid w:val="4A3B4629"/>
    <w:rsid w:val="4A3B5821"/>
    <w:rsid w:val="4A3C13AE"/>
    <w:rsid w:val="4A3E45F1"/>
    <w:rsid w:val="4A437775"/>
    <w:rsid w:val="4A44533F"/>
    <w:rsid w:val="4A445DB6"/>
    <w:rsid w:val="4A44786C"/>
    <w:rsid w:val="4A4B1B3B"/>
    <w:rsid w:val="4A4C0628"/>
    <w:rsid w:val="4A4D0765"/>
    <w:rsid w:val="4A4D380A"/>
    <w:rsid w:val="4A4D5456"/>
    <w:rsid w:val="4A4F4589"/>
    <w:rsid w:val="4A520EAA"/>
    <w:rsid w:val="4A52223E"/>
    <w:rsid w:val="4A541B55"/>
    <w:rsid w:val="4A56536F"/>
    <w:rsid w:val="4A570604"/>
    <w:rsid w:val="4A5876FB"/>
    <w:rsid w:val="4A5E309F"/>
    <w:rsid w:val="4A5E5B71"/>
    <w:rsid w:val="4A602205"/>
    <w:rsid w:val="4A62250E"/>
    <w:rsid w:val="4A6256F0"/>
    <w:rsid w:val="4A630465"/>
    <w:rsid w:val="4A645DCD"/>
    <w:rsid w:val="4A6810F3"/>
    <w:rsid w:val="4A6A5462"/>
    <w:rsid w:val="4A71075A"/>
    <w:rsid w:val="4A7130B4"/>
    <w:rsid w:val="4A715B30"/>
    <w:rsid w:val="4A74749B"/>
    <w:rsid w:val="4A770B46"/>
    <w:rsid w:val="4A786699"/>
    <w:rsid w:val="4A79597B"/>
    <w:rsid w:val="4A7C1911"/>
    <w:rsid w:val="4A7C1E96"/>
    <w:rsid w:val="4A7D10F6"/>
    <w:rsid w:val="4A7D206A"/>
    <w:rsid w:val="4A7E32BB"/>
    <w:rsid w:val="4A7F40B7"/>
    <w:rsid w:val="4A802355"/>
    <w:rsid w:val="4A804049"/>
    <w:rsid w:val="4A82495E"/>
    <w:rsid w:val="4A824FE9"/>
    <w:rsid w:val="4A83032C"/>
    <w:rsid w:val="4A8320B1"/>
    <w:rsid w:val="4A84314B"/>
    <w:rsid w:val="4A852987"/>
    <w:rsid w:val="4A856388"/>
    <w:rsid w:val="4A892033"/>
    <w:rsid w:val="4A8930F4"/>
    <w:rsid w:val="4A8B3B94"/>
    <w:rsid w:val="4A903F5E"/>
    <w:rsid w:val="4A914B59"/>
    <w:rsid w:val="4A9155D1"/>
    <w:rsid w:val="4A97335D"/>
    <w:rsid w:val="4A9A6DCC"/>
    <w:rsid w:val="4A9B157C"/>
    <w:rsid w:val="4A9C2742"/>
    <w:rsid w:val="4A9D131A"/>
    <w:rsid w:val="4AA14BBD"/>
    <w:rsid w:val="4AA23FCE"/>
    <w:rsid w:val="4AA523FB"/>
    <w:rsid w:val="4AA56DF6"/>
    <w:rsid w:val="4AA97D99"/>
    <w:rsid w:val="4AAB09A8"/>
    <w:rsid w:val="4AAD305D"/>
    <w:rsid w:val="4AAD770B"/>
    <w:rsid w:val="4AAE5753"/>
    <w:rsid w:val="4AAF08AA"/>
    <w:rsid w:val="4AB00D73"/>
    <w:rsid w:val="4AB020CD"/>
    <w:rsid w:val="4AB055E6"/>
    <w:rsid w:val="4AB07D1B"/>
    <w:rsid w:val="4AB50A06"/>
    <w:rsid w:val="4AB5660E"/>
    <w:rsid w:val="4AB859D8"/>
    <w:rsid w:val="4AB91100"/>
    <w:rsid w:val="4ABB2022"/>
    <w:rsid w:val="4ABC3CE0"/>
    <w:rsid w:val="4ABD533B"/>
    <w:rsid w:val="4ABE2973"/>
    <w:rsid w:val="4ABE6C5F"/>
    <w:rsid w:val="4ABF1A00"/>
    <w:rsid w:val="4ABF37AA"/>
    <w:rsid w:val="4AC02612"/>
    <w:rsid w:val="4AC12E46"/>
    <w:rsid w:val="4AC15032"/>
    <w:rsid w:val="4AC2270A"/>
    <w:rsid w:val="4AC35725"/>
    <w:rsid w:val="4AC83959"/>
    <w:rsid w:val="4AC94F52"/>
    <w:rsid w:val="4ACB369B"/>
    <w:rsid w:val="4ACD15C5"/>
    <w:rsid w:val="4AD02906"/>
    <w:rsid w:val="4AD04102"/>
    <w:rsid w:val="4AD06902"/>
    <w:rsid w:val="4AD11F3E"/>
    <w:rsid w:val="4AD419F5"/>
    <w:rsid w:val="4AD42E80"/>
    <w:rsid w:val="4AD56222"/>
    <w:rsid w:val="4AD62ADB"/>
    <w:rsid w:val="4AD736C6"/>
    <w:rsid w:val="4AD816BE"/>
    <w:rsid w:val="4AD9222A"/>
    <w:rsid w:val="4ADB1820"/>
    <w:rsid w:val="4ADB5D55"/>
    <w:rsid w:val="4ADE5D19"/>
    <w:rsid w:val="4AE11158"/>
    <w:rsid w:val="4AE4607C"/>
    <w:rsid w:val="4AE47D03"/>
    <w:rsid w:val="4AEB1A81"/>
    <w:rsid w:val="4AED42D5"/>
    <w:rsid w:val="4AF03925"/>
    <w:rsid w:val="4AF17EA0"/>
    <w:rsid w:val="4AF44239"/>
    <w:rsid w:val="4AF62353"/>
    <w:rsid w:val="4AF70EFE"/>
    <w:rsid w:val="4AFB4DD4"/>
    <w:rsid w:val="4AFB7F37"/>
    <w:rsid w:val="4B027150"/>
    <w:rsid w:val="4B052811"/>
    <w:rsid w:val="4B0541BE"/>
    <w:rsid w:val="4B055EDC"/>
    <w:rsid w:val="4B064EF4"/>
    <w:rsid w:val="4B084C2A"/>
    <w:rsid w:val="4B0C06B8"/>
    <w:rsid w:val="4B0D0479"/>
    <w:rsid w:val="4B0E0577"/>
    <w:rsid w:val="4B0E6516"/>
    <w:rsid w:val="4B117A7E"/>
    <w:rsid w:val="4B135E96"/>
    <w:rsid w:val="4B153FD0"/>
    <w:rsid w:val="4B163CF5"/>
    <w:rsid w:val="4B184888"/>
    <w:rsid w:val="4B1B10E5"/>
    <w:rsid w:val="4B1B2E1F"/>
    <w:rsid w:val="4B1C7BE0"/>
    <w:rsid w:val="4B1F44BD"/>
    <w:rsid w:val="4B237238"/>
    <w:rsid w:val="4B275B20"/>
    <w:rsid w:val="4B27617E"/>
    <w:rsid w:val="4B297ABA"/>
    <w:rsid w:val="4B2A034E"/>
    <w:rsid w:val="4B2E46D4"/>
    <w:rsid w:val="4B300360"/>
    <w:rsid w:val="4B3014EC"/>
    <w:rsid w:val="4B3140A3"/>
    <w:rsid w:val="4B322485"/>
    <w:rsid w:val="4B3402A3"/>
    <w:rsid w:val="4B350641"/>
    <w:rsid w:val="4B350EF4"/>
    <w:rsid w:val="4B3612A5"/>
    <w:rsid w:val="4B411A08"/>
    <w:rsid w:val="4B433D55"/>
    <w:rsid w:val="4B46476F"/>
    <w:rsid w:val="4B47597D"/>
    <w:rsid w:val="4B4D57BA"/>
    <w:rsid w:val="4B4D600C"/>
    <w:rsid w:val="4B4E272D"/>
    <w:rsid w:val="4B4F06D5"/>
    <w:rsid w:val="4B513631"/>
    <w:rsid w:val="4B5275A2"/>
    <w:rsid w:val="4B534E57"/>
    <w:rsid w:val="4B540566"/>
    <w:rsid w:val="4B543598"/>
    <w:rsid w:val="4B54788D"/>
    <w:rsid w:val="4B5546A8"/>
    <w:rsid w:val="4B5553E8"/>
    <w:rsid w:val="4B557BE0"/>
    <w:rsid w:val="4B567E20"/>
    <w:rsid w:val="4B576D5B"/>
    <w:rsid w:val="4B58645F"/>
    <w:rsid w:val="4B5911BD"/>
    <w:rsid w:val="4B591E68"/>
    <w:rsid w:val="4B5A4F93"/>
    <w:rsid w:val="4B5F7D92"/>
    <w:rsid w:val="4B5F7E08"/>
    <w:rsid w:val="4B623196"/>
    <w:rsid w:val="4B640BD7"/>
    <w:rsid w:val="4B641E91"/>
    <w:rsid w:val="4B6567B3"/>
    <w:rsid w:val="4B660D78"/>
    <w:rsid w:val="4B672E4C"/>
    <w:rsid w:val="4B6A515C"/>
    <w:rsid w:val="4B6D2A7F"/>
    <w:rsid w:val="4B6D2F19"/>
    <w:rsid w:val="4B6E78B0"/>
    <w:rsid w:val="4B7017B6"/>
    <w:rsid w:val="4B734466"/>
    <w:rsid w:val="4B734762"/>
    <w:rsid w:val="4B744495"/>
    <w:rsid w:val="4B746331"/>
    <w:rsid w:val="4B7A5635"/>
    <w:rsid w:val="4B7C47E3"/>
    <w:rsid w:val="4B7C6C21"/>
    <w:rsid w:val="4B7D7D26"/>
    <w:rsid w:val="4B8135C9"/>
    <w:rsid w:val="4B81773A"/>
    <w:rsid w:val="4B8376E7"/>
    <w:rsid w:val="4B8710FD"/>
    <w:rsid w:val="4B872416"/>
    <w:rsid w:val="4B882D27"/>
    <w:rsid w:val="4B8A09AD"/>
    <w:rsid w:val="4B914A06"/>
    <w:rsid w:val="4B9304A5"/>
    <w:rsid w:val="4B956FAD"/>
    <w:rsid w:val="4B971C0F"/>
    <w:rsid w:val="4B9753D9"/>
    <w:rsid w:val="4B987779"/>
    <w:rsid w:val="4B9C0905"/>
    <w:rsid w:val="4B9C2F76"/>
    <w:rsid w:val="4B9F41AE"/>
    <w:rsid w:val="4B9F5B0F"/>
    <w:rsid w:val="4BA12CA7"/>
    <w:rsid w:val="4BA40942"/>
    <w:rsid w:val="4BA61478"/>
    <w:rsid w:val="4BA73102"/>
    <w:rsid w:val="4BA95371"/>
    <w:rsid w:val="4BAC2E5F"/>
    <w:rsid w:val="4BAC345F"/>
    <w:rsid w:val="4BAD3CD4"/>
    <w:rsid w:val="4BAD6963"/>
    <w:rsid w:val="4BAD7FEA"/>
    <w:rsid w:val="4BB14926"/>
    <w:rsid w:val="4BB23B7A"/>
    <w:rsid w:val="4BB35741"/>
    <w:rsid w:val="4BB607CA"/>
    <w:rsid w:val="4BB71409"/>
    <w:rsid w:val="4BB80C49"/>
    <w:rsid w:val="4BB845C3"/>
    <w:rsid w:val="4BBB2A3D"/>
    <w:rsid w:val="4BBC7A4E"/>
    <w:rsid w:val="4BBE319A"/>
    <w:rsid w:val="4BBF173E"/>
    <w:rsid w:val="4BBF1820"/>
    <w:rsid w:val="4BC162D7"/>
    <w:rsid w:val="4BC200D7"/>
    <w:rsid w:val="4BC31C0D"/>
    <w:rsid w:val="4BC47500"/>
    <w:rsid w:val="4BC71783"/>
    <w:rsid w:val="4BC811D9"/>
    <w:rsid w:val="4BCE5AFA"/>
    <w:rsid w:val="4BCF279E"/>
    <w:rsid w:val="4BD0453B"/>
    <w:rsid w:val="4BD35A14"/>
    <w:rsid w:val="4BD51098"/>
    <w:rsid w:val="4BDA18DA"/>
    <w:rsid w:val="4BDA67BE"/>
    <w:rsid w:val="4BDB5316"/>
    <w:rsid w:val="4BDD1478"/>
    <w:rsid w:val="4BDE53A7"/>
    <w:rsid w:val="4BDF0694"/>
    <w:rsid w:val="4BE06736"/>
    <w:rsid w:val="4BE0789F"/>
    <w:rsid w:val="4BE2229F"/>
    <w:rsid w:val="4BE34BA9"/>
    <w:rsid w:val="4BE62B66"/>
    <w:rsid w:val="4BE63D0B"/>
    <w:rsid w:val="4BE64543"/>
    <w:rsid w:val="4BE76CEB"/>
    <w:rsid w:val="4BE83F42"/>
    <w:rsid w:val="4BE86A43"/>
    <w:rsid w:val="4BE96317"/>
    <w:rsid w:val="4BE96BFB"/>
    <w:rsid w:val="4BEA2B1D"/>
    <w:rsid w:val="4BEC648B"/>
    <w:rsid w:val="4BED77BA"/>
    <w:rsid w:val="4BF1527A"/>
    <w:rsid w:val="4BF160CA"/>
    <w:rsid w:val="4BF22652"/>
    <w:rsid w:val="4BF72827"/>
    <w:rsid w:val="4BF95DDD"/>
    <w:rsid w:val="4BFA0524"/>
    <w:rsid w:val="4BFB6FB6"/>
    <w:rsid w:val="4BFD12A9"/>
    <w:rsid w:val="4BFE1DC3"/>
    <w:rsid w:val="4BFE3754"/>
    <w:rsid w:val="4BFE4E0C"/>
    <w:rsid w:val="4BFE5F62"/>
    <w:rsid w:val="4C012D1C"/>
    <w:rsid w:val="4C060A8A"/>
    <w:rsid w:val="4C0634A7"/>
    <w:rsid w:val="4C077024"/>
    <w:rsid w:val="4C09781A"/>
    <w:rsid w:val="4C0B5059"/>
    <w:rsid w:val="4C0D3634"/>
    <w:rsid w:val="4C12714E"/>
    <w:rsid w:val="4C140EE1"/>
    <w:rsid w:val="4C17437E"/>
    <w:rsid w:val="4C177C1C"/>
    <w:rsid w:val="4C1A53F2"/>
    <w:rsid w:val="4C1C1243"/>
    <w:rsid w:val="4C1C6492"/>
    <w:rsid w:val="4C1F34E5"/>
    <w:rsid w:val="4C202674"/>
    <w:rsid w:val="4C2203F8"/>
    <w:rsid w:val="4C265A6C"/>
    <w:rsid w:val="4C292848"/>
    <w:rsid w:val="4C29535D"/>
    <w:rsid w:val="4C2B375B"/>
    <w:rsid w:val="4C2C776F"/>
    <w:rsid w:val="4C325F10"/>
    <w:rsid w:val="4C327622"/>
    <w:rsid w:val="4C3559D4"/>
    <w:rsid w:val="4C3610C4"/>
    <w:rsid w:val="4C385A02"/>
    <w:rsid w:val="4C395F34"/>
    <w:rsid w:val="4C3B101B"/>
    <w:rsid w:val="4C3E0F25"/>
    <w:rsid w:val="4C3F48B6"/>
    <w:rsid w:val="4C3F6478"/>
    <w:rsid w:val="4C436F6B"/>
    <w:rsid w:val="4C440C48"/>
    <w:rsid w:val="4C455783"/>
    <w:rsid w:val="4C455C43"/>
    <w:rsid w:val="4C4A4606"/>
    <w:rsid w:val="4C4C7D77"/>
    <w:rsid w:val="4C4E0980"/>
    <w:rsid w:val="4C4F2504"/>
    <w:rsid w:val="4C500BA0"/>
    <w:rsid w:val="4C51457C"/>
    <w:rsid w:val="4C525F9B"/>
    <w:rsid w:val="4C54402C"/>
    <w:rsid w:val="4C57568C"/>
    <w:rsid w:val="4C5762FD"/>
    <w:rsid w:val="4C5775F1"/>
    <w:rsid w:val="4C6117DE"/>
    <w:rsid w:val="4C6143CF"/>
    <w:rsid w:val="4C617E0D"/>
    <w:rsid w:val="4C6220F1"/>
    <w:rsid w:val="4C6312ED"/>
    <w:rsid w:val="4C6663F6"/>
    <w:rsid w:val="4C666C54"/>
    <w:rsid w:val="4C6B6B82"/>
    <w:rsid w:val="4C6D0CBD"/>
    <w:rsid w:val="4C6F7A09"/>
    <w:rsid w:val="4C726141"/>
    <w:rsid w:val="4C737BD4"/>
    <w:rsid w:val="4C744194"/>
    <w:rsid w:val="4C752148"/>
    <w:rsid w:val="4C7752DC"/>
    <w:rsid w:val="4C7B022D"/>
    <w:rsid w:val="4C7B0454"/>
    <w:rsid w:val="4C7B7BE0"/>
    <w:rsid w:val="4C7C756D"/>
    <w:rsid w:val="4C7D6CB1"/>
    <w:rsid w:val="4C7E09D9"/>
    <w:rsid w:val="4C830362"/>
    <w:rsid w:val="4C83647D"/>
    <w:rsid w:val="4C850660"/>
    <w:rsid w:val="4C856F21"/>
    <w:rsid w:val="4C862DF6"/>
    <w:rsid w:val="4C8652E3"/>
    <w:rsid w:val="4C881603"/>
    <w:rsid w:val="4C8C6686"/>
    <w:rsid w:val="4C8D1398"/>
    <w:rsid w:val="4C8D6F50"/>
    <w:rsid w:val="4C8F782E"/>
    <w:rsid w:val="4C914469"/>
    <w:rsid w:val="4C9200A8"/>
    <w:rsid w:val="4C9572A3"/>
    <w:rsid w:val="4C9C7ECD"/>
    <w:rsid w:val="4C9D488F"/>
    <w:rsid w:val="4CA0536A"/>
    <w:rsid w:val="4CA13DEF"/>
    <w:rsid w:val="4CA16B95"/>
    <w:rsid w:val="4CA25C30"/>
    <w:rsid w:val="4CA930F3"/>
    <w:rsid w:val="4CAA0902"/>
    <w:rsid w:val="4CAB116C"/>
    <w:rsid w:val="4CAC39C4"/>
    <w:rsid w:val="4CAC7E37"/>
    <w:rsid w:val="4CAD4390"/>
    <w:rsid w:val="4CAD4E3A"/>
    <w:rsid w:val="4CAD4E58"/>
    <w:rsid w:val="4CAE3660"/>
    <w:rsid w:val="4CB31DB3"/>
    <w:rsid w:val="4CB639D3"/>
    <w:rsid w:val="4CB70C75"/>
    <w:rsid w:val="4CBA4622"/>
    <w:rsid w:val="4CBB7995"/>
    <w:rsid w:val="4CBC7757"/>
    <w:rsid w:val="4CC0587C"/>
    <w:rsid w:val="4CC07165"/>
    <w:rsid w:val="4CC660B0"/>
    <w:rsid w:val="4CC9473E"/>
    <w:rsid w:val="4CCB0D6F"/>
    <w:rsid w:val="4CCC1EC1"/>
    <w:rsid w:val="4CCF7B3E"/>
    <w:rsid w:val="4CD02E32"/>
    <w:rsid w:val="4CD10825"/>
    <w:rsid w:val="4CD62D3F"/>
    <w:rsid w:val="4CD66CF3"/>
    <w:rsid w:val="4CD6799D"/>
    <w:rsid w:val="4CD769CC"/>
    <w:rsid w:val="4CD857AA"/>
    <w:rsid w:val="4CD92831"/>
    <w:rsid w:val="4CD9638C"/>
    <w:rsid w:val="4CDA1E3F"/>
    <w:rsid w:val="4CDA3812"/>
    <w:rsid w:val="4CDA654F"/>
    <w:rsid w:val="4CDA762D"/>
    <w:rsid w:val="4CDD2043"/>
    <w:rsid w:val="4CDE2A6E"/>
    <w:rsid w:val="4CDF452A"/>
    <w:rsid w:val="4CDF569F"/>
    <w:rsid w:val="4CE070D5"/>
    <w:rsid w:val="4CE142D9"/>
    <w:rsid w:val="4CE41128"/>
    <w:rsid w:val="4CE60C29"/>
    <w:rsid w:val="4CE817DD"/>
    <w:rsid w:val="4CE85B61"/>
    <w:rsid w:val="4CEC0C3F"/>
    <w:rsid w:val="4CED1AAA"/>
    <w:rsid w:val="4CEE4DFF"/>
    <w:rsid w:val="4CEF2E0D"/>
    <w:rsid w:val="4CF1111C"/>
    <w:rsid w:val="4CF15987"/>
    <w:rsid w:val="4CF25DE3"/>
    <w:rsid w:val="4CF74E9F"/>
    <w:rsid w:val="4CF83717"/>
    <w:rsid w:val="4CFE1726"/>
    <w:rsid w:val="4CFE5EA6"/>
    <w:rsid w:val="4D007DBC"/>
    <w:rsid w:val="4D010C8E"/>
    <w:rsid w:val="4D044058"/>
    <w:rsid w:val="4D061DC7"/>
    <w:rsid w:val="4D07522C"/>
    <w:rsid w:val="4D085B00"/>
    <w:rsid w:val="4D0D3458"/>
    <w:rsid w:val="4D0D5DDF"/>
    <w:rsid w:val="4D0D6EF9"/>
    <w:rsid w:val="4D0D711C"/>
    <w:rsid w:val="4D0E7160"/>
    <w:rsid w:val="4D1251CE"/>
    <w:rsid w:val="4D1A19C2"/>
    <w:rsid w:val="4D1B1504"/>
    <w:rsid w:val="4D1C54DA"/>
    <w:rsid w:val="4D1D02CA"/>
    <w:rsid w:val="4D1D36B7"/>
    <w:rsid w:val="4D1D4A46"/>
    <w:rsid w:val="4D211BA4"/>
    <w:rsid w:val="4D215FA4"/>
    <w:rsid w:val="4D2204AB"/>
    <w:rsid w:val="4D226853"/>
    <w:rsid w:val="4D245B60"/>
    <w:rsid w:val="4D2512FA"/>
    <w:rsid w:val="4D2515D1"/>
    <w:rsid w:val="4D267068"/>
    <w:rsid w:val="4D26739F"/>
    <w:rsid w:val="4D273D5B"/>
    <w:rsid w:val="4D297F30"/>
    <w:rsid w:val="4D2B1377"/>
    <w:rsid w:val="4D2B483B"/>
    <w:rsid w:val="4D2E5946"/>
    <w:rsid w:val="4D2E606C"/>
    <w:rsid w:val="4D320C32"/>
    <w:rsid w:val="4D32504A"/>
    <w:rsid w:val="4D332812"/>
    <w:rsid w:val="4D3440D4"/>
    <w:rsid w:val="4D371F5E"/>
    <w:rsid w:val="4D3B6154"/>
    <w:rsid w:val="4D3E0C14"/>
    <w:rsid w:val="4D3F7ED7"/>
    <w:rsid w:val="4D403E92"/>
    <w:rsid w:val="4D41714F"/>
    <w:rsid w:val="4D4217CC"/>
    <w:rsid w:val="4D44352F"/>
    <w:rsid w:val="4D46075E"/>
    <w:rsid w:val="4D46491D"/>
    <w:rsid w:val="4D4F1378"/>
    <w:rsid w:val="4D4F650E"/>
    <w:rsid w:val="4D530BC5"/>
    <w:rsid w:val="4D546EE3"/>
    <w:rsid w:val="4D551343"/>
    <w:rsid w:val="4D5625D1"/>
    <w:rsid w:val="4D565C2E"/>
    <w:rsid w:val="4D5725B8"/>
    <w:rsid w:val="4D5A0556"/>
    <w:rsid w:val="4D5A461E"/>
    <w:rsid w:val="4D5B4FF3"/>
    <w:rsid w:val="4D5E2E28"/>
    <w:rsid w:val="4D5E7E8E"/>
    <w:rsid w:val="4D626381"/>
    <w:rsid w:val="4D66404D"/>
    <w:rsid w:val="4D676E03"/>
    <w:rsid w:val="4D69289C"/>
    <w:rsid w:val="4D693F5D"/>
    <w:rsid w:val="4D710CBA"/>
    <w:rsid w:val="4D712CD9"/>
    <w:rsid w:val="4D715112"/>
    <w:rsid w:val="4D7438A6"/>
    <w:rsid w:val="4D767BDF"/>
    <w:rsid w:val="4D776696"/>
    <w:rsid w:val="4D784659"/>
    <w:rsid w:val="4D7A1F56"/>
    <w:rsid w:val="4D7C03F9"/>
    <w:rsid w:val="4D810D7C"/>
    <w:rsid w:val="4D825BC1"/>
    <w:rsid w:val="4D8932D9"/>
    <w:rsid w:val="4D893AB1"/>
    <w:rsid w:val="4D8B4909"/>
    <w:rsid w:val="4D8F5CFE"/>
    <w:rsid w:val="4D906D4A"/>
    <w:rsid w:val="4D9100FC"/>
    <w:rsid w:val="4D9320AD"/>
    <w:rsid w:val="4D956EC0"/>
    <w:rsid w:val="4D97404B"/>
    <w:rsid w:val="4D974664"/>
    <w:rsid w:val="4D9B7CE6"/>
    <w:rsid w:val="4D9C1953"/>
    <w:rsid w:val="4D9E02F1"/>
    <w:rsid w:val="4D9E0D43"/>
    <w:rsid w:val="4DA00FC4"/>
    <w:rsid w:val="4DA179DF"/>
    <w:rsid w:val="4DA32E23"/>
    <w:rsid w:val="4DA43A68"/>
    <w:rsid w:val="4DA85BFB"/>
    <w:rsid w:val="4DA93F4B"/>
    <w:rsid w:val="4DAA2D03"/>
    <w:rsid w:val="4DAA7553"/>
    <w:rsid w:val="4DAC39A5"/>
    <w:rsid w:val="4DAD3A26"/>
    <w:rsid w:val="4DB2709A"/>
    <w:rsid w:val="4DB45F38"/>
    <w:rsid w:val="4DB73FE2"/>
    <w:rsid w:val="4DB962C1"/>
    <w:rsid w:val="4DBA40D5"/>
    <w:rsid w:val="4DBA6BC8"/>
    <w:rsid w:val="4DBB6375"/>
    <w:rsid w:val="4DBC3516"/>
    <w:rsid w:val="4DBC47F1"/>
    <w:rsid w:val="4DBF2275"/>
    <w:rsid w:val="4DC1572C"/>
    <w:rsid w:val="4DC80500"/>
    <w:rsid w:val="4DCB2E8C"/>
    <w:rsid w:val="4DCD04A5"/>
    <w:rsid w:val="4DD03E05"/>
    <w:rsid w:val="4DD065BE"/>
    <w:rsid w:val="4DD10D35"/>
    <w:rsid w:val="4DD314FE"/>
    <w:rsid w:val="4DD36C51"/>
    <w:rsid w:val="4DD46E0B"/>
    <w:rsid w:val="4DD531D7"/>
    <w:rsid w:val="4DD54B54"/>
    <w:rsid w:val="4DD70E60"/>
    <w:rsid w:val="4DDB04D3"/>
    <w:rsid w:val="4DDB69CE"/>
    <w:rsid w:val="4DDD690D"/>
    <w:rsid w:val="4DDF3409"/>
    <w:rsid w:val="4DE21F5F"/>
    <w:rsid w:val="4DE46028"/>
    <w:rsid w:val="4DE544B3"/>
    <w:rsid w:val="4DE67514"/>
    <w:rsid w:val="4DE807D0"/>
    <w:rsid w:val="4DE92CFB"/>
    <w:rsid w:val="4DEB45C9"/>
    <w:rsid w:val="4DEC4544"/>
    <w:rsid w:val="4DEC6F9E"/>
    <w:rsid w:val="4DED1B51"/>
    <w:rsid w:val="4DEF539C"/>
    <w:rsid w:val="4DF02D7C"/>
    <w:rsid w:val="4DF07412"/>
    <w:rsid w:val="4DF160EC"/>
    <w:rsid w:val="4DF81073"/>
    <w:rsid w:val="4DF87871"/>
    <w:rsid w:val="4DF966D7"/>
    <w:rsid w:val="4E000D88"/>
    <w:rsid w:val="4E0160F6"/>
    <w:rsid w:val="4E021CA3"/>
    <w:rsid w:val="4E02619E"/>
    <w:rsid w:val="4E03057C"/>
    <w:rsid w:val="4E0347BB"/>
    <w:rsid w:val="4E035784"/>
    <w:rsid w:val="4E0456AC"/>
    <w:rsid w:val="4E080AB6"/>
    <w:rsid w:val="4E0A67CE"/>
    <w:rsid w:val="4E15193A"/>
    <w:rsid w:val="4E1527B4"/>
    <w:rsid w:val="4E1604B8"/>
    <w:rsid w:val="4E161558"/>
    <w:rsid w:val="4E171BC5"/>
    <w:rsid w:val="4E1C3745"/>
    <w:rsid w:val="4E1F275E"/>
    <w:rsid w:val="4E210FA1"/>
    <w:rsid w:val="4E2122E0"/>
    <w:rsid w:val="4E241050"/>
    <w:rsid w:val="4E2420BF"/>
    <w:rsid w:val="4E287FDA"/>
    <w:rsid w:val="4E292B9D"/>
    <w:rsid w:val="4E2A2C23"/>
    <w:rsid w:val="4E2A50F1"/>
    <w:rsid w:val="4E2B2522"/>
    <w:rsid w:val="4E2C14A7"/>
    <w:rsid w:val="4E2D0C65"/>
    <w:rsid w:val="4E2D2E33"/>
    <w:rsid w:val="4E2F663E"/>
    <w:rsid w:val="4E3066B9"/>
    <w:rsid w:val="4E356A8A"/>
    <w:rsid w:val="4E37778F"/>
    <w:rsid w:val="4E3C1240"/>
    <w:rsid w:val="4E3C53AC"/>
    <w:rsid w:val="4E3D0B5E"/>
    <w:rsid w:val="4E3F0C28"/>
    <w:rsid w:val="4E3F6DE9"/>
    <w:rsid w:val="4E422214"/>
    <w:rsid w:val="4E4341E7"/>
    <w:rsid w:val="4E442AB7"/>
    <w:rsid w:val="4E453ECF"/>
    <w:rsid w:val="4E454BD2"/>
    <w:rsid w:val="4E46555C"/>
    <w:rsid w:val="4E4733F7"/>
    <w:rsid w:val="4E476FE4"/>
    <w:rsid w:val="4E4915CE"/>
    <w:rsid w:val="4E4D5229"/>
    <w:rsid w:val="4E4E67BD"/>
    <w:rsid w:val="4E4F398E"/>
    <w:rsid w:val="4E4F6590"/>
    <w:rsid w:val="4E505AF7"/>
    <w:rsid w:val="4E545A87"/>
    <w:rsid w:val="4E546C45"/>
    <w:rsid w:val="4E570B71"/>
    <w:rsid w:val="4E591AB7"/>
    <w:rsid w:val="4E5A562C"/>
    <w:rsid w:val="4E5C794B"/>
    <w:rsid w:val="4E5E55A4"/>
    <w:rsid w:val="4E5F49DF"/>
    <w:rsid w:val="4E6356D7"/>
    <w:rsid w:val="4E64033A"/>
    <w:rsid w:val="4E643E78"/>
    <w:rsid w:val="4E6645A1"/>
    <w:rsid w:val="4E670E6E"/>
    <w:rsid w:val="4E6731C1"/>
    <w:rsid w:val="4E681A57"/>
    <w:rsid w:val="4E687A26"/>
    <w:rsid w:val="4E6921EE"/>
    <w:rsid w:val="4E697EFB"/>
    <w:rsid w:val="4E6E4879"/>
    <w:rsid w:val="4E6F26FC"/>
    <w:rsid w:val="4E6F51FA"/>
    <w:rsid w:val="4E72697D"/>
    <w:rsid w:val="4E7618A1"/>
    <w:rsid w:val="4E802F63"/>
    <w:rsid w:val="4E8439A5"/>
    <w:rsid w:val="4E853BD0"/>
    <w:rsid w:val="4E86072E"/>
    <w:rsid w:val="4E870795"/>
    <w:rsid w:val="4E8953C7"/>
    <w:rsid w:val="4E8A5E02"/>
    <w:rsid w:val="4E8A7825"/>
    <w:rsid w:val="4E8C008D"/>
    <w:rsid w:val="4E92206F"/>
    <w:rsid w:val="4E9472FB"/>
    <w:rsid w:val="4E962A26"/>
    <w:rsid w:val="4E9702AC"/>
    <w:rsid w:val="4E973D5D"/>
    <w:rsid w:val="4E985362"/>
    <w:rsid w:val="4E9874C2"/>
    <w:rsid w:val="4E9939F3"/>
    <w:rsid w:val="4E9F2A27"/>
    <w:rsid w:val="4EA31329"/>
    <w:rsid w:val="4EA41CF9"/>
    <w:rsid w:val="4EA6664D"/>
    <w:rsid w:val="4EA750B5"/>
    <w:rsid w:val="4EA95FC6"/>
    <w:rsid w:val="4EAC050E"/>
    <w:rsid w:val="4EAC28CE"/>
    <w:rsid w:val="4EAC6186"/>
    <w:rsid w:val="4EB20F4E"/>
    <w:rsid w:val="4EB44DB2"/>
    <w:rsid w:val="4EB474CE"/>
    <w:rsid w:val="4EB70600"/>
    <w:rsid w:val="4EB7597D"/>
    <w:rsid w:val="4EB9111F"/>
    <w:rsid w:val="4EBD7AB2"/>
    <w:rsid w:val="4EBE2A0D"/>
    <w:rsid w:val="4EC00ED5"/>
    <w:rsid w:val="4EC16DA9"/>
    <w:rsid w:val="4EC36021"/>
    <w:rsid w:val="4EC44C05"/>
    <w:rsid w:val="4EC5462E"/>
    <w:rsid w:val="4ECA55C0"/>
    <w:rsid w:val="4ECE01C5"/>
    <w:rsid w:val="4ECF29AB"/>
    <w:rsid w:val="4ED1420B"/>
    <w:rsid w:val="4ED15DAB"/>
    <w:rsid w:val="4ED54882"/>
    <w:rsid w:val="4ED702EC"/>
    <w:rsid w:val="4ED70BE5"/>
    <w:rsid w:val="4ED865EB"/>
    <w:rsid w:val="4ED91662"/>
    <w:rsid w:val="4EDA6EAF"/>
    <w:rsid w:val="4EE1607A"/>
    <w:rsid w:val="4EE35A1A"/>
    <w:rsid w:val="4EE41A91"/>
    <w:rsid w:val="4EE4454C"/>
    <w:rsid w:val="4EE74D90"/>
    <w:rsid w:val="4EE93D12"/>
    <w:rsid w:val="4EEA32F0"/>
    <w:rsid w:val="4EEF04E9"/>
    <w:rsid w:val="4EEF78FC"/>
    <w:rsid w:val="4EF25D72"/>
    <w:rsid w:val="4EF62A3A"/>
    <w:rsid w:val="4EF658F0"/>
    <w:rsid w:val="4EF84D4E"/>
    <w:rsid w:val="4EFA2080"/>
    <w:rsid w:val="4EFC4EF7"/>
    <w:rsid w:val="4F003A4B"/>
    <w:rsid w:val="4F036F53"/>
    <w:rsid w:val="4F040789"/>
    <w:rsid w:val="4F0442EF"/>
    <w:rsid w:val="4F0715FC"/>
    <w:rsid w:val="4F085136"/>
    <w:rsid w:val="4F0A1E92"/>
    <w:rsid w:val="4F0A7D86"/>
    <w:rsid w:val="4F0B2A84"/>
    <w:rsid w:val="4F0C6BB4"/>
    <w:rsid w:val="4F0D14CC"/>
    <w:rsid w:val="4F1003EC"/>
    <w:rsid w:val="4F107355"/>
    <w:rsid w:val="4F114489"/>
    <w:rsid w:val="4F126967"/>
    <w:rsid w:val="4F135D1B"/>
    <w:rsid w:val="4F153F9F"/>
    <w:rsid w:val="4F16333E"/>
    <w:rsid w:val="4F1A2508"/>
    <w:rsid w:val="4F1B019C"/>
    <w:rsid w:val="4F1C67A1"/>
    <w:rsid w:val="4F1D3570"/>
    <w:rsid w:val="4F1E1FED"/>
    <w:rsid w:val="4F200267"/>
    <w:rsid w:val="4F205730"/>
    <w:rsid w:val="4F250433"/>
    <w:rsid w:val="4F25609A"/>
    <w:rsid w:val="4F257A08"/>
    <w:rsid w:val="4F2B406C"/>
    <w:rsid w:val="4F2B4E64"/>
    <w:rsid w:val="4F2D28BD"/>
    <w:rsid w:val="4F2D497C"/>
    <w:rsid w:val="4F2E297D"/>
    <w:rsid w:val="4F325809"/>
    <w:rsid w:val="4F343D4D"/>
    <w:rsid w:val="4F373B8D"/>
    <w:rsid w:val="4F384A7C"/>
    <w:rsid w:val="4F3B1E57"/>
    <w:rsid w:val="4F3D2376"/>
    <w:rsid w:val="4F3E3F58"/>
    <w:rsid w:val="4F41317B"/>
    <w:rsid w:val="4F43537C"/>
    <w:rsid w:val="4F46517C"/>
    <w:rsid w:val="4F4A6197"/>
    <w:rsid w:val="4F4A6E3C"/>
    <w:rsid w:val="4F4B06A8"/>
    <w:rsid w:val="4F4B2073"/>
    <w:rsid w:val="4F4C3802"/>
    <w:rsid w:val="4F4C4E25"/>
    <w:rsid w:val="4F521185"/>
    <w:rsid w:val="4F5344F1"/>
    <w:rsid w:val="4F560A61"/>
    <w:rsid w:val="4F573B51"/>
    <w:rsid w:val="4F594242"/>
    <w:rsid w:val="4F5A7A02"/>
    <w:rsid w:val="4F5B7ABE"/>
    <w:rsid w:val="4F605268"/>
    <w:rsid w:val="4F6315D8"/>
    <w:rsid w:val="4F63367E"/>
    <w:rsid w:val="4F6670A5"/>
    <w:rsid w:val="4F677FAC"/>
    <w:rsid w:val="4F6A05C4"/>
    <w:rsid w:val="4F6A1B4A"/>
    <w:rsid w:val="4F6B19B5"/>
    <w:rsid w:val="4F6D1039"/>
    <w:rsid w:val="4F6E3D8E"/>
    <w:rsid w:val="4F6E6D50"/>
    <w:rsid w:val="4F7213D6"/>
    <w:rsid w:val="4F734F4E"/>
    <w:rsid w:val="4F737A00"/>
    <w:rsid w:val="4F743A64"/>
    <w:rsid w:val="4F760E09"/>
    <w:rsid w:val="4F7754A4"/>
    <w:rsid w:val="4F78142A"/>
    <w:rsid w:val="4F7A462E"/>
    <w:rsid w:val="4F7B5560"/>
    <w:rsid w:val="4F7C1165"/>
    <w:rsid w:val="4F7D4B56"/>
    <w:rsid w:val="4F7D66C9"/>
    <w:rsid w:val="4F7D7DB2"/>
    <w:rsid w:val="4F7E548C"/>
    <w:rsid w:val="4F7E6E9D"/>
    <w:rsid w:val="4F7E766D"/>
    <w:rsid w:val="4F7E7C28"/>
    <w:rsid w:val="4F8167BD"/>
    <w:rsid w:val="4F8236C6"/>
    <w:rsid w:val="4F8257AA"/>
    <w:rsid w:val="4F837CB8"/>
    <w:rsid w:val="4F860A4D"/>
    <w:rsid w:val="4F8777B1"/>
    <w:rsid w:val="4F88316C"/>
    <w:rsid w:val="4F894CE9"/>
    <w:rsid w:val="4F8A6728"/>
    <w:rsid w:val="4F8B5000"/>
    <w:rsid w:val="4F8E345D"/>
    <w:rsid w:val="4F9008F1"/>
    <w:rsid w:val="4F902DD1"/>
    <w:rsid w:val="4F9050B4"/>
    <w:rsid w:val="4F9D0A2B"/>
    <w:rsid w:val="4F9E2DCC"/>
    <w:rsid w:val="4FA15B9B"/>
    <w:rsid w:val="4FA20E5E"/>
    <w:rsid w:val="4FA242AA"/>
    <w:rsid w:val="4FA25CC1"/>
    <w:rsid w:val="4FA47588"/>
    <w:rsid w:val="4FA60B09"/>
    <w:rsid w:val="4FA64C98"/>
    <w:rsid w:val="4FA73451"/>
    <w:rsid w:val="4FAB43E6"/>
    <w:rsid w:val="4FAD0231"/>
    <w:rsid w:val="4FB057C2"/>
    <w:rsid w:val="4FB22819"/>
    <w:rsid w:val="4FC357FD"/>
    <w:rsid w:val="4FC75EA8"/>
    <w:rsid w:val="4FC95653"/>
    <w:rsid w:val="4FCB2904"/>
    <w:rsid w:val="4FCB4BB3"/>
    <w:rsid w:val="4FCC238E"/>
    <w:rsid w:val="4FCD2B5D"/>
    <w:rsid w:val="4FD10808"/>
    <w:rsid w:val="4FD22D55"/>
    <w:rsid w:val="4FD30753"/>
    <w:rsid w:val="4FD53F4F"/>
    <w:rsid w:val="4FD702CB"/>
    <w:rsid w:val="4FD77A22"/>
    <w:rsid w:val="4FD93E57"/>
    <w:rsid w:val="4FDE1531"/>
    <w:rsid w:val="4FDE1E87"/>
    <w:rsid w:val="4FDE204E"/>
    <w:rsid w:val="4FDE2548"/>
    <w:rsid w:val="4FDF364B"/>
    <w:rsid w:val="4FDF7D19"/>
    <w:rsid w:val="4FE006F4"/>
    <w:rsid w:val="4FE32A27"/>
    <w:rsid w:val="4FE470FD"/>
    <w:rsid w:val="4FE81C73"/>
    <w:rsid w:val="4FEB4384"/>
    <w:rsid w:val="4FEE5DBD"/>
    <w:rsid w:val="4FEF7BA0"/>
    <w:rsid w:val="4FF173DB"/>
    <w:rsid w:val="4FF608AC"/>
    <w:rsid w:val="4FF90C10"/>
    <w:rsid w:val="4FF97545"/>
    <w:rsid w:val="4FFB03DC"/>
    <w:rsid w:val="4FFB10A1"/>
    <w:rsid w:val="4FFE5ADD"/>
    <w:rsid w:val="500345E8"/>
    <w:rsid w:val="50061245"/>
    <w:rsid w:val="50085C06"/>
    <w:rsid w:val="500A0ADC"/>
    <w:rsid w:val="500A4115"/>
    <w:rsid w:val="500A56C0"/>
    <w:rsid w:val="500C0C2A"/>
    <w:rsid w:val="501047BA"/>
    <w:rsid w:val="50132485"/>
    <w:rsid w:val="501332B0"/>
    <w:rsid w:val="50157D58"/>
    <w:rsid w:val="50162A6E"/>
    <w:rsid w:val="501A29B8"/>
    <w:rsid w:val="501B5321"/>
    <w:rsid w:val="501C544F"/>
    <w:rsid w:val="5020412B"/>
    <w:rsid w:val="502866F2"/>
    <w:rsid w:val="50291934"/>
    <w:rsid w:val="502A587C"/>
    <w:rsid w:val="502B5706"/>
    <w:rsid w:val="50300605"/>
    <w:rsid w:val="503010AE"/>
    <w:rsid w:val="5032072E"/>
    <w:rsid w:val="5033645F"/>
    <w:rsid w:val="50366504"/>
    <w:rsid w:val="50373AF5"/>
    <w:rsid w:val="503903BA"/>
    <w:rsid w:val="503B5B06"/>
    <w:rsid w:val="503D124A"/>
    <w:rsid w:val="503D58C5"/>
    <w:rsid w:val="503E47A1"/>
    <w:rsid w:val="503F3541"/>
    <w:rsid w:val="5040798B"/>
    <w:rsid w:val="50426611"/>
    <w:rsid w:val="5044591E"/>
    <w:rsid w:val="50474A82"/>
    <w:rsid w:val="504C4C2C"/>
    <w:rsid w:val="504C6C45"/>
    <w:rsid w:val="504F4EBE"/>
    <w:rsid w:val="50504BB7"/>
    <w:rsid w:val="5051175E"/>
    <w:rsid w:val="50520435"/>
    <w:rsid w:val="5052158F"/>
    <w:rsid w:val="50531661"/>
    <w:rsid w:val="50532CB5"/>
    <w:rsid w:val="505521CD"/>
    <w:rsid w:val="50577A71"/>
    <w:rsid w:val="505865B8"/>
    <w:rsid w:val="505B042E"/>
    <w:rsid w:val="505C22BF"/>
    <w:rsid w:val="505D15CC"/>
    <w:rsid w:val="505D3FEA"/>
    <w:rsid w:val="50616395"/>
    <w:rsid w:val="506435D2"/>
    <w:rsid w:val="50644112"/>
    <w:rsid w:val="50656F17"/>
    <w:rsid w:val="5066551F"/>
    <w:rsid w:val="50666DA3"/>
    <w:rsid w:val="50697A27"/>
    <w:rsid w:val="506E6A34"/>
    <w:rsid w:val="506F08B8"/>
    <w:rsid w:val="5077227C"/>
    <w:rsid w:val="50774771"/>
    <w:rsid w:val="5077646A"/>
    <w:rsid w:val="507770A4"/>
    <w:rsid w:val="507B1746"/>
    <w:rsid w:val="507B6CFC"/>
    <w:rsid w:val="507C52AD"/>
    <w:rsid w:val="507C5E2D"/>
    <w:rsid w:val="507D0737"/>
    <w:rsid w:val="507E70D6"/>
    <w:rsid w:val="508023C7"/>
    <w:rsid w:val="50805965"/>
    <w:rsid w:val="5083579C"/>
    <w:rsid w:val="508661AD"/>
    <w:rsid w:val="508C56C5"/>
    <w:rsid w:val="508D0B82"/>
    <w:rsid w:val="508D50F9"/>
    <w:rsid w:val="508F74B9"/>
    <w:rsid w:val="50906C92"/>
    <w:rsid w:val="50914B2C"/>
    <w:rsid w:val="509338FE"/>
    <w:rsid w:val="50967ADC"/>
    <w:rsid w:val="50983F44"/>
    <w:rsid w:val="509C6D7E"/>
    <w:rsid w:val="50A12B84"/>
    <w:rsid w:val="50A14234"/>
    <w:rsid w:val="50A54FD7"/>
    <w:rsid w:val="50A6286B"/>
    <w:rsid w:val="50AE0664"/>
    <w:rsid w:val="50AE680E"/>
    <w:rsid w:val="50B213F1"/>
    <w:rsid w:val="50B52C6C"/>
    <w:rsid w:val="50B63EFB"/>
    <w:rsid w:val="50B67357"/>
    <w:rsid w:val="50BB7C65"/>
    <w:rsid w:val="50BC5EF3"/>
    <w:rsid w:val="50BD0DEF"/>
    <w:rsid w:val="50BD4BC3"/>
    <w:rsid w:val="50BE03DE"/>
    <w:rsid w:val="50BE4AD8"/>
    <w:rsid w:val="50BF74F9"/>
    <w:rsid w:val="50C366D0"/>
    <w:rsid w:val="50C55D6A"/>
    <w:rsid w:val="50C60080"/>
    <w:rsid w:val="50C720AC"/>
    <w:rsid w:val="50CC053A"/>
    <w:rsid w:val="50CD011D"/>
    <w:rsid w:val="50CD6207"/>
    <w:rsid w:val="50CE2D13"/>
    <w:rsid w:val="50CE2EE4"/>
    <w:rsid w:val="50D015AC"/>
    <w:rsid w:val="50D04171"/>
    <w:rsid w:val="50D60FE1"/>
    <w:rsid w:val="50D73BDA"/>
    <w:rsid w:val="50D92C33"/>
    <w:rsid w:val="50D95D9A"/>
    <w:rsid w:val="50DC2493"/>
    <w:rsid w:val="50DC743E"/>
    <w:rsid w:val="50DD3EA3"/>
    <w:rsid w:val="50DD6C4B"/>
    <w:rsid w:val="50DE469A"/>
    <w:rsid w:val="50DE6D1E"/>
    <w:rsid w:val="50E07377"/>
    <w:rsid w:val="50E231BC"/>
    <w:rsid w:val="50E47B81"/>
    <w:rsid w:val="50E642E7"/>
    <w:rsid w:val="50E75EB0"/>
    <w:rsid w:val="50E81A2B"/>
    <w:rsid w:val="50E83041"/>
    <w:rsid w:val="50E946DC"/>
    <w:rsid w:val="50EA7F86"/>
    <w:rsid w:val="50EB2BF9"/>
    <w:rsid w:val="50ED0154"/>
    <w:rsid w:val="50EE3E67"/>
    <w:rsid w:val="50EF2D1E"/>
    <w:rsid w:val="50F40739"/>
    <w:rsid w:val="50F75578"/>
    <w:rsid w:val="50FA36B2"/>
    <w:rsid w:val="50FB2A79"/>
    <w:rsid w:val="50FE0A04"/>
    <w:rsid w:val="51011B61"/>
    <w:rsid w:val="51045E38"/>
    <w:rsid w:val="51053617"/>
    <w:rsid w:val="51061603"/>
    <w:rsid w:val="51062225"/>
    <w:rsid w:val="5109192D"/>
    <w:rsid w:val="510B3CA8"/>
    <w:rsid w:val="510C72D3"/>
    <w:rsid w:val="510D6191"/>
    <w:rsid w:val="510E0926"/>
    <w:rsid w:val="510F5FE1"/>
    <w:rsid w:val="511163F8"/>
    <w:rsid w:val="51167BAE"/>
    <w:rsid w:val="511773F1"/>
    <w:rsid w:val="51184495"/>
    <w:rsid w:val="5119256D"/>
    <w:rsid w:val="511A53E8"/>
    <w:rsid w:val="511B6F26"/>
    <w:rsid w:val="511D109A"/>
    <w:rsid w:val="511E54EB"/>
    <w:rsid w:val="511F129A"/>
    <w:rsid w:val="51206E2B"/>
    <w:rsid w:val="51207C6E"/>
    <w:rsid w:val="51227BE2"/>
    <w:rsid w:val="5123701B"/>
    <w:rsid w:val="51270A4F"/>
    <w:rsid w:val="51281690"/>
    <w:rsid w:val="512C597C"/>
    <w:rsid w:val="512E440A"/>
    <w:rsid w:val="512F0F9A"/>
    <w:rsid w:val="513242BC"/>
    <w:rsid w:val="5133246E"/>
    <w:rsid w:val="51336378"/>
    <w:rsid w:val="51346152"/>
    <w:rsid w:val="51356CA6"/>
    <w:rsid w:val="51361C31"/>
    <w:rsid w:val="51364000"/>
    <w:rsid w:val="5136638A"/>
    <w:rsid w:val="513941A1"/>
    <w:rsid w:val="513A09E8"/>
    <w:rsid w:val="513F67F9"/>
    <w:rsid w:val="514066ED"/>
    <w:rsid w:val="5147579D"/>
    <w:rsid w:val="514769D1"/>
    <w:rsid w:val="51492D7D"/>
    <w:rsid w:val="514B51B0"/>
    <w:rsid w:val="514C5F70"/>
    <w:rsid w:val="514D034E"/>
    <w:rsid w:val="51500EF7"/>
    <w:rsid w:val="51521A23"/>
    <w:rsid w:val="51546762"/>
    <w:rsid w:val="515567BF"/>
    <w:rsid w:val="515645F4"/>
    <w:rsid w:val="515671C2"/>
    <w:rsid w:val="515B27B2"/>
    <w:rsid w:val="515B7930"/>
    <w:rsid w:val="515C531B"/>
    <w:rsid w:val="515D13F1"/>
    <w:rsid w:val="515D4A75"/>
    <w:rsid w:val="515D6EDA"/>
    <w:rsid w:val="515E04D4"/>
    <w:rsid w:val="515E05F6"/>
    <w:rsid w:val="515E603F"/>
    <w:rsid w:val="515F0257"/>
    <w:rsid w:val="5161367C"/>
    <w:rsid w:val="516145E0"/>
    <w:rsid w:val="5162482E"/>
    <w:rsid w:val="51631D1A"/>
    <w:rsid w:val="516327BA"/>
    <w:rsid w:val="51656C5B"/>
    <w:rsid w:val="51704C57"/>
    <w:rsid w:val="517105D5"/>
    <w:rsid w:val="517163F6"/>
    <w:rsid w:val="5171651A"/>
    <w:rsid w:val="51721BB2"/>
    <w:rsid w:val="517319A4"/>
    <w:rsid w:val="517410F9"/>
    <w:rsid w:val="517623BA"/>
    <w:rsid w:val="51792EE8"/>
    <w:rsid w:val="5179556C"/>
    <w:rsid w:val="517A4E94"/>
    <w:rsid w:val="517E0A15"/>
    <w:rsid w:val="518139A9"/>
    <w:rsid w:val="51860151"/>
    <w:rsid w:val="518729F5"/>
    <w:rsid w:val="51872C93"/>
    <w:rsid w:val="51917B42"/>
    <w:rsid w:val="51921165"/>
    <w:rsid w:val="5194142C"/>
    <w:rsid w:val="5195300E"/>
    <w:rsid w:val="519541C8"/>
    <w:rsid w:val="5196117B"/>
    <w:rsid w:val="51970EEC"/>
    <w:rsid w:val="51990BE4"/>
    <w:rsid w:val="51994EC0"/>
    <w:rsid w:val="51995F63"/>
    <w:rsid w:val="51996541"/>
    <w:rsid w:val="519A349E"/>
    <w:rsid w:val="519B0883"/>
    <w:rsid w:val="519D2C3A"/>
    <w:rsid w:val="519E6274"/>
    <w:rsid w:val="519F284E"/>
    <w:rsid w:val="519F2B23"/>
    <w:rsid w:val="51A125C5"/>
    <w:rsid w:val="51A2011F"/>
    <w:rsid w:val="51A547F2"/>
    <w:rsid w:val="51A64ED8"/>
    <w:rsid w:val="51A74A77"/>
    <w:rsid w:val="51A86017"/>
    <w:rsid w:val="51A96C75"/>
    <w:rsid w:val="51AA5E6C"/>
    <w:rsid w:val="51AE04EC"/>
    <w:rsid w:val="51AE6039"/>
    <w:rsid w:val="51AE6774"/>
    <w:rsid w:val="51AE7DE7"/>
    <w:rsid w:val="51B01DB1"/>
    <w:rsid w:val="51B05DFB"/>
    <w:rsid w:val="51B20459"/>
    <w:rsid w:val="51B2493B"/>
    <w:rsid w:val="51B65862"/>
    <w:rsid w:val="51B66C9C"/>
    <w:rsid w:val="51B82A14"/>
    <w:rsid w:val="51B86051"/>
    <w:rsid w:val="51B91680"/>
    <w:rsid w:val="51B91DCA"/>
    <w:rsid w:val="51BA0623"/>
    <w:rsid w:val="51BA6176"/>
    <w:rsid w:val="51BB5E66"/>
    <w:rsid w:val="51BC7377"/>
    <w:rsid w:val="51BD6627"/>
    <w:rsid w:val="51C30FAB"/>
    <w:rsid w:val="51C66F27"/>
    <w:rsid w:val="51C7462F"/>
    <w:rsid w:val="51CE267B"/>
    <w:rsid w:val="51D75BC8"/>
    <w:rsid w:val="51D76F2D"/>
    <w:rsid w:val="51D81E5F"/>
    <w:rsid w:val="51D94832"/>
    <w:rsid w:val="51DB0EA9"/>
    <w:rsid w:val="51DB31DD"/>
    <w:rsid w:val="51DF45EB"/>
    <w:rsid w:val="51DF4FE3"/>
    <w:rsid w:val="51DF50F7"/>
    <w:rsid w:val="51DF5A19"/>
    <w:rsid w:val="51E17B08"/>
    <w:rsid w:val="51E20428"/>
    <w:rsid w:val="51E21686"/>
    <w:rsid w:val="51E23E75"/>
    <w:rsid w:val="51E43C7C"/>
    <w:rsid w:val="51E46500"/>
    <w:rsid w:val="51E46D3E"/>
    <w:rsid w:val="51EB3A1C"/>
    <w:rsid w:val="51EE1010"/>
    <w:rsid w:val="51EE61EF"/>
    <w:rsid w:val="51F346C4"/>
    <w:rsid w:val="51F37EF0"/>
    <w:rsid w:val="51F5600A"/>
    <w:rsid w:val="51F653FF"/>
    <w:rsid w:val="51F762E6"/>
    <w:rsid w:val="51FB50F0"/>
    <w:rsid w:val="51FC0BDB"/>
    <w:rsid w:val="51FD1F9C"/>
    <w:rsid w:val="51FD4F53"/>
    <w:rsid w:val="51FE5AC9"/>
    <w:rsid w:val="51FF2DD4"/>
    <w:rsid w:val="52016217"/>
    <w:rsid w:val="52047338"/>
    <w:rsid w:val="52070E21"/>
    <w:rsid w:val="520767BE"/>
    <w:rsid w:val="520E58B5"/>
    <w:rsid w:val="520E6A94"/>
    <w:rsid w:val="520F7FC1"/>
    <w:rsid w:val="521030D7"/>
    <w:rsid w:val="52104C3A"/>
    <w:rsid w:val="52116BB3"/>
    <w:rsid w:val="521263BF"/>
    <w:rsid w:val="52157196"/>
    <w:rsid w:val="52174F08"/>
    <w:rsid w:val="521E6538"/>
    <w:rsid w:val="52251B2C"/>
    <w:rsid w:val="52267607"/>
    <w:rsid w:val="522B612B"/>
    <w:rsid w:val="522E7B03"/>
    <w:rsid w:val="523634E2"/>
    <w:rsid w:val="523B6E46"/>
    <w:rsid w:val="523C0018"/>
    <w:rsid w:val="523C53F3"/>
    <w:rsid w:val="52402F9A"/>
    <w:rsid w:val="52423B5E"/>
    <w:rsid w:val="52431C9E"/>
    <w:rsid w:val="52435731"/>
    <w:rsid w:val="52476729"/>
    <w:rsid w:val="52496B67"/>
    <w:rsid w:val="524972BD"/>
    <w:rsid w:val="524A3FB4"/>
    <w:rsid w:val="524A557C"/>
    <w:rsid w:val="524E620F"/>
    <w:rsid w:val="52524312"/>
    <w:rsid w:val="5253790B"/>
    <w:rsid w:val="5258180E"/>
    <w:rsid w:val="525C6689"/>
    <w:rsid w:val="525E4390"/>
    <w:rsid w:val="525F1B99"/>
    <w:rsid w:val="52603A6E"/>
    <w:rsid w:val="5264494A"/>
    <w:rsid w:val="5266167D"/>
    <w:rsid w:val="5267011F"/>
    <w:rsid w:val="52685C24"/>
    <w:rsid w:val="526C3942"/>
    <w:rsid w:val="526D5D6A"/>
    <w:rsid w:val="526E5F6B"/>
    <w:rsid w:val="526F2AC2"/>
    <w:rsid w:val="52706781"/>
    <w:rsid w:val="52745851"/>
    <w:rsid w:val="52770B11"/>
    <w:rsid w:val="52773F8E"/>
    <w:rsid w:val="52783169"/>
    <w:rsid w:val="52790097"/>
    <w:rsid w:val="5279614A"/>
    <w:rsid w:val="527B3FF6"/>
    <w:rsid w:val="527E5A0B"/>
    <w:rsid w:val="52880A53"/>
    <w:rsid w:val="528C479C"/>
    <w:rsid w:val="528F5A1A"/>
    <w:rsid w:val="52901282"/>
    <w:rsid w:val="529312D6"/>
    <w:rsid w:val="52936458"/>
    <w:rsid w:val="52941F5E"/>
    <w:rsid w:val="52946FDD"/>
    <w:rsid w:val="52952480"/>
    <w:rsid w:val="52990034"/>
    <w:rsid w:val="529B0156"/>
    <w:rsid w:val="529B4A6C"/>
    <w:rsid w:val="529C5313"/>
    <w:rsid w:val="529F1B8F"/>
    <w:rsid w:val="52A13698"/>
    <w:rsid w:val="52A34FE3"/>
    <w:rsid w:val="52A63021"/>
    <w:rsid w:val="52A908C2"/>
    <w:rsid w:val="52AE64C9"/>
    <w:rsid w:val="52AF6ECD"/>
    <w:rsid w:val="52B1697F"/>
    <w:rsid w:val="52B318F1"/>
    <w:rsid w:val="52B50A74"/>
    <w:rsid w:val="52B57F11"/>
    <w:rsid w:val="52B736A5"/>
    <w:rsid w:val="52B750E5"/>
    <w:rsid w:val="52B90B54"/>
    <w:rsid w:val="52B90D90"/>
    <w:rsid w:val="52B947A3"/>
    <w:rsid w:val="52BB4595"/>
    <w:rsid w:val="52BC2545"/>
    <w:rsid w:val="52BD6040"/>
    <w:rsid w:val="52BF541F"/>
    <w:rsid w:val="52BF7DD2"/>
    <w:rsid w:val="52C12624"/>
    <w:rsid w:val="52C23B23"/>
    <w:rsid w:val="52C464F9"/>
    <w:rsid w:val="52C80258"/>
    <w:rsid w:val="52C8137C"/>
    <w:rsid w:val="52CB2D36"/>
    <w:rsid w:val="52CF74A0"/>
    <w:rsid w:val="52D441CB"/>
    <w:rsid w:val="52D62147"/>
    <w:rsid w:val="52D71EC4"/>
    <w:rsid w:val="52D94616"/>
    <w:rsid w:val="52DC51AC"/>
    <w:rsid w:val="52DF2B3C"/>
    <w:rsid w:val="52E12AC0"/>
    <w:rsid w:val="52E345F9"/>
    <w:rsid w:val="52E61647"/>
    <w:rsid w:val="52E730F2"/>
    <w:rsid w:val="52E75D0D"/>
    <w:rsid w:val="52E76B62"/>
    <w:rsid w:val="52E87329"/>
    <w:rsid w:val="52EA4E4F"/>
    <w:rsid w:val="52EA754E"/>
    <w:rsid w:val="52EC61FB"/>
    <w:rsid w:val="52EF1803"/>
    <w:rsid w:val="52F17636"/>
    <w:rsid w:val="52F34838"/>
    <w:rsid w:val="52F44006"/>
    <w:rsid w:val="52FB3500"/>
    <w:rsid w:val="53025490"/>
    <w:rsid w:val="530352B9"/>
    <w:rsid w:val="530372C6"/>
    <w:rsid w:val="530377C4"/>
    <w:rsid w:val="53050E04"/>
    <w:rsid w:val="5306261A"/>
    <w:rsid w:val="53062C66"/>
    <w:rsid w:val="530823B6"/>
    <w:rsid w:val="5309617F"/>
    <w:rsid w:val="530B4D30"/>
    <w:rsid w:val="530E6300"/>
    <w:rsid w:val="53123710"/>
    <w:rsid w:val="53125E09"/>
    <w:rsid w:val="53140218"/>
    <w:rsid w:val="5319717E"/>
    <w:rsid w:val="531A37BC"/>
    <w:rsid w:val="531C311A"/>
    <w:rsid w:val="531F006D"/>
    <w:rsid w:val="53230A49"/>
    <w:rsid w:val="532341ED"/>
    <w:rsid w:val="5323757F"/>
    <w:rsid w:val="53274C0B"/>
    <w:rsid w:val="532855B1"/>
    <w:rsid w:val="53286D3B"/>
    <w:rsid w:val="532B72E4"/>
    <w:rsid w:val="532E4F21"/>
    <w:rsid w:val="533118A7"/>
    <w:rsid w:val="533359D7"/>
    <w:rsid w:val="53351191"/>
    <w:rsid w:val="5335238A"/>
    <w:rsid w:val="53360094"/>
    <w:rsid w:val="53375EFF"/>
    <w:rsid w:val="53390619"/>
    <w:rsid w:val="53397817"/>
    <w:rsid w:val="53427FDD"/>
    <w:rsid w:val="5344043B"/>
    <w:rsid w:val="5347320C"/>
    <w:rsid w:val="5348415E"/>
    <w:rsid w:val="53485B67"/>
    <w:rsid w:val="5348624F"/>
    <w:rsid w:val="53496EF6"/>
    <w:rsid w:val="534A5DF6"/>
    <w:rsid w:val="534A779A"/>
    <w:rsid w:val="534B259B"/>
    <w:rsid w:val="534D0A87"/>
    <w:rsid w:val="53506DEF"/>
    <w:rsid w:val="535105AE"/>
    <w:rsid w:val="53567274"/>
    <w:rsid w:val="53571F5B"/>
    <w:rsid w:val="535809D1"/>
    <w:rsid w:val="535C0323"/>
    <w:rsid w:val="535D7B01"/>
    <w:rsid w:val="535F0270"/>
    <w:rsid w:val="53614579"/>
    <w:rsid w:val="536515A0"/>
    <w:rsid w:val="536A2372"/>
    <w:rsid w:val="536C58F9"/>
    <w:rsid w:val="536F401F"/>
    <w:rsid w:val="536F5E90"/>
    <w:rsid w:val="53721EDB"/>
    <w:rsid w:val="5374707A"/>
    <w:rsid w:val="5375269F"/>
    <w:rsid w:val="53754977"/>
    <w:rsid w:val="53754D48"/>
    <w:rsid w:val="5376084F"/>
    <w:rsid w:val="53773272"/>
    <w:rsid w:val="5378657A"/>
    <w:rsid w:val="53786B75"/>
    <w:rsid w:val="5379575F"/>
    <w:rsid w:val="53795CB2"/>
    <w:rsid w:val="537A758C"/>
    <w:rsid w:val="538037C3"/>
    <w:rsid w:val="53813243"/>
    <w:rsid w:val="53824B95"/>
    <w:rsid w:val="538260F3"/>
    <w:rsid w:val="53865252"/>
    <w:rsid w:val="53867CD2"/>
    <w:rsid w:val="53876625"/>
    <w:rsid w:val="53897EBF"/>
    <w:rsid w:val="538C32D7"/>
    <w:rsid w:val="538D10F2"/>
    <w:rsid w:val="538E1094"/>
    <w:rsid w:val="538F7F34"/>
    <w:rsid w:val="5391528B"/>
    <w:rsid w:val="53953D21"/>
    <w:rsid w:val="53961852"/>
    <w:rsid w:val="5397061E"/>
    <w:rsid w:val="53972117"/>
    <w:rsid w:val="539845F3"/>
    <w:rsid w:val="5399492B"/>
    <w:rsid w:val="539A2C88"/>
    <w:rsid w:val="539D2A41"/>
    <w:rsid w:val="539D7231"/>
    <w:rsid w:val="539E3B32"/>
    <w:rsid w:val="539E502E"/>
    <w:rsid w:val="53A064E5"/>
    <w:rsid w:val="53A1167E"/>
    <w:rsid w:val="53A147A1"/>
    <w:rsid w:val="53A1744C"/>
    <w:rsid w:val="53A47CE8"/>
    <w:rsid w:val="53A52C03"/>
    <w:rsid w:val="53A61BE1"/>
    <w:rsid w:val="53A840F8"/>
    <w:rsid w:val="53AE7916"/>
    <w:rsid w:val="53AF52EE"/>
    <w:rsid w:val="53B110AF"/>
    <w:rsid w:val="53B435FE"/>
    <w:rsid w:val="53B44EAF"/>
    <w:rsid w:val="53B63977"/>
    <w:rsid w:val="53B84E50"/>
    <w:rsid w:val="53B869CD"/>
    <w:rsid w:val="53B92B9C"/>
    <w:rsid w:val="53BB639C"/>
    <w:rsid w:val="53BC5356"/>
    <w:rsid w:val="53BF053F"/>
    <w:rsid w:val="53C03E5F"/>
    <w:rsid w:val="53C10233"/>
    <w:rsid w:val="53C764D5"/>
    <w:rsid w:val="53CA4ADC"/>
    <w:rsid w:val="53CA5518"/>
    <w:rsid w:val="53CD78B0"/>
    <w:rsid w:val="53D11964"/>
    <w:rsid w:val="53D22D95"/>
    <w:rsid w:val="53D57721"/>
    <w:rsid w:val="53D84645"/>
    <w:rsid w:val="53D93445"/>
    <w:rsid w:val="53DA4EC3"/>
    <w:rsid w:val="53DC01A2"/>
    <w:rsid w:val="53E2680C"/>
    <w:rsid w:val="53EB5154"/>
    <w:rsid w:val="53ED236A"/>
    <w:rsid w:val="53ED5346"/>
    <w:rsid w:val="53EF5BBC"/>
    <w:rsid w:val="53F10A68"/>
    <w:rsid w:val="53F26D98"/>
    <w:rsid w:val="53F43544"/>
    <w:rsid w:val="53F50FA7"/>
    <w:rsid w:val="53F62AC2"/>
    <w:rsid w:val="53F707BF"/>
    <w:rsid w:val="53F966F7"/>
    <w:rsid w:val="53FA3A97"/>
    <w:rsid w:val="53FA41BA"/>
    <w:rsid w:val="53FA61AE"/>
    <w:rsid w:val="53FB0E8D"/>
    <w:rsid w:val="53FF2710"/>
    <w:rsid w:val="53FF3F26"/>
    <w:rsid w:val="53FF6D47"/>
    <w:rsid w:val="54030AE3"/>
    <w:rsid w:val="54031CD2"/>
    <w:rsid w:val="54056B8F"/>
    <w:rsid w:val="540957A8"/>
    <w:rsid w:val="54097B0E"/>
    <w:rsid w:val="540A1869"/>
    <w:rsid w:val="540A6D91"/>
    <w:rsid w:val="540B1D80"/>
    <w:rsid w:val="540D44DA"/>
    <w:rsid w:val="54106BA9"/>
    <w:rsid w:val="54120ED7"/>
    <w:rsid w:val="5413109C"/>
    <w:rsid w:val="541456C3"/>
    <w:rsid w:val="5415290A"/>
    <w:rsid w:val="541A31BB"/>
    <w:rsid w:val="541B3381"/>
    <w:rsid w:val="541E56CF"/>
    <w:rsid w:val="54276C94"/>
    <w:rsid w:val="542A61F8"/>
    <w:rsid w:val="542B4101"/>
    <w:rsid w:val="543006A4"/>
    <w:rsid w:val="54307A8B"/>
    <w:rsid w:val="543371A0"/>
    <w:rsid w:val="54337342"/>
    <w:rsid w:val="54343196"/>
    <w:rsid w:val="54343685"/>
    <w:rsid w:val="54362575"/>
    <w:rsid w:val="54362AA1"/>
    <w:rsid w:val="54387E3C"/>
    <w:rsid w:val="543907A8"/>
    <w:rsid w:val="543A39FD"/>
    <w:rsid w:val="543D11AF"/>
    <w:rsid w:val="543E1137"/>
    <w:rsid w:val="543E261A"/>
    <w:rsid w:val="543E7D1B"/>
    <w:rsid w:val="544125B7"/>
    <w:rsid w:val="54421ACD"/>
    <w:rsid w:val="544260AD"/>
    <w:rsid w:val="54451F51"/>
    <w:rsid w:val="54473A1B"/>
    <w:rsid w:val="544A24E7"/>
    <w:rsid w:val="544E61D1"/>
    <w:rsid w:val="545438E9"/>
    <w:rsid w:val="54544F07"/>
    <w:rsid w:val="545459DC"/>
    <w:rsid w:val="54597902"/>
    <w:rsid w:val="545B1182"/>
    <w:rsid w:val="545B2F15"/>
    <w:rsid w:val="545B7C4A"/>
    <w:rsid w:val="545C1EC6"/>
    <w:rsid w:val="545E3F6F"/>
    <w:rsid w:val="54660A38"/>
    <w:rsid w:val="546D0753"/>
    <w:rsid w:val="546D4E81"/>
    <w:rsid w:val="54714E91"/>
    <w:rsid w:val="547255EA"/>
    <w:rsid w:val="547418FC"/>
    <w:rsid w:val="54755A46"/>
    <w:rsid w:val="54770964"/>
    <w:rsid w:val="54796B58"/>
    <w:rsid w:val="547971EA"/>
    <w:rsid w:val="547D07D1"/>
    <w:rsid w:val="547D156E"/>
    <w:rsid w:val="5483340F"/>
    <w:rsid w:val="54857EB7"/>
    <w:rsid w:val="548649AF"/>
    <w:rsid w:val="54890697"/>
    <w:rsid w:val="548D6407"/>
    <w:rsid w:val="548E2DDD"/>
    <w:rsid w:val="548F017E"/>
    <w:rsid w:val="5491480E"/>
    <w:rsid w:val="54917F64"/>
    <w:rsid w:val="549417A6"/>
    <w:rsid w:val="5495764D"/>
    <w:rsid w:val="54962D2C"/>
    <w:rsid w:val="54976A8B"/>
    <w:rsid w:val="549932EE"/>
    <w:rsid w:val="549E0259"/>
    <w:rsid w:val="549E0AE9"/>
    <w:rsid w:val="549F7237"/>
    <w:rsid w:val="549F72E0"/>
    <w:rsid w:val="54A1060D"/>
    <w:rsid w:val="54A508BF"/>
    <w:rsid w:val="54A6215E"/>
    <w:rsid w:val="54A70CD8"/>
    <w:rsid w:val="54A86E93"/>
    <w:rsid w:val="54AD690A"/>
    <w:rsid w:val="54B02124"/>
    <w:rsid w:val="54B06A85"/>
    <w:rsid w:val="54B12336"/>
    <w:rsid w:val="54B45CE6"/>
    <w:rsid w:val="54B65C4A"/>
    <w:rsid w:val="54B70F82"/>
    <w:rsid w:val="54B731FA"/>
    <w:rsid w:val="54BB537F"/>
    <w:rsid w:val="54BD21C5"/>
    <w:rsid w:val="54C00A22"/>
    <w:rsid w:val="54C11542"/>
    <w:rsid w:val="54C5370B"/>
    <w:rsid w:val="54C618EB"/>
    <w:rsid w:val="54C7079B"/>
    <w:rsid w:val="54C75835"/>
    <w:rsid w:val="54C82D1E"/>
    <w:rsid w:val="54CB075F"/>
    <w:rsid w:val="54CB3213"/>
    <w:rsid w:val="54CD5318"/>
    <w:rsid w:val="54CE5F7C"/>
    <w:rsid w:val="54CF662A"/>
    <w:rsid w:val="54D3097D"/>
    <w:rsid w:val="54D87ADE"/>
    <w:rsid w:val="54D966A6"/>
    <w:rsid w:val="54DB4856"/>
    <w:rsid w:val="54E0433E"/>
    <w:rsid w:val="54E1680F"/>
    <w:rsid w:val="54E4149F"/>
    <w:rsid w:val="54E56216"/>
    <w:rsid w:val="54E63C1C"/>
    <w:rsid w:val="54EA3591"/>
    <w:rsid w:val="54EC380D"/>
    <w:rsid w:val="54F92225"/>
    <w:rsid w:val="54FA7B34"/>
    <w:rsid w:val="54FB7401"/>
    <w:rsid w:val="54FD12C5"/>
    <w:rsid w:val="54FD337A"/>
    <w:rsid w:val="54FE647B"/>
    <w:rsid w:val="55003474"/>
    <w:rsid w:val="55005367"/>
    <w:rsid w:val="550139AC"/>
    <w:rsid w:val="550356AA"/>
    <w:rsid w:val="550600B9"/>
    <w:rsid w:val="55083CB2"/>
    <w:rsid w:val="55084B57"/>
    <w:rsid w:val="550C1DA7"/>
    <w:rsid w:val="550F3144"/>
    <w:rsid w:val="5511700B"/>
    <w:rsid w:val="5512146A"/>
    <w:rsid w:val="55164545"/>
    <w:rsid w:val="55172C0D"/>
    <w:rsid w:val="551867D9"/>
    <w:rsid w:val="551C1D54"/>
    <w:rsid w:val="551D35F0"/>
    <w:rsid w:val="551E77A9"/>
    <w:rsid w:val="55275A92"/>
    <w:rsid w:val="55285CB0"/>
    <w:rsid w:val="552977FC"/>
    <w:rsid w:val="552A0B22"/>
    <w:rsid w:val="552C2810"/>
    <w:rsid w:val="552C36CE"/>
    <w:rsid w:val="552C36D8"/>
    <w:rsid w:val="552C58EC"/>
    <w:rsid w:val="552D34BA"/>
    <w:rsid w:val="55300DC5"/>
    <w:rsid w:val="55306025"/>
    <w:rsid w:val="5531311E"/>
    <w:rsid w:val="553203E8"/>
    <w:rsid w:val="55326BDA"/>
    <w:rsid w:val="55345F7C"/>
    <w:rsid w:val="5534745B"/>
    <w:rsid w:val="55357929"/>
    <w:rsid w:val="55362253"/>
    <w:rsid w:val="55381EF0"/>
    <w:rsid w:val="553A6522"/>
    <w:rsid w:val="553E0E3B"/>
    <w:rsid w:val="553E3160"/>
    <w:rsid w:val="554B7C91"/>
    <w:rsid w:val="554E7C33"/>
    <w:rsid w:val="555437D0"/>
    <w:rsid w:val="55545ACC"/>
    <w:rsid w:val="55557E37"/>
    <w:rsid w:val="5557013C"/>
    <w:rsid w:val="5558778F"/>
    <w:rsid w:val="555A150F"/>
    <w:rsid w:val="555E1606"/>
    <w:rsid w:val="556129BB"/>
    <w:rsid w:val="55631BB3"/>
    <w:rsid w:val="55636558"/>
    <w:rsid w:val="55651104"/>
    <w:rsid w:val="55652EB2"/>
    <w:rsid w:val="55656242"/>
    <w:rsid w:val="556667DB"/>
    <w:rsid w:val="556747C0"/>
    <w:rsid w:val="55695D9D"/>
    <w:rsid w:val="556B25C2"/>
    <w:rsid w:val="55714A38"/>
    <w:rsid w:val="55734A3E"/>
    <w:rsid w:val="55752906"/>
    <w:rsid w:val="557A08FA"/>
    <w:rsid w:val="557A29EF"/>
    <w:rsid w:val="557C18AA"/>
    <w:rsid w:val="557D409D"/>
    <w:rsid w:val="557E521C"/>
    <w:rsid w:val="55803ABC"/>
    <w:rsid w:val="55822A83"/>
    <w:rsid w:val="55825033"/>
    <w:rsid w:val="55860931"/>
    <w:rsid w:val="5586390D"/>
    <w:rsid w:val="55884088"/>
    <w:rsid w:val="558A3EAB"/>
    <w:rsid w:val="558B5A76"/>
    <w:rsid w:val="558E2C99"/>
    <w:rsid w:val="558F2602"/>
    <w:rsid w:val="559207C2"/>
    <w:rsid w:val="559424C5"/>
    <w:rsid w:val="559845FA"/>
    <w:rsid w:val="559A177F"/>
    <w:rsid w:val="559B78C7"/>
    <w:rsid w:val="559E0A74"/>
    <w:rsid w:val="559E4BFB"/>
    <w:rsid w:val="559E6AFA"/>
    <w:rsid w:val="559F283E"/>
    <w:rsid w:val="55A80477"/>
    <w:rsid w:val="55AA156D"/>
    <w:rsid w:val="55AC0C26"/>
    <w:rsid w:val="55AE031C"/>
    <w:rsid w:val="55AE1F9E"/>
    <w:rsid w:val="55AF5BD8"/>
    <w:rsid w:val="55B0790D"/>
    <w:rsid w:val="55B10F52"/>
    <w:rsid w:val="55B138FC"/>
    <w:rsid w:val="55B1434A"/>
    <w:rsid w:val="55B1607C"/>
    <w:rsid w:val="55B428DD"/>
    <w:rsid w:val="55B5276F"/>
    <w:rsid w:val="55B87AB1"/>
    <w:rsid w:val="55BA24C9"/>
    <w:rsid w:val="55BB7AC5"/>
    <w:rsid w:val="55BB7BC6"/>
    <w:rsid w:val="55BC0978"/>
    <w:rsid w:val="55C13B43"/>
    <w:rsid w:val="55C5734D"/>
    <w:rsid w:val="55C80EA6"/>
    <w:rsid w:val="55C83B93"/>
    <w:rsid w:val="55C87F41"/>
    <w:rsid w:val="55CE1C6C"/>
    <w:rsid w:val="55CF2232"/>
    <w:rsid w:val="55CF3938"/>
    <w:rsid w:val="55CF4B1E"/>
    <w:rsid w:val="55D20FC6"/>
    <w:rsid w:val="55D40B3E"/>
    <w:rsid w:val="55D53E42"/>
    <w:rsid w:val="55DC0140"/>
    <w:rsid w:val="55DC1146"/>
    <w:rsid w:val="55DD798C"/>
    <w:rsid w:val="55DF1B94"/>
    <w:rsid w:val="55E02DA6"/>
    <w:rsid w:val="55E11624"/>
    <w:rsid w:val="55E14D2D"/>
    <w:rsid w:val="55E679B9"/>
    <w:rsid w:val="55E74FC4"/>
    <w:rsid w:val="55E947D6"/>
    <w:rsid w:val="55ED77A0"/>
    <w:rsid w:val="55F06343"/>
    <w:rsid w:val="55F249EF"/>
    <w:rsid w:val="55F37ECE"/>
    <w:rsid w:val="55F44C6E"/>
    <w:rsid w:val="55F727B0"/>
    <w:rsid w:val="55F84F19"/>
    <w:rsid w:val="55FA117D"/>
    <w:rsid w:val="55FB3E84"/>
    <w:rsid w:val="55FC013A"/>
    <w:rsid w:val="55FC3B57"/>
    <w:rsid w:val="55FD133D"/>
    <w:rsid w:val="55FF2208"/>
    <w:rsid w:val="55FF3AA2"/>
    <w:rsid w:val="55FF50B5"/>
    <w:rsid w:val="55FF6F4C"/>
    <w:rsid w:val="55FF7183"/>
    <w:rsid w:val="560378B3"/>
    <w:rsid w:val="5608202F"/>
    <w:rsid w:val="560D499B"/>
    <w:rsid w:val="560F3684"/>
    <w:rsid w:val="5611118C"/>
    <w:rsid w:val="561456AB"/>
    <w:rsid w:val="561A1EEF"/>
    <w:rsid w:val="561B55FA"/>
    <w:rsid w:val="561E6D51"/>
    <w:rsid w:val="56201E19"/>
    <w:rsid w:val="56213FD1"/>
    <w:rsid w:val="56222B52"/>
    <w:rsid w:val="56234286"/>
    <w:rsid w:val="56242E92"/>
    <w:rsid w:val="56260382"/>
    <w:rsid w:val="56266A67"/>
    <w:rsid w:val="5627460C"/>
    <w:rsid w:val="56287D1D"/>
    <w:rsid w:val="562A187E"/>
    <w:rsid w:val="562B0801"/>
    <w:rsid w:val="562B5F10"/>
    <w:rsid w:val="562B631B"/>
    <w:rsid w:val="562C6EBA"/>
    <w:rsid w:val="562D3A52"/>
    <w:rsid w:val="562E7E00"/>
    <w:rsid w:val="563025D7"/>
    <w:rsid w:val="56335FB8"/>
    <w:rsid w:val="56343E4F"/>
    <w:rsid w:val="563665FD"/>
    <w:rsid w:val="56366D1E"/>
    <w:rsid w:val="5637484F"/>
    <w:rsid w:val="563823BB"/>
    <w:rsid w:val="56395F20"/>
    <w:rsid w:val="563A0B15"/>
    <w:rsid w:val="563F1BA2"/>
    <w:rsid w:val="56426F1F"/>
    <w:rsid w:val="5644516E"/>
    <w:rsid w:val="564563BF"/>
    <w:rsid w:val="56482F92"/>
    <w:rsid w:val="56490A1E"/>
    <w:rsid w:val="56496330"/>
    <w:rsid w:val="564A397F"/>
    <w:rsid w:val="564B02A9"/>
    <w:rsid w:val="564B6FC3"/>
    <w:rsid w:val="564D541B"/>
    <w:rsid w:val="564F25CC"/>
    <w:rsid w:val="56526456"/>
    <w:rsid w:val="56530A14"/>
    <w:rsid w:val="565418C5"/>
    <w:rsid w:val="56590E07"/>
    <w:rsid w:val="56592A88"/>
    <w:rsid w:val="56596E11"/>
    <w:rsid w:val="565A283D"/>
    <w:rsid w:val="565A794C"/>
    <w:rsid w:val="565C09CF"/>
    <w:rsid w:val="565C5E40"/>
    <w:rsid w:val="565D1104"/>
    <w:rsid w:val="56635A1F"/>
    <w:rsid w:val="566966D7"/>
    <w:rsid w:val="566B6B2D"/>
    <w:rsid w:val="566D7E54"/>
    <w:rsid w:val="566F2B9D"/>
    <w:rsid w:val="56703DF7"/>
    <w:rsid w:val="567153A3"/>
    <w:rsid w:val="56734013"/>
    <w:rsid w:val="567421DB"/>
    <w:rsid w:val="56755377"/>
    <w:rsid w:val="567611DE"/>
    <w:rsid w:val="56787A97"/>
    <w:rsid w:val="56792D96"/>
    <w:rsid w:val="567C1FB5"/>
    <w:rsid w:val="567C303D"/>
    <w:rsid w:val="567D1A39"/>
    <w:rsid w:val="568026A5"/>
    <w:rsid w:val="56812D3F"/>
    <w:rsid w:val="56832966"/>
    <w:rsid w:val="56836550"/>
    <w:rsid w:val="56844B01"/>
    <w:rsid w:val="56844EA0"/>
    <w:rsid w:val="568771C8"/>
    <w:rsid w:val="56884C8C"/>
    <w:rsid w:val="568A3EF2"/>
    <w:rsid w:val="568B1139"/>
    <w:rsid w:val="568B2F87"/>
    <w:rsid w:val="568B3B93"/>
    <w:rsid w:val="568B6B4F"/>
    <w:rsid w:val="568C2FF7"/>
    <w:rsid w:val="569258F7"/>
    <w:rsid w:val="56926FB3"/>
    <w:rsid w:val="569334EA"/>
    <w:rsid w:val="56950D79"/>
    <w:rsid w:val="5695242D"/>
    <w:rsid w:val="56966766"/>
    <w:rsid w:val="569919CC"/>
    <w:rsid w:val="569A241C"/>
    <w:rsid w:val="569A76F4"/>
    <w:rsid w:val="569B0A09"/>
    <w:rsid w:val="569C3F10"/>
    <w:rsid w:val="569E37AB"/>
    <w:rsid w:val="56A04589"/>
    <w:rsid w:val="56A17F1A"/>
    <w:rsid w:val="56A4730D"/>
    <w:rsid w:val="56A7630C"/>
    <w:rsid w:val="56AA4EAA"/>
    <w:rsid w:val="56AB0EF1"/>
    <w:rsid w:val="56AE1BCF"/>
    <w:rsid w:val="56AF6AE6"/>
    <w:rsid w:val="56B01CD4"/>
    <w:rsid w:val="56B53096"/>
    <w:rsid w:val="56B70351"/>
    <w:rsid w:val="56BA02F3"/>
    <w:rsid w:val="56BC2866"/>
    <w:rsid w:val="56BF1B35"/>
    <w:rsid w:val="56C11C83"/>
    <w:rsid w:val="56C35222"/>
    <w:rsid w:val="56C374D6"/>
    <w:rsid w:val="56C51C9C"/>
    <w:rsid w:val="56C72A4A"/>
    <w:rsid w:val="56CB1B3C"/>
    <w:rsid w:val="56D279F5"/>
    <w:rsid w:val="56D36353"/>
    <w:rsid w:val="56D4474D"/>
    <w:rsid w:val="56D447FE"/>
    <w:rsid w:val="56D45A69"/>
    <w:rsid w:val="56D759CE"/>
    <w:rsid w:val="56DD1440"/>
    <w:rsid w:val="56DE39CE"/>
    <w:rsid w:val="56DF0CC9"/>
    <w:rsid w:val="56DF6620"/>
    <w:rsid w:val="56E0268F"/>
    <w:rsid w:val="56E611B1"/>
    <w:rsid w:val="56E7678B"/>
    <w:rsid w:val="56EB4C30"/>
    <w:rsid w:val="56EB735C"/>
    <w:rsid w:val="56ED0AE4"/>
    <w:rsid w:val="56EF2CBE"/>
    <w:rsid w:val="56F0459C"/>
    <w:rsid w:val="56F2684E"/>
    <w:rsid w:val="56F421E8"/>
    <w:rsid w:val="56F42740"/>
    <w:rsid w:val="56F50FA4"/>
    <w:rsid w:val="56F76725"/>
    <w:rsid w:val="56F82708"/>
    <w:rsid w:val="56FA14D4"/>
    <w:rsid w:val="56FA2933"/>
    <w:rsid w:val="56FC40BD"/>
    <w:rsid w:val="56FE7725"/>
    <w:rsid w:val="56FF45C6"/>
    <w:rsid w:val="57007A81"/>
    <w:rsid w:val="57022A0C"/>
    <w:rsid w:val="57026487"/>
    <w:rsid w:val="57053A3F"/>
    <w:rsid w:val="57067B59"/>
    <w:rsid w:val="57074FFD"/>
    <w:rsid w:val="5709213F"/>
    <w:rsid w:val="570C7D93"/>
    <w:rsid w:val="570F4BD7"/>
    <w:rsid w:val="570F529C"/>
    <w:rsid w:val="57105B89"/>
    <w:rsid w:val="571118B6"/>
    <w:rsid w:val="571145BC"/>
    <w:rsid w:val="57137B4D"/>
    <w:rsid w:val="5715261B"/>
    <w:rsid w:val="57190FB4"/>
    <w:rsid w:val="571B794C"/>
    <w:rsid w:val="571E2218"/>
    <w:rsid w:val="57206491"/>
    <w:rsid w:val="57237C79"/>
    <w:rsid w:val="5724105C"/>
    <w:rsid w:val="572470F8"/>
    <w:rsid w:val="57257623"/>
    <w:rsid w:val="57264A60"/>
    <w:rsid w:val="57281EAC"/>
    <w:rsid w:val="572B0073"/>
    <w:rsid w:val="572C012C"/>
    <w:rsid w:val="572E3D3C"/>
    <w:rsid w:val="5731108C"/>
    <w:rsid w:val="57316933"/>
    <w:rsid w:val="57344867"/>
    <w:rsid w:val="57344BD7"/>
    <w:rsid w:val="57345E23"/>
    <w:rsid w:val="57353C11"/>
    <w:rsid w:val="57367B34"/>
    <w:rsid w:val="57372D45"/>
    <w:rsid w:val="573B036F"/>
    <w:rsid w:val="573E39E1"/>
    <w:rsid w:val="57403AA4"/>
    <w:rsid w:val="57412D3D"/>
    <w:rsid w:val="574607D4"/>
    <w:rsid w:val="57470169"/>
    <w:rsid w:val="57472E5F"/>
    <w:rsid w:val="574A394F"/>
    <w:rsid w:val="574B2F06"/>
    <w:rsid w:val="574D390F"/>
    <w:rsid w:val="574E742A"/>
    <w:rsid w:val="57500659"/>
    <w:rsid w:val="575125D9"/>
    <w:rsid w:val="57553E6D"/>
    <w:rsid w:val="5755717D"/>
    <w:rsid w:val="57566242"/>
    <w:rsid w:val="575A58BE"/>
    <w:rsid w:val="575A5B7D"/>
    <w:rsid w:val="575C419F"/>
    <w:rsid w:val="575D470A"/>
    <w:rsid w:val="575E52B3"/>
    <w:rsid w:val="575F348D"/>
    <w:rsid w:val="576F69DA"/>
    <w:rsid w:val="576F7CC8"/>
    <w:rsid w:val="577202E3"/>
    <w:rsid w:val="57723B36"/>
    <w:rsid w:val="57731CC9"/>
    <w:rsid w:val="577344B2"/>
    <w:rsid w:val="57755A5B"/>
    <w:rsid w:val="577564B8"/>
    <w:rsid w:val="577A0146"/>
    <w:rsid w:val="577B3638"/>
    <w:rsid w:val="57803B24"/>
    <w:rsid w:val="5785783C"/>
    <w:rsid w:val="578932A1"/>
    <w:rsid w:val="578A0CEF"/>
    <w:rsid w:val="578A58CA"/>
    <w:rsid w:val="578B5CF9"/>
    <w:rsid w:val="578C2182"/>
    <w:rsid w:val="578D049F"/>
    <w:rsid w:val="578F5DE0"/>
    <w:rsid w:val="57913175"/>
    <w:rsid w:val="57923FEA"/>
    <w:rsid w:val="57927ECE"/>
    <w:rsid w:val="57961C33"/>
    <w:rsid w:val="5798604A"/>
    <w:rsid w:val="57990C89"/>
    <w:rsid w:val="579911EB"/>
    <w:rsid w:val="579B52E0"/>
    <w:rsid w:val="579C59E6"/>
    <w:rsid w:val="57A203EE"/>
    <w:rsid w:val="57A21D78"/>
    <w:rsid w:val="57A40524"/>
    <w:rsid w:val="57A47E8F"/>
    <w:rsid w:val="57A61E56"/>
    <w:rsid w:val="57A67902"/>
    <w:rsid w:val="57A72C0A"/>
    <w:rsid w:val="57B060E8"/>
    <w:rsid w:val="57B42223"/>
    <w:rsid w:val="57B506AA"/>
    <w:rsid w:val="57B6136E"/>
    <w:rsid w:val="57B847C2"/>
    <w:rsid w:val="57B924DD"/>
    <w:rsid w:val="57BB3465"/>
    <w:rsid w:val="57BC226C"/>
    <w:rsid w:val="57C57723"/>
    <w:rsid w:val="57C71EC7"/>
    <w:rsid w:val="57CD3291"/>
    <w:rsid w:val="57CE04AE"/>
    <w:rsid w:val="57CF14C3"/>
    <w:rsid w:val="57D22B60"/>
    <w:rsid w:val="57D66900"/>
    <w:rsid w:val="57D71288"/>
    <w:rsid w:val="57D720A0"/>
    <w:rsid w:val="57DA5BBE"/>
    <w:rsid w:val="57DF0490"/>
    <w:rsid w:val="57DF1984"/>
    <w:rsid w:val="57DF514D"/>
    <w:rsid w:val="57E02242"/>
    <w:rsid w:val="57E15038"/>
    <w:rsid w:val="57E16947"/>
    <w:rsid w:val="57E50C9E"/>
    <w:rsid w:val="57EB4B3D"/>
    <w:rsid w:val="57EC65EB"/>
    <w:rsid w:val="57ED150A"/>
    <w:rsid w:val="57EE6E0B"/>
    <w:rsid w:val="57EF2BFC"/>
    <w:rsid w:val="57EF5335"/>
    <w:rsid w:val="57EF58F6"/>
    <w:rsid w:val="57F1480F"/>
    <w:rsid w:val="57F31AD2"/>
    <w:rsid w:val="57F36CB7"/>
    <w:rsid w:val="57F4787C"/>
    <w:rsid w:val="57F47FC6"/>
    <w:rsid w:val="57F520B4"/>
    <w:rsid w:val="57F649F2"/>
    <w:rsid w:val="57F73DED"/>
    <w:rsid w:val="57FF6FA7"/>
    <w:rsid w:val="58004011"/>
    <w:rsid w:val="5802412E"/>
    <w:rsid w:val="58084E38"/>
    <w:rsid w:val="58093FC9"/>
    <w:rsid w:val="580A2D5F"/>
    <w:rsid w:val="580B6434"/>
    <w:rsid w:val="58100E32"/>
    <w:rsid w:val="58130921"/>
    <w:rsid w:val="58136BF6"/>
    <w:rsid w:val="5815529D"/>
    <w:rsid w:val="58164682"/>
    <w:rsid w:val="581A1A59"/>
    <w:rsid w:val="581E08C5"/>
    <w:rsid w:val="58211CDD"/>
    <w:rsid w:val="58215675"/>
    <w:rsid w:val="58216896"/>
    <w:rsid w:val="58265945"/>
    <w:rsid w:val="58273D0D"/>
    <w:rsid w:val="58276579"/>
    <w:rsid w:val="582B2DE7"/>
    <w:rsid w:val="582D089F"/>
    <w:rsid w:val="582E6D3C"/>
    <w:rsid w:val="58330147"/>
    <w:rsid w:val="5834351D"/>
    <w:rsid w:val="5835301F"/>
    <w:rsid w:val="5836042B"/>
    <w:rsid w:val="58362105"/>
    <w:rsid w:val="58367E93"/>
    <w:rsid w:val="583B7EFB"/>
    <w:rsid w:val="583C60AF"/>
    <w:rsid w:val="583D2E6D"/>
    <w:rsid w:val="583E4FAF"/>
    <w:rsid w:val="58405D6C"/>
    <w:rsid w:val="58420D57"/>
    <w:rsid w:val="58484585"/>
    <w:rsid w:val="58523AE2"/>
    <w:rsid w:val="58526971"/>
    <w:rsid w:val="58595A12"/>
    <w:rsid w:val="585A4AAF"/>
    <w:rsid w:val="585D3412"/>
    <w:rsid w:val="585D7907"/>
    <w:rsid w:val="585F2820"/>
    <w:rsid w:val="585F31F9"/>
    <w:rsid w:val="58604E71"/>
    <w:rsid w:val="58605292"/>
    <w:rsid w:val="58630C3B"/>
    <w:rsid w:val="58640B59"/>
    <w:rsid w:val="58646BEC"/>
    <w:rsid w:val="586471B1"/>
    <w:rsid w:val="58666928"/>
    <w:rsid w:val="58671262"/>
    <w:rsid w:val="58674A75"/>
    <w:rsid w:val="58695708"/>
    <w:rsid w:val="586B70A0"/>
    <w:rsid w:val="586E5638"/>
    <w:rsid w:val="586F7C81"/>
    <w:rsid w:val="587310F5"/>
    <w:rsid w:val="58743FB9"/>
    <w:rsid w:val="587862C2"/>
    <w:rsid w:val="587B25EF"/>
    <w:rsid w:val="587D6D5A"/>
    <w:rsid w:val="587E4300"/>
    <w:rsid w:val="587E4E3A"/>
    <w:rsid w:val="587F0378"/>
    <w:rsid w:val="587F08AA"/>
    <w:rsid w:val="58820671"/>
    <w:rsid w:val="58852D99"/>
    <w:rsid w:val="588736A1"/>
    <w:rsid w:val="58884D94"/>
    <w:rsid w:val="58893B4F"/>
    <w:rsid w:val="588B10C8"/>
    <w:rsid w:val="588E3DA3"/>
    <w:rsid w:val="588F5D73"/>
    <w:rsid w:val="58904738"/>
    <w:rsid w:val="58924BF3"/>
    <w:rsid w:val="589501B0"/>
    <w:rsid w:val="58954572"/>
    <w:rsid w:val="58967D13"/>
    <w:rsid w:val="589A6950"/>
    <w:rsid w:val="589C4B29"/>
    <w:rsid w:val="589D2A73"/>
    <w:rsid w:val="589D4C20"/>
    <w:rsid w:val="58A06671"/>
    <w:rsid w:val="58A119C9"/>
    <w:rsid w:val="58A473CB"/>
    <w:rsid w:val="58A76392"/>
    <w:rsid w:val="58AA05E9"/>
    <w:rsid w:val="58AA289F"/>
    <w:rsid w:val="58AF5221"/>
    <w:rsid w:val="58AF669F"/>
    <w:rsid w:val="58B1473C"/>
    <w:rsid w:val="58B15B55"/>
    <w:rsid w:val="58B32522"/>
    <w:rsid w:val="58B55D00"/>
    <w:rsid w:val="58B659D8"/>
    <w:rsid w:val="58B752B9"/>
    <w:rsid w:val="58B765B2"/>
    <w:rsid w:val="58B80794"/>
    <w:rsid w:val="58B8266D"/>
    <w:rsid w:val="58B84A5F"/>
    <w:rsid w:val="58BA5C1B"/>
    <w:rsid w:val="58BA5FC0"/>
    <w:rsid w:val="58BB65B5"/>
    <w:rsid w:val="58BD34E9"/>
    <w:rsid w:val="58BD5C30"/>
    <w:rsid w:val="58BE1559"/>
    <w:rsid w:val="58C17AB6"/>
    <w:rsid w:val="58C223CA"/>
    <w:rsid w:val="58CA104C"/>
    <w:rsid w:val="58CB5722"/>
    <w:rsid w:val="58CD6090"/>
    <w:rsid w:val="58CE7443"/>
    <w:rsid w:val="58D019A1"/>
    <w:rsid w:val="58D02FD1"/>
    <w:rsid w:val="58D16C9F"/>
    <w:rsid w:val="58D412FF"/>
    <w:rsid w:val="58D436DA"/>
    <w:rsid w:val="58D71CA7"/>
    <w:rsid w:val="58D80307"/>
    <w:rsid w:val="58D84C51"/>
    <w:rsid w:val="58DA0A57"/>
    <w:rsid w:val="58DA5E2B"/>
    <w:rsid w:val="58DB4948"/>
    <w:rsid w:val="58DC2AF0"/>
    <w:rsid w:val="58DF4F83"/>
    <w:rsid w:val="58E06009"/>
    <w:rsid w:val="58E07CEC"/>
    <w:rsid w:val="58E70B7D"/>
    <w:rsid w:val="58EA653C"/>
    <w:rsid w:val="58EA6660"/>
    <w:rsid w:val="58EA7E8D"/>
    <w:rsid w:val="58EC0A4F"/>
    <w:rsid w:val="58EC1A31"/>
    <w:rsid w:val="58EE7B6D"/>
    <w:rsid w:val="58EF22C6"/>
    <w:rsid w:val="58EF5D0D"/>
    <w:rsid w:val="58F32005"/>
    <w:rsid w:val="58F3494F"/>
    <w:rsid w:val="58F41921"/>
    <w:rsid w:val="58F474ED"/>
    <w:rsid w:val="58F60F8B"/>
    <w:rsid w:val="58FC15F9"/>
    <w:rsid w:val="58FD00FB"/>
    <w:rsid w:val="58FE24CE"/>
    <w:rsid w:val="59004C78"/>
    <w:rsid w:val="59085769"/>
    <w:rsid w:val="59096E98"/>
    <w:rsid w:val="590B7B08"/>
    <w:rsid w:val="590E72F1"/>
    <w:rsid w:val="59101C68"/>
    <w:rsid w:val="59103817"/>
    <w:rsid w:val="59143D8E"/>
    <w:rsid w:val="59146B7D"/>
    <w:rsid w:val="5916070B"/>
    <w:rsid w:val="59161611"/>
    <w:rsid w:val="59173C66"/>
    <w:rsid w:val="59175D7D"/>
    <w:rsid w:val="5918056C"/>
    <w:rsid w:val="591A5AAC"/>
    <w:rsid w:val="591D756F"/>
    <w:rsid w:val="591F0968"/>
    <w:rsid w:val="5920423C"/>
    <w:rsid w:val="59210BA1"/>
    <w:rsid w:val="59285466"/>
    <w:rsid w:val="5929097A"/>
    <w:rsid w:val="592B003A"/>
    <w:rsid w:val="592B43CC"/>
    <w:rsid w:val="592D2A83"/>
    <w:rsid w:val="592D2E91"/>
    <w:rsid w:val="592E4ABC"/>
    <w:rsid w:val="592E6EB9"/>
    <w:rsid w:val="593004D9"/>
    <w:rsid w:val="59316F33"/>
    <w:rsid w:val="59317A8D"/>
    <w:rsid w:val="593908DE"/>
    <w:rsid w:val="593921ED"/>
    <w:rsid w:val="593A6AEE"/>
    <w:rsid w:val="593B1DC1"/>
    <w:rsid w:val="593C392D"/>
    <w:rsid w:val="593D6632"/>
    <w:rsid w:val="593F062A"/>
    <w:rsid w:val="594077EE"/>
    <w:rsid w:val="59416B1E"/>
    <w:rsid w:val="59430BE1"/>
    <w:rsid w:val="59447422"/>
    <w:rsid w:val="59453B8B"/>
    <w:rsid w:val="5947601F"/>
    <w:rsid w:val="594879C6"/>
    <w:rsid w:val="594D155F"/>
    <w:rsid w:val="59500ADB"/>
    <w:rsid w:val="59520CCC"/>
    <w:rsid w:val="595835F3"/>
    <w:rsid w:val="595A104E"/>
    <w:rsid w:val="595A1BBB"/>
    <w:rsid w:val="595A26F0"/>
    <w:rsid w:val="595B6FD5"/>
    <w:rsid w:val="595C290C"/>
    <w:rsid w:val="596063B8"/>
    <w:rsid w:val="59637837"/>
    <w:rsid w:val="5964696B"/>
    <w:rsid w:val="596614DE"/>
    <w:rsid w:val="59674F49"/>
    <w:rsid w:val="59685848"/>
    <w:rsid w:val="5969465F"/>
    <w:rsid w:val="596A0848"/>
    <w:rsid w:val="596A78F0"/>
    <w:rsid w:val="596B241F"/>
    <w:rsid w:val="596D0461"/>
    <w:rsid w:val="596D2336"/>
    <w:rsid w:val="596D280D"/>
    <w:rsid w:val="596E60D4"/>
    <w:rsid w:val="5970133F"/>
    <w:rsid w:val="597140BC"/>
    <w:rsid w:val="59725C4F"/>
    <w:rsid w:val="59732429"/>
    <w:rsid w:val="597928CA"/>
    <w:rsid w:val="59796F7D"/>
    <w:rsid w:val="597B15DD"/>
    <w:rsid w:val="597D1B85"/>
    <w:rsid w:val="597F1E93"/>
    <w:rsid w:val="59806454"/>
    <w:rsid w:val="59815C76"/>
    <w:rsid w:val="598352D6"/>
    <w:rsid w:val="59855B46"/>
    <w:rsid w:val="59855E0E"/>
    <w:rsid w:val="59865CFD"/>
    <w:rsid w:val="598862B8"/>
    <w:rsid w:val="59886722"/>
    <w:rsid w:val="59886CB1"/>
    <w:rsid w:val="598B6CFF"/>
    <w:rsid w:val="5990239F"/>
    <w:rsid w:val="59937AEC"/>
    <w:rsid w:val="59937F7C"/>
    <w:rsid w:val="59970059"/>
    <w:rsid w:val="599E2848"/>
    <w:rsid w:val="59A40D61"/>
    <w:rsid w:val="59A815C0"/>
    <w:rsid w:val="59A91340"/>
    <w:rsid w:val="59A97524"/>
    <w:rsid w:val="59AA11D1"/>
    <w:rsid w:val="59AB1FB5"/>
    <w:rsid w:val="59AD5512"/>
    <w:rsid w:val="59AF7F0F"/>
    <w:rsid w:val="59B04842"/>
    <w:rsid w:val="59B070C1"/>
    <w:rsid w:val="59B3088B"/>
    <w:rsid w:val="59B421F3"/>
    <w:rsid w:val="59B456BB"/>
    <w:rsid w:val="59B47A07"/>
    <w:rsid w:val="59B554E7"/>
    <w:rsid w:val="59B71791"/>
    <w:rsid w:val="59B87B1D"/>
    <w:rsid w:val="59B95E0E"/>
    <w:rsid w:val="59BB585F"/>
    <w:rsid w:val="59BB7A8A"/>
    <w:rsid w:val="59BD2887"/>
    <w:rsid w:val="59BD5EB8"/>
    <w:rsid w:val="59C02D6F"/>
    <w:rsid w:val="59C06909"/>
    <w:rsid w:val="59C103DA"/>
    <w:rsid w:val="59C24CD9"/>
    <w:rsid w:val="59C24FF9"/>
    <w:rsid w:val="59C66F62"/>
    <w:rsid w:val="59C95B28"/>
    <w:rsid w:val="59CB7F58"/>
    <w:rsid w:val="59CC675E"/>
    <w:rsid w:val="59CE6156"/>
    <w:rsid w:val="59D05616"/>
    <w:rsid w:val="59D11340"/>
    <w:rsid w:val="59D856D9"/>
    <w:rsid w:val="59DA4C82"/>
    <w:rsid w:val="59DB3A45"/>
    <w:rsid w:val="59DC3855"/>
    <w:rsid w:val="59DD1D27"/>
    <w:rsid w:val="59DE16C5"/>
    <w:rsid w:val="59E21AB6"/>
    <w:rsid w:val="59E552CF"/>
    <w:rsid w:val="59E82D9C"/>
    <w:rsid w:val="59E940DB"/>
    <w:rsid w:val="59EA1A42"/>
    <w:rsid w:val="59EC6033"/>
    <w:rsid w:val="59ED0ECA"/>
    <w:rsid w:val="59EE00A3"/>
    <w:rsid w:val="59EF1AED"/>
    <w:rsid w:val="59F108E3"/>
    <w:rsid w:val="59F1562E"/>
    <w:rsid w:val="59F34F31"/>
    <w:rsid w:val="59F51E55"/>
    <w:rsid w:val="59F57334"/>
    <w:rsid w:val="59F60FA7"/>
    <w:rsid w:val="59F662AD"/>
    <w:rsid w:val="59FA3B4A"/>
    <w:rsid w:val="59FE0570"/>
    <w:rsid w:val="5A013421"/>
    <w:rsid w:val="5A020C8F"/>
    <w:rsid w:val="5A0363A3"/>
    <w:rsid w:val="5A0676AE"/>
    <w:rsid w:val="5A07034D"/>
    <w:rsid w:val="5A070F0A"/>
    <w:rsid w:val="5A0776BD"/>
    <w:rsid w:val="5A0C4B38"/>
    <w:rsid w:val="5A0D328D"/>
    <w:rsid w:val="5A0F3E00"/>
    <w:rsid w:val="5A100CFC"/>
    <w:rsid w:val="5A15276A"/>
    <w:rsid w:val="5A1607EF"/>
    <w:rsid w:val="5A170478"/>
    <w:rsid w:val="5A181485"/>
    <w:rsid w:val="5A1C46F0"/>
    <w:rsid w:val="5A1C6939"/>
    <w:rsid w:val="5A1D0D75"/>
    <w:rsid w:val="5A201F6E"/>
    <w:rsid w:val="5A204917"/>
    <w:rsid w:val="5A211AAB"/>
    <w:rsid w:val="5A250FCD"/>
    <w:rsid w:val="5A2A14C6"/>
    <w:rsid w:val="5A2A76D5"/>
    <w:rsid w:val="5A2B4010"/>
    <w:rsid w:val="5A2C1D1A"/>
    <w:rsid w:val="5A2D6BB6"/>
    <w:rsid w:val="5A2E0292"/>
    <w:rsid w:val="5A2F7335"/>
    <w:rsid w:val="5A38493B"/>
    <w:rsid w:val="5A384BCE"/>
    <w:rsid w:val="5A3A490E"/>
    <w:rsid w:val="5A3A63A0"/>
    <w:rsid w:val="5A3C6743"/>
    <w:rsid w:val="5A3D222D"/>
    <w:rsid w:val="5A3F375B"/>
    <w:rsid w:val="5A406889"/>
    <w:rsid w:val="5A415B49"/>
    <w:rsid w:val="5A427DF5"/>
    <w:rsid w:val="5A43031C"/>
    <w:rsid w:val="5A4555FC"/>
    <w:rsid w:val="5A465357"/>
    <w:rsid w:val="5A4B6AD3"/>
    <w:rsid w:val="5A4D29FA"/>
    <w:rsid w:val="5A4E7E6B"/>
    <w:rsid w:val="5A513DF3"/>
    <w:rsid w:val="5A51418B"/>
    <w:rsid w:val="5A544322"/>
    <w:rsid w:val="5A566D54"/>
    <w:rsid w:val="5A58104D"/>
    <w:rsid w:val="5A5A4894"/>
    <w:rsid w:val="5A5A79F0"/>
    <w:rsid w:val="5A601E9A"/>
    <w:rsid w:val="5A656A5A"/>
    <w:rsid w:val="5A694C1F"/>
    <w:rsid w:val="5A6A1EB2"/>
    <w:rsid w:val="5A6B5A83"/>
    <w:rsid w:val="5A6E7B9F"/>
    <w:rsid w:val="5A6F1729"/>
    <w:rsid w:val="5A6F2C3B"/>
    <w:rsid w:val="5A710DDB"/>
    <w:rsid w:val="5A740E24"/>
    <w:rsid w:val="5A746635"/>
    <w:rsid w:val="5A7F239F"/>
    <w:rsid w:val="5A82761D"/>
    <w:rsid w:val="5A831B61"/>
    <w:rsid w:val="5A843DDB"/>
    <w:rsid w:val="5A861016"/>
    <w:rsid w:val="5A884AF7"/>
    <w:rsid w:val="5A8A4CBB"/>
    <w:rsid w:val="5A920FC6"/>
    <w:rsid w:val="5A9444C7"/>
    <w:rsid w:val="5A9509B4"/>
    <w:rsid w:val="5A950E3A"/>
    <w:rsid w:val="5A962AF0"/>
    <w:rsid w:val="5A986227"/>
    <w:rsid w:val="5A9A039F"/>
    <w:rsid w:val="5A9C05B7"/>
    <w:rsid w:val="5A9F2913"/>
    <w:rsid w:val="5A9F6A33"/>
    <w:rsid w:val="5AA03974"/>
    <w:rsid w:val="5AA16CF3"/>
    <w:rsid w:val="5AA42274"/>
    <w:rsid w:val="5AA57B9A"/>
    <w:rsid w:val="5AAA4D28"/>
    <w:rsid w:val="5AAB1329"/>
    <w:rsid w:val="5AAB5FA1"/>
    <w:rsid w:val="5AB07140"/>
    <w:rsid w:val="5AB46FBC"/>
    <w:rsid w:val="5AB7437C"/>
    <w:rsid w:val="5AB829CB"/>
    <w:rsid w:val="5AB9545D"/>
    <w:rsid w:val="5AC16E50"/>
    <w:rsid w:val="5AC268FC"/>
    <w:rsid w:val="5AC72B52"/>
    <w:rsid w:val="5AC74799"/>
    <w:rsid w:val="5AC863C2"/>
    <w:rsid w:val="5AC938C6"/>
    <w:rsid w:val="5AC97277"/>
    <w:rsid w:val="5ACD0FBF"/>
    <w:rsid w:val="5ACE6D14"/>
    <w:rsid w:val="5ACE7F85"/>
    <w:rsid w:val="5AD0510B"/>
    <w:rsid w:val="5AD24B93"/>
    <w:rsid w:val="5AD3082A"/>
    <w:rsid w:val="5ADA1602"/>
    <w:rsid w:val="5ADB537B"/>
    <w:rsid w:val="5ADE2377"/>
    <w:rsid w:val="5ADE725E"/>
    <w:rsid w:val="5ADF15EC"/>
    <w:rsid w:val="5AE44EAB"/>
    <w:rsid w:val="5AE6743C"/>
    <w:rsid w:val="5AE82B53"/>
    <w:rsid w:val="5AE91FCB"/>
    <w:rsid w:val="5AEA1AAB"/>
    <w:rsid w:val="5AEA74EC"/>
    <w:rsid w:val="5AEE2499"/>
    <w:rsid w:val="5AEF0B1F"/>
    <w:rsid w:val="5AF01AD2"/>
    <w:rsid w:val="5AF04A7F"/>
    <w:rsid w:val="5AF04E19"/>
    <w:rsid w:val="5AFB5742"/>
    <w:rsid w:val="5AFE65BF"/>
    <w:rsid w:val="5B037250"/>
    <w:rsid w:val="5B070B23"/>
    <w:rsid w:val="5B09160A"/>
    <w:rsid w:val="5B0B3573"/>
    <w:rsid w:val="5B0B44FC"/>
    <w:rsid w:val="5B0F470E"/>
    <w:rsid w:val="5B136621"/>
    <w:rsid w:val="5B146E30"/>
    <w:rsid w:val="5B153C08"/>
    <w:rsid w:val="5B1B22DB"/>
    <w:rsid w:val="5B1B60B2"/>
    <w:rsid w:val="5B1D652A"/>
    <w:rsid w:val="5B1E3E69"/>
    <w:rsid w:val="5B1F11E5"/>
    <w:rsid w:val="5B204675"/>
    <w:rsid w:val="5B2478D5"/>
    <w:rsid w:val="5B27795F"/>
    <w:rsid w:val="5B2956CA"/>
    <w:rsid w:val="5B2B5770"/>
    <w:rsid w:val="5B302AFD"/>
    <w:rsid w:val="5B311B8F"/>
    <w:rsid w:val="5B3350FB"/>
    <w:rsid w:val="5B3475AF"/>
    <w:rsid w:val="5B362D62"/>
    <w:rsid w:val="5B363749"/>
    <w:rsid w:val="5B396047"/>
    <w:rsid w:val="5B3C5564"/>
    <w:rsid w:val="5B3C5DBC"/>
    <w:rsid w:val="5B3D3F8A"/>
    <w:rsid w:val="5B440D92"/>
    <w:rsid w:val="5B4422B6"/>
    <w:rsid w:val="5B442CC7"/>
    <w:rsid w:val="5B456825"/>
    <w:rsid w:val="5B4912E5"/>
    <w:rsid w:val="5B492706"/>
    <w:rsid w:val="5B4C02F0"/>
    <w:rsid w:val="5B4D7280"/>
    <w:rsid w:val="5B4E4550"/>
    <w:rsid w:val="5B510A88"/>
    <w:rsid w:val="5B520772"/>
    <w:rsid w:val="5B5252A3"/>
    <w:rsid w:val="5B56737E"/>
    <w:rsid w:val="5B5A5B62"/>
    <w:rsid w:val="5B5F125D"/>
    <w:rsid w:val="5B60361E"/>
    <w:rsid w:val="5B604675"/>
    <w:rsid w:val="5B60617D"/>
    <w:rsid w:val="5B607D95"/>
    <w:rsid w:val="5B6249A6"/>
    <w:rsid w:val="5B6319ED"/>
    <w:rsid w:val="5B6363B2"/>
    <w:rsid w:val="5B64725A"/>
    <w:rsid w:val="5B6657AD"/>
    <w:rsid w:val="5B683608"/>
    <w:rsid w:val="5B6C46A2"/>
    <w:rsid w:val="5B7126D2"/>
    <w:rsid w:val="5B7146CD"/>
    <w:rsid w:val="5B724D8D"/>
    <w:rsid w:val="5B726F99"/>
    <w:rsid w:val="5B7476CB"/>
    <w:rsid w:val="5B752BEC"/>
    <w:rsid w:val="5B781E39"/>
    <w:rsid w:val="5B7D37A9"/>
    <w:rsid w:val="5B7F2845"/>
    <w:rsid w:val="5B81214E"/>
    <w:rsid w:val="5B8559B4"/>
    <w:rsid w:val="5B8651C2"/>
    <w:rsid w:val="5B881489"/>
    <w:rsid w:val="5B8C06F4"/>
    <w:rsid w:val="5B8C5745"/>
    <w:rsid w:val="5B9271A1"/>
    <w:rsid w:val="5B9416F1"/>
    <w:rsid w:val="5B944AC1"/>
    <w:rsid w:val="5B94679D"/>
    <w:rsid w:val="5B96181A"/>
    <w:rsid w:val="5B965F77"/>
    <w:rsid w:val="5B972E7A"/>
    <w:rsid w:val="5B974A0C"/>
    <w:rsid w:val="5B9929D5"/>
    <w:rsid w:val="5B9B1F8D"/>
    <w:rsid w:val="5B9B2D1F"/>
    <w:rsid w:val="5B9B7A7D"/>
    <w:rsid w:val="5B9C6FDC"/>
    <w:rsid w:val="5BA12859"/>
    <w:rsid w:val="5BA1754A"/>
    <w:rsid w:val="5BA36CA8"/>
    <w:rsid w:val="5BA855C3"/>
    <w:rsid w:val="5BA957A0"/>
    <w:rsid w:val="5BA9632C"/>
    <w:rsid w:val="5BAB3061"/>
    <w:rsid w:val="5BAC41DF"/>
    <w:rsid w:val="5BAC65F4"/>
    <w:rsid w:val="5BAD323B"/>
    <w:rsid w:val="5BAE630E"/>
    <w:rsid w:val="5BAF1DE2"/>
    <w:rsid w:val="5BB276CA"/>
    <w:rsid w:val="5BB352BC"/>
    <w:rsid w:val="5BB36148"/>
    <w:rsid w:val="5BB401E0"/>
    <w:rsid w:val="5BBA121D"/>
    <w:rsid w:val="5BBA133F"/>
    <w:rsid w:val="5BBE68A0"/>
    <w:rsid w:val="5BC057A4"/>
    <w:rsid w:val="5BC5091C"/>
    <w:rsid w:val="5BC775DD"/>
    <w:rsid w:val="5BC87BE4"/>
    <w:rsid w:val="5BCA3B72"/>
    <w:rsid w:val="5BCA62ED"/>
    <w:rsid w:val="5BCE2E14"/>
    <w:rsid w:val="5BCF74D2"/>
    <w:rsid w:val="5BD3038F"/>
    <w:rsid w:val="5BD3616B"/>
    <w:rsid w:val="5BD76F50"/>
    <w:rsid w:val="5BDA40E0"/>
    <w:rsid w:val="5BDB2F49"/>
    <w:rsid w:val="5BDB60B3"/>
    <w:rsid w:val="5BDD4744"/>
    <w:rsid w:val="5BDF138B"/>
    <w:rsid w:val="5BE13416"/>
    <w:rsid w:val="5BE35EA6"/>
    <w:rsid w:val="5BE36E2B"/>
    <w:rsid w:val="5BE405A2"/>
    <w:rsid w:val="5BEB47BA"/>
    <w:rsid w:val="5BEB5D61"/>
    <w:rsid w:val="5BED3C02"/>
    <w:rsid w:val="5BEF4D59"/>
    <w:rsid w:val="5BEF5442"/>
    <w:rsid w:val="5BEF70BB"/>
    <w:rsid w:val="5BEF797A"/>
    <w:rsid w:val="5BF15E39"/>
    <w:rsid w:val="5BF51207"/>
    <w:rsid w:val="5BF577C2"/>
    <w:rsid w:val="5BF614C2"/>
    <w:rsid w:val="5BF7459D"/>
    <w:rsid w:val="5BFC09DA"/>
    <w:rsid w:val="5BFC2009"/>
    <w:rsid w:val="5BFC5129"/>
    <w:rsid w:val="5BFD3CDA"/>
    <w:rsid w:val="5BFF0B8F"/>
    <w:rsid w:val="5C017C5C"/>
    <w:rsid w:val="5C02560E"/>
    <w:rsid w:val="5C046133"/>
    <w:rsid w:val="5C046A18"/>
    <w:rsid w:val="5C053331"/>
    <w:rsid w:val="5C057F1E"/>
    <w:rsid w:val="5C09087E"/>
    <w:rsid w:val="5C0B796C"/>
    <w:rsid w:val="5C1054E4"/>
    <w:rsid w:val="5C121C8A"/>
    <w:rsid w:val="5C124943"/>
    <w:rsid w:val="5C1447D5"/>
    <w:rsid w:val="5C147627"/>
    <w:rsid w:val="5C161700"/>
    <w:rsid w:val="5C17009F"/>
    <w:rsid w:val="5C1919FB"/>
    <w:rsid w:val="5C1B38C2"/>
    <w:rsid w:val="5C1D3F51"/>
    <w:rsid w:val="5C224FC2"/>
    <w:rsid w:val="5C2548DC"/>
    <w:rsid w:val="5C265D9A"/>
    <w:rsid w:val="5C270143"/>
    <w:rsid w:val="5C271482"/>
    <w:rsid w:val="5C295014"/>
    <w:rsid w:val="5C2A2654"/>
    <w:rsid w:val="5C2B3CE2"/>
    <w:rsid w:val="5C2C32A7"/>
    <w:rsid w:val="5C2E3043"/>
    <w:rsid w:val="5C3073B7"/>
    <w:rsid w:val="5C32041C"/>
    <w:rsid w:val="5C326C52"/>
    <w:rsid w:val="5C33038D"/>
    <w:rsid w:val="5C337423"/>
    <w:rsid w:val="5C35228B"/>
    <w:rsid w:val="5C373F83"/>
    <w:rsid w:val="5C3B44BD"/>
    <w:rsid w:val="5C3B4C93"/>
    <w:rsid w:val="5C3C7F77"/>
    <w:rsid w:val="5C410F2B"/>
    <w:rsid w:val="5C411333"/>
    <w:rsid w:val="5C435CD9"/>
    <w:rsid w:val="5C480B37"/>
    <w:rsid w:val="5C487A5F"/>
    <w:rsid w:val="5C4B5E34"/>
    <w:rsid w:val="5C4C397A"/>
    <w:rsid w:val="5C4E7769"/>
    <w:rsid w:val="5C5573F2"/>
    <w:rsid w:val="5C5650DE"/>
    <w:rsid w:val="5C5711F4"/>
    <w:rsid w:val="5C5B3A3B"/>
    <w:rsid w:val="5C5B6DBD"/>
    <w:rsid w:val="5C5C544E"/>
    <w:rsid w:val="5C5C5501"/>
    <w:rsid w:val="5C5F6118"/>
    <w:rsid w:val="5C617828"/>
    <w:rsid w:val="5C663B4A"/>
    <w:rsid w:val="5C6A02E3"/>
    <w:rsid w:val="5C6A06A7"/>
    <w:rsid w:val="5C6A7885"/>
    <w:rsid w:val="5C6B5368"/>
    <w:rsid w:val="5C6B76E7"/>
    <w:rsid w:val="5C6D5504"/>
    <w:rsid w:val="5C6E7597"/>
    <w:rsid w:val="5C7332FA"/>
    <w:rsid w:val="5C741C2D"/>
    <w:rsid w:val="5C786BBB"/>
    <w:rsid w:val="5C7A348E"/>
    <w:rsid w:val="5C7C2AE2"/>
    <w:rsid w:val="5C7C521B"/>
    <w:rsid w:val="5C7E7339"/>
    <w:rsid w:val="5C7F11C6"/>
    <w:rsid w:val="5C830F1F"/>
    <w:rsid w:val="5C832B40"/>
    <w:rsid w:val="5C8456D6"/>
    <w:rsid w:val="5C892D2E"/>
    <w:rsid w:val="5C8956A2"/>
    <w:rsid w:val="5C8A7B0C"/>
    <w:rsid w:val="5C8F53F4"/>
    <w:rsid w:val="5C935C5C"/>
    <w:rsid w:val="5C9469C2"/>
    <w:rsid w:val="5C99673E"/>
    <w:rsid w:val="5C9C4B08"/>
    <w:rsid w:val="5C9F2CA5"/>
    <w:rsid w:val="5CA010ED"/>
    <w:rsid w:val="5CA04216"/>
    <w:rsid w:val="5CA635ED"/>
    <w:rsid w:val="5CA76738"/>
    <w:rsid w:val="5CAB0EE7"/>
    <w:rsid w:val="5CB1760F"/>
    <w:rsid w:val="5CB23A18"/>
    <w:rsid w:val="5CB3288F"/>
    <w:rsid w:val="5CB331D0"/>
    <w:rsid w:val="5CB439BB"/>
    <w:rsid w:val="5CB47BCD"/>
    <w:rsid w:val="5CB532C1"/>
    <w:rsid w:val="5CB601C9"/>
    <w:rsid w:val="5CB966EB"/>
    <w:rsid w:val="5CBB0558"/>
    <w:rsid w:val="5CBB179B"/>
    <w:rsid w:val="5CBD0D9F"/>
    <w:rsid w:val="5CBF6961"/>
    <w:rsid w:val="5CC004BD"/>
    <w:rsid w:val="5CC34496"/>
    <w:rsid w:val="5CC54DFD"/>
    <w:rsid w:val="5CC55D76"/>
    <w:rsid w:val="5CC77BB0"/>
    <w:rsid w:val="5CC843C5"/>
    <w:rsid w:val="5CC91895"/>
    <w:rsid w:val="5CCA5BD8"/>
    <w:rsid w:val="5CCB3324"/>
    <w:rsid w:val="5CCD0E7A"/>
    <w:rsid w:val="5CCE0FAF"/>
    <w:rsid w:val="5CD1710C"/>
    <w:rsid w:val="5CD456FB"/>
    <w:rsid w:val="5CD62DD5"/>
    <w:rsid w:val="5CD64CBD"/>
    <w:rsid w:val="5CD72301"/>
    <w:rsid w:val="5CD87922"/>
    <w:rsid w:val="5CD90DA0"/>
    <w:rsid w:val="5CDA2C03"/>
    <w:rsid w:val="5CDA65B5"/>
    <w:rsid w:val="5CDC7EFE"/>
    <w:rsid w:val="5CDD790B"/>
    <w:rsid w:val="5CE62676"/>
    <w:rsid w:val="5CE951D3"/>
    <w:rsid w:val="5CEA2B17"/>
    <w:rsid w:val="5CEB78E3"/>
    <w:rsid w:val="5CED275D"/>
    <w:rsid w:val="5CEE19DF"/>
    <w:rsid w:val="5CF059AF"/>
    <w:rsid w:val="5CF43295"/>
    <w:rsid w:val="5CF45D38"/>
    <w:rsid w:val="5CF461F0"/>
    <w:rsid w:val="5CF4630A"/>
    <w:rsid w:val="5CF83B62"/>
    <w:rsid w:val="5CF93C6D"/>
    <w:rsid w:val="5CFE24C6"/>
    <w:rsid w:val="5D022FBB"/>
    <w:rsid w:val="5D02669B"/>
    <w:rsid w:val="5D040D31"/>
    <w:rsid w:val="5D043E52"/>
    <w:rsid w:val="5D0665D6"/>
    <w:rsid w:val="5D067C6F"/>
    <w:rsid w:val="5D0733FF"/>
    <w:rsid w:val="5D096428"/>
    <w:rsid w:val="5D0C2156"/>
    <w:rsid w:val="5D0D02AF"/>
    <w:rsid w:val="5D0D784D"/>
    <w:rsid w:val="5D0E4BFD"/>
    <w:rsid w:val="5D106CE8"/>
    <w:rsid w:val="5D107FAC"/>
    <w:rsid w:val="5D116DE8"/>
    <w:rsid w:val="5D16636C"/>
    <w:rsid w:val="5D1927A6"/>
    <w:rsid w:val="5D1C17ED"/>
    <w:rsid w:val="5D1F7D36"/>
    <w:rsid w:val="5D2254E6"/>
    <w:rsid w:val="5D27756B"/>
    <w:rsid w:val="5D286168"/>
    <w:rsid w:val="5D2C5AE3"/>
    <w:rsid w:val="5D2D7FAC"/>
    <w:rsid w:val="5D2F61E3"/>
    <w:rsid w:val="5D302FAF"/>
    <w:rsid w:val="5D333376"/>
    <w:rsid w:val="5D3605AF"/>
    <w:rsid w:val="5D381345"/>
    <w:rsid w:val="5D3C3706"/>
    <w:rsid w:val="5D3C5595"/>
    <w:rsid w:val="5D3D1EAC"/>
    <w:rsid w:val="5D4102F4"/>
    <w:rsid w:val="5D422575"/>
    <w:rsid w:val="5D4306C9"/>
    <w:rsid w:val="5D442AA8"/>
    <w:rsid w:val="5D4575D9"/>
    <w:rsid w:val="5D466A22"/>
    <w:rsid w:val="5D470F41"/>
    <w:rsid w:val="5D4730A9"/>
    <w:rsid w:val="5D4B4D26"/>
    <w:rsid w:val="5D4B530C"/>
    <w:rsid w:val="5D4E13F0"/>
    <w:rsid w:val="5D4E371A"/>
    <w:rsid w:val="5D50228E"/>
    <w:rsid w:val="5D512F13"/>
    <w:rsid w:val="5D5421DE"/>
    <w:rsid w:val="5D542B0B"/>
    <w:rsid w:val="5D5623AE"/>
    <w:rsid w:val="5D5647B5"/>
    <w:rsid w:val="5D5A746E"/>
    <w:rsid w:val="5D5A75D1"/>
    <w:rsid w:val="5D5C2D4A"/>
    <w:rsid w:val="5D5C5673"/>
    <w:rsid w:val="5D5D3300"/>
    <w:rsid w:val="5D5D56DB"/>
    <w:rsid w:val="5D6124FB"/>
    <w:rsid w:val="5D616B4C"/>
    <w:rsid w:val="5D625166"/>
    <w:rsid w:val="5D676EFB"/>
    <w:rsid w:val="5D6916F8"/>
    <w:rsid w:val="5D6B1E73"/>
    <w:rsid w:val="5D6D0B38"/>
    <w:rsid w:val="5D6F7AB0"/>
    <w:rsid w:val="5D734C12"/>
    <w:rsid w:val="5D753FF7"/>
    <w:rsid w:val="5D775D39"/>
    <w:rsid w:val="5D775E79"/>
    <w:rsid w:val="5D792DC0"/>
    <w:rsid w:val="5D7B46BB"/>
    <w:rsid w:val="5D7B5F41"/>
    <w:rsid w:val="5D7D100E"/>
    <w:rsid w:val="5D806497"/>
    <w:rsid w:val="5D8209B9"/>
    <w:rsid w:val="5D8438A4"/>
    <w:rsid w:val="5D8605DB"/>
    <w:rsid w:val="5D874C3C"/>
    <w:rsid w:val="5D887A5A"/>
    <w:rsid w:val="5D8A2A44"/>
    <w:rsid w:val="5D8A795A"/>
    <w:rsid w:val="5D8D24B7"/>
    <w:rsid w:val="5D906C52"/>
    <w:rsid w:val="5D9269D1"/>
    <w:rsid w:val="5D945B00"/>
    <w:rsid w:val="5D952AC4"/>
    <w:rsid w:val="5D9730DC"/>
    <w:rsid w:val="5D981E82"/>
    <w:rsid w:val="5D9D69E0"/>
    <w:rsid w:val="5D9F1074"/>
    <w:rsid w:val="5DA20433"/>
    <w:rsid w:val="5DA2709D"/>
    <w:rsid w:val="5DA4458E"/>
    <w:rsid w:val="5DA53537"/>
    <w:rsid w:val="5DA57EB8"/>
    <w:rsid w:val="5DA664BC"/>
    <w:rsid w:val="5DA70F7A"/>
    <w:rsid w:val="5DA834F6"/>
    <w:rsid w:val="5DAC600F"/>
    <w:rsid w:val="5DAD5B4B"/>
    <w:rsid w:val="5DB00EAD"/>
    <w:rsid w:val="5DB03139"/>
    <w:rsid w:val="5DB1061E"/>
    <w:rsid w:val="5DB474FB"/>
    <w:rsid w:val="5DB56FFE"/>
    <w:rsid w:val="5DB749A8"/>
    <w:rsid w:val="5DB804FF"/>
    <w:rsid w:val="5DB9768F"/>
    <w:rsid w:val="5DBD21DD"/>
    <w:rsid w:val="5DBD323A"/>
    <w:rsid w:val="5DBF3359"/>
    <w:rsid w:val="5DC42740"/>
    <w:rsid w:val="5DC50B4C"/>
    <w:rsid w:val="5DC728A9"/>
    <w:rsid w:val="5DC865F2"/>
    <w:rsid w:val="5DCA5FA9"/>
    <w:rsid w:val="5DCB49E5"/>
    <w:rsid w:val="5DCC2AE7"/>
    <w:rsid w:val="5DCD3520"/>
    <w:rsid w:val="5DD07438"/>
    <w:rsid w:val="5DD25525"/>
    <w:rsid w:val="5DD6358B"/>
    <w:rsid w:val="5DDE0294"/>
    <w:rsid w:val="5DDF63D5"/>
    <w:rsid w:val="5DE1067B"/>
    <w:rsid w:val="5DE169B6"/>
    <w:rsid w:val="5DE256FF"/>
    <w:rsid w:val="5DE51E77"/>
    <w:rsid w:val="5DE76BF7"/>
    <w:rsid w:val="5DEA21A7"/>
    <w:rsid w:val="5DED5D7F"/>
    <w:rsid w:val="5DED5DCF"/>
    <w:rsid w:val="5DF12C04"/>
    <w:rsid w:val="5DF352E7"/>
    <w:rsid w:val="5DF42895"/>
    <w:rsid w:val="5DF4754A"/>
    <w:rsid w:val="5DF91139"/>
    <w:rsid w:val="5DF92A27"/>
    <w:rsid w:val="5DFB7575"/>
    <w:rsid w:val="5DFC3B5A"/>
    <w:rsid w:val="5DFD0BD8"/>
    <w:rsid w:val="5DFF14D6"/>
    <w:rsid w:val="5DFF36AA"/>
    <w:rsid w:val="5DFF58AF"/>
    <w:rsid w:val="5E00314C"/>
    <w:rsid w:val="5E037945"/>
    <w:rsid w:val="5E0A65EA"/>
    <w:rsid w:val="5E0A69D8"/>
    <w:rsid w:val="5E0B408B"/>
    <w:rsid w:val="5E0F39FA"/>
    <w:rsid w:val="5E1071C6"/>
    <w:rsid w:val="5E131240"/>
    <w:rsid w:val="5E1628BF"/>
    <w:rsid w:val="5E165656"/>
    <w:rsid w:val="5E18458F"/>
    <w:rsid w:val="5E186796"/>
    <w:rsid w:val="5E196877"/>
    <w:rsid w:val="5E1D3883"/>
    <w:rsid w:val="5E1D6584"/>
    <w:rsid w:val="5E1F66B0"/>
    <w:rsid w:val="5E220018"/>
    <w:rsid w:val="5E230048"/>
    <w:rsid w:val="5E2447F5"/>
    <w:rsid w:val="5E251431"/>
    <w:rsid w:val="5E255377"/>
    <w:rsid w:val="5E2571DC"/>
    <w:rsid w:val="5E257DCB"/>
    <w:rsid w:val="5E263403"/>
    <w:rsid w:val="5E26772B"/>
    <w:rsid w:val="5E27164D"/>
    <w:rsid w:val="5E280997"/>
    <w:rsid w:val="5E2927E4"/>
    <w:rsid w:val="5E296328"/>
    <w:rsid w:val="5E382AE3"/>
    <w:rsid w:val="5E3857B1"/>
    <w:rsid w:val="5E393613"/>
    <w:rsid w:val="5E3C0522"/>
    <w:rsid w:val="5E3D3C13"/>
    <w:rsid w:val="5E3F6A1F"/>
    <w:rsid w:val="5E4373E9"/>
    <w:rsid w:val="5E450A4E"/>
    <w:rsid w:val="5E451201"/>
    <w:rsid w:val="5E455E10"/>
    <w:rsid w:val="5E461B46"/>
    <w:rsid w:val="5E463D37"/>
    <w:rsid w:val="5E494C02"/>
    <w:rsid w:val="5E4B7088"/>
    <w:rsid w:val="5E4B71C6"/>
    <w:rsid w:val="5E4C7229"/>
    <w:rsid w:val="5E4D73E8"/>
    <w:rsid w:val="5E4D7A54"/>
    <w:rsid w:val="5E507B3D"/>
    <w:rsid w:val="5E533DBA"/>
    <w:rsid w:val="5E53603F"/>
    <w:rsid w:val="5E5605C0"/>
    <w:rsid w:val="5E5863D4"/>
    <w:rsid w:val="5E587A01"/>
    <w:rsid w:val="5E592960"/>
    <w:rsid w:val="5E597631"/>
    <w:rsid w:val="5E5A0E73"/>
    <w:rsid w:val="5E5A16D1"/>
    <w:rsid w:val="5E5A699D"/>
    <w:rsid w:val="5E600E98"/>
    <w:rsid w:val="5E613AE3"/>
    <w:rsid w:val="5E630391"/>
    <w:rsid w:val="5E65054F"/>
    <w:rsid w:val="5E653F77"/>
    <w:rsid w:val="5E69554C"/>
    <w:rsid w:val="5E6A4762"/>
    <w:rsid w:val="5E6D0253"/>
    <w:rsid w:val="5E6D3538"/>
    <w:rsid w:val="5E6D5EA2"/>
    <w:rsid w:val="5E6F2A54"/>
    <w:rsid w:val="5E700785"/>
    <w:rsid w:val="5E7035EB"/>
    <w:rsid w:val="5E704C67"/>
    <w:rsid w:val="5E741ADA"/>
    <w:rsid w:val="5E792ECC"/>
    <w:rsid w:val="5E7A06B8"/>
    <w:rsid w:val="5E810C8F"/>
    <w:rsid w:val="5E851386"/>
    <w:rsid w:val="5E8543BF"/>
    <w:rsid w:val="5E8B1BDC"/>
    <w:rsid w:val="5E8C2267"/>
    <w:rsid w:val="5E8C32F4"/>
    <w:rsid w:val="5E8E1D13"/>
    <w:rsid w:val="5E8E538D"/>
    <w:rsid w:val="5E8F2BC0"/>
    <w:rsid w:val="5E9260ED"/>
    <w:rsid w:val="5E950ECF"/>
    <w:rsid w:val="5E9534F0"/>
    <w:rsid w:val="5E970B14"/>
    <w:rsid w:val="5E97253F"/>
    <w:rsid w:val="5E98393F"/>
    <w:rsid w:val="5E9865BF"/>
    <w:rsid w:val="5E993BCD"/>
    <w:rsid w:val="5E9A27F9"/>
    <w:rsid w:val="5E9B5BE7"/>
    <w:rsid w:val="5E9E1DA1"/>
    <w:rsid w:val="5E9E5BAB"/>
    <w:rsid w:val="5EA343B5"/>
    <w:rsid w:val="5EA348BF"/>
    <w:rsid w:val="5EA42C9D"/>
    <w:rsid w:val="5EAB46C1"/>
    <w:rsid w:val="5EAB61F2"/>
    <w:rsid w:val="5EAC2E32"/>
    <w:rsid w:val="5EAC780B"/>
    <w:rsid w:val="5EAD1049"/>
    <w:rsid w:val="5EAF53EE"/>
    <w:rsid w:val="5EAF6AC2"/>
    <w:rsid w:val="5EB3067E"/>
    <w:rsid w:val="5EB56C59"/>
    <w:rsid w:val="5EB86749"/>
    <w:rsid w:val="5EB8773B"/>
    <w:rsid w:val="5EBA1482"/>
    <w:rsid w:val="5EBD278A"/>
    <w:rsid w:val="5EBE3861"/>
    <w:rsid w:val="5EBE7906"/>
    <w:rsid w:val="5EBF4DEB"/>
    <w:rsid w:val="5EC4035B"/>
    <w:rsid w:val="5EC81004"/>
    <w:rsid w:val="5ECB5532"/>
    <w:rsid w:val="5ECB7A50"/>
    <w:rsid w:val="5ECC2E29"/>
    <w:rsid w:val="5ECE74B0"/>
    <w:rsid w:val="5ED2040F"/>
    <w:rsid w:val="5ED46A15"/>
    <w:rsid w:val="5ED76052"/>
    <w:rsid w:val="5EDA51D2"/>
    <w:rsid w:val="5EDC1BF9"/>
    <w:rsid w:val="5EE024A9"/>
    <w:rsid w:val="5EE02CCB"/>
    <w:rsid w:val="5EE07512"/>
    <w:rsid w:val="5EE139CC"/>
    <w:rsid w:val="5EE763B9"/>
    <w:rsid w:val="5EE906B0"/>
    <w:rsid w:val="5EEA7F74"/>
    <w:rsid w:val="5EEC6367"/>
    <w:rsid w:val="5EED2D57"/>
    <w:rsid w:val="5EEF6DBD"/>
    <w:rsid w:val="5EF0441C"/>
    <w:rsid w:val="5EF1718C"/>
    <w:rsid w:val="5EF409CC"/>
    <w:rsid w:val="5EF55495"/>
    <w:rsid w:val="5EF76792"/>
    <w:rsid w:val="5EF917A2"/>
    <w:rsid w:val="5EF97C18"/>
    <w:rsid w:val="5EFA36C9"/>
    <w:rsid w:val="5EFA7A36"/>
    <w:rsid w:val="5EFB1268"/>
    <w:rsid w:val="5EFB7EEC"/>
    <w:rsid w:val="5EFE1ECA"/>
    <w:rsid w:val="5EFF5E70"/>
    <w:rsid w:val="5F001491"/>
    <w:rsid w:val="5F0303D6"/>
    <w:rsid w:val="5F033DA1"/>
    <w:rsid w:val="5F035C89"/>
    <w:rsid w:val="5F04225E"/>
    <w:rsid w:val="5F060525"/>
    <w:rsid w:val="5F0A0B3C"/>
    <w:rsid w:val="5F0A67C9"/>
    <w:rsid w:val="5F0A7465"/>
    <w:rsid w:val="5F0B74CB"/>
    <w:rsid w:val="5F0C4A33"/>
    <w:rsid w:val="5F0C6567"/>
    <w:rsid w:val="5F0D0F67"/>
    <w:rsid w:val="5F1120D3"/>
    <w:rsid w:val="5F113D93"/>
    <w:rsid w:val="5F123AEA"/>
    <w:rsid w:val="5F12418C"/>
    <w:rsid w:val="5F174C98"/>
    <w:rsid w:val="5F192498"/>
    <w:rsid w:val="5F1A2439"/>
    <w:rsid w:val="5F1A4D0E"/>
    <w:rsid w:val="5F1A56FA"/>
    <w:rsid w:val="5F1A5EEB"/>
    <w:rsid w:val="5F1B6262"/>
    <w:rsid w:val="5F1C284B"/>
    <w:rsid w:val="5F20102E"/>
    <w:rsid w:val="5F20329A"/>
    <w:rsid w:val="5F203BB5"/>
    <w:rsid w:val="5F224E6C"/>
    <w:rsid w:val="5F233102"/>
    <w:rsid w:val="5F251E9F"/>
    <w:rsid w:val="5F261E6A"/>
    <w:rsid w:val="5F2660FF"/>
    <w:rsid w:val="5F2665B4"/>
    <w:rsid w:val="5F275E38"/>
    <w:rsid w:val="5F28710F"/>
    <w:rsid w:val="5F2A0C4C"/>
    <w:rsid w:val="5F2C4AD1"/>
    <w:rsid w:val="5F2E4E92"/>
    <w:rsid w:val="5F3408B3"/>
    <w:rsid w:val="5F34450F"/>
    <w:rsid w:val="5F3461BD"/>
    <w:rsid w:val="5F346287"/>
    <w:rsid w:val="5F363670"/>
    <w:rsid w:val="5F37128E"/>
    <w:rsid w:val="5F387E43"/>
    <w:rsid w:val="5F392C5E"/>
    <w:rsid w:val="5F3A53B0"/>
    <w:rsid w:val="5F3D2FA8"/>
    <w:rsid w:val="5F3E135D"/>
    <w:rsid w:val="5F3F1426"/>
    <w:rsid w:val="5F3F6F11"/>
    <w:rsid w:val="5F420638"/>
    <w:rsid w:val="5F441D8B"/>
    <w:rsid w:val="5F463B6D"/>
    <w:rsid w:val="5F4769CF"/>
    <w:rsid w:val="5F4A72CA"/>
    <w:rsid w:val="5F4F2086"/>
    <w:rsid w:val="5F524DF8"/>
    <w:rsid w:val="5F531ED8"/>
    <w:rsid w:val="5F545C5B"/>
    <w:rsid w:val="5F546AC8"/>
    <w:rsid w:val="5F5537DB"/>
    <w:rsid w:val="5F5604A9"/>
    <w:rsid w:val="5F592477"/>
    <w:rsid w:val="5F5A1CB8"/>
    <w:rsid w:val="5F5F00C1"/>
    <w:rsid w:val="5F654F3A"/>
    <w:rsid w:val="5F657FAD"/>
    <w:rsid w:val="5F6609E5"/>
    <w:rsid w:val="5F674593"/>
    <w:rsid w:val="5F677593"/>
    <w:rsid w:val="5F682E36"/>
    <w:rsid w:val="5F6E1A2F"/>
    <w:rsid w:val="5F6F0919"/>
    <w:rsid w:val="5F784392"/>
    <w:rsid w:val="5F793334"/>
    <w:rsid w:val="5F7C18C5"/>
    <w:rsid w:val="5F8132C2"/>
    <w:rsid w:val="5F8143BA"/>
    <w:rsid w:val="5F872E5C"/>
    <w:rsid w:val="5F873AFC"/>
    <w:rsid w:val="5F874A5A"/>
    <w:rsid w:val="5F8B40EB"/>
    <w:rsid w:val="5F8C0334"/>
    <w:rsid w:val="5F8C5D34"/>
    <w:rsid w:val="5F8D3732"/>
    <w:rsid w:val="5F8D6866"/>
    <w:rsid w:val="5F8E5B89"/>
    <w:rsid w:val="5F91691F"/>
    <w:rsid w:val="5F946B32"/>
    <w:rsid w:val="5F983363"/>
    <w:rsid w:val="5F984B31"/>
    <w:rsid w:val="5F9A2757"/>
    <w:rsid w:val="5FA05F06"/>
    <w:rsid w:val="5FA146DE"/>
    <w:rsid w:val="5FA50828"/>
    <w:rsid w:val="5FA5709F"/>
    <w:rsid w:val="5FA647F3"/>
    <w:rsid w:val="5FA67A78"/>
    <w:rsid w:val="5FA71895"/>
    <w:rsid w:val="5FA7479F"/>
    <w:rsid w:val="5FAA477C"/>
    <w:rsid w:val="5FAC2B50"/>
    <w:rsid w:val="5FAC4838"/>
    <w:rsid w:val="5FAD16DE"/>
    <w:rsid w:val="5FAE2557"/>
    <w:rsid w:val="5FB3604D"/>
    <w:rsid w:val="5FB372D3"/>
    <w:rsid w:val="5FB539A0"/>
    <w:rsid w:val="5FB85174"/>
    <w:rsid w:val="5FB95F2D"/>
    <w:rsid w:val="5FBA6BA5"/>
    <w:rsid w:val="5FBB34A5"/>
    <w:rsid w:val="5FBB4954"/>
    <w:rsid w:val="5FBC391F"/>
    <w:rsid w:val="5FBC41F3"/>
    <w:rsid w:val="5FBF86E4"/>
    <w:rsid w:val="5FC005D4"/>
    <w:rsid w:val="5FC0143D"/>
    <w:rsid w:val="5FC0682C"/>
    <w:rsid w:val="5FC14F6F"/>
    <w:rsid w:val="5FC26BB7"/>
    <w:rsid w:val="5FC44AA5"/>
    <w:rsid w:val="5FC6382D"/>
    <w:rsid w:val="5FC70389"/>
    <w:rsid w:val="5FC84B69"/>
    <w:rsid w:val="5FC939F7"/>
    <w:rsid w:val="5FCC2E1F"/>
    <w:rsid w:val="5FCD0799"/>
    <w:rsid w:val="5FCD09ED"/>
    <w:rsid w:val="5FCE6709"/>
    <w:rsid w:val="5FD30895"/>
    <w:rsid w:val="5FD45DD7"/>
    <w:rsid w:val="5FD53E4D"/>
    <w:rsid w:val="5FD77766"/>
    <w:rsid w:val="5FD817D1"/>
    <w:rsid w:val="5FDA6B2C"/>
    <w:rsid w:val="5FDC6A68"/>
    <w:rsid w:val="5FDD69C4"/>
    <w:rsid w:val="5FE16A0A"/>
    <w:rsid w:val="5FE3693E"/>
    <w:rsid w:val="5FE4072C"/>
    <w:rsid w:val="5FE81784"/>
    <w:rsid w:val="5FEA0817"/>
    <w:rsid w:val="5FEC7CE4"/>
    <w:rsid w:val="5FED2422"/>
    <w:rsid w:val="5FF228FD"/>
    <w:rsid w:val="5FF24D1A"/>
    <w:rsid w:val="5FF33EE5"/>
    <w:rsid w:val="5FF66994"/>
    <w:rsid w:val="5FF91923"/>
    <w:rsid w:val="5FFD6D69"/>
    <w:rsid w:val="5FFE013E"/>
    <w:rsid w:val="5FFF54A3"/>
    <w:rsid w:val="60002155"/>
    <w:rsid w:val="60016960"/>
    <w:rsid w:val="600269CE"/>
    <w:rsid w:val="600505C3"/>
    <w:rsid w:val="6007671A"/>
    <w:rsid w:val="600A46A7"/>
    <w:rsid w:val="600E161F"/>
    <w:rsid w:val="600F294B"/>
    <w:rsid w:val="60101314"/>
    <w:rsid w:val="601778AB"/>
    <w:rsid w:val="601B12D0"/>
    <w:rsid w:val="601C3182"/>
    <w:rsid w:val="601D7EEA"/>
    <w:rsid w:val="6021717C"/>
    <w:rsid w:val="60227DDD"/>
    <w:rsid w:val="60232D04"/>
    <w:rsid w:val="6023336D"/>
    <w:rsid w:val="60246679"/>
    <w:rsid w:val="602C4AE6"/>
    <w:rsid w:val="602E7841"/>
    <w:rsid w:val="602F5CB7"/>
    <w:rsid w:val="603001D2"/>
    <w:rsid w:val="603029C8"/>
    <w:rsid w:val="6036399C"/>
    <w:rsid w:val="60373749"/>
    <w:rsid w:val="60377C2F"/>
    <w:rsid w:val="60377FAC"/>
    <w:rsid w:val="60382528"/>
    <w:rsid w:val="60385C01"/>
    <w:rsid w:val="60387804"/>
    <w:rsid w:val="603911C4"/>
    <w:rsid w:val="603961B0"/>
    <w:rsid w:val="603C5E16"/>
    <w:rsid w:val="603D72A1"/>
    <w:rsid w:val="60405CC3"/>
    <w:rsid w:val="60417C9A"/>
    <w:rsid w:val="60443FFB"/>
    <w:rsid w:val="604455D8"/>
    <w:rsid w:val="60450FEF"/>
    <w:rsid w:val="60463805"/>
    <w:rsid w:val="60490FAA"/>
    <w:rsid w:val="604B1D00"/>
    <w:rsid w:val="604C539B"/>
    <w:rsid w:val="604D1794"/>
    <w:rsid w:val="604F5F84"/>
    <w:rsid w:val="604F6C39"/>
    <w:rsid w:val="6050132E"/>
    <w:rsid w:val="60501400"/>
    <w:rsid w:val="60534883"/>
    <w:rsid w:val="605567E9"/>
    <w:rsid w:val="60562866"/>
    <w:rsid w:val="60566469"/>
    <w:rsid w:val="60595D00"/>
    <w:rsid w:val="605B294E"/>
    <w:rsid w:val="605C096F"/>
    <w:rsid w:val="605E3161"/>
    <w:rsid w:val="6061453C"/>
    <w:rsid w:val="60617B4C"/>
    <w:rsid w:val="60624BBE"/>
    <w:rsid w:val="6065675B"/>
    <w:rsid w:val="60661EA8"/>
    <w:rsid w:val="606B045B"/>
    <w:rsid w:val="606B4A63"/>
    <w:rsid w:val="606C38E7"/>
    <w:rsid w:val="606D5D52"/>
    <w:rsid w:val="606E7E72"/>
    <w:rsid w:val="606F0E99"/>
    <w:rsid w:val="606F26BD"/>
    <w:rsid w:val="607416C7"/>
    <w:rsid w:val="607552F6"/>
    <w:rsid w:val="60793F55"/>
    <w:rsid w:val="607D6DA8"/>
    <w:rsid w:val="6083419F"/>
    <w:rsid w:val="60840EF8"/>
    <w:rsid w:val="60842051"/>
    <w:rsid w:val="60843815"/>
    <w:rsid w:val="60845A23"/>
    <w:rsid w:val="60857FFE"/>
    <w:rsid w:val="60893D2F"/>
    <w:rsid w:val="608D6531"/>
    <w:rsid w:val="608D780F"/>
    <w:rsid w:val="608F0886"/>
    <w:rsid w:val="608F4400"/>
    <w:rsid w:val="6090633D"/>
    <w:rsid w:val="609441F9"/>
    <w:rsid w:val="60944E49"/>
    <w:rsid w:val="60945538"/>
    <w:rsid w:val="60986B36"/>
    <w:rsid w:val="6099344A"/>
    <w:rsid w:val="609A70DD"/>
    <w:rsid w:val="609B2BAA"/>
    <w:rsid w:val="609E3232"/>
    <w:rsid w:val="609E32AE"/>
    <w:rsid w:val="60A232AD"/>
    <w:rsid w:val="60A37933"/>
    <w:rsid w:val="60A50D75"/>
    <w:rsid w:val="60A51EB0"/>
    <w:rsid w:val="60A63357"/>
    <w:rsid w:val="60A65FD7"/>
    <w:rsid w:val="60A743E6"/>
    <w:rsid w:val="60AC0DD5"/>
    <w:rsid w:val="60AC29E4"/>
    <w:rsid w:val="60AC3E35"/>
    <w:rsid w:val="60B06ABF"/>
    <w:rsid w:val="60B074C2"/>
    <w:rsid w:val="60B149ED"/>
    <w:rsid w:val="60B302CA"/>
    <w:rsid w:val="60B81941"/>
    <w:rsid w:val="60BD10D9"/>
    <w:rsid w:val="60BD40CC"/>
    <w:rsid w:val="60BF2701"/>
    <w:rsid w:val="60BF4883"/>
    <w:rsid w:val="60BF4D15"/>
    <w:rsid w:val="60C04C2E"/>
    <w:rsid w:val="60C07FE7"/>
    <w:rsid w:val="60C1671D"/>
    <w:rsid w:val="60C22C41"/>
    <w:rsid w:val="60C268A6"/>
    <w:rsid w:val="60C64711"/>
    <w:rsid w:val="60C64A4A"/>
    <w:rsid w:val="60C81520"/>
    <w:rsid w:val="60C926B3"/>
    <w:rsid w:val="60CA45B7"/>
    <w:rsid w:val="60CE4F85"/>
    <w:rsid w:val="60CF1B28"/>
    <w:rsid w:val="60CF4CD6"/>
    <w:rsid w:val="60D15CB1"/>
    <w:rsid w:val="60D274B0"/>
    <w:rsid w:val="60D401DB"/>
    <w:rsid w:val="60D719C3"/>
    <w:rsid w:val="60D857A2"/>
    <w:rsid w:val="60D96F2C"/>
    <w:rsid w:val="60DA11CE"/>
    <w:rsid w:val="60DB464D"/>
    <w:rsid w:val="60DB579A"/>
    <w:rsid w:val="60DE48D0"/>
    <w:rsid w:val="60DF034B"/>
    <w:rsid w:val="60E133E7"/>
    <w:rsid w:val="60E24668"/>
    <w:rsid w:val="60E310DA"/>
    <w:rsid w:val="60E429FA"/>
    <w:rsid w:val="60E47E29"/>
    <w:rsid w:val="60E5103E"/>
    <w:rsid w:val="60EA5785"/>
    <w:rsid w:val="60EA5E70"/>
    <w:rsid w:val="60EB305D"/>
    <w:rsid w:val="60EB4F01"/>
    <w:rsid w:val="60ED0237"/>
    <w:rsid w:val="60EE26E7"/>
    <w:rsid w:val="60EF4EC7"/>
    <w:rsid w:val="60F751C2"/>
    <w:rsid w:val="60FB5373"/>
    <w:rsid w:val="60FE2CEE"/>
    <w:rsid w:val="61002141"/>
    <w:rsid w:val="6101433D"/>
    <w:rsid w:val="61031466"/>
    <w:rsid w:val="61044631"/>
    <w:rsid w:val="61050EE6"/>
    <w:rsid w:val="61067391"/>
    <w:rsid w:val="61071837"/>
    <w:rsid w:val="6107581B"/>
    <w:rsid w:val="610B63D1"/>
    <w:rsid w:val="610E0D7F"/>
    <w:rsid w:val="610E6BF8"/>
    <w:rsid w:val="61137B2C"/>
    <w:rsid w:val="6114681A"/>
    <w:rsid w:val="61164C69"/>
    <w:rsid w:val="611B14C2"/>
    <w:rsid w:val="611B2153"/>
    <w:rsid w:val="611E6FA6"/>
    <w:rsid w:val="61207334"/>
    <w:rsid w:val="612137D3"/>
    <w:rsid w:val="61220C98"/>
    <w:rsid w:val="61230A38"/>
    <w:rsid w:val="61263BD7"/>
    <w:rsid w:val="61265056"/>
    <w:rsid w:val="6128599F"/>
    <w:rsid w:val="612A1153"/>
    <w:rsid w:val="612B717B"/>
    <w:rsid w:val="612C5DDC"/>
    <w:rsid w:val="61303F71"/>
    <w:rsid w:val="6138522A"/>
    <w:rsid w:val="613954D4"/>
    <w:rsid w:val="613A3E3C"/>
    <w:rsid w:val="613C0CB4"/>
    <w:rsid w:val="613D1389"/>
    <w:rsid w:val="613D6A5C"/>
    <w:rsid w:val="614065AB"/>
    <w:rsid w:val="61410C53"/>
    <w:rsid w:val="61420FAD"/>
    <w:rsid w:val="614467E7"/>
    <w:rsid w:val="61467E0B"/>
    <w:rsid w:val="61483029"/>
    <w:rsid w:val="614B7A9C"/>
    <w:rsid w:val="614D457D"/>
    <w:rsid w:val="614E38C9"/>
    <w:rsid w:val="6154540C"/>
    <w:rsid w:val="6155063B"/>
    <w:rsid w:val="615631F6"/>
    <w:rsid w:val="615A1CEF"/>
    <w:rsid w:val="615C3754"/>
    <w:rsid w:val="6161050F"/>
    <w:rsid w:val="616127DE"/>
    <w:rsid w:val="6165719D"/>
    <w:rsid w:val="61670E5A"/>
    <w:rsid w:val="61691765"/>
    <w:rsid w:val="6177203D"/>
    <w:rsid w:val="617A233F"/>
    <w:rsid w:val="617A26E0"/>
    <w:rsid w:val="617A2BDD"/>
    <w:rsid w:val="618012EA"/>
    <w:rsid w:val="61810473"/>
    <w:rsid w:val="61841AF5"/>
    <w:rsid w:val="61842CF9"/>
    <w:rsid w:val="61844F92"/>
    <w:rsid w:val="61857667"/>
    <w:rsid w:val="61887ABC"/>
    <w:rsid w:val="618B771E"/>
    <w:rsid w:val="618C095B"/>
    <w:rsid w:val="618C35FA"/>
    <w:rsid w:val="618F6C7F"/>
    <w:rsid w:val="61902432"/>
    <w:rsid w:val="61903F88"/>
    <w:rsid w:val="619124D7"/>
    <w:rsid w:val="619357C0"/>
    <w:rsid w:val="619657B3"/>
    <w:rsid w:val="619B2BD0"/>
    <w:rsid w:val="619B5451"/>
    <w:rsid w:val="619C417A"/>
    <w:rsid w:val="619C7C5C"/>
    <w:rsid w:val="619F6F69"/>
    <w:rsid w:val="61A0619B"/>
    <w:rsid w:val="61A06E1B"/>
    <w:rsid w:val="61A2138E"/>
    <w:rsid w:val="61A34328"/>
    <w:rsid w:val="61A40CA9"/>
    <w:rsid w:val="61A55645"/>
    <w:rsid w:val="61A56546"/>
    <w:rsid w:val="61A631F8"/>
    <w:rsid w:val="61A84903"/>
    <w:rsid w:val="61A86601"/>
    <w:rsid w:val="61AD62DE"/>
    <w:rsid w:val="61B051D9"/>
    <w:rsid w:val="61B34FA6"/>
    <w:rsid w:val="61B411AB"/>
    <w:rsid w:val="61B60531"/>
    <w:rsid w:val="61BC3415"/>
    <w:rsid w:val="61BC6CDA"/>
    <w:rsid w:val="61BF4A8C"/>
    <w:rsid w:val="61C15914"/>
    <w:rsid w:val="61C54A66"/>
    <w:rsid w:val="61C677A6"/>
    <w:rsid w:val="61C67FA1"/>
    <w:rsid w:val="61C7150A"/>
    <w:rsid w:val="61C719EF"/>
    <w:rsid w:val="61CB275C"/>
    <w:rsid w:val="61CD250B"/>
    <w:rsid w:val="61D233B2"/>
    <w:rsid w:val="61D274A6"/>
    <w:rsid w:val="61D306D6"/>
    <w:rsid w:val="61D30B40"/>
    <w:rsid w:val="61D3640A"/>
    <w:rsid w:val="61D40ABB"/>
    <w:rsid w:val="61D47CD8"/>
    <w:rsid w:val="61D52DBE"/>
    <w:rsid w:val="61D62289"/>
    <w:rsid w:val="61DE5E61"/>
    <w:rsid w:val="61DF4FB7"/>
    <w:rsid w:val="61E06218"/>
    <w:rsid w:val="61E44584"/>
    <w:rsid w:val="61E520DF"/>
    <w:rsid w:val="61E53770"/>
    <w:rsid w:val="61E55251"/>
    <w:rsid w:val="61E62A1B"/>
    <w:rsid w:val="61E92C9B"/>
    <w:rsid w:val="61EB1EE2"/>
    <w:rsid w:val="61EC71DA"/>
    <w:rsid w:val="61EF4F73"/>
    <w:rsid w:val="61F07750"/>
    <w:rsid w:val="61F21585"/>
    <w:rsid w:val="61F46407"/>
    <w:rsid w:val="61F55AB8"/>
    <w:rsid w:val="61F747D5"/>
    <w:rsid w:val="61F9196A"/>
    <w:rsid w:val="61FB1B4C"/>
    <w:rsid w:val="61FC1EA1"/>
    <w:rsid w:val="61FC4D68"/>
    <w:rsid w:val="61FD0B27"/>
    <w:rsid w:val="61FD6473"/>
    <w:rsid w:val="61FF39FD"/>
    <w:rsid w:val="62006F9A"/>
    <w:rsid w:val="620307C3"/>
    <w:rsid w:val="62050D0D"/>
    <w:rsid w:val="62053A53"/>
    <w:rsid w:val="620650F8"/>
    <w:rsid w:val="62090497"/>
    <w:rsid w:val="62092456"/>
    <w:rsid w:val="62092469"/>
    <w:rsid w:val="620A039A"/>
    <w:rsid w:val="620F3EFC"/>
    <w:rsid w:val="62101AA9"/>
    <w:rsid w:val="62117DA6"/>
    <w:rsid w:val="621208A2"/>
    <w:rsid w:val="62123D03"/>
    <w:rsid w:val="621A0987"/>
    <w:rsid w:val="621B0CE2"/>
    <w:rsid w:val="6220088D"/>
    <w:rsid w:val="62202850"/>
    <w:rsid w:val="62204F58"/>
    <w:rsid w:val="62273974"/>
    <w:rsid w:val="62273B74"/>
    <w:rsid w:val="62291DF4"/>
    <w:rsid w:val="622A35AB"/>
    <w:rsid w:val="622D4AB1"/>
    <w:rsid w:val="622E4E2E"/>
    <w:rsid w:val="62304E61"/>
    <w:rsid w:val="623072CC"/>
    <w:rsid w:val="62326865"/>
    <w:rsid w:val="623527C5"/>
    <w:rsid w:val="62390EA2"/>
    <w:rsid w:val="62392B2E"/>
    <w:rsid w:val="623A2587"/>
    <w:rsid w:val="623B2FA9"/>
    <w:rsid w:val="623B44F4"/>
    <w:rsid w:val="623F5EBC"/>
    <w:rsid w:val="62403861"/>
    <w:rsid w:val="6241466E"/>
    <w:rsid w:val="62440538"/>
    <w:rsid w:val="6244448C"/>
    <w:rsid w:val="62466C68"/>
    <w:rsid w:val="62483C75"/>
    <w:rsid w:val="624928B4"/>
    <w:rsid w:val="624A4268"/>
    <w:rsid w:val="624B3961"/>
    <w:rsid w:val="624C16C0"/>
    <w:rsid w:val="624E2C57"/>
    <w:rsid w:val="624E7C6A"/>
    <w:rsid w:val="624F17F5"/>
    <w:rsid w:val="624F569E"/>
    <w:rsid w:val="62500A46"/>
    <w:rsid w:val="62505508"/>
    <w:rsid w:val="62505778"/>
    <w:rsid w:val="6250617A"/>
    <w:rsid w:val="62512F1A"/>
    <w:rsid w:val="625159CC"/>
    <w:rsid w:val="62544962"/>
    <w:rsid w:val="62552841"/>
    <w:rsid w:val="62554AAB"/>
    <w:rsid w:val="625664EE"/>
    <w:rsid w:val="6257172E"/>
    <w:rsid w:val="6258569E"/>
    <w:rsid w:val="62593D9F"/>
    <w:rsid w:val="625B40F8"/>
    <w:rsid w:val="625C2714"/>
    <w:rsid w:val="625D40C1"/>
    <w:rsid w:val="625E1C4B"/>
    <w:rsid w:val="62606594"/>
    <w:rsid w:val="62616CAB"/>
    <w:rsid w:val="62630216"/>
    <w:rsid w:val="62644A30"/>
    <w:rsid w:val="626564DA"/>
    <w:rsid w:val="62662791"/>
    <w:rsid w:val="6268042F"/>
    <w:rsid w:val="626C7051"/>
    <w:rsid w:val="626D15F8"/>
    <w:rsid w:val="62704D2E"/>
    <w:rsid w:val="627129D3"/>
    <w:rsid w:val="627275DE"/>
    <w:rsid w:val="62742355"/>
    <w:rsid w:val="62743984"/>
    <w:rsid w:val="6277543D"/>
    <w:rsid w:val="62781F7F"/>
    <w:rsid w:val="627850E3"/>
    <w:rsid w:val="627D5CDF"/>
    <w:rsid w:val="627E6DDB"/>
    <w:rsid w:val="62806A69"/>
    <w:rsid w:val="628258B9"/>
    <w:rsid w:val="62842D87"/>
    <w:rsid w:val="62865B6F"/>
    <w:rsid w:val="62867660"/>
    <w:rsid w:val="628B4C66"/>
    <w:rsid w:val="628C77A8"/>
    <w:rsid w:val="628D4560"/>
    <w:rsid w:val="628D5713"/>
    <w:rsid w:val="628E1E5E"/>
    <w:rsid w:val="628E4244"/>
    <w:rsid w:val="628F172A"/>
    <w:rsid w:val="628F71F8"/>
    <w:rsid w:val="629037A2"/>
    <w:rsid w:val="62937DB2"/>
    <w:rsid w:val="6299204B"/>
    <w:rsid w:val="629A58EB"/>
    <w:rsid w:val="629E7A04"/>
    <w:rsid w:val="62A20E3F"/>
    <w:rsid w:val="62A35CBB"/>
    <w:rsid w:val="62A50D92"/>
    <w:rsid w:val="62AA389F"/>
    <w:rsid w:val="62AA7A3F"/>
    <w:rsid w:val="62AD5F4B"/>
    <w:rsid w:val="62B11CA3"/>
    <w:rsid w:val="62B36DCA"/>
    <w:rsid w:val="62B501CE"/>
    <w:rsid w:val="62B80D1B"/>
    <w:rsid w:val="62B819DF"/>
    <w:rsid w:val="62BD60DC"/>
    <w:rsid w:val="62C51434"/>
    <w:rsid w:val="62C5329A"/>
    <w:rsid w:val="62C9744F"/>
    <w:rsid w:val="62CA0320"/>
    <w:rsid w:val="62CC4571"/>
    <w:rsid w:val="62CC5C98"/>
    <w:rsid w:val="62CD4650"/>
    <w:rsid w:val="62CD71AE"/>
    <w:rsid w:val="62CD7F68"/>
    <w:rsid w:val="62CF76FC"/>
    <w:rsid w:val="62D0434B"/>
    <w:rsid w:val="62D268AD"/>
    <w:rsid w:val="62D46043"/>
    <w:rsid w:val="62D46C34"/>
    <w:rsid w:val="62D62FA1"/>
    <w:rsid w:val="62D7028F"/>
    <w:rsid w:val="62D76833"/>
    <w:rsid w:val="62D84CC4"/>
    <w:rsid w:val="62D86616"/>
    <w:rsid w:val="62D91574"/>
    <w:rsid w:val="62DC604B"/>
    <w:rsid w:val="62DE2C9C"/>
    <w:rsid w:val="62DE6966"/>
    <w:rsid w:val="62DF1F42"/>
    <w:rsid w:val="62E03B31"/>
    <w:rsid w:val="62E04A7B"/>
    <w:rsid w:val="62E11F2E"/>
    <w:rsid w:val="62E1478B"/>
    <w:rsid w:val="62E14F98"/>
    <w:rsid w:val="62E30C32"/>
    <w:rsid w:val="62E42B76"/>
    <w:rsid w:val="62E56E13"/>
    <w:rsid w:val="62E573E1"/>
    <w:rsid w:val="62EC30B0"/>
    <w:rsid w:val="62F1797C"/>
    <w:rsid w:val="62F32E51"/>
    <w:rsid w:val="62F67451"/>
    <w:rsid w:val="62FA5F97"/>
    <w:rsid w:val="62FA65B3"/>
    <w:rsid w:val="62FC0569"/>
    <w:rsid w:val="62FD0BCE"/>
    <w:rsid w:val="62FD297C"/>
    <w:rsid w:val="62FD6AD9"/>
    <w:rsid w:val="62FE1729"/>
    <w:rsid w:val="62FF62BA"/>
    <w:rsid w:val="62FF7520"/>
    <w:rsid w:val="630441E4"/>
    <w:rsid w:val="6304580B"/>
    <w:rsid w:val="63074C62"/>
    <w:rsid w:val="63077923"/>
    <w:rsid w:val="630C148E"/>
    <w:rsid w:val="630D2B2B"/>
    <w:rsid w:val="630D3F09"/>
    <w:rsid w:val="630E649F"/>
    <w:rsid w:val="630F678C"/>
    <w:rsid w:val="6312699B"/>
    <w:rsid w:val="63150C61"/>
    <w:rsid w:val="63150DBC"/>
    <w:rsid w:val="6319525A"/>
    <w:rsid w:val="631A0E09"/>
    <w:rsid w:val="631C066A"/>
    <w:rsid w:val="631D379A"/>
    <w:rsid w:val="63224191"/>
    <w:rsid w:val="632650FF"/>
    <w:rsid w:val="63296957"/>
    <w:rsid w:val="632A467C"/>
    <w:rsid w:val="632C00C8"/>
    <w:rsid w:val="632F71CE"/>
    <w:rsid w:val="63304471"/>
    <w:rsid w:val="63315887"/>
    <w:rsid w:val="63322C74"/>
    <w:rsid w:val="633357B1"/>
    <w:rsid w:val="63343457"/>
    <w:rsid w:val="63381791"/>
    <w:rsid w:val="633B1391"/>
    <w:rsid w:val="633F03FF"/>
    <w:rsid w:val="634126E3"/>
    <w:rsid w:val="63442AB4"/>
    <w:rsid w:val="63450C78"/>
    <w:rsid w:val="6347265C"/>
    <w:rsid w:val="634A3C1F"/>
    <w:rsid w:val="634B7F78"/>
    <w:rsid w:val="634C080C"/>
    <w:rsid w:val="634E1492"/>
    <w:rsid w:val="634F6463"/>
    <w:rsid w:val="635222AC"/>
    <w:rsid w:val="6353134F"/>
    <w:rsid w:val="6353171B"/>
    <w:rsid w:val="63574DD2"/>
    <w:rsid w:val="6357780C"/>
    <w:rsid w:val="635A3A1B"/>
    <w:rsid w:val="635B514A"/>
    <w:rsid w:val="635C19D9"/>
    <w:rsid w:val="635E6B9F"/>
    <w:rsid w:val="636116D4"/>
    <w:rsid w:val="63614FEF"/>
    <w:rsid w:val="63663023"/>
    <w:rsid w:val="636649C5"/>
    <w:rsid w:val="63672DDB"/>
    <w:rsid w:val="63682965"/>
    <w:rsid w:val="636A1D06"/>
    <w:rsid w:val="636A6346"/>
    <w:rsid w:val="636B221B"/>
    <w:rsid w:val="636F3B53"/>
    <w:rsid w:val="63713614"/>
    <w:rsid w:val="63733D2D"/>
    <w:rsid w:val="6374248B"/>
    <w:rsid w:val="637A1D5A"/>
    <w:rsid w:val="637D1D0F"/>
    <w:rsid w:val="637D3ABD"/>
    <w:rsid w:val="637E1EEF"/>
    <w:rsid w:val="637E7FA5"/>
    <w:rsid w:val="637F023A"/>
    <w:rsid w:val="63811918"/>
    <w:rsid w:val="638134C4"/>
    <w:rsid w:val="63841D79"/>
    <w:rsid w:val="6384309D"/>
    <w:rsid w:val="63862410"/>
    <w:rsid w:val="638678E7"/>
    <w:rsid w:val="638735A4"/>
    <w:rsid w:val="638A7AD4"/>
    <w:rsid w:val="638B5F0F"/>
    <w:rsid w:val="638E59A0"/>
    <w:rsid w:val="638F6A6D"/>
    <w:rsid w:val="638F786C"/>
    <w:rsid w:val="63934670"/>
    <w:rsid w:val="63941953"/>
    <w:rsid w:val="6394727E"/>
    <w:rsid w:val="6398107A"/>
    <w:rsid w:val="639A3DA4"/>
    <w:rsid w:val="639E38C7"/>
    <w:rsid w:val="639F1F6A"/>
    <w:rsid w:val="63A12FCB"/>
    <w:rsid w:val="63A13A7C"/>
    <w:rsid w:val="63A41C92"/>
    <w:rsid w:val="63A4729C"/>
    <w:rsid w:val="63A84850"/>
    <w:rsid w:val="63A9649C"/>
    <w:rsid w:val="63AB641A"/>
    <w:rsid w:val="63AC7EFE"/>
    <w:rsid w:val="63B12FC6"/>
    <w:rsid w:val="63B20B92"/>
    <w:rsid w:val="63B53759"/>
    <w:rsid w:val="63B76FCF"/>
    <w:rsid w:val="63B9617D"/>
    <w:rsid w:val="63C02A41"/>
    <w:rsid w:val="63C375F5"/>
    <w:rsid w:val="63C54190"/>
    <w:rsid w:val="63C61458"/>
    <w:rsid w:val="63C96D02"/>
    <w:rsid w:val="63CA2466"/>
    <w:rsid w:val="63CB2A7A"/>
    <w:rsid w:val="63CB3E1F"/>
    <w:rsid w:val="63CD5542"/>
    <w:rsid w:val="63CE0D58"/>
    <w:rsid w:val="63CE3D34"/>
    <w:rsid w:val="63D21923"/>
    <w:rsid w:val="63D414FE"/>
    <w:rsid w:val="63D462F3"/>
    <w:rsid w:val="63E02A93"/>
    <w:rsid w:val="63E52539"/>
    <w:rsid w:val="63E621BC"/>
    <w:rsid w:val="63E6427D"/>
    <w:rsid w:val="63E67214"/>
    <w:rsid w:val="63E943E0"/>
    <w:rsid w:val="63E975EE"/>
    <w:rsid w:val="63EB6935"/>
    <w:rsid w:val="63EC34D7"/>
    <w:rsid w:val="63EC79F3"/>
    <w:rsid w:val="63ED1C2E"/>
    <w:rsid w:val="63ED5C7A"/>
    <w:rsid w:val="63EF0859"/>
    <w:rsid w:val="63F0029A"/>
    <w:rsid w:val="63F2411C"/>
    <w:rsid w:val="63F35B2D"/>
    <w:rsid w:val="63F43475"/>
    <w:rsid w:val="63F47750"/>
    <w:rsid w:val="63F52E98"/>
    <w:rsid w:val="63F736EA"/>
    <w:rsid w:val="63F83144"/>
    <w:rsid w:val="63F93D41"/>
    <w:rsid w:val="63FA7D7F"/>
    <w:rsid w:val="63FB53A1"/>
    <w:rsid w:val="63FE443C"/>
    <w:rsid w:val="63FF1277"/>
    <w:rsid w:val="64011595"/>
    <w:rsid w:val="640347B7"/>
    <w:rsid w:val="64035AE4"/>
    <w:rsid w:val="64055C0A"/>
    <w:rsid w:val="64092FC9"/>
    <w:rsid w:val="640973C3"/>
    <w:rsid w:val="640B4155"/>
    <w:rsid w:val="640C384E"/>
    <w:rsid w:val="640D1C6B"/>
    <w:rsid w:val="64102F3B"/>
    <w:rsid w:val="64137229"/>
    <w:rsid w:val="641461CF"/>
    <w:rsid w:val="641754FC"/>
    <w:rsid w:val="641D2012"/>
    <w:rsid w:val="641D3558"/>
    <w:rsid w:val="641D5F69"/>
    <w:rsid w:val="64207E85"/>
    <w:rsid w:val="64227C14"/>
    <w:rsid w:val="642341F9"/>
    <w:rsid w:val="6425458B"/>
    <w:rsid w:val="642637BF"/>
    <w:rsid w:val="642712B7"/>
    <w:rsid w:val="642A3A70"/>
    <w:rsid w:val="642B176B"/>
    <w:rsid w:val="642B7536"/>
    <w:rsid w:val="642D103F"/>
    <w:rsid w:val="642D3F5A"/>
    <w:rsid w:val="642D54E3"/>
    <w:rsid w:val="642D7291"/>
    <w:rsid w:val="642E09DB"/>
    <w:rsid w:val="642E37C4"/>
    <w:rsid w:val="643028DD"/>
    <w:rsid w:val="64340349"/>
    <w:rsid w:val="64370343"/>
    <w:rsid w:val="64381273"/>
    <w:rsid w:val="6438718C"/>
    <w:rsid w:val="643A53B7"/>
    <w:rsid w:val="643E272A"/>
    <w:rsid w:val="643E3C4C"/>
    <w:rsid w:val="643F0181"/>
    <w:rsid w:val="643F4CEA"/>
    <w:rsid w:val="643F7824"/>
    <w:rsid w:val="64405A7B"/>
    <w:rsid w:val="64411E86"/>
    <w:rsid w:val="6444634D"/>
    <w:rsid w:val="644705BB"/>
    <w:rsid w:val="644961BA"/>
    <w:rsid w:val="644A4B4A"/>
    <w:rsid w:val="645008B2"/>
    <w:rsid w:val="64502F80"/>
    <w:rsid w:val="6450785A"/>
    <w:rsid w:val="64542C16"/>
    <w:rsid w:val="645542BC"/>
    <w:rsid w:val="645903C1"/>
    <w:rsid w:val="645C530E"/>
    <w:rsid w:val="64602429"/>
    <w:rsid w:val="64604F0E"/>
    <w:rsid w:val="646165EF"/>
    <w:rsid w:val="64630810"/>
    <w:rsid w:val="6464082B"/>
    <w:rsid w:val="646412DD"/>
    <w:rsid w:val="64644FCD"/>
    <w:rsid w:val="64670448"/>
    <w:rsid w:val="64693002"/>
    <w:rsid w:val="646A154F"/>
    <w:rsid w:val="646B4B26"/>
    <w:rsid w:val="646C0E6B"/>
    <w:rsid w:val="6470717E"/>
    <w:rsid w:val="647149DB"/>
    <w:rsid w:val="64733684"/>
    <w:rsid w:val="647722E9"/>
    <w:rsid w:val="6478451C"/>
    <w:rsid w:val="6479302F"/>
    <w:rsid w:val="647A2B40"/>
    <w:rsid w:val="647B0CC5"/>
    <w:rsid w:val="647B54CF"/>
    <w:rsid w:val="648119FD"/>
    <w:rsid w:val="64820AB2"/>
    <w:rsid w:val="64843CBC"/>
    <w:rsid w:val="64855EF0"/>
    <w:rsid w:val="64861483"/>
    <w:rsid w:val="64874BF3"/>
    <w:rsid w:val="648D3AF5"/>
    <w:rsid w:val="64990E4C"/>
    <w:rsid w:val="64993293"/>
    <w:rsid w:val="649B25B5"/>
    <w:rsid w:val="649D1061"/>
    <w:rsid w:val="649D26B4"/>
    <w:rsid w:val="649E0796"/>
    <w:rsid w:val="649F101D"/>
    <w:rsid w:val="64A02567"/>
    <w:rsid w:val="64A20DA3"/>
    <w:rsid w:val="64A312FF"/>
    <w:rsid w:val="64A354B5"/>
    <w:rsid w:val="64A426EC"/>
    <w:rsid w:val="64AB3840"/>
    <w:rsid w:val="64AB4079"/>
    <w:rsid w:val="64AB5B51"/>
    <w:rsid w:val="64AC0B74"/>
    <w:rsid w:val="64AD3F2E"/>
    <w:rsid w:val="64AF0289"/>
    <w:rsid w:val="64B116DC"/>
    <w:rsid w:val="64B1198C"/>
    <w:rsid w:val="64B32870"/>
    <w:rsid w:val="64B43207"/>
    <w:rsid w:val="64B60405"/>
    <w:rsid w:val="64B67B69"/>
    <w:rsid w:val="64B818AD"/>
    <w:rsid w:val="64BB4CE3"/>
    <w:rsid w:val="64BD79C6"/>
    <w:rsid w:val="64C24354"/>
    <w:rsid w:val="64C52043"/>
    <w:rsid w:val="64C70520"/>
    <w:rsid w:val="64C84ED4"/>
    <w:rsid w:val="64CA51B9"/>
    <w:rsid w:val="64CA74F4"/>
    <w:rsid w:val="64CF20F6"/>
    <w:rsid w:val="64D03886"/>
    <w:rsid w:val="64D1687F"/>
    <w:rsid w:val="64D21BE7"/>
    <w:rsid w:val="64D313B9"/>
    <w:rsid w:val="64D41E8B"/>
    <w:rsid w:val="64D500CD"/>
    <w:rsid w:val="64D53AF3"/>
    <w:rsid w:val="64D81AE7"/>
    <w:rsid w:val="64D911D5"/>
    <w:rsid w:val="64DB6CED"/>
    <w:rsid w:val="64DC4930"/>
    <w:rsid w:val="64DD2A65"/>
    <w:rsid w:val="64DD4A08"/>
    <w:rsid w:val="64DD6A8A"/>
    <w:rsid w:val="64DF0935"/>
    <w:rsid w:val="64E05CE2"/>
    <w:rsid w:val="64E30361"/>
    <w:rsid w:val="64E30767"/>
    <w:rsid w:val="64E4275A"/>
    <w:rsid w:val="64E44313"/>
    <w:rsid w:val="64E62AB6"/>
    <w:rsid w:val="64E71F44"/>
    <w:rsid w:val="64E81457"/>
    <w:rsid w:val="64E96D9F"/>
    <w:rsid w:val="64ED20FB"/>
    <w:rsid w:val="64F25F8A"/>
    <w:rsid w:val="64F415ED"/>
    <w:rsid w:val="64F67476"/>
    <w:rsid w:val="64F8497E"/>
    <w:rsid w:val="64FD29CB"/>
    <w:rsid w:val="6503256C"/>
    <w:rsid w:val="65051EBE"/>
    <w:rsid w:val="65051FBC"/>
    <w:rsid w:val="65057E81"/>
    <w:rsid w:val="65066C43"/>
    <w:rsid w:val="65072675"/>
    <w:rsid w:val="65080AA8"/>
    <w:rsid w:val="650A3C3F"/>
    <w:rsid w:val="650B0269"/>
    <w:rsid w:val="650D4EA5"/>
    <w:rsid w:val="651235AD"/>
    <w:rsid w:val="651D326C"/>
    <w:rsid w:val="6522055D"/>
    <w:rsid w:val="652478A9"/>
    <w:rsid w:val="6529129A"/>
    <w:rsid w:val="652961E2"/>
    <w:rsid w:val="652966DE"/>
    <w:rsid w:val="652A2A3A"/>
    <w:rsid w:val="652B754A"/>
    <w:rsid w:val="652C6B82"/>
    <w:rsid w:val="652D1C29"/>
    <w:rsid w:val="652E506F"/>
    <w:rsid w:val="652E68B9"/>
    <w:rsid w:val="653516D9"/>
    <w:rsid w:val="65363F24"/>
    <w:rsid w:val="65376370"/>
    <w:rsid w:val="65377453"/>
    <w:rsid w:val="653B0160"/>
    <w:rsid w:val="653E11BA"/>
    <w:rsid w:val="65415E65"/>
    <w:rsid w:val="6544661A"/>
    <w:rsid w:val="654614ED"/>
    <w:rsid w:val="654703DF"/>
    <w:rsid w:val="654B58C3"/>
    <w:rsid w:val="654D7C98"/>
    <w:rsid w:val="655063B4"/>
    <w:rsid w:val="65542CD0"/>
    <w:rsid w:val="65557530"/>
    <w:rsid w:val="65572AE4"/>
    <w:rsid w:val="6559789E"/>
    <w:rsid w:val="655A48AE"/>
    <w:rsid w:val="6560019D"/>
    <w:rsid w:val="65630EBA"/>
    <w:rsid w:val="65637453"/>
    <w:rsid w:val="65670E76"/>
    <w:rsid w:val="65705F7E"/>
    <w:rsid w:val="65723CC4"/>
    <w:rsid w:val="65760772"/>
    <w:rsid w:val="65794747"/>
    <w:rsid w:val="657A39A9"/>
    <w:rsid w:val="657C1C99"/>
    <w:rsid w:val="657F07B5"/>
    <w:rsid w:val="657F345A"/>
    <w:rsid w:val="6580060B"/>
    <w:rsid w:val="65835167"/>
    <w:rsid w:val="658438E9"/>
    <w:rsid w:val="658471CB"/>
    <w:rsid w:val="65850CB8"/>
    <w:rsid w:val="6586786C"/>
    <w:rsid w:val="65885DD3"/>
    <w:rsid w:val="658E6891"/>
    <w:rsid w:val="65910C2D"/>
    <w:rsid w:val="6591467C"/>
    <w:rsid w:val="6591527F"/>
    <w:rsid w:val="65950AB1"/>
    <w:rsid w:val="659641B5"/>
    <w:rsid w:val="659D1BC0"/>
    <w:rsid w:val="659D50A1"/>
    <w:rsid w:val="65A42BE3"/>
    <w:rsid w:val="65A67834"/>
    <w:rsid w:val="65A827EB"/>
    <w:rsid w:val="65AA710A"/>
    <w:rsid w:val="65AD71BA"/>
    <w:rsid w:val="65AE7F5E"/>
    <w:rsid w:val="65AF113A"/>
    <w:rsid w:val="65B01F28"/>
    <w:rsid w:val="65B12DB1"/>
    <w:rsid w:val="65B71508"/>
    <w:rsid w:val="65B940DB"/>
    <w:rsid w:val="65BA0A0C"/>
    <w:rsid w:val="65BA2CFB"/>
    <w:rsid w:val="65BA4C13"/>
    <w:rsid w:val="65BB267B"/>
    <w:rsid w:val="65BE15C1"/>
    <w:rsid w:val="65C1727C"/>
    <w:rsid w:val="65C269BC"/>
    <w:rsid w:val="65C3145C"/>
    <w:rsid w:val="65C37AA9"/>
    <w:rsid w:val="65C43737"/>
    <w:rsid w:val="65C94CD6"/>
    <w:rsid w:val="65CA7247"/>
    <w:rsid w:val="65CC553A"/>
    <w:rsid w:val="65CF2AC4"/>
    <w:rsid w:val="65CF34D7"/>
    <w:rsid w:val="65D00196"/>
    <w:rsid w:val="65D73472"/>
    <w:rsid w:val="65DA0D53"/>
    <w:rsid w:val="65DD62F9"/>
    <w:rsid w:val="65DE6C0A"/>
    <w:rsid w:val="65DE7CE8"/>
    <w:rsid w:val="65DF697B"/>
    <w:rsid w:val="65E358B4"/>
    <w:rsid w:val="65E74A91"/>
    <w:rsid w:val="65E8021C"/>
    <w:rsid w:val="65EB1160"/>
    <w:rsid w:val="65EB2F14"/>
    <w:rsid w:val="65ED49F9"/>
    <w:rsid w:val="65EF1636"/>
    <w:rsid w:val="65F02903"/>
    <w:rsid w:val="65F13498"/>
    <w:rsid w:val="65F17D50"/>
    <w:rsid w:val="65F20BDC"/>
    <w:rsid w:val="65F26FCA"/>
    <w:rsid w:val="65F2750A"/>
    <w:rsid w:val="65F42F02"/>
    <w:rsid w:val="65F60384"/>
    <w:rsid w:val="65FB39D1"/>
    <w:rsid w:val="65FE1589"/>
    <w:rsid w:val="66021DDC"/>
    <w:rsid w:val="66027508"/>
    <w:rsid w:val="6603441B"/>
    <w:rsid w:val="660432EB"/>
    <w:rsid w:val="66043520"/>
    <w:rsid w:val="66071B5F"/>
    <w:rsid w:val="66071CB6"/>
    <w:rsid w:val="66072186"/>
    <w:rsid w:val="66085E27"/>
    <w:rsid w:val="66087507"/>
    <w:rsid w:val="6609430F"/>
    <w:rsid w:val="660A3009"/>
    <w:rsid w:val="660B188C"/>
    <w:rsid w:val="660C77C9"/>
    <w:rsid w:val="660F1C36"/>
    <w:rsid w:val="66167456"/>
    <w:rsid w:val="661700D8"/>
    <w:rsid w:val="6617702C"/>
    <w:rsid w:val="661A0507"/>
    <w:rsid w:val="661B36A7"/>
    <w:rsid w:val="661F60E2"/>
    <w:rsid w:val="66200799"/>
    <w:rsid w:val="6620233E"/>
    <w:rsid w:val="66214BD4"/>
    <w:rsid w:val="66216982"/>
    <w:rsid w:val="66283C37"/>
    <w:rsid w:val="66307AAC"/>
    <w:rsid w:val="66323548"/>
    <w:rsid w:val="663252CE"/>
    <w:rsid w:val="66337247"/>
    <w:rsid w:val="66350CCA"/>
    <w:rsid w:val="66372210"/>
    <w:rsid w:val="66375EBE"/>
    <w:rsid w:val="663803C0"/>
    <w:rsid w:val="663825CA"/>
    <w:rsid w:val="6639059C"/>
    <w:rsid w:val="663C755B"/>
    <w:rsid w:val="663D144F"/>
    <w:rsid w:val="66422159"/>
    <w:rsid w:val="66425EFF"/>
    <w:rsid w:val="6645186A"/>
    <w:rsid w:val="664758F8"/>
    <w:rsid w:val="66481C67"/>
    <w:rsid w:val="66496212"/>
    <w:rsid w:val="664B76FB"/>
    <w:rsid w:val="664C78DA"/>
    <w:rsid w:val="664E19D1"/>
    <w:rsid w:val="664E3506"/>
    <w:rsid w:val="665177AB"/>
    <w:rsid w:val="665216E9"/>
    <w:rsid w:val="66565E2A"/>
    <w:rsid w:val="665723A3"/>
    <w:rsid w:val="66592415"/>
    <w:rsid w:val="665A0BE0"/>
    <w:rsid w:val="665B1A12"/>
    <w:rsid w:val="665B5CA4"/>
    <w:rsid w:val="665D127D"/>
    <w:rsid w:val="665E4299"/>
    <w:rsid w:val="665E634B"/>
    <w:rsid w:val="66620EB0"/>
    <w:rsid w:val="666237B1"/>
    <w:rsid w:val="666269AA"/>
    <w:rsid w:val="66631B3F"/>
    <w:rsid w:val="66636487"/>
    <w:rsid w:val="66676BCF"/>
    <w:rsid w:val="666D15A9"/>
    <w:rsid w:val="666E7F83"/>
    <w:rsid w:val="66707EDE"/>
    <w:rsid w:val="66714F59"/>
    <w:rsid w:val="66723B2E"/>
    <w:rsid w:val="66742027"/>
    <w:rsid w:val="667669C0"/>
    <w:rsid w:val="6679027C"/>
    <w:rsid w:val="667A0E9C"/>
    <w:rsid w:val="667A54B1"/>
    <w:rsid w:val="667B69AC"/>
    <w:rsid w:val="667C5AD5"/>
    <w:rsid w:val="667D2BD8"/>
    <w:rsid w:val="667D556E"/>
    <w:rsid w:val="667D5FC5"/>
    <w:rsid w:val="667F302F"/>
    <w:rsid w:val="6682474F"/>
    <w:rsid w:val="66860B0D"/>
    <w:rsid w:val="6686340B"/>
    <w:rsid w:val="668A1C10"/>
    <w:rsid w:val="668B5583"/>
    <w:rsid w:val="668D5340"/>
    <w:rsid w:val="668F1401"/>
    <w:rsid w:val="668F5D61"/>
    <w:rsid w:val="66904076"/>
    <w:rsid w:val="6691315C"/>
    <w:rsid w:val="66953D5E"/>
    <w:rsid w:val="6696038E"/>
    <w:rsid w:val="66964C2A"/>
    <w:rsid w:val="669832FA"/>
    <w:rsid w:val="66990C0E"/>
    <w:rsid w:val="66991E2A"/>
    <w:rsid w:val="669920D1"/>
    <w:rsid w:val="66A11316"/>
    <w:rsid w:val="66A16992"/>
    <w:rsid w:val="66A1721A"/>
    <w:rsid w:val="66A31A8D"/>
    <w:rsid w:val="66A42022"/>
    <w:rsid w:val="66A62450"/>
    <w:rsid w:val="66A866D5"/>
    <w:rsid w:val="66A95BCB"/>
    <w:rsid w:val="66AA3A93"/>
    <w:rsid w:val="66AD3A96"/>
    <w:rsid w:val="66AD78AE"/>
    <w:rsid w:val="66AF0A6C"/>
    <w:rsid w:val="66B10B1E"/>
    <w:rsid w:val="66B16BE9"/>
    <w:rsid w:val="66B17FE8"/>
    <w:rsid w:val="66B446C6"/>
    <w:rsid w:val="66B45A48"/>
    <w:rsid w:val="66B6331F"/>
    <w:rsid w:val="66B7048F"/>
    <w:rsid w:val="66B95268"/>
    <w:rsid w:val="66BB602E"/>
    <w:rsid w:val="66BC0DEF"/>
    <w:rsid w:val="66BF36D4"/>
    <w:rsid w:val="66C0136B"/>
    <w:rsid w:val="66C043FD"/>
    <w:rsid w:val="66C21E4D"/>
    <w:rsid w:val="66C25118"/>
    <w:rsid w:val="66C44716"/>
    <w:rsid w:val="66C502FA"/>
    <w:rsid w:val="66C8305E"/>
    <w:rsid w:val="66CA0862"/>
    <w:rsid w:val="66CA7CFB"/>
    <w:rsid w:val="66CD3BC2"/>
    <w:rsid w:val="66CD498E"/>
    <w:rsid w:val="66D3768F"/>
    <w:rsid w:val="66D50761"/>
    <w:rsid w:val="66D66D74"/>
    <w:rsid w:val="66D71A8D"/>
    <w:rsid w:val="66D840D3"/>
    <w:rsid w:val="66D86595"/>
    <w:rsid w:val="66DE3A20"/>
    <w:rsid w:val="66DE3EB4"/>
    <w:rsid w:val="66E041AB"/>
    <w:rsid w:val="66E127F3"/>
    <w:rsid w:val="66E213E3"/>
    <w:rsid w:val="66E539E1"/>
    <w:rsid w:val="66EA1EF4"/>
    <w:rsid w:val="66EA3814"/>
    <w:rsid w:val="66EC6C74"/>
    <w:rsid w:val="66EE247F"/>
    <w:rsid w:val="66EE310C"/>
    <w:rsid w:val="66EE3848"/>
    <w:rsid w:val="66F10F64"/>
    <w:rsid w:val="66F2021D"/>
    <w:rsid w:val="66F32380"/>
    <w:rsid w:val="66F5049B"/>
    <w:rsid w:val="66F92584"/>
    <w:rsid w:val="66FA7F7D"/>
    <w:rsid w:val="670039FF"/>
    <w:rsid w:val="67011337"/>
    <w:rsid w:val="670342D9"/>
    <w:rsid w:val="67097A02"/>
    <w:rsid w:val="670A723B"/>
    <w:rsid w:val="670B53F8"/>
    <w:rsid w:val="670D2A9F"/>
    <w:rsid w:val="670E36CF"/>
    <w:rsid w:val="67107573"/>
    <w:rsid w:val="67121D16"/>
    <w:rsid w:val="671252F2"/>
    <w:rsid w:val="671439C9"/>
    <w:rsid w:val="6715224E"/>
    <w:rsid w:val="671669AF"/>
    <w:rsid w:val="67186998"/>
    <w:rsid w:val="671A09FA"/>
    <w:rsid w:val="671A3376"/>
    <w:rsid w:val="671A4E2D"/>
    <w:rsid w:val="671E69E5"/>
    <w:rsid w:val="671F28A3"/>
    <w:rsid w:val="671F3EAA"/>
    <w:rsid w:val="67201B83"/>
    <w:rsid w:val="6722318B"/>
    <w:rsid w:val="6725174F"/>
    <w:rsid w:val="67254A98"/>
    <w:rsid w:val="6726465E"/>
    <w:rsid w:val="67264C96"/>
    <w:rsid w:val="672A4C0E"/>
    <w:rsid w:val="672B1589"/>
    <w:rsid w:val="672F1507"/>
    <w:rsid w:val="67307DB0"/>
    <w:rsid w:val="67312850"/>
    <w:rsid w:val="673325A4"/>
    <w:rsid w:val="67373F52"/>
    <w:rsid w:val="673C363B"/>
    <w:rsid w:val="673C44FF"/>
    <w:rsid w:val="673E04A4"/>
    <w:rsid w:val="673F21BA"/>
    <w:rsid w:val="674079DC"/>
    <w:rsid w:val="6742195D"/>
    <w:rsid w:val="674322B2"/>
    <w:rsid w:val="67446A32"/>
    <w:rsid w:val="67455594"/>
    <w:rsid w:val="67475430"/>
    <w:rsid w:val="67480EFA"/>
    <w:rsid w:val="67486FF8"/>
    <w:rsid w:val="674B3847"/>
    <w:rsid w:val="674B384D"/>
    <w:rsid w:val="674B406E"/>
    <w:rsid w:val="674E47E2"/>
    <w:rsid w:val="674F2757"/>
    <w:rsid w:val="674F5337"/>
    <w:rsid w:val="674F64FA"/>
    <w:rsid w:val="67517C1E"/>
    <w:rsid w:val="67543BDA"/>
    <w:rsid w:val="67545621"/>
    <w:rsid w:val="675850EB"/>
    <w:rsid w:val="675E0FCD"/>
    <w:rsid w:val="675F617F"/>
    <w:rsid w:val="6763607E"/>
    <w:rsid w:val="676409B0"/>
    <w:rsid w:val="676656DC"/>
    <w:rsid w:val="6766643F"/>
    <w:rsid w:val="676D1BB7"/>
    <w:rsid w:val="676D74BB"/>
    <w:rsid w:val="67724A64"/>
    <w:rsid w:val="677257D5"/>
    <w:rsid w:val="67725DA2"/>
    <w:rsid w:val="67726286"/>
    <w:rsid w:val="677278F6"/>
    <w:rsid w:val="67734399"/>
    <w:rsid w:val="677377FC"/>
    <w:rsid w:val="677437BC"/>
    <w:rsid w:val="677470B7"/>
    <w:rsid w:val="67761349"/>
    <w:rsid w:val="67781A80"/>
    <w:rsid w:val="677B76C2"/>
    <w:rsid w:val="677C50F4"/>
    <w:rsid w:val="677C5BB9"/>
    <w:rsid w:val="67822DA0"/>
    <w:rsid w:val="67837C48"/>
    <w:rsid w:val="67837D67"/>
    <w:rsid w:val="678408F5"/>
    <w:rsid w:val="678411AC"/>
    <w:rsid w:val="678420B6"/>
    <w:rsid w:val="67854DBB"/>
    <w:rsid w:val="678559A7"/>
    <w:rsid w:val="67856B17"/>
    <w:rsid w:val="6788761F"/>
    <w:rsid w:val="678B1BE9"/>
    <w:rsid w:val="678D035D"/>
    <w:rsid w:val="678D66A3"/>
    <w:rsid w:val="67906D66"/>
    <w:rsid w:val="6792709A"/>
    <w:rsid w:val="67962330"/>
    <w:rsid w:val="6798389E"/>
    <w:rsid w:val="679930A6"/>
    <w:rsid w:val="679A7CC8"/>
    <w:rsid w:val="67A62A76"/>
    <w:rsid w:val="67A77008"/>
    <w:rsid w:val="67A77310"/>
    <w:rsid w:val="67A847C4"/>
    <w:rsid w:val="67A93D6B"/>
    <w:rsid w:val="67AB5333"/>
    <w:rsid w:val="67AC3C14"/>
    <w:rsid w:val="67AD1B29"/>
    <w:rsid w:val="67AF066D"/>
    <w:rsid w:val="67BA773A"/>
    <w:rsid w:val="67BB0323"/>
    <w:rsid w:val="67BD26DA"/>
    <w:rsid w:val="67BE21C3"/>
    <w:rsid w:val="67BF7BC8"/>
    <w:rsid w:val="67C0431D"/>
    <w:rsid w:val="67C261DC"/>
    <w:rsid w:val="67C3255B"/>
    <w:rsid w:val="67C73762"/>
    <w:rsid w:val="67C83983"/>
    <w:rsid w:val="67C97439"/>
    <w:rsid w:val="67CE2B39"/>
    <w:rsid w:val="67CE4189"/>
    <w:rsid w:val="67CF4523"/>
    <w:rsid w:val="67CF6340"/>
    <w:rsid w:val="67D059FB"/>
    <w:rsid w:val="67D11128"/>
    <w:rsid w:val="67D5353B"/>
    <w:rsid w:val="67D64BA8"/>
    <w:rsid w:val="67D76CDC"/>
    <w:rsid w:val="67DD09C3"/>
    <w:rsid w:val="67DD3D29"/>
    <w:rsid w:val="67DF138E"/>
    <w:rsid w:val="67DF15BA"/>
    <w:rsid w:val="67E32EA3"/>
    <w:rsid w:val="67E601CC"/>
    <w:rsid w:val="67E6538E"/>
    <w:rsid w:val="67E74803"/>
    <w:rsid w:val="67EC264B"/>
    <w:rsid w:val="67EC34DA"/>
    <w:rsid w:val="67ED1EF8"/>
    <w:rsid w:val="67F05A98"/>
    <w:rsid w:val="67F133F1"/>
    <w:rsid w:val="67F17750"/>
    <w:rsid w:val="67F67683"/>
    <w:rsid w:val="67F71CE2"/>
    <w:rsid w:val="67F95AED"/>
    <w:rsid w:val="67FA080A"/>
    <w:rsid w:val="67FA2F6B"/>
    <w:rsid w:val="67FC1D81"/>
    <w:rsid w:val="68012F0F"/>
    <w:rsid w:val="68035137"/>
    <w:rsid w:val="680A7EF0"/>
    <w:rsid w:val="68120EE7"/>
    <w:rsid w:val="6812100F"/>
    <w:rsid w:val="6815549C"/>
    <w:rsid w:val="68183B37"/>
    <w:rsid w:val="68194ECF"/>
    <w:rsid w:val="681A61D0"/>
    <w:rsid w:val="681D6CBB"/>
    <w:rsid w:val="681E6CA7"/>
    <w:rsid w:val="682059AB"/>
    <w:rsid w:val="6822440D"/>
    <w:rsid w:val="682247C2"/>
    <w:rsid w:val="6825002D"/>
    <w:rsid w:val="68253A88"/>
    <w:rsid w:val="68262376"/>
    <w:rsid w:val="682709C4"/>
    <w:rsid w:val="68271C93"/>
    <w:rsid w:val="682754F1"/>
    <w:rsid w:val="682861F6"/>
    <w:rsid w:val="682A01A8"/>
    <w:rsid w:val="682B72FC"/>
    <w:rsid w:val="682C2E94"/>
    <w:rsid w:val="683132C2"/>
    <w:rsid w:val="68337810"/>
    <w:rsid w:val="68360795"/>
    <w:rsid w:val="68361E53"/>
    <w:rsid w:val="683878DA"/>
    <w:rsid w:val="68391C7A"/>
    <w:rsid w:val="683B0A47"/>
    <w:rsid w:val="683C4BED"/>
    <w:rsid w:val="683D1AC7"/>
    <w:rsid w:val="683E6058"/>
    <w:rsid w:val="683E6D09"/>
    <w:rsid w:val="68401876"/>
    <w:rsid w:val="68402CFC"/>
    <w:rsid w:val="6840630F"/>
    <w:rsid w:val="68413E7A"/>
    <w:rsid w:val="68423565"/>
    <w:rsid w:val="68447E5A"/>
    <w:rsid w:val="68465509"/>
    <w:rsid w:val="6847785D"/>
    <w:rsid w:val="684858B7"/>
    <w:rsid w:val="684B418A"/>
    <w:rsid w:val="684C0FC7"/>
    <w:rsid w:val="684C5B5F"/>
    <w:rsid w:val="684E5A38"/>
    <w:rsid w:val="6850160B"/>
    <w:rsid w:val="685069AF"/>
    <w:rsid w:val="685076F1"/>
    <w:rsid w:val="68522B2F"/>
    <w:rsid w:val="685B2F41"/>
    <w:rsid w:val="685D3576"/>
    <w:rsid w:val="6862119E"/>
    <w:rsid w:val="686216A9"/>
    <w:rsid w:val="68622196"/>
    <w:rsid w:val="68652B54"/>
    <w:rsid w:val="6866072F"/>
    <w:rsid w:val="686A0B4A"/>
    <w:rsid w:val="686B2C7A"/>
    <w:rsid w:val="686B79C3"/>
    <w:rsid w:val="686D4E1A"/>
    <w:rsid w:val="686F2869"/>
    <w:rsid w:val="686F31CB"/>
    <w:rsid w:val="68712EDB"/>
    <w:rsid w:val="687210B0"/>
    <w:rsid w:val="68760CD4"/>
    <w:rsid w:val="687677E6"/>
    <w:rsid w:val="68771564"/>
    <w:rsid w:val="68772976"/>
    <w:rsid w:val="687776FD"/>
    <w:rsid w:val="687808B3"/>
    <w:rsid w:val="687A48E2"/>
    <w:rsid w:val="687A508F"/>
    <w:rsid w:val="687B31B9"/>
    <w:rsid w:val="687F167D"/>
    <w:rsid w:val="687F785D"/>
    <w:rsid w:val="68801A80"/>
    <w:rsid w:val="68806E40"/>
    <w:rsid w:val="688454C6"/>
    <w:rsid w:val="68882CE8"/>
    <w:rsid w:val="688A1220"/>
    <w:rsid w:val="68906041"/>
    <w:rsid w:val="689147F4"/>
    <w:rsid w:val="68931D9E"/>
    <w:rsid w:val="689704E6"/>
    <w:rsid w:val="689912F7"/>
    <w:rsid w:val="689A56A2"/>
    <w:rsid w:val="689C79B8"/>
    <w:rsid w:val="689F7A65"/>
    <w:rsid w:val="68A051B9"/>
    <w:rsid w:val="68A575A9"/>
    <w:rsid w:val="68A60A0F"/>
    <w:rsid w:val="68A72380"/>
    <w:rsid w:val="68A7588F"/>
    <w:rsid w:val="68A75959"/>
    <w:rsid w:val="68A85138"/>
    <w:rsid w:val="68AD09A1"/>
    <w:rsid w:val="68AD2836"/>
    <w:rsid w:val="68AE440B"/>
    <w:rsid w:val="68AF71DF"/>
    <w:rsid w:val="68B0223F"/>
    <w:rsid w:val="68B20CCB"/>
    <w:rsid w:val="68B2432A"/>
    <w:rsid w:val="68B76D48"/>
    <w:rsid w:val="68B84B59"/>
    <w:rsid w:val="68B90C74"/>
    <w:rsid w:val="68C142FC"/>
    <w:rsid w:val="68C22708"/>
    <w:rsid w:val="68C468BD"/>
    <w:rsid w:val="68C47A98"/>
    <w:rsid w:val="68C61A35"/>
    <w:rsid w:val="68C66725"/>
    <w:rsid w:val="68C73EC3"/>
    <w:rsid w:val="68CA449A"/>
    <w:rsid w:val="68CC42B5"/>
    <w:rsid w:val="68CC4FB9"/>
    <w:rsid w:val="68CC7CD7"/>
    <w:rsid w:val="68CE06F0"/>
    <w:rsid w:val="68CF3203"/>
    <w:rsid w:val="68CF6EF8"/>
    <w:rsid w:val="68CF74AC"/>
    <w:rsid w:val="68D0491E"/>
    <w:rsid w:val="68D16AB5"/>
    <w:rsid w:val="68D272F5"/>
    <w:rsid w:val="68D3107C"/>
    <w:rsid w:val="68D5209C"/>
    <w:rsid w:val="68D73E53"/>
    <w:rsid w:val="68D76FB0"/>
    <w:rsid w:val="68D82803"/>
    <w:rsid w:val="68D87808"/>
    <w:rsid w:val="68D90E3C"/>
    <w:rsid w:val="68DC1261"/>
    <w:rsid w:val="68DE28AD"/>
    <w:rsid w:val="68E3031C"/>
    <w:rsid w:val="68E53A40"/>
    <w:rsid w:val="68E549DD"/>
    <w:rsid w:val="68EA6230"/>
    <w:rsid w:val="68EB35DD"/>
    <w:rsid w:val="68EC65A4"/>
    <w:rsid w:val="68EC6ED1"/>
    <w:rsid w:val="68F015D1"/>
    <w:rsid w:val="68F74578"/>
    <w:rsid w:val="68F968A4"/>
    <w:rsid w:val="68FB0E26"/>
    <w:rsid w:val="68FB13CB"/>
    <w:rsid w:val="68FC35A0"/>
    <w:rsid w:val="68FE2878"/>
    <w:rsid w:val="69007504"/>
    <w:rsid w:val="690140F4"/>
    <w:rsid w:val="69025A3F"/>
    <w:rsid w:val="6905258B"/>
    <w:rsid w:val="69064CD2"/>
    <w:rsid w:val="690874E8"/>
    <w:rsid w:val="690E42D2"/>
    <w:rsid w:val="69132CA6"/>
    <w:rsid w:val="69167484"/>
    <w:rsid w:val="69191820"/>
    <w:rsid w:val="691C1337"/>
    <w:rsid w:val="691D2A71"/>
    <w:rsid w:val="691D69DD"/>
    <w:rsid w:val="691E53A6"/>
    <w:rsid w:val="691F26F8"/>
    <w:rsid w:val="69216BB1"/>
    <w:rsid w:val="69236B36"/>
    <w:rsid w:val="692528A7"/>
    <w:rsid w:val="69281130"/>
    <w:rsid w:val="692C5F05"/>
    <w:rsid w:val="692D1E1B"/>
    <w:rsid w:val="692E196B"/>
    <w:rsid w:val="693518BA"/>
    <w:rsid w:val="693552E3"/>
    <w:rsid w:val="693922A1"/>
    <w:rsid w:val="693A754E"/>
    <w:rsid w:val="693B120C"/>
    <w:rsid w:val="69406FD7"/>
    <w:rsid w:val="69410FFD"/>
    <w:rsid w:val="694310E3"/>
    <w:rsid w:val="69432A6D"/>
    <w:rsid w:val="694332DC"/>
    <w:rsid w:val="694704F0"/>
    <w:rsid w:val="69472ADA"/>
    <w:rsid w:val="69544536"/>
    <w:rsid w:val="69564A41"/>
    <w:rsid w:val="69570C21"/>
    <w:rsid w:val="695B21AB"/>
    <w:rsid w:val="695B5B28"/>
    <w:rsid w:val="695C59F1"/>
    <w:rsid w:val="695E5D72"/>
    <w:rsid w:val="695F3244"/>
    <w:rsid w:val="69600C16"/>
    <w:rsid w:val="69610FA9"/>
    <w:rsid w:val="69616873"/>
    <w:rsid w:val="696425CC"/>
    <w:rsid w:val="696C5D44"/>
    <w:rsid w:val="696E5111"/>
    <w:rsid w:val="696F0A10"/>
    <w:rsid w:val="697129AA"/>
    <w:rsid w:val="697401D2"/>
    <w:rsid w:val="69741ADD"/>
    <w:rsid w:val="69745159"/>
    <w:rsid w:val="6976550C"/>
    <w:rsid w:val="69774EBE"/>
    <w:rsid w:val="69776573"/>
    <w:rsid w:val="697779C3"/>
    <w:rsid w:val="697B0454"/>
    <w:rsid w:val="697B45FB"/>
    <w:rsid w:val="697C759B"/>
    <w:rsid w:val="697D4C52"/>
    <w:rsid w:val="697E5696"/>
    <w:rsid w:val="697F483C"/>
    <w:rsid w:val="69804165"/>
    <w:rsid w:val="6982136E"/>
    <w:rsid w:val="698326F9"/>
    <w:rsid w:val="69860173"/>
    <w:rsid w:val="69863DA0"/>
    <w:rsid w:val="69863FF3"/>
    <w:rsid w:val="69865F9F"/>
    <w:rsid w:val="69871A7B"/>
    <w:rsid w:val="69873EA7"/>
    <w:rsid w:val="69887549"/>
    <w:rsid w:val="698A0CE2"/>
    <w:rsid w:val="698A4F57"/>
    <w:rsid w:val="698A6B5C"/>
    <w:rsid w:val="698C39A6"/>
    <w:rsid w:val="698C6090"/>
    <w:rsid w:val="698C6C6E"/>
    <w:rsid w:val="69900B8D"/>
    <w:rsid w:val="69923C26"/>
    <w:rsid w:val="699407DA"/>
    <w:rsid w:val="699D7413"/>
    <w:rsid w:val="699E08C5"/>
    <w:rsid w:val="699E184A"/>
    <w:rsid w:val="699E39A0"/>
    <w:rsid w:val="69A03461"/>
    <w:rsid w:val="69A207A8"/>
    <w:rsid w:val="69A40E81"/>
    <w:rsid w:val="69A55FE2"/>
    <w:rsid w:val="69A631DA"/>
    <w:rsid w:val="69A72C97"/>
    <w:rsid w:val="69A9287B"/>
    <w:rsid w:val="69AA6B1B"/>
    <w:rsid w:val="69AB2A13"/>
    <w:rsid w:val="69AD2AB6"/>
    <w:rsid w:val="69AD5F98"/>
    <w:rsid w:val="69AE49D0"/>
    <w:rsid w:val="69AE7380"/>
    <w:rsid w:val="69B168ED"/>
    <w:rsid w:val="69B25732"/>
    <w:rsid w:val="69B36EC1"/>
    <w:rsid w:val="69B42A9D"/>
    <w:rsid w:val="69B662B6"/>
    <w:rsid w:val="69B97F6E"/>
    <w:rsid w:val="69BD246B"/>
    <w:rsid w:val="69BD299F"/>
    <w:rsid w:val="69BD7713"/>
    <w:rsid w:val="69C56FC2"/>
    <w:rsid w:val="69C607F9"/>
    <w:rsid w:val="69C774D4"/>
    <w:rsid w:val="69C86E76"/>
    <w:rsid w:val="69C912C8"/>
    <w:rsid w:val="69CD3A62"/>
    <w:rsid w:val="69D03728"/>
    <w:rsid w:val="69D110C9"/>
    <w:rsid w:val="69D20FD9"/>
    <w:rsid w:val="69D21AD5"/>
    <w:rsid w:val="69D743EA"/>
    <w:rsid w:val="69D74BC7"/>
    <w:rsid w:val="69D90264"/>
    <w:rsid w:val="69DA0DFB"/>
    <w:rsid w:val="69DA5200"/>
    <w:rsid w:val="69DC0E52"/>
    <w:rsid w:val="69DF5862"/>
    <w:rsid w:val="69E0061D"/>
    <w:rsid w:val="69E016F7"/>
    <w:rsid w:val="69E135F7"/>
    <w:rsid w:val="69E27495"/>
    <w:rsid w:val="69E35105"/>
    <w:rsid w:val="69E47E33"/>
    <w:rsid w:val="69E727A3"/>
    <w:rsid w:val="69E74BF6"/>
    <w:rsid w:val="69E87CDE"/>
    <w:rsid w:val="69E97C8B"/>
    <w:rsid w:val="69EA5163"/>
    <w:rsid w:val="69EB2A80"/>
    <w:rsid w:val="69EC5A05"/>
    <w:rsid w:val="69F036C0"/>
    <w:rsid w:val="69F12841"/>
    <w:rsid w:val="69F22DFC"/>
    <w:rsid w:val="69F32390"/>
    <w:rsid w:val="69F4569D"/>
    <w:rsid w:val="69F4616B"/>
    <w:rsid w:val="69F51436"/>
    <w:rsid w:val="69F535AA"/>
    <w:rsid w:val="69F60FD9"/>
    <w:rsid w:val="69F820EF"/>
    <w:rsid w:val="69F91932"/>
    <w:rsid w:val="69FB10EF"/>
    <w:rsid w:val="69FE2B6B"/>
    <w:rsid w:val="6A0075A5"/>
    <w:rsid w:val="6A011D4C"/>
    <w:rsid w:val="6A03088A"/>
    <w:rsid w:val="6A04238B"/>
    <w:rsid w:val="6A072FDB"/>
    <w:rsid w:val="6A0971D8"/>
    <w:rsid w:val="6A0A0195"/>
    <w:rsid w:val="6A0B0481"/>
    <w:rsid w:val="6A0D7671"/>
    <w:rsid w:val="6A0D7FFC"/>
    <w:rsid w:val="6A107439"/>
    <w:rsid w:val="6A123E29"/>
    <w:rsid w:val="6A13198C"/>
    <w:rsid w:val="6A131B1E"/>
    <w:rsid w:val="6A1519D3"/>
    <w:rsid w:val="6A161631"/>
    <w:rsid w:val="6A171ED4"/>
    <w:rsid w:val="6A1A2933"/>
    <w:rsid w:val="6A1C6783"/>
    <w:rsid w:val="6A1D76B4"/>
    <w:rsid w:val="6A2210B0"/>
    <w:rsid w:val="6A222BB6"/>
    <w:rsid w:val="6A2636AF"/>
    <w:rsid w:val="6A266A1E"/>
    <w:rsid w:val="6A276D5B"/>
    <w:rsid w:val="6A2E7F7F"/>
    <w:rsid w:val="6A31175B"/>
    <w:rsid w:val="6A3315BC"/>
    <w:rsid w:val="6A33510C"/>
    <w:rsid w:val="6A33609E"/>
    <w:rsid w:val="6A3679FD"/>
    <w:rsid w:val="6A3D40B7"/>
    <w:rsid w:val="6A3D7E13"/>
    <w:rsid w:val="6A3E1093"/>
    <w:rsid w:val="6A421407"/>
    <w:rsid w:val="6A425B08"/>
    <w:rsid w:val="6A4818D9"/>
    <w:rsid w:val="6A487F85"/>
    <w:rsid w:val="6A4964A7"/>
    <w:rsid w:val="6A4A790B"/>
    <w:rsid w:val="6A4D195E"/>
    <w:rsid w:val="6A514FC1"/>
    <w:rsid w:val="6A51655F"/>
    <w:rsid w:val="6A52529B"/>
    <w:rsid w:val="6A52605E"/>
    <w:rsid w:val="6A5320EC"/>
    <w:rsid w:val="6A550A5F"/>
    <w:rsid w:val="6A565016"/>
    <w:rsid w:val="6A5F594D"/>
    <w:rsid w:val="6A61173B"/>
    <w:rsid w:val="6A63274E"/>
    <w:rsid w:val="6A634233"/>
    <w:rsid w:val="6A637409"/>
    <w:rsid w:val="6A652DCC"/>
    <w:rsid w:val="6A6A75BB"/>
    <w:rsid w:val="6A6D488B"/>
    <w:rsid w:val="6A6E5F0E"/>
    <w:rsid w:val="6A707E41"/>
    <w:rsid w:val="6A731105"/>
    <w:rsid w:val="6A73285D"/>
    <w:rsid w:val="6A7760AB"/>
    <w:rsid w:val="6A7A1AD9"/>
    <w:rsid w:val="6A7A3F37"/>
    <w:rsid w:val="6A7F2FCF"/>
    <w:rsid w:val="6A7F3E5F"/>
    <w:rsid w:val="6A801F21"/>
    <w:rsid w:val="6A8501D5"/>
    <w:rsid w:val="6A856BBD"/>
    <w:rsid w:val="6A8A64E5"/>
    <w:rsid w:val="6A8B19C2"/>
    <w:rsid w:val="6A8C7762"/>
    <w:rsid w:val="6A8D6B53"/>
    <w:rsid w:val="6A8E7829"/>
    <w:rsid w:val="6A903178"/>
    <w:rsid w:val="6A924FDB"/>
    <w:rsid w:val="6A925773"/>
    <w:rsid w:val="6A93041F"/>
    <w:rsid w:val="6A984598"/>
    <w:rsid w:val="6A990701"/>
    <w:rsid w:val="6A9A3E7B"/>
    <w:rsid w:val="6A9B0DF0"/>
    <w:rsid w:val="6A9D02F6"/>
    <w:rsid w:val="6AA05D68"/>
    <w:rsid w:val="6AA1063B"/>
    <w:rsid w:val="6AA1115F"/>
    <w:rsid w:val="6AA46843"/>
    <w:rsid w:val="6AA550F0"/>
    <w:rsid w:val="6AA74A1F"/>
    <w:rsid w:val="6AB019F8"/>
    <w:rsid w:val="6AB40336"/>
    <w:rsid w:val="6AB42728"/>
    <w:rsid w:val="6AB51D8E"/>
    <w:rsid w:val="6AB54F73"/>
    <w:rsid w:val="6AB75CD4"/>
    <w:rsid w:val="6ABA1153"/>
    <w:rsid w:val="6ABA4979"/>
    <w:rsid w:val="6ABD24B9"/>
    <w:rsid w:val="6ABE7E17"/>
    <w:rsid w:val="6AC01D52"/>
    <w:rsid w:val="6AC1303D"/>
    <w:rsid w:val="6AC40705"/>
    <w:rsid w:val="6AC50223"/>
    <w:rsid w:val="6AC73AFA"/>
    <w:rsid w:val="6AC7680A"/>
    <w:rsid w:val="6AC83F57"/>
    <w:rsid w:val="6AC919D1"/>
    <w:rsid w:val="6AC923C7"/>
    <w:rsid w:val="6ACA663A"/>
    <w:rsid w:val="6ACE15D4"/>
    <w:rsid w:val="6ACE45D0"/>
    <w:rsid w:val="6AD47A9E"/>
    <w:rsid w:val="6AD53BCD"/>
    <w:rsid w:val="6AD6634B"/>
    <w:rsid w:val="6AD92A13"/>
    <w:rsid w:val="6ADB26EC"/>
    <w:rsid w:val="6ADC114B"/>
    <w:rsid w:val="6ADD758E"/>
    <w:rsid w:val="6AE627E3"/>
    <w:rsid w:val="6AE663EC"/>
    <w:rsid w:val="6AE86410"/>
    <w:rsid w:val="6AE873E1"/>
    <w:rsid w:val="6AE90442"/>
    <w:rsid w:val="6AEA1E3C"/>
    <w:rsid w:val="6AEA2E09"/>
    <w:rsid w:val="6AEA5961"/>
    <w:rsid w:val="6AF352DF"/>
    <w:rsid w:val="6AFB7E89"/>
    <w:rsid w:val="6AFC04AB"/>
    <w:rsid w:val="6AFC6973"/>
    <w:rsid w:val="6B032FA3"/>
    <w:rsid w:val="6B090EC6"/>
    <w:rsid w:val="6B0B7F3A"/>
    <w:rsid w:val="6B0F21E1"/>
    <w:rsid w:val="6B0F57DE"/>
    <w:rsid w:val="6B100A6B"/>
    <w:rsid w:val="6B1063AE"/>
    <w:rsid w:val="6B1164B1"/>
    <w:rsid w:val="6B131F80"/>
    <w:rsid w:val="6B137266"/>
    <w:rsid w:val="6B195B28"/>
    <w:rsid w:val="6B1C3A98"/>
    <w:rsid w:val="6B1E558E"/>
    <w:rsid w:val="6B2340EE"/>
    <w:rsid w:val="6B2807B2"/>
    <w:rsid w:val="6B283DE6"/>
    <w:rsid w:val="6B291C4E"/>
    <w:rsid w:val="6B291CF7"/>
    <w:rsid w:val="6B2A03F9"/>
    <w:rsid w:val="6B2A129E"/>
    <w:rsid w:val="6B2B1B17"/>
    <w:rsid w:val="6B2B3A1E"/>
    <w:rsid w:val="6B2B4DDD"/>
    <w:rsid w:val="6B2C7BA9"/>
    <w:rsid w:val="6B2D6666"/>
    <w:rsid w:val="6B315681"/>
    <w:rsid w:val="6B324AD2"/>
    <w:rsid w:val="6B3422A5"/>
    <w:rsid w:val="6B342D45"/>
    <w:rsid w:val="6B38091D"/>
    <w:rsid w:val="6B390248"/>
    <w:rsid w:val="6B3C744F"/>
    <w:rsid w:val="6B40542A"/>
    <w:rsid w:val="6B41124B"/>
    <w:rsid w:val="6B4162C4"/>
    <w:rsid w:val="6B43627B"/>
    <w:rsid w:val="6B441594"/>
    <w:rsid w:val="6B445A2D"/>
    <w:rsid w:val="6B466041"/>
    <w:rsid w:val="6B480B5E"/>
    <w:rsid w:val="6B4913AD"/>
    <w:rsid w:val="6B493279"/>
    <w:rsid w:val="6B4B40C6"/>
    <w:rsid w:val="6B4B58F3"/>
    <w:rsid w:val="6B4C2435"/>
    <w:rsid w:val="6B4D03D1"/>
    <w:rsid w:val="6B5053C4"/>
    <w:rsid w:val="6B506B68"/>
    <w:rsid w:val="6B532AB1"/>
    <w:rsid w:val="6B5547C4"/>
    <w:rsid w:val="6B56205E"/>
    <w:rsid w:val="6B562217"/>
    <w:rsid w:val="6B572CE0"/>
    <w:rsid w:val="6B591BF1"/>
    <w:rsid w:val="6B611232"/>
    <w:rsid w:val="6B6220BB"/>
    <w:rsid w:val="6B624688"/>
    <w:rsid w:val="6B634646"/>
    <w:rsid w:val="6B647E7D"/>
    <w:rsid w:val="6B674C74"/>
    <w:rsid w:val="6B697E8F"/>
    <w:rsid w:val="6B6C3DF5"/>
    <w:rsid w:val="6B6C44DD"/>
    <w:rsid w:val="6B6E3AD3"/>
    <w:rsid w:val="6B6E5236"/>
    <w:rsid w:val="6B6F63E1"/>
    <w:rsid w:val="6B70739D"/>
    <w:rsid w:val="6B722F16"/>
    <w:rsid w:val="6B737C7F"/>
    <w:rsid w:val="6B7703EA"/>
    <w:rsid w:val="6B7B3A37"/>
    <w:rsid w:val="6B7B654C"/>
    <w:rsid w:val="6B8005EE"/>
    <w:rsid w:val="6B8300C0"/>
    <w:rsid w:val="6B836885"/>
    <w:rsid w:val="6B863343"/>
    <w:rsid w:val="6B867F32"/>
    <w:rsid w:val="6B8802B9"/>
    <w:rsid w:val="6B8C4790"/>
    <w:rsid w:val="6B8E222B"/>
    <w:rsid w:val="6B9069CA"/>
    <w:rsid w:val="6B9D727B"/>
    <w:rsid w:val="6BA30ECE"/>
    <w:rsid w:val="6BA362C3"/>
    <w:rsid w:val="6BA477D7"/>
    <w:rsid w:val="6BA95A56"/>
    <w:rsid w:val="6BB275C4"/>
    <w:rsid w:val="6BB765A6"/>
    <w:rsid w:val="6BB9765C"/>
    <w:rsid w:val="6BBC4001"/>
    <w:rsid w:val="6BBF3D4C"/>
    <w:rsid w:val="6BC27CA8"/>
    <w:rsid w:val="6BC31CAA"/>
    <w:rsid w:val="6BC57F25"/>
    <w:rsid w:val="6BC727C5"/>
    <w:rsid w:val="6BC93CBB"/>
    <w:rsid w:val="6BCA32A3"/>
    <w:rsid w:val="6BCC656E"/>
    <w:rsid w:val="6BCF3318"/>
    <w:rsid w:val="6BD00E12"/>
    <w:rsid w:val="6BD32D30"/>
    <w:rsid w:val="6BD51BC3"/>
    <w:rsid w:val="6BD7102E"/>
    <w:rsid w:val="6BE032A7"/>
    <w:rsid w:val="6BE25BD9"/>
    <w:rsid w:val="6BE31491"/>
    <w:rsid w:val="6BE80369"/>
    <w:rsid w:val="6BE961AD"/>
    <w:rsid w:val="6BEA1B66"/>
    <w:rsid w:val="6BEE393E"/>
    <w:rsid w:val="6BEF0333"/>
    <w:rsid w:val="6BEF307E"/>
    <w:rsid w:val="6BF2579F"/>
    <w:rsid w:val="6BF32B9A"/>
    <w:rsid w:val="6BF35A8E"/>
    <w:rsid w:val="6BF8019C"/>
    <w:rsid w:val="6BF86EFA"/>
    <w:rsid w:val="6BF9269B"/>
    <w:rsid w:val="6BFB09A2"/>
    <w:rsid w:val="6C022DB1"/>
    <w:rsid w:val="6C025EF2"/>
    <w:rsid w:val="6C031910"/>
    <w:rsid w:val="6C0400D7"/>
    <w:rsid w:val="6C066BB4"/>
    <w:rsid w:val="6C0948EF"/>
    <w:rsid w:val="6C0A1474"/>
    <w:rsid w:val="6C0A7EB8"/>
    <w:rsid w:val="6C0C146C"/>
    <w:rsid w:val="6C10210C"/>
    <w:rsid w:val="6C107EEE"/>
    <w:rsid w:val="6C1121C8"/>
    <w:rsid w:val="6C133008"/>
    <w:rsid w:val="6C1342B9"/>
    <w:rsid w:val="6C135CD6"/>
    <w:rsid w:val="6C151443"/>
    <w:rsid w:val="6C1C58D5"/>
    <w:rsid w:val="6C1E38C3"/>
    <w:rsid w:val="6C206067"/>
    <w:rsid w:val="6C2070C7"/>
    <w:rsid w:val="6C270D1D"/>
    <w:rsid w:val="6C297A1C"/>
    <w:rsid w:val="6C2C3E35"/>
    <w:rsid w:val="6C2D021D"/>
    <w:rsid w:val="6C2F4729"/>
    <w:rsid w:val="6C33740F"/>
    <w:rsid w:val="6C3562F0"/>
    <w:rsid w:val="6C364543"/>
    <w:rsid w:val="6C380394"/>
    <w:rsid w:val="6C383913"/>
    <w:rsid w:val="6C3913D1"/>
    <w:rsid w:val="6C3B345C"/>
    <w:rsid w:val="6C3B3471"/>
    <w:rsid w:val="6C3C0E58"/>
    <w:rsid w:val="6C3D17B8"/>
    <w:rsid w:val="6C414CB0"/>
    <w:rsid w:val="6C41604D"/>
    <w:rsid w:val="6C420A52"/>
    <w:rsid w:val="6C4A4988"/>
    <w:rsid w:val="6C4B44C7"/>
    <w:rsid w:val="6C4D122E"/>
    <w:rsid w:val="6C4D766C"/>
    <w:rsid w:val="6C4F3107"/>
    <w:rsid w:val="6C4F334D"/>
    <w:rsid w:val="6C5051BF"/>
    <w:rsid w:val="6C506BFA"/>
    <w:rsid w:val="6C5460B5"/>
    <w:rsid w:val="6C56792C"/>
    <w:rsid w:val="6C596F46"/>
    <w:rsid w:val="6C5B2B78"/>
    <w:rsid w:val="6C5C6887"/>
    <w:rsid w:val="6C5D26DE"/>
    <w:rsid w:val="6C623EF6"/>
    <w:rsid w:val="6C631F97"/>
    <w:rsid w:val="6C667562"/>
    <w:rsid w:val="6C67105C"/>
    <w:rsid w:val="6C6B13A7"/>
    <w:rsid w:val="6C6C2729"/>
    <w:rsid w:val="6C6D05D2"/>
    <w:rsid w:val="6C6F42A7"/>
    <w:rsid w:val="6C716BDE"/>
    <w:rsid w:val="6C723941"/>
    <w:rsid w:val="6C7253CB"/>
    <w:rsid w:val="6C745489"/>
    <w:rsid w:val="6C7513BD"/>
    <w:rsid w:val="6C764153"/>
    <w:rsid w:val="6C7665C1"/>
    <w:rsid w:val="6C793C66"/>
    <w:rsid w:val="6C7D6E69"/>
    <w:rsid w:val="6C7F5EC1"/>
    <w:rsid w:val="6C7F7E3C"/>
    <w:rsid w:val="6C80491E"/>
    <w:rsid w:val="6C8A0AE4"/>
    <w:rsid w:val="6C8C35BF"/>
    <w:rsid w:val="6C8D016E"/>
    <w:rsid w:val="6C8D553E"/>
    <w:rsid w:val="6C903823"/>
    <w:rsid w:val="6C9463F5"/>
    <w:rsid w:val="6C963926"/>
    <w:rsid w:val="6C9A46E5"/>
    <w:rsid w:val="6C9C2910"/>
    <w:rsid w:val="6C9E62BF"/>
    <w:rsid w:val="6C9F47DF"/>
    <w:rsid w:val="6CA04074"/>
    <w:rsid w:val="6CA12011"/>
    <w:rsid w:val="6CA34CFA"/>
    <w:rsid w:val="6CA947DB"/>
    <w:rsid w:val="6CA96568"/>
    <w:rsid w:val="6CA9658C"/>
    <w:rsid w:val="6CAC6179"/>
    <w:rsid w:val="6CAF5FBC"/>
    <w:rsid w:val="6CB31F08"/>
    <w:rsid w:val="6CB32855"/>
    <w:rsid w:val="6CBA13A3"/>
    <w:rsid w:val="6CBB115A"/>
    <w:rsid w:val="6CBB7A6D"/>
    <w:rsid w:val="6CC4099B"/>
    <w:rsid w:val="6CC43453"/>
    <w:rsid w:val="6CC81FCD"/>
    <w:rsid w:val="6CCA4D0C"/>
    <w:rsid w:val="6CCB4D88"/>
    <w:rsid w:val="6CCD5810"/>
    <w:rsid w:val="6CCD725E"/>
    <w:rsid w:val="6CCF2AD2"/>
    <w:rsid w:val="6CD112A3"/>
    <w:rsid w:val="6CD16B08"/>
    <w:rsid w:val="6CD31B0D"/>
    <w:rsid w:val="6CD55968"/>
    <w:rsid w:val="6CD55A6E"/>
    <w:rsid w:val="6CDB678B"/>
    <w:rsid w:val="6CDB7F12"/>
    <w:rsid w:val="6CDD567C"/>
    <w:rsid w:val="6CDE12CC"/>
    <w:rsid w:val="6CE20F3E"/>
    <w:rsid w:val="6CE50148"/>
    <w:rsid w:val="6CE5187E"/>
    <w:rsid w:val="6CE72897"/>
    <w:rsid w:val="6CEA0859"/>
    <w:rsid w:val="6CEA3B94"/>
    <w:rsid w:val="6CEB5386"/>
    <w:rsid w:val="6CEC7701"/>
    <w:rsid w:val="6CF32D57"/>
    <w:rsid w:val="6CF334F3"/>
    <w:rsid w:val="6CF42030"/>
    <w:rsid w:val="6CF43042"/>
    <w:rsid w:val="6CF43C77"/>
    <w:rsid w:val="6CF65A3E"/>
    <w:rsid w:val="6CF756ED"/>
    <w:rsid w:val="6CF8751C"/>
    <w:rsid w:val="6CFA6851"/>
    <w:rsid w:val="6CFD2B58"/>
    <w:rsid w:val="6CFE4233"/>
    <w:rsid w:val="6CFF3659"/>
    <w:rsid w:val="6D024E35"/>
    <w:rsid w:val="6D056D53"/>
    <w:rsid w:val="6D0A319C"/>
    <w:rsid w:val="6D0C24E6"/>
    <w:rsid w:val="6D0C60BF"/>
    <w:rsid w:val="6D0D35D4"/>
    <w:rsid w:val="6D0E61F2"/>
    <w:rsid w:val="6D11362B"/>
    <w:rsid w:val="6D1331C2"/>
    <w:rsid w:val="6D1556B7"/>
    <w:rsid w:val="6D1B0F7B"/>
    <w:rsid w:val="6D1C66A6"/>
    <w:rsid w:val="6D1D68D2"/>
    <w:rsid w:val="6D203A47"/>
    <w:rsid w:val="6D21334F"/>
    <w:rsid w:val="6D2154B9"/>
    <w:rsid w:val="6D266F73"/>
    <w:rsid w:val="6D27211E"/>
    <w:rsid w:val="6D273B03"/>
    <w:rsid w:val="6D276061"/>
    <w:rsid w:val="6D290CD4"/>
    <w:rsid w:val="6D2F5E28"/>
    <w:rsid w:val="6D2F775B"/>
    <w:rsid w:val="6D304FCA"/>
    <w:rsid w:val="6D315DA7"/>
    <w:rsid w:val="6D3179A3"/>
    <w:rsid w:val="6D326F56"/>
    <w:rsid w:val="6D332C96"/>
    <w:rsid w:val="6D340C82"/>
    <w:rsid w:val="6D341AA4"/>
    <w:rsid w:val="6D3465CD"/>
    <w:rsid w:val="6D363C0F"/>
    <w:rsid w:val="6D371181"/>
    <w:rsid w:val="6D394861"/>
    <w:rsid w:val="6D3B0457"/>
    <w:rsid w:val="6D3D7F42"/>
    <w:rsid w:val="6D402137"/>
    <w:rsid w:val="6D403068"/>
    <w:rsid w:val="6D435E18"/>
    <w:rsid w:val="6D4457DC"/>
    <w:rsid w:val="6D4573FA"/>
    <w:rsid w:val="6D462E81"/>
    <w:rsid w:val="6D475ACF"/>
    <w:rsid w:val="6D4B0EDA"/>
    <w:rsid w:val="6D4E203F"/>
    <w:rsid w:val="6D50526D"/>
    <w:rsid w:val="6D576DA5"/>
    <w:rsid w:val="6D5C19FD"/>
    <w:rsid w:val="6D5C2A3F"/>
    <w:rsid w:val="6D5F2DA4"/>
    <w:rsid w:val="6D5F7D51"/>
    <w:rsid w:val="6D613895"/>
    <w:rsid w:val="6D626008"/>
    <w:rsid w:val="6D65324F"/>
    <w:rsid w:val="6D6A41BF"/>
    <w:rsid w:val="6D6A581F"/>
    <w:rsid w:val="6D6B4DDD"/>
    <w:rsid w:val="6D6F4477"/>
    <w:rsid w:val="6D6F5448"/>
    <w:rsid w:val="6D7101EF"/>
    <w:rsid w:val="6D715A39"/>
    <w:rsid w:val="6D7308AB"/>
    <w:rsid w:val="6D750617"/>
    <w:rsid w:val="6D75520A"/>
    <w:rsid w:val="6D763B18"/>
    <w:rsid w:val="6D7714D0"/>
    <w:rsid w:val="6D782276"/>
    <w:rsid w:val="6D7E6960"/>
    <w:rsid w:val="6D803815"/>
    <w:rsid w:val="6D8516AA"/>
    <w:rsid w:val="6D8521BD"/>
    <w:rsid w:val="6D894934"/>
    <w:rsid w:val="6D8D1192"/>
    <w:rsid w:val="6D8D69A6"/>
    <w:rsid w:val="6D8E3895"/>
    <w:rsid w:val="6D9223FB"/>
    <w:rsid w:val="6D960003"/>
    <w:rsid w:val="6D9648F3"/>
    <w:rsid w:val="6D97732C"/>
    <w:rsid w:val="6D9D737B"/>
    <w:rsid w:val="6DA02882"/>
    <w:rsid w:val="6DA40707"/>
    <w:rsid w:val="6DA46069"/>
    <w:rsid w:val="6DA64AF1"/>
    <w:rsid w:val="6DA653C0"/>
    <w:rsid w:val="6DA85207"/>
    <w:rsid w:val="6DA92A12"/>
    <w:rsid w:val="6DAA673D"/>
    <w:rsid w:val="6DB066BF"/>
    <w:rsid w:val="6DB7317D"/>
    <w:rsid w:val="6DBC4B95"/>
    <w:rsid w:val="6DC01176"/>
    <w:rsid w:val="6DC33EDD"/>
    <w:rsid w:val="6DC52E2A"/>
    <w:rsid w:val="6DC60FEB"/>
    <w:rsid w:val="6DCB3CF3"/>
    <w:rsid w:val="6DD61AC1"/>
    <w:rsid w:val="6DD662A4"/>
    <w:rsid w:val="6DDA6D84"/>
    <w:rsid w:val="6DDD5DFA"/>
    <w:rsid w:val="6DDF5C8C"/>
    <w:rsid w:val="6DE04E45"/>
    <w:rsid w:val="6DE2759A"/>
    <w:rsid w:val="6DE62227"/>
    <w:rsid w:val="6DE7475A"/>
    <w:rsid w:val="6DE81575"/>
    <w:rsid w:val="6DE96262"/>
    <w:rsid w:val="6DEA0CD0"/>
    <w:rsid w:val="6DEA3A96"/>
    <w:rsid w:val="6DEC201B"/>
    <w:rsid w:val="6DF17581"/>
    <w:rsid w:val="6DF2080D"/>
    <w:rsid w:val="6DF343CB"/>
    <w:rsid w:val="6DF36525"/>
    <w:rsid w:val="6DF43230"/>
    <w:rsid w:val="6DF65A50"/>
    <w:rsid w:val="6DF87C5F"/>
    <w:rsid w:val="6DFB0541"/>
    <w:rsid w:val="6DFC4FDC"/>
    <w:rsid w:val="6DFD1F81"/>
    <w:rsid w:val="6DFF583D"/>
    <w:rsid w:val="6E024407"/>
    <w:rsid w:val="6E04092C"/>
    <w:rsid w:val="6E04658B"/>
    <w:rsid w:val="6E052243"/>
    <w:rsid w:val="6E0770A0"/>
    <w:rsid w:val="6E083EF6"/>
    <w:rsid w:val="6E0D7055"/>
    <w:rsid w:val="6E120CB1"/>
    <w:rsid w:val="6E127AC0"/>
    <w:rsid w:val="6E132C09"/>
    <w:rsid w:val="6E1508A3"/>
    <w:rsid w:val="6E166DB4"/>
    <w:rsid w:val="6E19547A"/>
    <w:rsid w:val="6E1975C7"/>
    <w:rsid w:val="6E1A0FD3"/>
    <w:rsid w:val="6E1D530A"/>
    <w:rsid w:val="6E1E2D42"/>
    <w:rsid w:val="6E212B82"/>
    <w:rsid w:val="6E221014"/>
    <w:rsid w:val="6E22135C"/>
    <w:rsid w:val="6E221C1E"/>
    <w:rsid w:val="6E25127D"/>
    <w:rsid w:val="6E2629BA"/>
    <w:rsid w:val="6E26547D"/>
    <w:rsid w:val="6E2A4841"/>
    <w:rsid w:val="6E2B0A30"/>
    <w:rsid w:val="6E2B5F57"/>
    <w:rsid w:val="6E2C3664"/>
    <w:rsid w:val="6E2E03C3"/>
    <w:rsid w:val="6E361CC3"/>
    <w:rsid w:val="6E36744A"/>
    <w:rsid w:val="6E383987"/>
    <w:rsid w:val="6E3A7031"/>
    <w:rsid w:val="6E3C1062"/>
    <w:rsid w:val="6E3F6392"/>
    <w:rsid w:val="6E444694"/>
    <w:rsid w:val="6E4759B4"/>
    <w:rsid w:val="6E487615"/>
    <w:rsid w:val="6E4D0198"/>
    <w:rsid w:val="6E4F6056"/>
    <w:rsid w:val="6E5042A8"/>
    <w:rsid w:val="6E535A3F"/>
    <w:rsid w:val="6E557AA2"/>
    <w:rsid w:val="6E557F4F"/>
    <w:rsid w:val="6E5B1CDE"/>
    <w:rsid w:val="6E5E0C5F"/>
    <w:rsid w:val="6E6012E4"/>
    <w:rsid w:val="6E63122D"/>
    <w:rsid w:val="6E671964"/>
    <w:rsid w:val="6E67347F"/>
    <w:rsid w:val="6E682740"/>
    <w:rsid w:val="6E6869E6"/>
    <w:rsid w:val="6E6916FA"/>
    <w:rsid w:val="6E69207F"/>
    <w:rsid w:val="6E6941D1"/>
    <w:rsid w:val="6E6963D1"/>
    <w:rsid w:val="6E6B38E7"/>
    <w:rsid w:val="6E6B595B"/>
    <w:rsid w:val="6E6C20F6"/>
    <w:rsid w:val="6E6E6E22"/>
    <w:rsid w:val="6E704E62"/>
    <w:rsid w:val="6E706FD1"/>
    <w:rsid w:val="6E72113A"/>
    <w:rsid w:val="6E737F96"/>
    <w:rsid w:val="6E7860DC"/>
    <w:rsid w:val="6E786262"/>
    <w:rsid w:val="6E797E07"/>
    <w:rsid w:val="6E7B1BC2"/>
    <w:rsid w:val="6E7F75F4"/>
    <w:rsid w:val="6E8245F0"/>
    <w:rsid w:val="6E82642B"/>
    <w:rsid w:val="6E83227D"/>
    <w:rsid w:val="6E862A11"/>
    <w:rsid w:val="6E864C26"/>
    <w:rsid w:val="6E8757F0"/>
    <w:rsid w:val="6E885FFD"/>
    <w:rsid w:val="6E892AF1"/>
    <w:rsid w:val="6E8B4D0D"/>
    <w:rsid w:val="6E8D70DE"/>
    <w:rsid w:val="6E900670"/>
    <w:rsid w:val="6E90461A"/>
    <w:rsid w:val="6E911EA5"/>
    <w:rsid w:val="6E926E60"/>
    <w:rsid w:val="6E931D8B"/>
    <w:rsid w:val="6E937FDB"/>
    <w:rsid w:val="6E961B9B"/>
    <w:rsid w:val="6E9B2D00"/>
    <w:rsid w:val="6E9B459B"/>
    <w:rsid w:val="6E9E15C8"/>
    <w:rsid w:val="6E9E5E73"/>
    <w:rsid w:val="6E9F1C59"/>
    <w:rsid w:val="6EA05747"/>
    <w:rsid w:val="6EA13ADC"/>
    <w:rsid w:val="6EA33289"/>
    <w:rsid w:val="6EA415D9"/>
    <w:rsid w:val="6EA42846"/>
    <w:rsid w:val="6EA44F21"/>
    <w:rsid w:val="6EA930C3"/>
    <w:rsid w:val="6EAB3BD4"/>
    <w:rsid w:val="6EAB5083"/>
    <w:rsid w:val="6EAC5256"/>
    <w:rsid w:val="6EAD59E7"/>
    <w:rsid w:val="6EAF0B3A"/>
    <w:rsid w:val="6EB147AE"/>
    <w:rsid w:val="6EB31CC0"/>
    <w:rsid w:val="6EB46582"/>
    <w:rsid w:val="6EB55FF8"/>
    <w:rsid w:val="6EB57B48"/>
    <w:rsid w:val="6EB646C7"/>
    <w:rsid w:val="6EB9760F"/>
    <w:rsid w:val="6EBA32C7"/>
    <w:rsid w:val="6EBB3123"/>
    <w:rsid w:val="6EBC23C4"/>
    <w:rsid w:val="6EBE0717"/>
    <w:rsid w:val="6EBE5E9F"/>
    <w:rsid w:val="6EBF498B"/>
    <w:rsid w:val="6EC16567"/>
    <w:rsid w:val="6EC178AE"/>
    <w:rsid w:val="6EC430F7"/>
    <w:rsid w:val="6EC63D4F"/>
    <w:rsid w:val="6ECC01A4"/>
    <w:rsid w:val="6ED02539"/>
    <w:rsid w:val="6ED10099"/>
    <w:rsid w:val="6ED4600A"/>
    <w:rsid w:val="6ED72334"/>
    <w:rsid w:val="6ED92DEF"/>
    <w:rsid w:val="6EDB0426"/>
    <w:rsid w:val="6EDB64B9"/>
    <w:rsid w:val="6EDC1070"/>
    <w:rsid w:val="6EDD5E0F"/>
    <w:rsid w:val="6EDE0ED2"/>
    <w:rsid w:val="6EDF4CFB"/>
    <w:rsid w:val="6EE01FAB"/>
    <w:rsid w:val="6EE22494"/>
    <w:rsid w:val="6EE277EF"/>
    <w:rsid w:val="6EE60162"/>
    <w:rsid w:val="6EE65F11"/>
    <w:rsid w:val="6EE65F42"/>
    <w:rsid w:val="6EE94DE6"/>
    <w:rsid w:val="6EEB453D"/>
    <w:rsid w:val="6EEB494E"/>
    <w:rsid w:val="6EED742C"/>
    <w:rsid w:val="6EEF1B3B"/>
    <w:rsid w:val="6EEF1D8A"/>
    <w:rsid w:val="6EF1026F"/>
    <w:rsid w:val="6EF31B20"/>
    <w:rsid w:val="6EF3775E"/>
    <w:rsid w:val="6EF718E8"/>
    <w:rsid w:val="6EFA4F94"/>
    <w:rsid w:val="6EFC1BBF"/>
    <w:rsid w:val="6EFC34FC"/>
    <w:rsid w:val="6EFD02D2"/>
    <w:rsid w:val="6F003AEF"/>
    <w:rsid w:val="6F033323"/>
    <w:rsid w:val="6F042538"/>
    <w:rsid w:val="6F046D07"/>
    <w:rsid w:val="6F0472C8"/>
    <w:rsid w:val="6F0720A7"/>
    <w:rsid w:val="6F0E4977"/>
    <w:rsid w:val="6F0F74D5"/>
    <w:rsid w:val="6F0F7ACE"/>
    <w:rsid w:val="6F100089"/>
    <w:rsid w:val="6F1373FE"/>
    <w:rsid w:val="6F1625C2"/>
    <w:rsid w:val="6F171A7B"/>
    <w:rsid w:val="6F180B49"/>
    <w:rsid w:val="6F1B2B08"/>
    <w:rsid w:val="6F1D55CD"/>
    <w:rsid w:val="6F256AFE"/>
    <w:rsid w:val="6F2614AD"/>
    <w:rsid w:val="6F261B5F"/>
    <w:rsid w:val="6F261C8F"/>
    <w:rsid w:val="6F26325B"/>
    <w:rsid w:val="6F294BA3"/>
    <w:rsid w:val="6F2A7D7C"/>
    <w:rsid w:val="6F2B01D8"/>
    <w:rsid w:val="6F2B058E"/>
    <w:rsid w:val="6F2C2678"/>
    <w:rsid w:val="6F2C42B7"/>
    <w:rsid w:val="6F304343"/>
    <w:rsid w:val="6F31674A"/>
    <w:rsid w:val="6F36278F"/>
    <w:rsid w:val="6F383D7A"/>
    <w:rsid w:val="6F3A13F6"/>
    <w:rsid w:val="6F3B31BD"/>
    <w:rsid w:val="6F3B4F1D"/>
    <w:rsid w:val="6F3B5069"/>
    <w:rsid w:val="6F3D2C01"/>
    <w:rsid w:val="6F3E101A"/>
    <w:rsid w:val="6F3E3B56"/>
    <w:rsid w:val="6F3E6F75"/>
    <w:rsid w:val="6F417E1D"/>
    <w:rsid w:val="6F421CC2"/>
    <w:rsid w:val="6F434B8D"/>
    <w:rsid w:val="6F4A4986"/>
    <w:rsid w:val="6F4B0132"/>
    <w:rsid w:val="6F4D228C"/>
    <w:rsid w:val="6F513251"/>
    <w:rsid w:val="6F525C9F"/>
    <w:rsid w:val="6F526EA0"/>
    <w:rsid w:val="6F534743"/>
    <w:rsid w:val="6F540900"/>
    <w:rsid w:val="6F541AA4"/>
    <w:rsid w:val="6F570182"/>
    <w:rsid w:val="6F582727"/>
    <w:rsid w:val="6F5937C1"/>
    <w:rsid w:val="6F5B7947"/>
    <w:rsid w:val="6F5E2FE1"/>
    <w:rsid w:val="6F606F7E"/>
    <w:rsid w:val="6F6566ED"/>
    <w:rsid w:val="6F6812FA"/>
    <w:rsid w:val="6F6A4E91"/>
    <w:rsid w:val="6F6A56ED"/>
    <w:rsid w:val="6F6B21EE"/>
    <w:rsid w:val="6F7115CF"/>
    <w:rsid w:val="6F723759"/>
    <w:rsid w:val="6F7346A2"/>
    <w:rsid w:val="6F751AEC"/>
    <w:rsid w:val="6F7609A7"/>
    <w:rsid w:val="6F7C3AFC"/>
    <w:rsid w:val="6F7C7CDC"/>
    <w:rsid w:val="6F7D1861"/>
    <w:rsid w:val="6F7E1858"/>
    <w:rsid w:val="6F7E3AF1"/>
    <w:rsid w:val="6F7E6A6F"/>
    <w:rsid w:val="6F8632F9"/>
    <w:rsid w:val="6F8B0325"/>
    <w:rsid w:val="6F8C303E"/>
    <w:rsid w:val="6F8C326A"/>
    <w:rsid w:val="6F8C379B"/>
    <w:rsid w:val="6F8D55FB"/>
    <w:rsid w:val="6F8D6FBF"/>
    <w:rsid w:val="6F8F15CC"/>
    <w:rsid w:val="6F9153A1"/>
    <w:rsid w:val="6F924D3F"/>
    <w:rsid w:val="6F92573C"/>
    <w:rsid w:val="6F9431E1"/>
    <w:rsid w:val="6F95194B"/>
    <w:rsid w:val="6F966CC1"/>
    <w:rsid w:val="6F9710A6"/>
    <w:rsid w:val="6F9779F0"/>
    <w:rsid w:val="6F9B48E2"/>
    <w:rsid w:val="6F9C4C4B"/>
    <w:rsid w:val="6F9C7E3A"/>
    <w:rsid w:val="6F9F6E75"/>
    <w:rsid w:val="6FA007E3"/>
    <w:rsid w:val="6FA128E1"/>
    <w:rsid w:val="6FA7307A"/>
    <w:rsid w:val="6FAB18A6"/>
    <w:rsid w:val="6FAE6EF7"/>
    <w:rsid w:val="6FAF42A2"/>
    <w:rsid w:val="6FB0214D"/>
    <w:rsid w:val="6FB2740C"/>
    <w:rsid w:val="6FB461F8"/>
    <w:rsid w:val="6FB57C78"/>
    <w:rsid w:val="6FB67D86"/>
    <w:rsid w:val="6FB72C20"/>
    <w:rsid w:val="6FB85DC2"/>
    <w:rsid w:val="6FB9431E"/>
    <w:rsid w:val="6FB97C2B"/>
    <w:rsid w:val="6FBA04F1"/>
    <w:rsid w:val="6FBA784D"/>
    <w:rsid w:val="6FBB2CD1"/>
    <w:rsid w:val="6FBC51B3"/>
    <w:rsid w:val="6FBD596D"/>
    <w:rsid w:val="6FBF77A4"/>
    <w:rsid w:val="6FBF7F8B"/>
    <w:rsid w:val="6FC1060C"/>
    <w:rsid w:val="6FC268B5"/>
    <w:rsid w:val="6FC359B2"/>
    <w:rsid w:val="6FC96E2F"/>
    <w:rsid w:val="6FCB57F5"/>
    <w:rsid w:val="6FCB59FF"/>
    <w:rsid w:val="6FCE2157"/>
    <w:rsid w:val="6FCE630E"/>
    <w:rsid w:val="6FCF5740"/>
    <w:rsid w:val="6FD12428"/>
    <w:rsid w:val="6FD14669"/>
    <w:rsid w:val="6FD2308D"/>
    <w:rsid w:val="6FD30A19"/>
    <w:rsid w:val="6FD31548"/>
    <w:rsid w:val="6FD42CB7"/>
    <w:rsid w:val="6FD57DF3"/>
    <w:rsid w:val="6FD63933"/>
    <w:rsid w:val="6FD873B3"/>
    <w:rsid w:val="6FD91892"/>
    <w:rsid w:val="6FDC65B3"/>
    <w:rsid w:val="6FDD7DBD"/>
    <w:rsid w:val="6FE03BC4"/>
    <w:rsid w:val="6FE11A64"/>
    <w:rsid w:val="6FE1545A"/>
    <w:rsid w:val="6FE42560"/>
    <w:rsid w:val="6FF03445"/>
    <w:rsid w:val="6FF173C5"/>
    <w:rsid w:val="6FF3246E"/>
    <w:rsid w:val="6FF4157E"/>
    <w:rsid w:val="6FF45A88"/>
    <w:rsid w:val="6FF83F36"/>
    <w:rsid w:val="6FFA03C5"/>
    <w:rsid w:val="6FFA2C86"/>
    <w:rsid w:val="6FFA71DC"/>
    <w:rsid w:val="6FFF18A3"/>
    <w:rsid w:val="6FFF2227"/>
    <w:rsid w:val="700249AD"/>
    <w:rsid w:val="70065C63"/>
    <w:rsid w:val="70074A04"/>
    <w:rsid w:val="7008148A"/>
    <w:rsid w:val="700A0016"/>
    <w:rsid w:val="700E5B83"/>
    <w:rsid w:val="7010572D"/>
    <w:rsid w:val="701414B1"/>
    <w:rsid w:val="70162BFA"/>
    <w:rsid w:val="701871B6"/>
    <w:rsid w:val="701A7A6D"/>
    <w:rsid w:val="701B0FAE"/>
    <w:rsid w:val="701C2E25"/>
    <w:rsid w:val="701E42AA"/>
    <w:rsid w:val="701E7FE7"/>
    <w:rsid w:val="701F4D3C"/>
    <w:rsid w:val="70251C0D"/>
    <w:rsid w:val="70253EF2"/>
    <w:rsid w:val="70273E64"/>
    <w:rsid w:val="7027661F"/>
    <w:rsid w:val="7029336C"/>
    <w:rsid w:val="702E1113"/>
    <w:rsid w:val="702E3AAA"/>
    <w:rsid w:val="702F15D7"/>
    <w:rsid w:val="70316C5E"/>
    <w:rsid w:val="7032217E"/>
    <w:rsid w:val="7036127C"/>
    <w:rsid w:val="7036676F"/>
    <w:rsid w:val="70383E8F"/>
    <w:rsid w:val="703A03AE"/>
    <w:rsid w:val="703C1FD7"/>
    <w:rsid w:val="703E3F66"/>
    <w:rsid w:val="703F1754"/>
    <w:rsid w:val="70405B53"/>
    <w:rsid w:val="704C502E"/>
    <w:rsid w:val="704D1E2C"/>
    <w:rsid w:val="704E397A"/>
    <w:rsid w:val="704E3C26"/>
    <w:rsid w:val="7052119C"/>
    <w:rsid w:val="705275E8"/>
    <w:rsid w:val="70536210"/>
    <w:rsid w:val="70536614"/>
    <w:rsid w:val="70536E86"/>
    <w:rsid w:val="70540436"/>
    <w:rsid w:val="70557364"/>
    <w:rsid w:val="70580100"/>
    <w:rsid w:val="705878A5"/>
    <w:rsid w:val="70592D5E"/>
    <w:rsid w:val="705C0747"/>
    <w:rsid w:val="705D78A5"/>
    <w:rsid w:val="705F51B9"/>
    <w:rsid w:val="706119BA"/>
    <w:rsid w:val="70633283"/>
    <w:rsid w:val="70693146"/>
    <w:rsid w:val="706B3E70"/>
    <w:rsid w:val="706D0A18"/>
    <w:rsid w:val="706E13FC"/>
    <w:rsid w:val="706F7B0A"/>
    <w:rsid w:val="70723BA1"/>
    <w:rsid w:val="70737B84"/>
    <w:rsid w:val="70737D26"/>
    <w:rsid w:val="70744603"/>
    <w:rsid w:val="70751FBD"/>
    <w:rsid w:val="70764F52"/>
    <w:rsid w:val="70765022"/>
    <w:rsid w:val="707A2CAB"/>
    <w:rsid w:val="707F662B"/>
    <w:rsid w:val="708006A2"/>
    <w:rsid w:val="70843FE9"/>
    <w:rsid w:val="7084756D"/>
    <w:rsid w:val="70856EEF"/>
    <w:rsid w:val="708721F9"/>
    <w:rsid w:val="70875F7B"/>
    <w:rsid w:val="70886621"/>
    <w:rsid w:val="70893AA1"/>
    <w:rsid w:val="708B4865"/>
    <w:rsid w:val="708F7A08"/>
    <w:rsid w:val="7094575C"/>
    <w:rsid w:val="70981E8E"/>
    <w:rsid w:val="709F0133"/>
    <w:rsid w:val="70A003AC"/>
    <w:rsid w:val="70A04FD8"/>
    <w:rsid w:val="70A10F62"/>
    <w:rsid w:val="70A12F61"/>
    <w:rsid w:val="70A139DE"/>
    <w:rsid w:val="70A35105"/>
    <w:rsid w:val="70A46E4E"/>
    <w:rsid w:val="70A54A42"/>
    <w:rsid w:val="70A64E55"/>
    <w:rsid w:val="70AB6BA7"/>
    <w:rsid w:val="70AE52B6"/>
    <w:rsid w:val="70B206AD"/>
    <w:rsid w:val="70B20B58"/>
    <w:rsid w:val="70B3519A"/>
    <w:rsid w:val="70B71465"/>
    <w:rsid w:val="70B95D6F"/>
    <w:rsid w:val="70B95D7D"/>
    <w:rsid w:val="70BD773D"/>
    <w:rsid w:val="70BE63D9"/>
    <w:rsid w:val="70BE6D97"/>
    <w:rsid w:val="70C10468"/>
    <w:rsid w:val="70C20347"/>
    <w:rsid w:val="70C22C33"/>
    <w:rsid w:val="70C235D8"/>
    <w:rsid w:val="70C319C3"/>
    <w:rsid w:val="70C51C79"/>
    <w:rsid w:val="70C53E0B"/>
    <w:rsid w:val="70C654C0"/>
    <w:rsid w:val="70C775FD"/>
    <w:rsid w:val="70C8483B"/>
    <w:rsid w:val="70CE7844"/>
    <w:rsid w:val="70CF1B62"/>
    <w:rsid w:val="70CF6F44"/>
    <w:rsid w:val="70D02CFF"/>
    <w:rsid w:val="70D03E47"/>
    <w:rsid w:val="70D438A9"/>
    <w:rsid w:val="70D5698A"/>
    <w:rsid w:val="70DB3D5C"/>
    <w:rsid w:val="70DC7125"/>
    <w:rsid w:val="70E07A90"/>
    <w:rsid w:val="70E12452"/>
    <w:rsid w:val="70E2091E"/>
    <w:rsid w:val="70E218D2"/>
    <w:rsid w:val="70E467ED"/>
    <w:rsid w:val="70E57DA2"/>
    <w:rsid w:val="70EA195A"/>
    <w:rsid w:val="70EB08C1"/>
    <w:rsid w:val="70EE297B"/>
    <w:rsid w:val="70EF7990"/>
    <w:rsid w:val="70F20947"/>
    <w:rsid w:val="70F67E01"/>
    <w:rsid w:val="70F80E69"/>
    <w:rsid w:val="70F86E75"/>
    <w:rsid w:val="70FA22A7"/>
    <w:rsid w:val="70FD4DDC"/>
    <w:rsid w:val="71007C7E"/>
    <w:rsid w:val="7102539E"/>
    <w:rsid w:val="710259E2"/>
    <w:rsid w:val="71030CEF"/>
    <w:rsid w:val="71031A22"/>
    <w:rsid w:val="71033789"/>
    <w:rsid w:val="71040918"/>
    <w:rsid w:val="71046EC8"/>
    <w:rsid w:val="71052701"/>
    <w:rsid w:val="710728BF"/>
    <w:rsid w:val="71096CC2"/>
    <w:rsid w:val="710D17B6"/>
    <w:rsid w:val="710F2F4D"/>
    <w:rsid w:val="7110344F"/>
    <w:rsid w:val="7112274E"/>
    <w:rsid w:val="7115073B"/>
    <w:rsid w:val="71163AD8"/>
    <w:rsid w:val="7118678F"/>
    <w:rsid w:val="711A3637"/>
    <w:rsid w:val="711A433F"/>
    <w:rsid w:val="711E068D"/>
    <w:rsid w:val="711E5D2E"/>
    <w:rsid w:val="7122756E"/>
    <w:rsid w:val="712335F9"/>
    <w:rsid w:val="71254D65"/>
    <w:rsid w:val="71270226"/>
    <w:rsid w:val="712B0FDC"/>
    <w:rsid w:val="712B69A8"/>
    <w:rsid w:val="712D4DE7"/>
    <w:rsid w:val="712E3673"/>
    <w:rsid w:val="712E63F7"/>
    <w:rsid w:val="71321B57"/>
    <w:rsid w:val="71327C95"/>
    <w:rsid w:val="7133090B"/>
    <w:rsid w:val="7133623E"/>
    <w:rsid w:val="71353F7C"/>
    <w:rsid w:val="71362BBE"/>
    <w:rsid w:val="71397730"/>
    <w:rsid w:val="713A1F8E"/>
    <w:rsid w:val="713C3151"/>
    <w:rsid w:val="713D11F8"/>
    <w:rsid w:val="713E31AB"/>
    <w:rsid w:val="713F6B3A"/>
    <w:rsid w:val="7145236A"/>
    <w:rsid w:val="71474045"/>
    <w:rsid w:val="71487A5F"/>
    <w:rsid w:val="714C1D08"/>
    <w:rsid w:val="714C7524"/>
    <w:rsid w:val="714D2D21"/>
    <w:rsid w:val="714D5854"/>
    <w:rsid w:val="714E7219"/>
    <w:rsid w:val="71510CC3"/>
    <w:rsid w:val="7151147F"/>
    <w:rsid w:val="71511F63"/>
    <w:rsid w:val="7151327E"/>
    <w:rsid w:val="71550328"/>
    <w:rsid w:val="7155573A"/>
    <w:rsid w:val="7156216E"/>
    <w:rsid w:val="715B1B2F"/>
    <w:rsid w:val="715C178F"/>
    <w:rsid w:val="71632DDF"/>
    <w:rsid w:val="7165053E"/>
    <w:rsid w:val="716818D5"/>
    <w:rsid w:val="7168786F"/>
    <w:rsid w:val="71692B90"/>
    <w:rsid w:val="716A7A67"/>
    <w:rsid w:val="716A7B0E"/>
    <w:rsid w:val="716B5940"/>
    <w:rsid w:val="716C3DA3"/>
    <w:rsid w:val="71752A22"/>
    <w:rsid w:val="7175504B"/>
    <w:rsid w:val="71755DFE"/>
    <w:rsid w:val="717A03B6"/>
    <w:rsid w:val="717A42CD"/>
    <w:rsid w:val="718040C1"/>
    <w:rsid w:val="71856EFF"/>
    <w:rsid w:val="718576EA"/>
    <w:rsid w:val="7189001A"/>
    <w:rsid w:val="718A6F12"/>
    <w:rsid w:val="718C046A"/>
    <w:rsid w:val="71901D44"/>
    <w:rsid w:val="71902D61"/>
    <w:rsid w:val="71917B2B"/>
    <w:rsid w:val="71921941"/>
    <w:rsid w:val="71926EC3"/>
    <w:rsid w:val="719335D6"/>
    <w:rsid w:val="719625CA"/>
    <w:rsid w:val="71967C46"/>
    <w:rsid w:val="719B2460"/>
    <w:rsid w:val="719C20DF"/>
    <w:rsid w:val="719E1E65"/>
    <w:rsid w:val="71A35396"/>
    <w:rsid w:val="71A5117E"/>
    <w:rsid w:val="71A566FA"/>
    <w:rsid w:val="71A82F10"/>
    <w:rsid w:val="71AB5C99"/>
    <w:rsid w:val="71AB7FB3"/>
    <w:rsid w:val="71AC1C5A"/>
    <w:rsid w:val="71AC32CD"/>
    <w:rsid w:val="71AE47FA"/>
    <w:rsid w:val="71AF1722"/>
    <w:rsid w:val="71B225F6"/>
    <w:rsid w:val="71B25DE7"/>
    <w:rsid w:val="71B312A2"/>
    <w:rsid w:val="71B33653"/>
    <w:rsid w:val="71B36A6D"/>
    <w:rsid w:val="71B94FFB"/>
    <w:rsid w:val="71B961B4"/>
    <w:rsid w:val="71BC64B5"/>
    <w:rsid w:val="71BC7FF6"/>
    <w:rsid w:val="71BE518D"/>
    <w:rsid w:val="71BF4C76"/>
    <w:rsid w:val="71C07F09"/>
    <w:rsid w:val="71C33B07"/>
    <w:rsid w:val="71C54F30"/>
    <w:rsid w:val="71C5614F"/>
    <w:rsid w:val="71C7374A"/>
    <w:rsid w:val="71C85662"/>
    <w:rsid w:val="71C87B9E"/>
    <w:rsid w:val="71CC7F1B"/>
    <w:rsid w:val="71CE5029"/>
    <w:rsid w:val="71D27602"/>
    <w:rsid w:val="71D2762E"/>
    <w:rsid w:val="71D46FFE"/>
    <w:rsid w:val="71D61AD3"/>
    <w:rsid w:val="71D81485"/>
    <w:rsid w:val="71DB3E3C"/>
    <w:rsid w:val="71DB7D99"/>
    <w:rsid w:val="71DC4BFC"/>
    <w:rsid w:val="71DD02CF"/>
    <w:rsid w:val="71DF5C98"/>
    <w:rsid w:val="71E320DF"/>
    <w:rsid w:val="71E44FE0"/>
    <w:rsid w:val="71E56998"/>
    <w:rsid w:val="71E80D09"/>
    <w:rsid w:val="71EA4F3A"/>
    <w:rsid w:val="71F0535A"/>
    <w:rsid w:val="71F16A3C"/>
    <w:rsid w:val="71F17CB1"/>
    <w:rsid w:val="71F26F94"/>
    <w:rsid w:val="71F42994"/>
    <w:rsid w:val="71F53D26"/>
    <w:rsid w:val="71F64328"/>
    <w:rsid w:val="71F723FA"/>
    <w:rsid w:val="71F924BE"/>
    <w:rsid w:val="71FD660C"/>
    <w:rsid w:val="71FE04BF"/>
    <w:rsid w:val="71FF2EFD"/>
    <w:rsid w:val="71FF574E"/>
    <w:rsid w:val="72007D93"/>
    <w:rsid w:val="72020806"/>
    <w:rsid w:val="720C33E4"/>
    <w:rsid w:val="72111FA0"/>
    <w:rsid w:val="721B697B"/>
    <w:rsid w:val="721F41F3"/>
    <w:rsid w:val="72233479"/>
    <w:rsid w:val="72267321"/>
    <w:rsid w:val="72291F22"/>
    <w:rsid w:val="722B0CFC"/>
    <w:rsid w:val="722B1FAF"/>
    <w:rsid w:val="722B3EC3"/>
    <w:rsid w:val="722B486A"/>
    <w:rsid w:val="722D3818"/>
    <w:rsid w:val="722E3A14"/>
    <w:rsid w:val="72313D3A"/>
    <w:rsid w:val="7233005D"/>
    <w:rsid w:val="723744F3"/>
    <w:rsid w:val="72381BB1"/>
    <w:rsid w:val="7238481A"/>
    <w:rsid w:val="72394CF4"/>
    <w:rsid w:val="723F437B"/>
    <w:rsid w:val="72415DBC"/>
    <w:rsid w:val="72420F3C"/>
    <w:rsid w:val="72426026"/>
    <w:rsid w:val="724265E7"/>
    <w:rsid w:val="72431211"/>
    <w:rsid w:val="7247452C"/>
    <w:rsid w:val="72490152"/>
    <w:rsid w:val="724D5AFA"/>
    <w:rsid w:val="724D7579"/>
    <w:rsid w:val="725313DB"/>
    <w:rsid w:val="725A1C30"/>
    <w:rsid w:val="725C6D9F"/>
    <w:rsid w:val="725F0F5E"/>
    <w:rsid w:val="72642C93"/>
    <w:rsid w:val="726517F4"/>
    <w:rsid w:val="72666DF7"/>
    <w:rsid w:val="726707AC"/>
    <w:rsid w:val="72684D69"/>
    <w:rsid w:val="726B5352"/>
    <w:rsid w:val="726D58F5"/>
    <w:rsid w:val="726E72CD"/>
    <w:rsid w:val="727045CD"/>
    <w:rsid w:val="72730C3A"/>
    <w:rsid w:val="72743E53"/>
    <w:rsid w:val="7275266B"/>
    <w:rsid w:val="72783B09"/>
    <w:rsid w:val="727B145A"/>
    <w:rsid w:val="727B2902"/>
    <w:rsid w:val="727F55F0"/>
    <w:rsid w:val="72823424"/>
    <w:rsid w:val="72824A8C"/>
    <w:rsid w:val="72826855"/>
    <w:rsid w:val="72836491"/>
    <w:rsid w:val="72856E53"/>
    <w:rsid w:val="728809EF"/>
    <w:rsid w:val="728B20F9"/>
    <w:rsid w:val="72955621"/>
    <w:rsid w:val="72963DD4"/>
    <w:rsid w:val="7297702D"/>
    <w:rsid w:val="729A43F2"/>
    <w:rsid w:val="729C1BFB"/>
    <w:rsid w:val="729C4B68"/>
    <w:rsid w:val="729D3775"/>
    <w:rsid w:val="729D716B"/>
    <w:rsid w:val="72A007F7"/>
    <w:rsid w:val="72A12029"/>
    <w:rsid w:val="72A73083"/>
    <w:rsid w:val="72A75FE5"/>
    <w:rsid w:val="72A97F64"/>
    <w:rsid w:val="72AC2B38"/>
    <w:rsid w:val="72AC56E3"/>
    <w:rsid w:val="72B11662"/>
    <w:rsid w:val="72B23A99"/>
    <w:rsid w:val="72B3109F"/>
    <w:rsid w:val="72B37905"/>
    <w:rsid w:val="72B42203"/>
    <w:rsid w:val="72B664E0"/>
    <w:rsid w:val="72B861FA"/>
    <w:rsid w:val="72BA7A37"/>
    <w:rsid w:val="72BD4564"/>
    <w:rsid w:val="72C01964"/>
    <w:rsid w:val="72C1672B"/>
    <w:rsid w:val="72C25048"/>
    <w:rsid w:val="72C51113"/>
    <w:rsid w:val="72C76B03"/>
    <w:rsid w:val="72CA0054"/>
    <w:rsid w:val="72CA4C7A"/>
    <w:rsid w:val="72CE25E2"/>
    <w:rsid w:val="72D00386"/>
    <w:rsid w:val="72D36AC6"/>
    <w:rsid w:val="72D436C0"/>
    <w:rsid w:val="72D5585F"/>
    <w:rsid w:val="72D82ABE"/>
    <w:rsid w:val="72DA3388"/>
    <w:rsid w:val="72DB7AB5"/>
    <w:rsid w:val="72DC725F"/>
    <w:rsid w:val="72DD4A5E"/>
    <w:rsid w:val="72E02A03"/>
    <w:rsid w:val="72E12D36"/>
    <w:rsid w:val="72E268D7"/>
    <w:rsid w:val="72E33BC2"/>
    <w:rsid w:val="72E5284F"/>
    <w:rsid w:val="72E72D01"/>
    <w:rsid w:val="72E86B65"/>
    <w:rsid w:val="72E9430A"/>
    <w:rsid w:val="72EA515D"/>
    <w:rsid w:val="72F01A53"/>
    <w:rsid w:val="72F0587B"/>
    <w:rsid w:val="72F56DB0"/>
    <w:rsid w:val="72F73468"/>
    <w:rsid w:val="72FA4E25"/>
    <w:rsid w:val="72FE6646"/>
    <w:rsid w:val="72FE78CC"/>
    <w:rsid w:val="7301412A"/>
    <w:rsid w:val="730142D6"/>
    <w:rsid w:val="730202EB"/>
    <w:rsid w:val="730258FF"/>
    <w:rsid w:val="73030CCB"/>
    <w:rsid w:val="73090DFD"/>
    <w:rsid w:val="730A1D86"/>
    <w:rsid w:val="730C4A2B"/>
    <w:rsid w:val="730D4E6E"/>
    <w:rsid w:val="730D5EC8"/>
    <w:rsid w:val="730E680D"/>
    <w:rsid w:val="730F5B2B"/>
    <w:rsid w:val="730F7341"/>
    <w:rsid w:val="73101087"/>
    <w:rsid w:val="73107A46"/>
    <w:rsid w:val="731358B9"/>
    <w:rsid w:val="73143B2D"/>
    <w:rsid w:val="73152F43"/>
    <w:rsid w:val="731730A8"/>
    <w:rsid w:val="7318755F"/>
    <w:rsid w:val="731D1157"/>
    <w:rsid w:val="731D4857"/>
    <w:rsid w:val="731D4D92"/>
    <w:rsid w:val="731E370F"/>
    <w:rsid w:val="7323098E"/>
    <w:rsid w:val="7326179D"/>
    <w:rsid w:val="73276DD0"/>
    <w:rsid w:val="732B1438"/>
    <w:rsid w:val="732B605C"/>
    <w:rsid w:val="732B694C"/>
    <w:rsid w:val="732C0CD3"/>
    <w:rsid w:val="733750BF"/>
    <w:rsid w:val="73377D32"/>
    <w:rsid w:val="73384A7F"/>
    <w:rsid w:val="73394DC0"/>
    <w:rsid w:val="73396EB3"/>
    <w:rsid w:val="733E2929"/>
    <w:rsid w:val="733E4B8F"/>
    <w:rsid w:val="733E5B3E"/>
    <w:rsid w:val="73435D91"/>
    <w:rsid w:val="7346211D"/>
    <w:rsid w:val="734678D4"/>
    <w:rsid w:val="73470C9B"/>
    <w:rsid w:val="734A1C40"/>
    <w:rsid w:val="734E4887"/>
    <w:rsid w:val="73500499"/>
    <w:rsid w:val="73533370"/>
    <w:rsid w:val="735455C2"/>
    <w:rsid w:val="73555EED"/>
    <w:rsid w:val="735806F4"/>
    <w:rsid w:val="73592CFF"/>
    <w:rsid w:val="73594D38"/>
    <w:rsid w:val="735C04DB"/>
    <w:rsid w:val="735C165C"/>
    <w:rsid w:val="735D3DBA"/>
    <w:rsid w:val="735E1EF1"/>
    <w:rsid w:val="735F6713"/>
    <w:rsid w:val="73600E77"/>
    <w:rsid w:val="736050BE"/>
    <w:rsid w:val="73616817"/>
    <w:rsid w:val="736266E3"/>
    <w:rsid w:val="73632C7A"/>
    <w:rsid w:val="7363682B"/>
    <w:rsid w:val="73676213"/>
    <w:rsid w:val="7368478B"/>
    <w:rsid w:val="73687AE9"/>
    <w:rsid w:val="736D79DB"/>
    <w:rsid w:val="736F1A67"/>
    <w:rsid w:val="736F3872"/>
    <w:rsid w:val="73777ED7"/>
    <w:rsid w:val="7379004B"/>
    <w:rsid w:val="73796C9B"/>
    <w:rsid w:val="737A0EAC"/>
    <w:rsid w:val="737E3345"/>
    <w:rsid w:val="737E368E"/>
    <w:rsid w:val="738400D2"/>
    <w:rsid w:val="73844CC4"/>
    <w:rsid w:val="73880DC9"/>
    <w:rsid w:val="738864D4"/>
    <w:rsid w:val="738A709C"/>
    <w:rsid w:val="738B1B2F"/>
    <w:rsid w:val="738B37BC"/>
    <w:rsid w:val="738C7793"/>
    <w:rsid w:val="738F1DFD"/>
    <w:rsid w:val="73911004"/>
    <w:rsid w:val="739453D8"/>
    <w:rsid w:val="7399290C"/>
    <w:rsid w:val="739B0472"/>
    <w:rsid w:val="739B0492"/>
    <w:rsid w:val="739B59C7"/>
    <w:rsid w:val="73A13811"/>
    <w:rsid w:val="73A30ABB"/>
    <w:rsid w:val="73A4737A"/>
    <w:rsid w:val="73A51D01"/>
    <w:rsid w:val="73AB3194"/>
    <w:rsid w:val="73AB7E54"/>
    <w:rsid w:val="73B24C60"/>
    <w:rsid w:val="73B264E6"/>
    <w:rsid w:val="73B27D23"/>
    <w:rsid w:val="73B4213F"/>
    <w:rsid w:val="73B452D9"/>
    <w:rsid w:val="73B807E5"/>
    <w:rsid w:val="73B928BC"/>
    <w:rsid w:val="73BA0F12"/>
    <w:rsid w:val="73BA3EB0"/>
    <w:rsid w:val="73BA4E6B"/>
    <w:rsid w:val="73BB1AEA"/>
    <w:rsid w:val="73BC1ADD"/>
    <w:rsid w:val="73C44092"/>
    <w:rsid w:val="73C51294"/>
    <w:rsid w:val="73CA721A"/>
    <w:rsid w:val="73CC080E"/>
    <w:rsid w:val="73D32106"/>
    <w:rsid w:val="73D35636"/>
    <w:rsid w:val="73D5280E"/>
    <w:rsid w:val="73D75746"/>
    <w:rsid w:val="73DC61E0"/>
    <w:rsid w:val="73DD7DFB"/>
    <w:rsid w:val="73DF693C"/>
    <w:rsid w:val="73E01C2A"/>
    <w:rsid w:val="73E1778D"/>
    <w:rsid w:val="73E8257E"/>
    <w:rsid w:val="73EB17CE"/>
    <w:rsid w:val="73ED0F38"/>
    <w:rsid w:val="73ED169F"/>
    <w:rsid w:val="73EF0B70"/>
    <w:rsid w:val="73EF6311"/>
    <w:rsid w:val="73F2020C"/>
    <w:rsid w:val="73F26823"/>
    <w:rsid w:val="73F3292C"/>
    <w:rsid w:val="73F376B5"/>
    <w:rsid w:val="73F56613"/>
    <w:rsid w:val="73F73418"/>
    <w:rsid w:val="73F73C97"/>
    <w:rsid w:val="73F76B88"/>
    <w:rsid w:val="73FD2E85"/>
    <w:rsid w:val="740034EE"/>
    <w:rsid w:val="74007D69"/>
    <w:rsid w:val="74036F20"/>
    <w:rsid w:val="740419AC"/>
    <w:rsid w:val="7404276E"/>
    <w:rsid w:val="74046890"/>
    <w:rsid w:val="74050CA1"/>
    <w:rsid w:val="7406508E"/>
    <w:rsid w:val="740A04A4"/>
    <w:rsid w:val="740B30D0"/>
    <w:rsid w:val="740C4628"/>
    <w:rsid w:val="740E2E16"/>
    <w:rsid w:val="740F0E46"/>
    <w:rsid w:val="74123280"/>
    <w:rsid w:val="741238E2"/>
    <w:rsid w:val="741618F9"/>
    <w:rsid w:val="741A1408"/>
    <w:rsid w:val="741C7241"/>
    <w:rsid w:val="741D46F9"/>
    <w:rsid w:val="741D5865"/>
    <w:rsid w:val="741F3DDD"/>
    <w:rsid w:val="74214988"/>
    <w:rsid w:val="74254366"/>
    <w:rsid w:val="74255DB2"/>
    <w:rsid w:val="74281FC7"/>
    <w:rsid w:val="742B2295"/>
    <w:rsid w:val="742C6777"/>
    <w:rsid w:val="742E7E75"/>
    <w:rsid w:val="74323C83"/>
    <w:rsid w:val="74343D24"/>
    <w:rsid w:val="743641CD"/>
    <w:rsid w:val="74370CBE"/>
    <w:rsid w:val="74393D0A"/>
    <w:rsid w:val="743C1900"/>
    <w:rsid w:val="743D54D0"/>
    <w:rsid w:val="743D5CF6"/>
    <w:rsid w:val="743E613F"/>
    <w:rsid w:val="74401FF3"/>
    <w:rsid w:val="74440AC9"/>
    <w:rsid w:val="74465FBA"/>
    <w:rsid w:val="744B0408"/>
    <w:rsid w:val="744B6BDF"/>
    <w:rsid w:val="744C21EC"/>
    <w:rsid w:val="744C72C0"/>
    <w:rsid w:val="74506975"/>
    <w:rsid w:val="74520C24"/>
    <w:rsid w:val="745266E1"/>
    <w:rsid w:val="7453289A"/>
    <w:rsid w:val="745565AC"/>
    <w:rsid w:val="745569E5"/>
    <w:rsid w:val="74586B61"/>
    <w:rsid w:val="745C04D6"/>
    <w:rsid w:val="746138B8"/>
    <w:rsid w:val="74632A95"/>
    <w:rsid w:val="74642F4B"/>
    <w:rsid w:val="74656514"/>
    <w:rsid w:val="746B2896"/>
    <w:rsid w:val="746C759E"/>
    <w:rsid w:val="74722363"/>
    <w:rsid w:val="7472542C"/>
    <w:rsid w:val="7478110A"/>
    <w:rsid w:val="747A0AE7"/>
    <w:rsid w:val="747A79F3"/>
    <w:rsid w:val="747D00A2"/>
    <w:rsid w:val="748204F4"/>
    <w:rsid w:val="74827185"/>
    <w:rsid w:val="748A4CEE"/>
    <w:rsid w:val="748B4C96"/>
    <w:rsid w:val="749012D5"/>
    <w:rsid w:val="74935A6E"/>
    <w:rsid w:val="74951CA8"/>
    <w:rsid w:val="74957471"/>
    <w:rsid w:val="749720CC"/>
    <w:rsid w:val="74975B63"/>
    <w:rsid w:val="749C0D69"/>
    <w:rsid w:val="749C4AEF"/>
    <w:rsid w:val="749D21D4"/>
    <w:rsid w:val="749F2371"/>
    <w:rsid w:val="749F3970"/>
    <w:rsid w:val="74A1443E"/>
    <w:rsid w:val="74A34EA8"/>
    <w:rsid w:val="74A35FC4"/>
    <w:rsid w:val="74A655AD"/>
    <w:rsid w:val="74A671B1"/>
    <w:rsid w:val="74A73BFB"/>
    <w:rsid w:val="74A830AF"/>
    <w:rsid w:val="74AC6E16"/>
    <w:rsid w:val="74AD5498"/>
    <w:rsid w:val="74AF1BD4"/>
    <w:rsid w:val="74B22EB9"/>
    <w:rsid w:val="74B62BCB"/>
    <w:rsid w:val="74B773EB"/>
    <w:rsid w:val="74B961BC"/>
    <w:rsid w:val="74BC46EB"/>
    <w:rsid w:val="74C01A5C"/>
    <w:rsid w:val="74C15833"/>
    <w:rsid w:val="74C160BC"/>
    <w:rsid w:val="74C200C5"/>
    <w:rsid w:val="74C3306B"/>
    <w:rsid w:val="74C3364E"/>
    <w:rsid w:val="74C43800"/>
    <w:rsid w:val="74C646B5"/>
    <w:rsid w:val="74C81E82"/>
    <w:rsid w:val="74C87F36"/>
    <w:rsid w:val="74CA5EB6"/>
    <w:rsid w:val="74CA6436"/>
    <w:rsid w:val="74CF6459"/>
    <w:rsid w:val="74D050C0"/>
    <w:rsid w:val="74D15D55"/>
    <w:rsid w:val="74D2583B"/>
    <w:rsid w:val="74D379E1"/>
    <w:rsid w:val="74D82501"/>
    <w:rsid w:val="74D864B7"/>
    <w:rsid w:val="74DB09F6"/>
    <w:rsid w:val="74DB75C3"/>
    <w:rsid w:val="74DC3B4A"/>
    <w:rsid w:val="74DF1EE2"/>
    <w:rsid w:val="74E0221C"/>
    <w:rsid w:val="74E7246E"/>
    <w:rsid w:val="74EB3765"/>
    <w:rsid w:val="74ED4519"/>
    <w:rsid w:val="74EE7A3B"/>
    <w:rsid w:val="74F00767"/>
    <w:rsid w:val="74F0349B"/>
    <w:rsid w:val="74F05D0F"/>
    <w:rsid w:val="74F10383"/>
    <w:rsid w:val="74F11C15"/>
    <w:rsid w:val="74F132EC"/>
    <w:rsid w:val="74F33353"/>
    <w:rsid w:val="74F34C63"/>
    <w:rsid w:val="74F357EC"/>
    <w:rsid w:val="74F66B6E"/>
    <w:rsid w:val="74FA1098"/>
    <w:rsid w:val="75012697"/>
    <w:rsid w:val="750236AA"/>
    <w:rsid w:val="75064CB8"/>
    <w:rsid w:val="750C541C"/>
    <w:rsid w:val="750C5B34"/>
    <w:rsid w:val="750F2150"/>
    <w:rsid w:val="75120C56"/>
    <w:rsid w:val="751329CD"/>
    <w:rsid w:val="75137853"/>
    <w:rsid w:val="75165573"/>
    <w:rsid w:val="751A7605"/>
    <w:rsid w:val="751B12AE"/>
    <w:rsid w:val="751D40C9"/>
    <w:rsid w:val="751E226F"/>
    <w:rsid w:val="751E665D"/>
    <w:rsid w:val="751F09C5"/>
    <w:rsid w:val="75220CC9"/>
    <w:rsid w:val="75255819"/>
    <w:rsid w:val="75273CEA"/>
    <w:rsid w:val="75297751"/>
    <w:rsid w:val="752A13CA"/>
    <w:rsid w:val="752B642B"/>
    <w:rsid w:val="752B7591"/>
    <w:rsid w:val="752C55FE"/>
    <w:rsid w:val="752D1886"/>
    <w:rsid w:val="752E2EE0"/>
    <w:rsid w:val="753064CA"/>
    <w:rsid w:val="75307474"/>
    <w:rsid w:val="753140DE"/>
    <w:rsid w:val="7537385F"/>
    <w:rsid w:val="75477BC3"/>
    <w:rsid w:val="75492352"/>
    <w:rsid w:val="754979A3"/>
    <w:rsid w:val="754A5838"/>
    <w:rsid w:val="7550159B"/>
    <w:rsid w:val="755016BA"/>
    <w:rsid w:val="755315A0"/>
    <w:rsid w:val="75535F41"/>
    <w:rsid w:val="75537EBE"/>
    <w:rsid w:val="755479BB"/>
    <w:rsid w:val="7557420D"/>
    <w:rsid w:val="7557719D"/>
    <w:rsid w:val="75593002"/>
    <w:rsid w:val="755936AD"/>
    <w:rsid w:val="755951EE"/>
    <w:rsid w:val="755B766F"/>
    <w:rsid w:val="7566355C"/>
    <w:rsid w:val="75690E60"/>
    <w:rsid w:val="756916E8"/>
    <w:rsid w:val="756C6929"/>
    <w:rsid w:val="75703262"/>
    <w:rsid w:val="7570460D"/>
    <w:rsid w:val="757157A3"/>
    <w:rsid w:val="75742F72"/>
    <w:rsid w:val="7575283F"/>
    <w:rsid w:val="75763584"/>
    <w:rsid w:val="75774EB0"/>
    <w:rsid w:val="757C3328"/>
    <w:rsid w:val="757C524C"/>
    <w:rsid w:val="757D1CA3"/>
    <w:rsid w:val="757E32E9"/>
    <w:rsid w:val="757E447E"/>
    <w:rsid w:val="757F3A64"/>
    <w:rsid w:val="7580373E"/>
    <w:rsid w:val="758060B5"/>
    <w:rsid w:val="758064BB"/>
    <w:rsid w:val="75806A16"/>
    <w:rsid w:val="75817746"/>
    <w:rsid w:val="75821C86"/>
    <w:rsid w:val="75830105"/>
    <w:rsid w:val="75830F89"/>
    <w:rsid w:val="758323D6"/>
    <w:rsid w:val="75840987"/>
    <w:rsid w:val="75842ABB"/>
    <w:rsid w:val="75853E15"/>
    <w:rsid w:val="7586542E"/>
    <w:rsid w:val="758C63CB"/>
    <w:rsid w:val="758D17A6"/>
    <w:rsid w:val="758D4034"/>
    <w:rsid w:val="758F28F9"/>
    <w:rsid w:val="75900A94"/>
    <w:rsid w:val="75901A2F"/>
    <w:rsid w:val="75912D8B"/>
    <w:rsid w:val="759400BE"/>
    <w:rsid w:val="759559E5"/>
    <w:rsid w:val="75971724"/>
    <w:rsid w:val="759801CC"/>
    <w:rsid w:val="75982F4B"/>
    <w:rsid w:val="759856BA"/>
    <w:rsid w:val="75991D38"/>
    <w:rsid w:val="759E0CF3"/>
    <w:rsid w:val="759F39F8"/>
    <w:rsid w:val="759F4370"/>
    <w:rsid w:val="75A074B9"/>
    <w:rsid w:val="75A15875"/>
    <w:rsid w:val="75A31064"/>
    <w:rsid w:val="75A31ACD"/>
    <w:rsid w:val="75A71517"/>
    <w:rsid w:val="75B01862"/>
    <w:rsid w:val="75B41F4A"/>
    <w:rsid w:val="75B570E6"/>
    <w:rsid w:val="75B60635"/>
    <w:rsid w:val="75B93FFD"/>
    <w:rsid w:val="75B94C34"/>
    <w:rsid w:val="75BA3F57"/>
    <w:rsid w:val="75BA5030"/>
    <w:rsid w:val="75BA7927"/>
    <w:rsid w:val="75BC0D6E"/>
    <w:rsid w:val="75BD46FF"/>
    <w:rsid w:val="75C03CD0"/>
    <w:rsid w:val="75C06EDC"/>
    <w:rsid w:val="75C20E8F"/>
    <w:rsid w:val="75C35CF2"/>
    <w:rsid w:val="75C364A9"/>
    <w:rsid w:val="75C61B56"/>
    <w:rsid w:val="75C94940"/>
    <w:rsid w:val="75CD30D5"/>
    <w:rsid w:val="75CD76AF"/>
    <w:rsid w:val="75CF23FF"/>
    <w:rsid w:val="75CF79C6"/>
    <w:rsid w:val="75D051FE"/>
    <w:rsid w:val="75D2044C"/>
    <w:rsid w:val="75D25646"/>
    <w:rsid w:val="75D31D2A"/>
    <w:rsid w:val="75D43E94"/>
    <w:rsid w:val="75D552C5"/>
    <w:rsid w:val="75D7212F"/>
    <w:rsid w:val="75DB2C3C"/>
    <w:rsid w:val="75DB30DC"/>
    <w:rsid w:val="75DE113A"/>
    <w:rsid w:val="75DF2FF6"/>
    <w:rsid w:val="75DF4600"/>
    <w:rsid w:val="75E053C8"/>
    <w:rsid w:val="75E14DFE"/>
    <w:rsid w:val="75E32FF5"/>
    <w:rsid w:val="75E56021"/>
    <w:rsid w:val="75E672A0"/>
    <w:rsid w:val="75E82289"/>
    <w:rsid w:val="75EB64EB"/>
    <w:rsid w:val="75ED4FAC"/>
    <w:rsid w:val="75ED6AC8"/>
    <w:rsid w:val="75EF13EC"/>
    <w:rsid w:val="75EF5628"/>
    <w:rsid w:val="75F50CA0"/>
    <w:rsid w:val="75F56843"/>
    <w:rsid w:val="75F74006"/>
    <w:rsid w:val="75F743CF"/>
    <w:rsid w:val="75FA1817"/>
    <w:rsid w:val="75FA5C0D"/>
    <w:rsid w:val="75FC4781"/>
    <w:rsid w:val="75FE5707"/>
    <w:rsid w:val="7600366B"/>
    <w:rsid w:val="76030859"/>
    <w:rsid w:val="76046F61"/>
    <w:rsid w:val="76051658"/>
    <w:rsid w:val="76082AFD"/>
    <w:rsid w:val="76093429"/>
    <w:rsid w:val="760A06B1"/>
    <w:rsid w:val="760A11E0"/>
    <w:rsid w:val="760D3DAB"/>
    <w:rsid w:val="760E37ED"/>
    <w:rsid w:val="760F43F8"/>
    <w:rsid w:val="76102249"/>
    <w:rsid w:val="76151091"/>
    <w:rsid w:val="761801E0"/>
    <w:rsid w:val="76182D85"/>
    <w:rsid w:val="761832B3"/>
    <w:rsid w:val="761A4F73"/>
    <w:rsid w:val="761B35A2"/>
    <w:rsid w:val="761E683F"/>
    <w:rsid w:val="76213320"/>
    <w:rsid w:val="762335B7"/>
    <w:rsid w:val="76236746"/>
    <w:rsid w:val="762840F5"/>
    <w:rsid w:val="762878B8"/>
    <w:rsid w:val="762A3E16"/>
    <w:rsid w:val="762B3275"/>
    <w:rsid w:val="762C0669"/>
    <w:rsid w:val="762E7404"/>
    <w:rsid w:val="76310703"/>
    <w:rsid w:val="76323BD1"/>
    <w:rsid w:val="763263F6"/>
    <w:rsid w:val="763A7E9D"/>
    <w:rsid w:val="76425DCD"/>
    <w:rsid w:val="76442103"/>
    <w:rsid w:val="76444F72"/>
    <w:rsid w:val="76452825"/>
    <w:rsid w:val="76467B16"/>
    <w:rsid w:val="76486E59"/>
    <w:rsid w:val="764A782F"/>
    <w:rsid w:val="764C1D2D"/>
    <w:rsid w:val="76542CAF"/>
    <w:rsid w:val="765457B7"/>
    <w:rsid w:val="7655358E"/>
    <w:rsid w:val="765551B6"/>
    <w:rsid w:val="76582624"/>
    <w:rsid w:val="765D3E24"/>
    <w:rsid w:val="765E5ACA"/>
    <w:rsid w:val="766121B9"/>
    <w:rsid w:val="76626100"/>
    <w:rsid w:val="766524E7"/>
    <w:rsid w:val="76654CFB"/>
    <w:rsid w:val="766570C4"/>
    <w:rsid w:val="76662ED3"/>
    <w:rsid w:val="766748BA"/>
    <w:rsid w:val="76675346"/>
    <w:rsid w:val="766A54CD"/>
    <w:rsid w:val="766F3000"/>
    <w:rsid w:val="767100B9"/>
    <w:rsid w:val="76753530"/>
    <w:rsid w:val="767750DE"/>
    <w:rsid w:val="76787B20"/>
    <w:rsid w:val="76790114"/>
    <w:rsid w:val="767C4CC4"/>
    <w:rsid w:val="767D361C"/>
    <w:rsid w:val="767E7206"/>
    <w:rsid w:val="767F4EF6"/>
    <w:rsid w:val="768373E1"/>
    <w:rsid w:val="76844BD1"/>
    <w:rsid w:val="76880FEC"/>
    <w:rsid w:val="768E01FD"/>
    <w:rsid w:val="768E1781"/>
    <w:rsid w:val="768E1B33"/>
    <w:rsid w:val="768E5D69"/>
    <w:rsid w:val="76901DF9"/>
    <w:rsid w:val="76906348"/>
    <w:rsid w:val="76935BF0"/>
    <w:rsid w:val="769431A0"/>
    <w:rsid w:val="7695364F"/>
    <w:rsid w:val="769603BC"/>
    <w:rsid w:val="769A1717"/>
    <w:rsid w:val="769A6A08"/>
    <w:rsid w:val="769B1CDB"/>
    <w:rsid w:val="769C4A65"/>
    <w:rsid w:val="769F67A2"/>
    <w:rsid w:val="76A0570D"/>
    <w:rsid w:val="76A07988"/>
    <w:rsid w:val="76A327A0"/>
    <w:rsid w:val="76A84A18"/>
    <w:rsid w:val="76A96822"/>
    <w:rsid w:val="76AC1869"/>
    <w:rsid w:val="76AC7268"/>
    <w:rsid w:val="76B05E33"/>
    <w:rsid w:val="76B16844"/>
    <w:rsid w:val="76B53B8C"/>
    <w:rsid w:val="76B92C06"/>
    <w:rsid w:val="76BC6424"/>
    <w:rsid w:val="76BF30D3"/>
    <w:rsid w:val="76C04D2F"/>
    <w:rsid w:val="76C05C3B"/>
    <w:rsid w:val="76C45F96"/>
    <w:rsid w:val="76CB498B"/>
    <w:rsid w:val="76CB711E"/>
    <w:rsid w:val="76CC525E"/>
    <w:rsid w:val="76CD16C7"/>
    <w:rsid w:val="76CD3CF6"/>
    <w:rsid w:val="76D1702C"/>
    <w:rsid w:val="76D45942"/>
    <w:rsid w:val="76DA0036"/>
    <w:rsid w:val="76DC7AFD"/>
    <w:rsid w:val="76E63E07"/>
    <w:rsid w:val="76E80C86"/>
    <w:rsid w:val="76E96884"/>
    <w:rsid w:val="76EC4B0C"/>
    <w:rsid w:val="76ED530B"/>
    <w:rsid w:val="76EF03D6"/>
    <w:rsid w:val="76F105F2"/>
    <w:rsid w:val="76F13720"/>
    <w:rsid w:val="76F36DC5"/>
    <w:rsid w:val="76F63A22"/>
    <w:rsid w:val="76F64786"/>
    <w:rsid w:val="76F7187F"/>
    <w:rsid w:val="76F7713F"/>
    <w:rsid w:val="76FB0195"/>
    <w:rsid w:val="76FB0E40"/>
    <w:rsid w:val="76FB19CB"/>
    <w:rsid w:val="76FC48A5"/>
    <w:rsid w:val="76FD07B6"/>
    <w:rsid w:val="76FD0D45"/>
    <w:rsid w:val="76FD2AF3"/>
    <w:rsid w:val="77002D83"/>
    <w:rsid w:val="770064DD"/>
    <w:rsid w:val="77043E82"/>
    <w:rsid w:val="77045A77"/>
    <w:rsid w:val="77053FA4"/>
    <w:rsid w:val="77071EF1"/>
    <w:rsid w:val="77092BB7"/>
    <w:rsid w:val="770A3E54"/>
    <w:rsid w:val="770A47D1"/>
    <w:rsid w:val="770B4821"/>
    <w:rsid w:val="770D689F"/>
    <w:rsid w:val="77100887"/>
    <w:rsid w:val="77112C2D"/>
    <w:rsid w:val="77153CEA"/>
    <w:rsid w:val="77162FB4"/>
    <w:rsid w:val="7717575F"/>
    <w:rsid w:val="771A5453"/>
    <w:rsid w:val="771B3305"/>
    <w:rsid w:val="771B716D"/>
    <w:rsid w:val="771D112C"/>
    <w:rsid w:val="771D73F4"/>
    <w:rsid w:val="771F36D7"/>
    <w:rsid w:val="771F4AF5"/>
    <w:rsid w:val="771F5086"/>
    <w:rsid w:val="77215BC5"/>
    <w:rsid w:val="77221EDC"/>
    <w:rsid w:val="77225CED"/>
    <w:rsid w:val="77236149"/>
    <w:rsid w:val="77252A4D"/>
    <w:rsid w:val="77256846"/>
    <w:rsid w:val="77274983"/>
    <w:rsid w:val="772C473F"/>
    <w:rsid w:val="773061B8"/>
    <w:rsid w:val="773213F6"/>
    <w:rsid w:val="77335733"/>
    <w:rsid w:val="77382547"/>
    <w:rsid w:val="77386C85"/>
    <w:rsid w:val="773B4740"/>
    <w:rsid w:val="773F04A8"/>
    <w:rsid w:val="77443618"/>
    <w:rsid w:val="77457EF0"/>
    <w:rsid w:val="77484686"/>
    <w:rsid w:val="774A0504"/>
    <w:rsid w:val="774A605B"/>
    <w:rsid w:val="774B60D2"/>
    <w:rsid w:val="774C3EB8"/>
    <w:rsid w:val="77526953"/>
    <w:rsid w:val="7753156C"/>
    <w:rsid w:val="77534DE1"/>
    <w:rsid w:val="77554F36"/>
    <w:rsid w:val="77574D5F"/>
    <w:rsid w:val="77585531"/>
    <w:rsid w:val="775A22E4"/>
    <w:rsid w:val="775A36A1"/>
    <w:rsid w:val="775B29D8"/>
    <w:rsid w:val="775F76A8"/>
    <w:rsid w:val="77604DF8"/>
    <w:rsid w:val="77624662"/>
    <w:rsid w:val="77637658"/>
    <w:rsid w:val="776414CA"/>
    <w:rsid w:val="776429D7"/>
    <w:rsid w:val="77694514"/>
    <w:rsid w:val="776A2EF8"/>
    <w:rsid w:val="777134CE"/>
    <w:rsid w:val="77735FCD"/>
    <w:rsid w:val="777834BD"/>
    <w:rsid w:val="77785D0B"/>
    <w:rsid w:val="777867B5"/>
    <w:rsid w:val="77787D4C"/>
    <w:rsid w:val="777A7017"/>
    <w:rsid w:val="777C2C1D"/>
    <w:rsid w:val="777C4941"/>
    <w:rsid w:val="777D79B6"/>
    <w:rsid w:val="778215FB"/>
    <w:rsid w:val="778231A5"/>
    <w:rsid w:val="778356EE"/>
    <w:rsid w:val="778366D5"/>
    <w:rsid w:val="77883BE3"/>
    <w:rsid w:val="778A411E"/>
    <w:rsid w:val="778B77A3"/>
    <w:rsid w:val="778C5A2D"/>
    <w:rsid w:val="778C667C"/>
    <w:rsid w:val="778F6F14"/>
    <w:rsid w:val="779311E2"/>
    <w:rsid w:val="779341BD"/>
    <w:rsid w:val="77937398"/>
    <w:rsid w:val="77962094"/>
    <w:rsid w:val="7799705E"/>
    <w:rsid w:val="779A7437"/>
    <w:rsid w:val="779B3115"/>
    <w:rsid w:val="779E4E10"/>
    <w:rsid w:val="779F221D"/>
    <w:rsid w:val="779F236A"/>
    <w:rsid w:val="77A0122A"/>
    <w:rsid w:val="77A21156"/>
    <w:rsid w:val="77A318EC"/>
    <w:rsid w:val="77A63CB2"/>
    <w:rsid w:val="77A641E0"/>
    <w:rsid w:val="77A651EC"/>
    <w:rsid w:val="77AB42F3"/>
    <w:rsid w:val="77AE15EC"/>
    <w:rsid w:val="77AF1968"/>
    <w:rsid w:val="77AF2931"/>
    <w:rsid w:val="77B11003"/>
    <w:rsid w:val="77B44E57"/>
    <w:rsid w:val="77B52AF8"/>
    <w:rsid w:val="77B533CE"/>
    <w:rsid w:val="77B53618"/>
    <w:rsid w:val="77B60E73"/>
    <w:rsid w:val="77B9334F"/>
    <w:rsid w:val="77BB47A6"/>
    <w:rsid w:val="77BD0B75"/>
    <w:rsid w:val="77BE04D4"/>
    <w:rsid w:val="77BF1481"/>
    <w:rsid w:val="77BF159B"/>
    <w:rsid w:val="77C0797F"/>
    <w:rsid w:val="77C16217"/>
    <w:rsid w:val="77C604A4"/>
    <w:rsid w:val="77CA0C90"/>
    <w:rsid w:val="77CB301A"/>
    <w:rsid w:val="77CC62AE"/>
    <w:rsid w:val="77D12A12"/>
    <w:rsid w:val="77D50249"/>
    <w:rsid w:val="77D51DB6"/>
    <w:rsid w:val="77D55F35"/>
    <w:rsid w:val="77D732B1"/>
    <w:rsid w:val="77DB2C93"/>
    <w:rsid w:val="77DB3191"/>
    <w:rsid w:val="77DB63FA"/>
    <w:rsid w:val="77DB7F4D"/>
    <w:rsid w:val="77DE0068"/>
    <w:rsid w:val="77DF6D3A"/>
    <w:rsid w:val="77E0602F"/>
    <w:rsid w:val="77E30069"/>
    <w:rsid w:val="77E31520"/>
    <w:rsid w:val="77E45682"/>
    <w:rsid w:val="77E659EE"/>
    <w:rsid w:val="77E933D5"/>
    <w:rsid w:val="77EA2574"/>
    <w:rsid w:val="77EA4A61"/>
    <w:rsid w:val="77EB69C2"/>
    <w:rsid w:val="77F008AA"/>
    <w:rsid w:val="77F346DC"/>
    <w:rsid w:val="77F369B2"/>
    <w:rsid w:val="77F50047"/>
    <w:rsid w:val="77F651C7"/>
    <w:rsid w:val="77F65B1D"/>
    <w:rsid w:val="77F80A53"/>
    <w:rsid w:val="77FF289B"/>
    <w:rsid w:val="78026B6F"/>
    <w:rsid w:val="78074202"/>
    <w:rsid w:val="78095102"/>
    <w:rsid w:val="78097A8D"/>
    <w:rsid w:val="780B1CD1"/>
    <w:rsid w:val="780C5063"/>
    <w:rsid w:val="780D0454"/>
    <w:rsid w:val="780E35D9"/>
    <w:rsid w:val="780F2F84"/>
    <w:rsid w:val="78114FA9"/>
    <w:rsid w:val="78154F9F"/>
    <w:rsid w:val="78183A73"/>
    <w:rsid w:val="78190367"/>
    <w:rsid w:val="781A78F2"/>
    <w:rsid w:val="78211DAE"/>
    <w:rsid w:val="78212811"/>
    <w:rsid w:val="78240F75"/>
    <w:rsid w:val="78242E29"/>
    <w:rsid w:val="78274177"/>
    <w:rsid w:val="78280254"/>
    <w:rsid w:val="782C7090"/>
    <w:rsid w:val="782F3180"/>
    <w:rsid w:val="782F685B"/>
    <w:rsid w:val="783055A3"/>
    <w:rsid w:val="783073C6"/>
    <w:rsid w:val="78321B5D"/>
    <w:rsid w:val="78322F49"/>
    <w:rsid w:val="78324806"/>
    <w:rsid w:val="78326ECC"/>
    <w:rsid w:val="78335CD3"/>
    <w:rsid w:val="783622EE"/>
    <w:rsid w:val="78391526"/>
    <w:rsid w:val="783A0B5B"/>
    <w:rsid w:val="783A21B3"/>
    <w:rsid w:val="783B7B1E"/>
    <w:rsid w:val="783C7F10"/>
    <w:rsid w:val="783E093A"/>
    <w:rsid w:val="783F35BD"/>
    <w:rsid w:val="78424195"/>
    <w:rsid w:val="78433AF9"/>
    <w:rsid w:val="78475332"/>
    <w:rsid w:val="784B5C07"/>
    <w:rsid w:val="784D4903"/>
    <w:rsid w:val="784E2726"/>
    <w:rsid w:val="784E4E83"/>
    <w:rsid w:val="78536F79"/>
    <w:rsid w:val="785767C6"/>
    <w:rsid w:val="7859063E"/>
    <w:rsid w:val="785B568A"/>
    <w:rsid w:val="785B64BD"/>
    <w:rsid w:val="785C02FD"/>
    <w:rsid w:val="785C6543"/>
    <w:rsid w:val="785E0A49"/>
    <w:rsid w:val="78611600"/>
    <w:rsid w:val="786241B5"/>
    <w:rsid w:val="786266BA"/>
    <w:rsid w:val="786330D2"/>
    <w:rsid w:val="78636D80"/>
    <w:rsid w:val="786418B4"/>
    <w:rsid w:val="78646B4C"/>
    <w:rsid w:val="786776B9"/>
    <w:rsid w:val="78686692"/>
    <w:rsid w:val="78697F44"/>
    <w:rsid w:val="786A78E1"/>
    <w:rsid w:val="786B5E3E"/>
    <w:rsid w:val="786C2D1B"/>
    <w:rsid w:val="786D32A0"/>
    <w:rsid w:val="786F3C0D"/>
    <w:rsid w:val="78700900"/>
    <w:rsid w:val="787473FA"/>
    <w:rsid w:val="787659F7"/>
    <w:rsid w:val="78772D0C"/>
    <w:rsid w:val="787A341D"/>
    <w:rsid w:val="78815C6D"/>
    <w:rsid w:val="78831285"/>
    <w:rsid w:val="78837CC1"/>
    <w:rsid w:val="788910F4"/>
    <w:rsid w:val="788C1CFF"/>
    <w:rsid w:val="78900D49"/>
    <w:rsid w:val="789219D9"/>
    <w:rsid w:val="78921D01"/>
    <w:rsid w:val="78931961"/>
    <w:rsid w:val="7893618C"/>
    <w:rsid w:val="78946A33"/>
    <w:rsid w:val="78965A4F"/>
    <w:rsid w:val="789A3E87"/>
    <w:rsid w:val="789E490A"/>
    <w:rsid w:val="789F038C"/>
    <w:rsid w:val="78A153FA"/>
    <w:rsid w:val="78A242CD"/>
    <w:rsid w:val="78A34345"/>
    <w:rsid w:val="78A36B1B"/>
    <w:rsid w:val="78A42E0B"/>
    <w:rsid w:val="78A46017"/>
    <w:rsid w:val="78A53442"/>
    <w:rsid w:val="78A53D14"/>
    <w:rsid w:val="78A5567A"/>
    <w:rsid w:val="78A65336"/>
    <w:rsid w:val="78A84E4F"/>
    <w:rsid w:val="78A8519A"/>
    <w:rsid w:val="78AA439B"/>
    <w:rsid w:val="78AB7F75"/>
    <w:rsid w:val="78AD26BE"/>
    <w:rsid w:val="78AD3A63"/>
    <w:rsid w:val="78AE695F"/>
    <w:rsid w:val="78AF2DA4"/>
    <w:rsid w:val="78AF6F58"/>
    <w:rsid w:val="78B11DA5"/>
    <w:rsid w:val="78B1234D"/>
    <w:rsid w:val="78B208C3"/>
    <w:rsid w:val="78B264E8"/>
    <w:rsid w:val="78B611AB"/>
    <w:rsid w:val="78B8293F"/>
    <w:rsid w:val="78BB4FF6"/>
    <w:rsid w:val="78BC253A"/>
    <w:rsid w:val="78BD3829"/>
    <w:rsid w:val="78BE7748"/>
    <w:rsid w:val="78BF589A"/>
    <w:rsid w:val="78C0725C"/>
    <w:rsid w:val="78C23FF4"/>
    <w:rsid w:val="78C3165B"/>
    <w:rsid w:val="78C51985"/>
    <w:rsid w:val="78C54873"/>
    <w:rsid w:val="78C853BC"/>
    <w:rsid w:val="78C912F5"/>
    <w:rsid w:val="78CA5F80"/>
    <w:rsid w:val="78CB4BEF"/>
    <w:rsid w:val="78CC42C5"/>
    <w:rsid w:val="78CD1258"/>
    <w:rsid w:val="78CE1411"/>
    <w:rsid w:val="78CE4187"/>
    <w:rsid w:val="78CE7465"/>
    <w:rsid w:val="78CF509F"/>
    <w:rsid w:val="78D53B6F"/>
    <w:rsid w:val="78D6423B"/>
    <w:rsid w:val="78D9694F"/>
    <w:rsid w:val="78D975E7"/>
    <w:rsid w:val="78DB3D81"/>
    <w:rsid w:val="78DC1CD6"/>
    <w:rsid w:val="78DC54A5"/>
    <w:rsid w:val="78DE1B8A"/>
    <w:rsid w:val="78DE2C08"/>
    <w:rsid w:val="78DE7832"/>
    <w:rsid w:val="78DF3C7D"/>
    <w:rsid w:val="78E11996"/>
    <w:rsid w:val="78E16549"/>
    <w:rsid w:val="78E20E0E"/>
    <w:rsid w:val="78E247F6"/>
    <w:rsid w:val="78E529AB"/>
    <w:rsid w:val="78E6752D"/>
    <w:rsid w:val="78E82538"/>
    <w:rsid w:val="78E8765B"/>
    <w:rsid w:val="78EA06FC"/>
    <w:rsid w:val="78EC3576"/>
    <w:rsid w:val="78EC5A89"/>
    <w:rsid w:val="78EC6B89"/>
    <w:rsid w:val="78EE0BBB"/>
    <w:rsid w:val="78EE64E2"/>
    <w:rsid w:val="78EF3894"/>
    <w:rsid w:val="78F00D5C"/>
    <w:rsid w:val="78F237B0"/>
    <w:rsid w:val="78F270FE"/>
    <w:rsid w:val="78F360E0"/>
    <w:rsid w:val="78F55C28"/>
    <w:rsid w:val="78F66A4C"/>
    <w:rsid w:val="78F73291"/>
    <w:rsid w:val="78F85717"/>
    <w:rsid w:val="78F9671F"/>
    <w:rsid w:val="78FB71F1"/>
    <w:rsid w:val="78FD79A4"/>
    <w:rsid w:val="79010655"/>
    <w:rsid w:val="79077E4F"/>
    <w:rsid w:val="7908597D"/>
    <w:rsid w:val="790945E3"/>
    <w:rsid w:val="790A4025"/>
    <w:rsid w:val="790A4B15"/>
    <w:rsid w:val="790B1757"/>
    <w:rsid w:val="790B56A3"/>
    <w:rsid w:val="790B6F56"/>
    <w:rsid w:val="790C073B"/>
    <w:rsid w:val="790D649C"/>
    <w:rsid w:val="791047EE"/>
    <w:rsid w:val="791109F0"/>
    <w:rsid w:val="791212D6"/>
    <w:rsid w:val="7912235B"/>
    <w:rsid w:val="79163289"/>
    <w:rsid w:val="79181D27"/>
    <w:rsid w:val="79182CCE"/>
    <w:rsid w:val="79197E80"/>
    <w:rsid w:val="791A10B2"/>
    <w:rsid w:val="791C0EE9"/>
    <w:rsid w:val="791E4FA3"/>
    <w:rsid w:val="792074EE"/>
    <w:rsid w:val="792422E7"/>
    <w:rsid w:val="7925573C"/>
    <w:rsid w:val="7925634F"/>
    <w:rsid w:val="792627D6"/>
    <w:rsid w:val="79273843"/>
    <w:rsid w:val="792744B3"/>
    <w:rsid w:val="792822D2"/>
    <w:rsid w:val="79283CB0"/>
    <w:rsid w:val="79295E8E"/>
    <w:rsid w:val="792A3DDA"/>
    <w:rsid w:val="792B1000"/>
    <w:rsid w:val="792F2345"/>
    <w:rsid w:val="79315FA9"/>
    <w:rsid w:val="793302DA"/>
    <w:rsid w:val="79333D6D"/>
    <w:rsid w:val="79353F72"/>
    <w:rsid w:val="79362473"/>
    <w:rsid w:val="79376A84"/>
    <w:rsid w:val="7938085E"/>
    <w:rsid w:val="793D0D9F"/>
    <w:rsid w:val="793F6937"/>
    <w:rsid w:val="794047BD"/>
    <w:rsid w:val="794212BC"/>
    <w:rsid w:val="79426DBE"/>
    <w:rsid w:val="79464DAB"/>
    <w:rsid w:val="79470836"/>
    <w:rsid w:val="7947217B"/>
    <w:rsid w:val="79472597"/>
    <w:rsid w:val="79484ABF"/>
    <w:rsid w:val="794A71C1"/>
    <w:rsid w:val="794C42E2"/>
    <w:rsid w:val="794E06EA"/>
    <w:rsid w:val="794E7636"/>
    <w:rsid w:val="794F6FC1"/>
    <w:rsid w:val="79563473"/>
    <w:rsid w:val="795702E9"/>
    <w:rsid w:val="79572078"/>
    <w:rsid w:val="795A39E6"/>
    <w:rsid w:val="795A3D1C"/>
    <w:rsid w:val="795D2000"/>
    <w:rsid w:val="795E53C1"/>
    <w:rsid w:val="79617D6D"/>
    <w:rsid w:val="79636113"/>
    <w:rsid w:val="79647262"/>
    <w:rsid w:val="79652267"/>
    <w:rsid w:val="7969634F"/>
    <w:rsid w:val="797007C4"/>
    <w:rsid w:val="7970164F"/>
    <w:rsid w:val="7970377A"/>
    <w:rsid w:val="79731ADE"/>
    <w:rsid w:val="79740F06"/>
    <w:rsid w:val="79757A5C"/>
    <w:rsid w:val="79780392"/>
    <w:rsid w:val="797A39E1"/>
    <w:rsid w:val="797B0090"/>
    <w:rsid w:val="797B10BC"/>
    <w:rsid w:val="797B5333"/>
    <w:rsid w:val="797F1DC0"/>
    <w:rsid w:val="798047DB"/>
    <w:rsid w:val="79820670"/>
    <w:rsid w:val="79824315"/>
    <w:rsid w:val="798A07C2"/>
    <w:rsid w:val="798C43D6"/>
    <w:rsid w:val="79924DAC"/>
    <w:rsid w:val="799342E9"/>
    <w:rsid w:val="79960DC8"/>
    <w:rsid w:val="799824B3"/>
    <w:rsid w:val="7998614A"/>
    <w:rsid w:val="799A519B"/>
    <w:rsid w:val="799B6AF2"/>
    <w:rsid w:val="799C0BC4"/>
    <w:rsid w:val="799C3C10"/>
    <w:rsid w:val="79A235E6"/>
    <w:rsid w:val="79A31C71"/>
    <w:rsid w:val="79A377E3"/>
    <w:rsid w:val="79A51C14"/>
    <w:rsid w:val="79A53BCA"/>
    <w:rsid w:val="79A63481"/>
    <w:rsid w:val="79A635A0"/>
    <w:rsid w:val="79A64843"/>
    <w:rsid w:val="79A656C4"/>
    <w:rsid w:val="79A77DF6"/>
    <w:rsid w:val="79AB1C36"/>
    <w:rsid w:val="79AB7F4F"/>
    <w:rsid w:val="79AF19D3"/>
    <w:rsid w:val="79B0398B"/>
    <w:rsid w:val="79B105BD"/>
    <w:rsid w:val="79B36526"/>
    <w:rsid w:val="79BB45CF"/>
    <w:rsid w:val="79BD4610"/>
    <w:rsid w:val="79C04C30"/>
    <w:rsid w:val="79C07D03"/>
    <w:rsid w:val="79C1583A"/>
    <w:rsid w:val="79C17C44"/>
    <w:rsid w:val="79C17F2B"/>
    <w:rsid w:val="79C225F3"/>
    <w:rsid w:val="79C2263E"/>
    <w:rsid w:val="79C254E3"/>
    <w:rsid w:val="79C317CC"/>
    <w:rsid w:val="79C44595"/>
    <w:rsid w:val="79C853C3"/>
    <w:rsid w:val="79CE6108"/>
    <w:rsid w:val="79D4670F"/>
    <w:rsid w:val="79D7411E"/>
    <w:rsid w:val="79D7655F"/>
    <w:rsid w:val="79D87A0B"/>
    <w:rsid w:val="79DB269A"/>
    <w:rsid w:val="79DC4F00"/>
    <w:rsid w:val="79DC610E"/>
    <w:rsid w:val="79DC6A60"/>
    <w:rsid w:val="79DF3A79"/>
    <w:rsid w:val="79DF3C30"/>
    <w:rsid w:val="79DF6F7D"/>
    <w:rsid w:val="79E20748"/>
    <w:rsid w:val="79E449FB"/>
    <w:rsid w:val="79E852E4"/>
    <w:rsid w:val="79EC786F"/>
    <w:rsid w:val="79EE4CD7"/>
    <w:rsid w:val="79EF7B94"/>
    <w:rsid w:val="79F1138D"/>
    <w:rsid w:val="79F716A0"/>
    <w:rsid w:val="79F77022"/>
    <w:rsid w:val="79FC52E4"/>
    <w:rsid w:val="79FF71F2"/>
    <w:rsid w:val="7A002CDC"/>
    <w:rsid w:val="7A007B24"/>
    <w:rsid w:val="7A027425"/>
    <w:rsid w:val="7A0812A8"/>
    <w:rsid w:val="7A0A606B"/>
    <w:rsid w:val="7A0B1AFF"/>
    <w:rsid w:val="7A0D6C8C"/>
    <w:rsid w:val="7A110C25"/>
    <w:rsid w:val="7A113C00"/>
    <w:rsid w:val="7A1B2314"/>
    <w:rsid w:val="7A1D28E8"/>
    <w:rsid w:val="7A1D7B20"/>
    <w:rsid w:val="7A2347F4"/>
    <w:rsid w:val="7A247CE8"/>
    <w:rsid w:val="7A280FA7"/>
    <w:rsid w:val="7A287ECE"/>
    <w:rsid w:val="7A2B2C27"/>
    <w:rsid w:val="7A2B5073"/>
    <w:rsid w:val="7A2E3A36"/>
    <w:rsid w:val="7A366EF3"/>
    <w:rsid w:val="7A386A80"/>
    <w:rsid w:val="7A3A0E68"/>
    <w:rsid w:val="7A3C70EA"/>
    <w:rsid w:val="7A3E66C3"/>
    <w:rsid w:val="7A416009"/>
    <w:rsid w:val="7A4566FE"/>
    <w:rsid w:val="7A4642D8"/>
    <w:rsid w:val="7A48670B"/>
    <w:rsid w:val="7A49483C"/>
    <w:rsid w:val="7A497280"/>
    <w:rsid w:val="7A4C69C5"/>
    <w:rsid w:val="7A4E47F3"/>
    <w:rsid w:val="7A506C57"/>
    <w:rsid w:val="7A5254B3"/>
    <w:rsid w:val="7A52753F"/>
    <w:rsid w:val="7A532942"/>
    <w:rsid w:val="7A59143C"/>
    <w:rsid w:val="7A59510C"/>
    <w:rsid w:val="7A5957D7"/>
    <w:rsid w:val="7A5D62C5"/>
    <w:rsid w:val="7A5E343E"/>
    <w:rsid w:val="7A5E65C7"/>
    <w:rsid w:val="7A5F64F3"/>
    <w:rsid w:val="7A655F52"/>
    <w:rsid w:val="7A690179"/>
    <w:rsid w:val="7A6B041D"/>
    <w:rsid w:val="7A6C0A35"/>
    <w:rsid w:val="7A6C2EC3"/>
    <w:rsid w:val="7A73182D"/>
    <w:rsid w:val="7A754EC6"/>
    <w:rsid w:val="7A763F13"/>
    <w:rsid w:val="7A775868"/>
    <w:rsid w:val="7A7A2F4E"/>
    <w:rsid w:val="7A7F0A1D"/>
    <w:rsid w:val="7A7F320C"/>
    <w:rsid w:val="7A7F7959"/>
    <w:rsid w:val="7A804167"/>
    <w:rsid w:val="7A8118F0"/>
    <w:rsid w:val="7A826381"/>
    <w:rsid w:val="7A855CCD"/>
    <w:rsid w:val="7A860D09"/>
    <w:rsid w:val="7A884E22"/>
    <w:rsid w:val="7A8E2E80"/>
    <w:rsid w:val="7A967374"/>
    <w:rsid w:val="7A97500D"/>
    <w:rsid w:val="7A9A3A90"/>
    <w:rsid w:val="7A9A7551"/>
    <w:rsid w:val="7A9E68B5"/>
    <w:rsid w:val="7A9F6CC4"/>
    <w:rsid w:val="7AA07FBA"/>
    <w:rsid w:val="7AA4593D"/>
    <w:rsid w:val="7AA652EE"/>
    <w:rsid w:val="7AA65DC2"/>
    <w:rsid w:val="7AAB2B27"/>
    <w:rsid w:val="7AAB7433"/>
    <w:rsid w:val="7AAC452C"/>
    <w:rsid w:val="7AAC4C2E"/>
    <w:rsid w:val="7AAD3AAD"/>
    <w:rsid w:val="7AB40EC6"/>
    <w:rsid w:val="7AB67498"/>
    <w:rsid w:val="7AB874D2"/>
    <w:rsid w:val="7ABC30A3"/>
    <w:rsid w:val="7ABC35EE"/>
    <w:rsid w:val="7ABD49EF"/>
    <w:rsid w:val="7ABD699F"/>
    <w:rsid w:val="7ABE563A"/>
    <w:rsid w:val="7AC16DA2"/>
    <w:rsid w:val="7AC25BB6"/>
    <w:rsid w:val="7AC335F8"/>
    <w:rsid w:val="7AC65251"/>
    <w:rsid w:val="7AC74757"/>
    <w:rsid w:val="7AC931FE"/>
    <w:rsid w:val="7ACB2A52"/>
    <w:rsid w:val="7ACB4CB6"/>
    <w:rsid w:val="7ACD6C80"/>
    <w:rsid w:val="7ACF549E"/>
    <w:rsid w:val="7AD95E98"/>
    <w:rsid w:val="7ADD1982"/>
    <w:rsid w:val="7ADF302E"/>
    <w:rsid w:val="7ADF69C8"/>
    <w:rsid w:val="7AE05D63"/>
    <w:rsid w:val="7AE36BFD"/>
    <w:rsid w:val="7AE449F3"/>
    <w:rsid w:val="7AE50213"/>
    <w:rsid w:val="7AE730C4"/>
    <w:rsid w:val="7AEC12EE"/>
    <w:rsid w:val="7AEC7D26"/>
    <w:rsid w:val="7AEE6A10"/>
    <w:rsid w:val="7AF00ACB"/>
    <w:rsid w:val="7AF43B71"/>
    <w:rsid w:val="7AF6550D"/>
    <w:rsid w:val="7AFC6C61"/>
    <w:rsid w:val="7AFD0B2B"/>
    <w:rsid w:val="7AFE12C9"/>
    <w:rsid w:val="7AFF33A6"/>
    <w:rsid w:val="7B057F8A"/>
    <w:rsid w:val="7B062DE1"/>
    <w:rsid w:val="7B082F6C"/>
    <w:rsid w:val="7B0A1687"/>
    <w:rsid w:val="7B0C612A"/>
    <w:rsid w:val="7B0D2D94"/>
    <w:rsid w:val="7B136B97"/>
    <w:rsid w:val="7B1717EA"/>
    <w:rsid w:val="7B177410"/>
    <w:rsid w:val="7B1973C6"/>
    <w:rsid w:val="7B1A46D0"/>
    <w:rsid w:val="7B1B3405"/>
    <w:rsid w:val="7B1B6E8D"/>
    <w:rsid w:val="7B1C171E"/>
    <w:rsid w:val="7B1E03B2"/>
    <w:rsid w:val="7B1E1FAE"/>
    <w:rsid w:val="7B212212"/>
    <w:rsid w:val="7B2449FA"/>
    <w:rsid w:val="7B2808DD"/>
    <w:rsid w:val="7B286175"/>
    <w:rsid w:val="7B294F6D"/>
    <w:rsid w:val="7B2A0FEF"/>
    <w:rsid w:val="7B2C1F7A"/>
    <w:rsid w:val="7B2D16A5"/>
    <w:rsid w:val="7B2E5637"/>
    <w:rsid w:val="7B2F1D3C"/>
    <w:rsid w:val="7B2F6C37"/>
    <w:rsid w:val="7B33562E"/>
    <w:rsid w:val="7B341EC6"/>
    <w:rsid w:val="7B351053"/>
    <w:rsid w:val="7B3514A4"/>
    <w:rsid w:val="7B393675"/>
    <w:rsid w:val="7B401DF2"/>
    <w:rsid w:val="7B40672D"/>
    <w:rsid w:val="7B4123DB"/>
    <w:rsid w:val="7B417818"/>
    <w:rsid w:val="7B422BC4"/>
    <w:rsid w:val="7B463ED3"/>
    <w:rsid w:val="7B477D30"/>
    <w:rsid w:val="7B49017C"/>
    <w:rsid w:val="7B4D0489"/>
    <w:rsid w:val="7B513164"/>
    <w:rsid w:val="7B542AC7"/>
    <w:rsid w:val="7B5653B0"/>
    <w:rsid w:val="7B57116A"/>
    <w:rsid w:val="7B5834D1"/>
    <w:rsid w:val="7B590F7A"/>
    <w:rsid w:val="7B5E4BE7"/>
    <w:rsid w:val="7B5F1FCE"/>
    <w:rsid w:val="7B625D9F"/>
    <w:rsid w:val="7B65259D"/>
    <w:rsid w:val="7B672E20"/>
    <w:rsid w:val="7B675740"/>
    <w:rsid w:val="7B6A1E38"/>
    <w:rsid w:val="7B6D7530"/>
    <w:rsid w:val="7B6D7F6D"/>
    <w:rsid w:val="7B6E2392"/>
    <w:rsid w:val="7B6F7325"/>
    <w:rsid w:val="7B715050"/>
    <w:rsid w:val="7B7315D6"/>
    <w:rsid w:val="7B7439BE"/>
    <w:rsid w:val="7B764F17"/>
    <w:rsid w:val="7B785F18"/>
    <w:rsid w:val="7B787891"/>
    <w:rsid w:val="7B7A57B9"/>
    <w:rsid w:val="7B7E200A"/>
    <w:rsid w:val="7B7E626C"/>
    <w:rsid w:val="7B7F24FD"/>
    <w:rsid w:val="7B7F46B9"/>
    <w:rsid w:val="7B833DB1"/>
    <w:rsid w:val="7B886EA8"/>
    <w:rsid w:val="7B8A2F49"/>
    <w:rsid w:val="7B8A579E"/>
    <w:rsid w:val="7B8E6DEA"/>
    <w:rsid w:val="7B8F4315"/>
    <w:rsid w:val="7B911B28"/>
    <w:rsid w:val="7B931631"/>
    <w:rsid w:val="7B9B5AFE"/>
    <w:rsid w:val="7B9C2747"/>
    <w:rsid w:val="7B9C64F1"/>
    <w:rsid w:val="7B9C65F8"/>
    <w:rsid w:val="7BA13FD4"/>
    <w:rsid w:val="7BA1623C"/>
    <w:rsid w:val="7BA20C22"/>
    <w:rsid w:val="7BA2600C"/>
    <w:rsid w:val="7BA35B78"/>
    <w:rsid w:val="7BA42216"/>
    <w:rsid w:val="7BA56648"/>
    <w:rsid w:val="7BA73CEF"/>
    <w:rsid w:val="7BAB0D70"/>
    <w:rsid w:val="7BAF4AEF"/>
    <w:rsid w:val="7BB1717C"/>
    <w:rsid w:val="7BB22D94"/>
    <w:rsid w:val="7BB3790D"/>
    <w:rsid w:val="7BB6009A"/>
    <w:rsid w:val="7BB65C21"/>
    <w:rsid w:val="7BB75A6B"/>
    <w:rsid w:val="7BBC324A"/>
    <w:rsid w:val="7BC42CA1"/>
    <w:rsid w:val="7BC452F5"/>
    <w:rsid w:val="7BC63DFB"/>
    <w:rsid w:val="7BC70CF3"/>
    <w:rsid w:val="7BC8048C"/>
    <w:rsid w:val="7BC83F14"/>
    <w:rsid w:val="7BCC5C1E"/>
    <w:rsid w:val="7BCE1FB1"/>
    <w:rsid w:val="7BD045C5"/>
    <w:rsid w:val="7BD24F3C"/>
    <w:rsid w:val="7BD30781"/>
    <w:rsid w:val="7BD30CC4"/>
    <w:rsid w:val="7BD36DFD"/>
    <w:rsid w:val="7BD4388A"/>
    <w:rsid w:val="7BD70BD8"/>
    <w:rsid w:val="7BD95A1E"/>
    <w:rsid w:val="7BDB4CC3"/>
    <w:rsid w:val="7BDC1C01"/>
    <w:rsid w:val="7BDC6B04"/>
    <w:rsid w:val="7BDD2D60"/>
    <w:rsid w:val="7BE111B0"/>
    <w:rsid w:val="7BE14D45"/>
    <w:rsid w:val="7BE36C0D"/>
    <w:rsid w:val="7BE423CD"/>
    <w:rsid w:val="7BE94D82"/>
    <w:rsid w:val="7BEA0B77"/>
    <w:rsid w:val="7BEB0B77"/>
    <w:rsid w:val="7BEB1AB4"/>
    <w:rsid w:val="7BEC5FAB"/>
    <w:rsid w:val="7BED475C"/>
    <w:rsid w:val="7BEF20FE"/>
    <w:rsid w:val="7BF05841"/>
    <w:rsid w:val="7BF24EE7"/>
    <w:rsid w:val="7BF26DF9"/>
    <w:rsid w:val="7BF4315A"/>
    <w:rsid w:val="7BF7651B"/>
    <w:rsid w:val="7BF90CDA"/>
    <w:rsid w:val="7BFA7B6A"/>
    <w:rsid w:val="7BFC1E92"/>
    <w:rsid w:val="7BFD3917"/>
    <w:rsid w:val="7BFD4111"/>
    <w:rsid w:val="7BFD4B27"/>
    <w:rsid w:val="7C0059A7"/>
    <w:rsid w:val="7C034DDB"/>
    <w:rsid w:val="7C0550D5"/>
    <w:rsid w:val="7C0708B9"/>
    <w:rsid w:val="7C070D70"/>
    <w:rsid w:val="7C074F99"/>
    <w:rsid w:val="7C0B0D17"/>
    <w:rsid w:val="7C0C2912"/>
    <w:rsid w:val="7C0D7CE3"/>
    <w:rsid w:val="7C107FC8"/>
    <w:rsid w:val="7C121F61"/>
    <w:rsid w:val="7C130126"/>
    <w:rsid w:val="7C183C88"/>
    <w:rsid w:val="7C1F4B68"/>
    <w:rsid w:val="7C2157EA"/>
    <w:rsid w:val="7C216CE1"/>
    <w:rsid w:val="7C240FF4"/>
    <w:rsid w:val="7C267CEC"/>
    <w:rsid w:val="7C2D1850"/>
    <w:rsid w:val="7C2F11E9"/>
    <w:rsid w:val="7C30216E"/>
    <w:rsid w:val="7C311C3C"/>
    <w:rsid w:val="7C324BE3"/>
    <w:rsid w:val="7C36780A"/>
    <w:rsid w:val="7C370855"/>
    <w:rsid w:val="7C392CEF"/>
    <w:rsid w:val="7C3A2361"/>
    <w:rsid w:val="7C3A3D15"/>
    <w:rsid w:val="7C3C3E32"/>
    <w:rsid w:val="7C3C66AA"/>
    <w:rsid w:val="7C3D5C10"/>
    <w:rsid w:val="7C3E1421"/>
    <w:rsid w:val="7C434976"/>
    <w:rsid w:val="7C434B56"/>
    <w:rsid w:val="7C441F5F"/>
    <w:rsid w:val="7C444ECF"/>
    <w:rsid w:val="7C46682B"/>
    <w:rsid w:val="7C466CEA"/>
    <w:rsid w:val="7C4A1BBA"/>
    <w:rsid w:val="7C4D4D79"/>
    <w:rsid w:val="7C5023C6"/>
    <w:rsid w:val="7C51501F"/>
    <w:rsid w:val="7C55788A"/>
    <w:rsid w:val="7C57565F"/>
    <w:rsid w:val="7C5C0D59"/>
    <w:rsid w:val="7C5F59F0"/>
    <w:rsid w:val="7C5F7933"/>
    <w:rsid w:val="7C63789C"/>
    <w:rsid w:val="7C65121C"/>
    <w:rsid w:val="7C652D53"/>
    <w:rsid w:val="7C655D33"/>
    <w:rsid w:val="7C695E6F"/>
    <w:rsid w:val="7C6A4AE0"/>
    <w:rsid w:val="7C6E3022"/>
    <w:rsid w:val="7C757E1B"/>
    <w:rsid w:val="7C7675EC"/>
    <w:rsid w:val="7C7876BB"/>
    <w:rsid w:val="7C7C2D53"/>
    <w:rsid w:val="7C7C3E45"/>
    <w:rsid w:val="7C80299E"/>
    <w:rsid w:val="7C874832"/>
    <w:rsid w:val="7C892638"/>
    <w:rsid w:val="7C8A3585"/>
    <w:rsid w:val="7C8A5ADD"/>
    <w:rsid w:val="7C8D7F31"/>
    <w:rsid w:val="7C8E6889"/>
    <w:rsid w:val="7C8E77B4"/>
    <w:rsid w:val="7C906F78"/>
    <w:rsid w:val="7C946532"/>
    <w:rsid w:val="7C954B8D"/>
    <w:rsid w:val="7C970A72"/>
    <w:rsid w:val="7C992C7B"/>
    <w:rsid w:val="7C995C86"/>
    <w:rsid w:val="7C9A0DE4"/>
    <w:rsid w:val="7C9E4F6E"/>
    <w:rsid w:val="7CA10DEF"/>
    <w:rsid w:val="7CA121EC"/>
    <w:rsid w:val="7CA174DB"/>
    <w:rsid w:val="7CA1764E"/>
    <w:rsid w:val="7CA2338B"/>
    <w:rsid w:val="7CA31D72"/>
    <w:rsid w:val="7CA441CF"/>
    <w:rsid w:val="7CA5060D"/>
    <w:rsid w:val="7CA636EE"/>
    <w:rsid w:val="7CA71C1C"/>
    <w:rsid w:val="7CA74141"/>
    <w:rsid w:val="7CAA7D21"/>
    <w:rsid w:val="7CAB4945"/>
    <w:rsid w:val="7CAD282F"/>
    <w:rsid w:val="7CAF1726"/>
    <w:rsid w:val="7CB32E5C"/>
    <w:rsid w:val="7CB34FEB"/>
    <w:rsid w:val="7CB6158C"/>
    <w:rsid w:val="7CB730CF"/>
    <w:rsid w:val="7CB83F1E"/>
    <w:rsid w:val="7CBA746B"/>
    <w:rsid w:val="7CBC3714"/>
    <w:rsid w:val="7CBD70BE"/>
    <w:rsid w:val="7CBF11D7"/>
    <w:rsid w:val="7CBF2017"/>
    <w:rsid w:val="7CC15757"/>
    <w:rsid w:val="7CC16371"/>
    <w:rsid w:val="7CC25F7D"/>
    <w:rsid w:val="7CC5752D"/>
    <w:rsid w:val="7CC85BA5"/>
    <w:rsid w:val="7CC90841"/>
    <w:rsid w:val="7CC94644"/>
    <w:rsid w:val="7CCB790E"/>
    <w:rsid w:val="7CCC1B2A"/>
    <w:rsid w:val="7CCD7283"/>
    <w:rsid w:val="7CCD740C"/>
    <w:rsid w:val="7CCF0B96"/>
    <w:rsid w:val="7CCF11A5"/>
    <w:rsid w:val="7CCF4E02"/>
    <w:rsid w:val="7CD01923"/>
    <w:rsid w:val="7CD2154B"/>
    <w:rsid w:val="7CD25ABE"/>
    <w:rsid w:val="7CD3488D"/>
    <w:rsid w:val="7CD55BCA"/>
    <w:rsid w:val="7CDB62BD"/>
    <w:rsid w:val="7CDB7485"/>
    <w:rsid w:val="7CDC1CFE"/>
    <w:rsid w:val="7CDC52D6"/>
    <w:rsid w:val="7CDE4C8D"/>
    <w:rsid w:val="7CE04A64"/>
    <w:rsid w:val="7CE51444"/>
    <w:rsid w:val="7CE604EE"/>
    <w:rsid w:val="7CE768EB"/>
    <w:rsid w:val="7CEA5ACE"/>
    <w:rsid w:val="7CEE5A03"/>
    <w:rsid w:val="7CF44998"/>
    <w:rsid w:val="7CF64097"/>
    <w:rsid w:val="7CF7148A"/>
    <w:rsid w:val="7CF83E56"/>
    <w:rsid w:val="7CF95B0B"/>
    <w:rsid w:val="7CF96984"/>
    <w:rsid w:val="7CFA7B34"/>
    <w:rsid w:val="7CFC092E"/>
    <w:rsid w:val="7CFD34C0"/>
    <w:rsid w:val="7CFE3D42"/>
    <w:rsid w:val="7D0001A2"/>
    <w:rsid w:val="7D0406F7"/>
    <w:rsid w:val="7D081A55"/>
    <w:rsid w:val="7D096857"/>
    <w:rsid w:val="7D0A45D3"/>
    <w:rsid w:val="7D0A697A"/>
    <w:rsid w:val="7D0B5243"/>
    <w:rsid w:val="7D0D587B"/>
    <w:rsid w:val="7D0E0622"/>
    <w:rsid w:val="7D130FB0"/>
    <w:rsid w:val="7D1437E4"/>
    <w:rsid w:val="7D163CE3"/>
    <w:rsid w:val="7D167B90"/>
    <w:rsid w:val="7D1A00A2"/>
    <w:rsid w:val="7D1A483C"/>
    <w:rsid w:val="7D1B0F1C"/>
    <w:rsid w:val="7D1C0D67"/>
    <w:rsid w:val="7D1C2F36"/>
    <w:rsid w:val="7D1D2E0E"/>
    <w:rsid w:val="7D1E1BD4"/>
    <w:rsid w:val="7D241496"/>
    <w:rsid w:val="7D25447B"/>
    <w:rsid w:val="7D2B4962"/>
    <w:rsid w:val="7D2E6786"/>
    <w:rsid w:val="7D31010C"/>
    <w:rsid w:val="7D317464"/>
    <w:rsid w:val="7D354242"/>
    <w:rsid w:val="7D37361A"/>
    <w:rsid w:val="7D39036E"/>
    <w:rsid w:val="7D3D2FE3"/>
    <w:rsid w:val="7D3D447D"/>
    <w:rsid w:val="7D3E5C13"/>
    <w:rsid w:val="7D404BCB"/>
    <w:rsid w:val="7D411B7D"/>
    <w:rsid w:val="7D421C72"/>
    <w:rsid w:val="7D4908AE"/>
    <w:rsid w:val="7D4953D7"/>
    <w:rsid w:val="7D4E5F58"/>
    <w:rsid w:val="7D507829"/>
    <w:rsid w:val="7D580815"/>
    <w:rsid w:val="7D594DF2"/>
    <w:rsid w:val="7D5A428A"/>
    <w:rsid w:val="7D5C2C42"/>
    <w:rsid w:val="7D5D253D"/>
    <w:rsid w:val="7D5E4270"/>
    <w:rsid w:val="7D624E6E"/>
    <w:rsid w:val="7D625101"/>
    <w:rsid w:val="7D631E96"/>
    <w:rsid w:val="7D651F12"/>
    <w:rsid w:val="7D6565C1"/>
    <w:rsid w:val="7D6873A7"/>
    <w:rsid w:val="7D6B5BB1"/>
    <w:rsid w:val="7D6C09D3"/>
    <w:rsid w:val="7D6C16E0"/>
    <w:rsid w:val="7D6C6A2D"/>
    <w:rsid w:val="7D6D1235"/>
    <w:rsid w:val="7D6D6815"/>
    <w:rsid w:val="7D73249B"/>
    <w:rsid w:val="7D74136F"/>
    <w:rsid w:val="7D74680B"/>
    <w:rsid w:val="7D786A79"/>
    <w:rsid w:val="7D7A0D83"/>
    <w:rsid w:val="7D7D0C45"/>
    <w:rsid w:val="7D810561"/>
    <w:rsid w:val="7D812420"/>
    <w:rsid w:val="7D816282"/>
    <w:rsid w:val="7D873B19"/>
    <w:rsid w:val="7D8908A2"/>
    <w:rsid w:val="7D8E6C1B"/>
    <w:rsid w:val="7D8F221B"/>
    <w:rsid w:val="7D915F82"/>
    <w:rsid w:val="7D921063"/>
    <w:rsid w:val="7D9314C8"/>
    <w:rsid w:val="7D934B6A"/>
    <w:rsid w:val="7D98162D"/>
    <w:rsid w:val="7D9817C8"/>
    <w:rsid w:val="7D985057"/>
    <w:rsid w:val="7D9907C5"/>
    <w:rsid w:val="7D9B03D1"/>
    <w:rsid w:val="7D9F0968"/>
    <w:rsid w:val="7D9F4AB9"/>
    <w:rsid w:val="7DA1467A"/>
    <w:rsid w:val="7DA20117"/>
    <w:rsid w:val="7DA24FB9"/>
    <w:rsid w:val="7DA3370F"/>
    <w:rsid w:val="7DA56BA4"/>
    <w:rsid w:val="7DA60F40"/>
    <w:rsid w:val="7DA65409"/>
    <w:rsid w:val="7DA71D53"/>
    <w:rsid w:val="7DAC0A53"/>
    <w:rsid w:val="7DAE1F49"/>
    <w:rsid w:val="7DAE46D4"/>
    <w:rsid w:val="7DB14D90"/>
    <w:rsid w:val="7DB358D4"/>
    <w:rsid w:val="7DB95089"/>
    <w:rsid w:val="7DBA5EAC"/>
    <w:rsid w:val="7DBC288C"/>
    <w:rsid w:val="7DBC4936"/>
    <w:rsid w:val="7DBD529D"/>
    <w:rsid w:val="7DBE20D2"/>
    <w:rsid w:val="7DBE2C3A"/>
    <w:rsid w:val="7DC11B0B"/>
    <w:rsid w:val="7DC37520"/>
    <w:rsid w:val="7DC45411"/>
    <w:rsid w:val="7DC50093"/>
    <w:rsid w:val="7DC50911"/>
    <w:rsid w:val="7DC5201A"/>
    <w:rsid w:val="7DC641B6"/>
    <w:rsid w:val="7DC6469A"/>
    <w:rsid w:val="7DCB35C6"/>
    <w:rsid w:val="7DCB6F74"/>
    <w:rsid w:val="7DCD0BCB"/>
    <w:rsid w:val="7DCD3161"/>
    <w:rsid w:val="7DCD7EE0"/>
    <w:rsid w:val="7DD14D78"/>
    <w:rsid w:val="7DD30C8E"/>
    <w:rsid w:val="7DDD4600"/>
    <w:rsid w:val="7DE20133"/>
    <w:rsid w:val="7DE3338B"/>
    <w:rsid w:val="7DE408F3"/>
    <w:rsid w:val="7DE50DE1"/>
    <w:rsid w:val="7DE830E1"/>
    <w:rsid w:val="7DE8648C"/>
    <w:rsid w:val="7DF01B19"/>
    <w:rsid w:val="7DF40DC1"/>
    <w:rsid w:val="7DF509C8"/>
    <w:rsid w:val="7DF80726"/>
    <w:rsid w:val="7DF83B8A"/>
    <w:rsid w:val="7DF925E6"/>
    <w:rsid w:val="7DF954FA"/>
    <w:rsid w:val="7DF979F9"/>
    <w:rsid w:val="7DFB3CF0"/>
    <w:rsid w:val="7DFD3EF9"/>
    <w:rsid w:val="7DFF3442"/>
    <w:rsid w:val="7E0079B8"/>
    <w:rsid w:val="7E01545D"/>
    <w:rsid w:val="7E0323DB"/>
    <w:rsid w:val="7E064BEB"/>
    <w:rsid w:val="7E081659"/>
    <w:rsid w:val="7E0E55E6"/>
    <w:rsid w:val="7E0F6BDC"/>
    <w:rsid w:val="7E100160"/>
    <w:rsid w:val="7E11494E"/>
    <w:rsid w:val="7E12517D"/>
    <w:rsid w:val="7E1507EE"/>
    <w:rsid w:val="7E1B54EE"/>
    <w:rsid w:val="7E1C0A71"/>
    <w:rsid w:val="7E1C59EB"/>
    <w:rsid w:val="7E272483"/>
    <w:rsid w:val="7E2C6FB8"/>
    <w:rsid w:val="7E2D5BEA"/>
    <w:rsid w:val="7E2E3EDA"/>
    <w:rsid w:val="7E2F5F0C"/>
    <w:rsid w:val="7E3574ED"/>
    <w:rsid w:val="7E366972"/>
    <w:rsid w:val="7E38631F"/>
    <w:rsid w:val="7E3A6F26"/>
    <w:rsid w:val="7E3E1990"/>
    <w:rsid w:val="7E3F0830"/>
    <w:rsid w:val="7E3F3931"/>
    <w:rsid w:val="7E440896"/>
    <w:rsid w:val="7E462497"/>
    <w:rsid w:val="7E491332"/>
    <w:rsid w:val="7E4A68A6"/>
    <w:rsid w:val="7E4B1A43"/>
    <w:rsid w:val="7E4C1399"/>
    <w:rsid w:val="7E4F463C"/>
    <w:rsid w:val="7E4F6DE2"/>
    <w:rsid w:val="7E532FEA"/>
    <w:rsid w:val="7E552C5A"/>
    <w:rsid w:val="7E580BE9"/>
    <w:rsid w:val="7E58534A"/>
    <w:rsid w:val="7E586181"/>
    <w:rsid w:val="7E5B190C"/>
    <w:rsid w:val="7E5D1546"/>
    <w:rsid w:val="7E5D351B"/>
    <w:rsid w:val="7E611177"/>
    <w:rsid w:val="7E6368B5"/>
    <w:rsid w:val="7E64220E"/>
    <w:rsid w:val="7E6453A5"/>
    <w:rsid w:val="7E651A7E"/>
    <w:rsid w:val="7E66040D"/>
    <w:rsid w:val="7E6B0D55"/>
    <w:rsid w:val="7E6C634B"/>
    <w:rsid w:val="7E6D6C36"/>
    <w:rsid w:val="7E6F0565"/>
    <w:rsid w:val="7E7022CB"/>
    <w:rsid w:val="7E7058FC"/>
    <w:rsid w:val="7E737B13"/>
    <w:rsid w:val="7E76007C"/>
    <w:rsid w:val="7E795628"/>
    <w:rsid w:val="7E7A5A86"/>
    <w:rsid w:val="7E7B3F01"/>
    <w:rsid w:val="7E7C2E97"/>
    <w:rsid w:val="7E821869"/>
    <w:rsid w:val="7E823564"/>
    <w:rsid w:val="7E850941"/>
    <w:rsid w:val="7E8632CC"/>
    <w:rsid w:val="7E8634C9"/>
    <w:rsid w:val="7E87142A"/>
    <w:rsid w:val="7E883AE3"/>
    <w:rsid w:val="7E890D63"/>
    <w:rsid w:val="7E8940AA"/>
    <w:rsid w:val="7E8A2C46"/>
    <w:rsid w:val="7E8D08AD"/>
    <w:rsid w:val="7E901FC1"/>
    <w:rsid w:val="7E911D7A"/>
    <w:rsid w:val="7E947B60"/>
    <w:rsid w:val="7E982E64"/>
    <w:rsid w:val="7E9957F7"/>
    <w:rsid w:val="7E9D4F54"/>
    <w:rsid w:val="7E9E7DB8"/>
    <w:rsid w:val="7EA223F0"/>
    <w:rsid w:val="7EA47E83"/>
    <w:rsid w:val="7EA53476"/>
    <w:rsid w:val="7EA84F7D"/>
    <w:rsid w:val="7EAA7F55"/>
    <w:rsid w:val="7EAB3FF2"/>
    <w:rsid w:val="7EAF0B56"/>
    <w:rsid w:val="7EB10725"/>
    <w:rsid w:val="7EB37D9A"/>
    <w:rsid w:val="7EB52CF2"/>
    <w:rsid w:val="7EB60144"/>
    <w:rsid w:val="7EB81FF0"/>
    <w:rsid w:val="7EB975E4"/>
    <w:rsid w:val="7EBA4F7D"/>
    <w:rsid w:val="7EBB2AC0"/>
    <w:rsid w:val="7EBC1CF3"/>
    <w:rsid w:val="7EBF59C9"/>
    <w:rsid w:val="7EC170D7"/>
    <w:rsid w:val="7EC17DE3"/>
    <w:rsid w:val="7EC21489"/>
    <w:rsid w:val="7EC26E6F"/>
    <w:rsid w:val="7EC27280"/>
    <w:rsid w:val="7EC531D7"/>
    <w:rsid w:val="7EC53581"/>
    <w:rsid w:val="7EC65F35"/>
    <w:rsid w:val="7EC87986"/>
    <w:rsid w:val="7ECC1268"/>
    <w:rsid w:val="7ECC5B93"/>
    <w:rsid w:val="7ECD5FB5"/>
    <w:rsid w:val="7ECE624B"/>
    <w:rsid w:val="7ECF7945"/>
    <w:rsid w:val="7ED05F10"/>
    <w:rsid w:val="7ED06CC8"/>
    <w:rsid w:val="7ED65531"/>
    <w:rsid w:val="7ED72274"/>
    <w:rsid w:val="7ED94BBE"/>
    <w:rsid w:val="7EDB0330"/>
    <w:rsid w:val="7EDC092E"/>
    <w:rsid w:val="7EDC0B54"/>
    <w:rsid w:val="7EDE3A40"/>
    <w:rsid w:val="7EDE6CAC"/>
    <w:rsid w:val="7EDF53EB"/>
    <w:rsid w:val="7EE01B85"/>
    <w:rsid w:val="7EE02C73"/>
    <w:rsid w:val="7EE26418"/>
    <w:rsid w:val="7EE44BBB"/>
    <w:rsid w:val="7EE647AA"/>
    <w:rsid w:val="7EEC40B9"/>
    <w:rsid w:val="7EED1303"/>
    <w:rsid w:val="7EEF00F5"/>
    <w:rsid w:val="7EEF18BB"/>
    <w:rsid w:val="7EF00CF6"/>
    <w:rsid w:val="7EF229EA"/>
    <w:rsid w:val="7EF512A3"/>
    <w:rsid w:val="7EF97490"/>
    <w:rsid w:val="7EFA509F"/>
    <w:rsid w:val="7EFB4F14"/>
    <w:rsid w:val="7EFC1AF9"/>
    <w:rsid w:val="7EFD7833"/>
    <w:rsid w:val="7EFD7985"/>
    <w:rsid w:val="7EFF11C3"/>
    <w:rsid w:val="7EFF6AD0"/>
    <w:rsid w:val="7F010444"/>
    <w:rsid w:val="7F0553CC"/>
    <w:rsid w:val="7F066917"/>
    <w:rsid w:val="7F067901"/>
    <w:rsid w:val="7F07005C"/>
    <w:rsid w:val="7F0864D9"/>
    <w:rsid w:val="7F1413EE"/>
    <w:rsid w:val="7F1430D0"/>
    <w:rsid w:val="7F1438BD"/>
    <w:rsid w:val="7F144E7E"/>
    <w:rsid w:val="7F1460D6"/>
    <w:rsid w:val="7F16264B"/>
    <w:rsid w:val="7F190ECA"/>
    <w:rsid w:val="7F1A235C"/>
    <w:rsid w:val="7F1C3683"/>
    <w:rsid w:val="7F2D0ECF"/>
    <w:rsid w:val="7F2D7BD2"/>
    <w:rsid w:val="7F2E3683"/>
    <w:rsid w:val="7F312F66"/>
    <w:rsid w:val="7F3368B8"/>
    <w:rsid w:val="7F343588"/>
    <w:rsid w:val="7F354B67"/>
    <w:rsid w:val="7F363046"/>
    <w:rsid w:val="7F39451C"/>
    <w:rsid w:val="7F3B0EB8"/>
    <w:rsid w:val="7F3E7DCE"/>
    <w:rsid w:val="7F443993"/>
    <w:rsid w:val="7F452C2C"/>
    <w:rsid w:val="7F482977"/>
    <w:rsid w:val="7F4C0AFE"/>
    <w:rsid w:val="7F4C7E4B"/>
    <w:rsid w:val="7F4D061C"/>
    <w:rsid w:val="7F4F6ABD"/>
    <w:rsid w:val="7F506989"/>
    <w:rsid w:val="7F536A74"/>
    <w:rsid w:val="7F544B61"/>
    <w:rsid w:val="7F5C1750"/>
    <w:rsid w:val="7F5D6FD8"/>
    <w:rsid w:val="7F5E2A9E"/>
    <w:rsid w:val="7F5F70A6"/>
    <w:rsid w:val="7F651318"/>
    <w:rsid w:val="7F6873BD"/>
    <w:rsid w:val="7F690BC8"/>
    <w:rsid w:val="7F6B0E7E"/>
    <w:rsid w:val="7F6D2CCD"/>
    <w:rsid w:val="7F6D3222"/>
    <w:rsid w:val="7F6D48CE"/>
    <w:rsid w:val="7F6E0548"/>
    <w:rsid w:val="7F714056"/>
    <w:rsid w:val="7F722248"/>
    <w:rsid w:val="7F7450C2"/>
    <w:rsid w:val="7F752340"/>
    <w:rsid w:val="7F75759D"/>
    <w:rsid w:val="7F757D45"/>
    <w:rsid w:val="7F771EA1"/>
    <w:rsid w:val="7F777AB1"/>
    <w:rsid w:val="7F787136"/>
    <w:rsid w:val="7F797C5E"/>
    <w:rsid w:val="7F7D227C"/>
    <w:rsid w:val="7F7D28C9"/>
    <w:rsid w:val="7F7D50D3"/>
    <w:rsid w:val="7F802535"/>
    <w:rsid w:val="7F820EC6"/>
    <w:rsid w:val="7F827DBA"/>
    <w:rsid w:val="7F8315F5"/>
    <w:rsid w:val="7F852B83"/>
    <w:rsid w:val="7F87365D"/>
    <w:rsid w:val="7F891B05"/>
    <w:rsid w:val="7F8A2016"/>
    <w:rsid w:val="7F8A3392"/>
    <w:rsid w:val="7F8C6A32"/>
    <w:rsid w:val="7F8E23BE"/>
    <w:rsid w:val="7F930B95"/>
    <w:rsid w:val="7F94056F"/>
    <w:rsid w:val="7F941790"/>
    <w:rsid w:val="7F946099"/>
    <w:rsid w:val="7F956223"/>
    <w:rsid w:val="7F963535"/>
    <w:rsid w:val="7F9A46FC"/>
    <w:rsid w:val="7F9C5F97"/>
    <w:rsid w:val="7F9C6D0F"/>
    <w:rsid w:val="7F9E0BEB"/>
    <w:rsid w:val="7FA22395"/>
    <w:rsid w:val="7FA249C8"/>
    <w:rsid w:val="7FA268AD"/>
    <w:rsid w:val="7FA477CF"/>
    <w:rsid w:val="7FA52F87"/>
    <w:rsid w:val="7FA731CA"/>
    <w:rsid w:val="7FA77EAD"/>
    <w:rsid w:val="7FAA0B23"/>
    <w:rsid w:val="7FAC24FC"/>
    <w:rsid w:val="7FAD0063"/>
    <w:rsid w:val="7FAD11AA"/>
    <w:rsid w:val="7FAF2FBA"/>
    <w:rsid w:val="7FB02683"/>
    <w:rsid w:val="7FB03968"/>
    <w:rsid w:val="7FB22649"/>
    <w:rsid w:val="7FB24349"/>
    <w:rsid w:val="7FB45088"/>
    <w:rsid w:val="7FB47D63"/>
    <w:rsid w:val="7FB76D07"/>
    <w:rsid w:val="7FB82D89"/>
    <w:rsid w:val="7FB87173"/>
    <w:rsid w:val="7FBA0463"/>
    <w:rsid w:val="7FBC1AA8"/>
    <w:rsid w:val="7FBE2560"/>
    <w:rsid w:val="7FBE7277"/>
    <w:rsid w:val="7FBF0955"/>
    <w:rsid w:val="7FC1510D"/>
    <w:rsid w:val="7FC258D6"/>
    <w:rsid w:val="7FC64A97"/>
    <w:rsid w:val="7FCA1435"/>
    <w:rsid w:val="7FCA5C00"/>
    <w:rsid w:val="7FCA66DF"/>
    <w:rsid w:val="7FCA7D08"/>
    <w:rsid w:val="7FCB339C"/>
    <w:rsid w:val="7FCB3CA6"/>
    <w:rsid w:val="7FCC4E78"/>
    <w:rsid w:val="7FCC6CBC"/>
    <w:rsid w:val="7FCD67F3"/>
    <w:rsid w:val="7FCF6DE5"/>
    <w:rsid w:val="7FD1389F"/>
    <w:rsid w:val="7FD46B59"/>
    <w:rsid w:val="7FD71399"/>
    <w:rsid w:val="7FD968B9"/>
    <w:rsid w:val="7FDA7D53"/>
    <w:rsid w:val="7FDD1E41"/>
    <w:rsid w:val="7FE24B94"/>
    <w:rsid w:val="7FE31143"/>
    <w:rsid w:val="7FE3669C"/>
    <w:rsid w:val="7FE51985"/>
    <w:rsid w:val="7FE74340"/>
    <w:rsid w:val="7FE77017"/>
    <w:rsid w:val="7FE829D6"/>
    <w:rsid w:val="7FEA0B8D"/>
    <w:rsid w:val="7FEB4BA1"/>
    <w:rsid w:val="7FEC201A"/>
    <w:rsid w:val="7FEE1EE1"/>
    <w:rsid w:val="7FEF24BE"/>
    <w:rsid w:val="7FF14D0A"/>
    <w:rsid w:val="7FF245C4"/>
    <w:rsid w:val="7FF444D2"/>
    <w:rsid w:val="7FF97E5E"/>
    <w:rsid w:val="7FFA0572"/>
    <w:rsid w:val="7FFB64A7"/>
    <w:rsid w:val="7FFD7109"/>
    <w:rsid w:val="7FFE2E6F"/>
    <w:rsid w:val="7FFF6A8E"/>
    <w:rsid w:val="FF7D35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123"/>
    <w:qFormat/>
    <w:uiPriority w:val="0"/>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3">
    <w:name w:val="heading 2"/>
    <w:basedOn w:val="1"/>
    <w:next w:val="1"/>
    <w:link w:val="101"/>
    <w:qFormat/>
    <w:uiPriority w:val="0"/>
    <w:pPr>
      <w:keepNext/>
      <w:keepLines/>
      <w:adjustRightInd w:val="0"/>
      <w:spacing w:before="260" w:after="260" w:line="416" w:lineRule="atLeast"/>
      <w:ind w:left="5919" w:firstLine="177"/>
      <w:jc w:val="left"/>
      <w:textAlignment w:val="baseline"/>
      <w:outlineLvl w:val="1"/>
    </w:pPr>
    <w:rPr>
      <w:rFonts w:ascii="Arial" w:hAnsi="Arial" w:eastAsia="黑体"/>
      <w:b/>
      <w:bCs/>
      <w:kern w:val="0"/>
      <w:sz w:val="32"/>
      <w:szCs w:val="32"/>
    </w:rPr>
  </w:style>
  <w:style w:type="paragraph" w:styleId="4">
    <w:name w:val="heading 3"/>
    <w:basedOn w:val="1"/>
    <w:next w:val="1"/>
    <w:link w:val="148"/>
    <w:qFormat/>
    <w:uiPriority w:val="0"/>
    <w:pPr>
      <w:keepNext/>
      <w:keepLines/>
      <w:adjustRightInd w:val="0"/>
      <w:spacing w:before="260" w:after="260" w:line="416" w:lineRule="atLeast"/>
      <w:jc w:val="left"/>
      <w:textAlignment w:val="baseline"/>
      <w:outlineLvl w:val="2"/>
    </w:pPr>
    <w:rPr>
      <w:b/>
      <w:bCs/>
      <w:kern w:val="0"/>
      <w:sz w:val="32"/>
      <w:szCs w:val="32"/>
    </w:rPr>
  </w:style>
  <w:style w:type="paragraph" w:styleId="5">
    <w:name w:val="heading 4"/>
    <w:basedOn w:val="1"/>
    <w:next w:val="1"/>
    <w:link w:val="88"/>
    <w:qFormat/>
    <w:uiPriority w:val="0"/>
    <w:pPr>
      <w:keepNext/>
      <w:keepLines/>
      <w:adjustRightInd w:val="0"/>
      <w:spacing w:before="280" w:after="290" w:line="376" w:lineRule="atLeast"/>
      <w:jc w:val="left"/>
      <w:textAlignment w:val="baseline"/>
      <w:outlineLvl w:val="3"/>
    </w:pPr>
    <w:rPr>
      <w:rFonts w:ascii="Arial" w:hAnsi="Arial" w:eastAsia="黑体"/>
      <w:b/>
      <w:bCs/>
      <w:kern w:val="0"/>
      <w:sz w:val="28"/>
      <w:szCs w:val="28"/>
    </w:rPr>
  </w:style>
  <w:style w:type="paragraph" w:styleId="6">
    <w:name w:val="heading 5"/>
    <w:basedOn w:val="1"/>
    <w:next w:val="1"/>
    <w:link w:val="112"/>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41"/>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szCs w:val="24"/>
    </w:rPr>
  </w:style>
  <w:style w:type="paragraph" w:styleId="8">
    <w:name w:val="heading 7"/>
    <w:basedOn w:val="1"/>
    <w:next w:val="1"/>
    <w:link w:val="120"/>
    <w:qFormat/>
    <w:uiPriority w:val="0"/>
    <w:pPr>
      <w:keepNext/>
      <w:keepLines/>
      <w:adjustRightInd w:val="0"/>
      <w:spacing w:before="240" w:after="64" w:line="320" w:lineRule="atLeast"/>
      <w:jc w:val="left"/>
      <w:textAlignment w:val="baseline"/>
      <w:outlineLvl w:val="6"/>
    </w:pPr>
    <w:rPr>
      <w:b/>
      <w:bCs/>
      <w:kern w:val="0"/>
      <w:sz w:val="24"/>
      <w:szCs w:val="24"/>
    </w:rPr>
  </w:style>
  <w:style w:type="paragraph" w:styleId="9">
    <w:name w:val="heading 8"/>
    <w:basedOn w:val="1"/>
    <w:next w:val="1"/>
    <w:link w:val="144"/>
    <w:qFormat/>
    <w:uiPriority w:val="0"/>
    <w:pPr>
      <w:keepNext/>
      <w:keepLines/>
      <w:adjustRightInd w:val="0"/>
      <w:spacing w:before="240" w:after="64" w:line="320" w:lineRule="atLeast"/>
      <w:jc w:val="left"/>
      <w:textAlignment w:val="baseline"/>
      <w:outlineLvl w:val="7"/>
    </w:pPr>
    <w:rPr>
      <w:rFonts w:ascii="Arial" w:hAnsi="Arial" w:eastAsia="黑体"/>
      <w:kern w:val="0"/>
      <w:sz w:val="24"/>
      <w:szCs w:val="24"/>
    </w:rPr>
  </w:style>
  <w:style w:type="paragraph" w:styleId="10">
    <w:name w:val="heading 9"/>
    <w:basedOn w:val="1"/>
    <w:next w:val="1"/>
    <w:link w:val="162"/>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link w:val="116"/>
    <w:qFormat/>
    <w:uiPriority w:val="0"/>
    <w:pPr>
      <w:ind w:firstLine="420" w:firstLineChars="200"/>
    </w:pPr>
    <w:rPr>
      <w:kern w:val="0"/>
      <w:sz w:val="24"/>
      <w:szCs w:val="20"/>
    </w:rPr>
  </w:style>
  <w:style w:type="paragraph" w:styleId="13">
    <w:name w:val="caption"/>
    <w:basedOn w:val="1"/>
    <w:next w:val="1"/>
    <w:qFormat/>
    <w:uiPriority w:val="0"/>
    <w:rPr>
      <w:rFonts w:ascii="Cambria" w:hAnsi="Cambria" w:eastAsia="黑体"/>
      <w:sz w:val="20"/>
      <w:szCs w:val="20"/>
    </w:rPr>
  </w:style>
  <w:style w:type="paragraph" w:styleId="14">
    <w:name w:val="Document Map"/>
    <w:basedOn w:val="1"/>
    <w:link w:val="125"/>
    <w:qFormat/>
    <w:uiPriority w:val="0"/>
    <w:pPr>
      <w:shd w:val="clear" w:color="auto" w:fill="000080"/>
    </w:pPr>
    <w:rPr>
      <w:kern w:val="0"/>
      <w:sz w:val="2"/>
      <w:szCs w:val="20"/>
      <w:shd w:val="clear" w:color="auto" w:fill="000080"/>
    </w:rPr>
  </w:style>
  <w:style w:type="paragraph" w:styleId="15">
    <w:name w:val="annotation text"/>
    <w:basedOn w:val="1"/>
    <w:link w:val="143"/>
    <w:qFormat/>
    <w:uiPriority w:val="0"/>
    <w:pPr>
      <w:jc w:val="left"/>
    </w:pPr>
    <w:rPr>
      <w:kern w:val="0"/>
      <w:sz w:val="20"/>
      <w:szCs w:val="20"/>
    </w:rPr>
  </w:style>
  <w:style w:type="paragraph" w:styleId="16">
    <w:name w:val="Body Text"/>
    <w:basedOn w:val="1"/>
    <w:next w:val="1"/>
    <w:link w:val="86"/>
    <w:qFormat/>
    <w:uiPriority w:val="0"/>
    <w:pPr>
      <w:spacing w:after="120"/>
    </w:pPr>
    <w:rPr>
      <w:kern w:val="0"/>
      <w:sz w:val="20"/>
      <w:szCs w:val="20"/>
    </w:rPr>
  </w:style>
  <w:style w:type="paragraph" w:styleId="17">
    <w:name w:val="Body Text Indent"/>
    <w:basedOn w:val="1"/>
    <w:qFormat/>
    <w:uiPriority w:val="0"/>
    <w:pPr>
      <w:spacing w:after="120"/>
      <w:ind w:left="420" w:leftChars="200"/>
    </w:pPr>
  </w:style>
  <w:style w:type="paragraph" w:styleId="18">
    <w:name w:val="index 4"/>
    <w:basedOn w:val="1"/>
    <w:next w:val="1"/>
    <w:qFormat/>
    <w:uiPriority w:val="0"/>
    <w:pPr>
      <w:ind w:left="600" w:leftChars="600"/>
    </w:pPr>
    <w:rPr>
      <w:szCs w:val="24"/>
    </w:rPr>
  </w:style>
  <w:style w:type="paragraph" w:styleId="19">
    <w:name w:val="toc 5"/>
    <w:basedOn w:val="1"/>
    <w:next w:val="1"/>
    <w:qFormat/>
    <w:uiPriority w:val="0"/>
    <w:pPr>
      <w:ind w:left="1680" w:leftChars="800"/>
    </w:pPr>
    <w:rPr>
      <w:szCs w:val="24"/>
    </w:rPr>
  </w:style>
  <w:style w:type="paragraph" w:styleId="20">
    <w:name w:val="toc 3"/>
    <w:basedOn w:val="1"/>
    <w:next w:val="1"/>
    <w:qFormat/>
    <w:uiPriority w:val="0"/>
    <w:pPr>
      <w:ind w:left="840" w:leftChars="400"/>
    </w:pPr>
    <w:rPr>
      <w:szCs w:val="24"/>
    </w:rPr>
  </w:style>
  <w:style w:type="paragraph" w:styleId="21">
    <w:name w:val="Plain Text"/>
    <w:basedOn w:val="1"/>
    <w:link w:val="167"/>
    <w:qFormat/>
    <w:uiPriority w:val="0"/>
    <w:rPr>
      <w:rFonts w:ascii="宋体" w:hAnsi="Courier New"/>
      <w:kern w:val="0"/>
      <w:szCs w:val="20"/>
    </w:rPr>
  </w:style>
  <w:style w:type="paragraph" w:styleId="22">
    <w:name w:val="toc 8"/>
    <w:basedOn w:val="1"/>
    <w:next w:val="1"/>
    <w:qFormat/>
    <w:uiPriority w:val="0"/>
    <w:pPr>
      <w:ind w:left="2940" w:leftChars="1400"/>
    </w:pPr>
  </w:style>
  <w:style w:type="paragraph" w:styleId="23">
    <w:name w:val="Date"/>
    <w:basedOn w:val="1"/>
    <w:next w:val="1"/>
    <w:link w:val="122"/>
    <w:qFormat/>
    <w:uiPriority w:val="0"/>
    <w:pPr>
      <w:ind w:left="100" w:leftChars="2500"/>
    </w:pPr>
    <w:rPr>
      <w:kern w:val="0"/>
      <w:sz w:val="20"/>
      <w:szCs w:val="20"/>
    </w:rPr>
  </w:style>
  <w:style w:type="paragraph" w:styleId="24">
    <w:name w:val="Body Text Indent 2"/>
    <w:basedOn w:val="1"/>
    <w:link w:val="118"/>
    <w:qFormat/>
    <w:uiPriority w:val="0"/>
    <w:pPr>
      <w:autoSpaceDE w:val="0"/>
      <w:autoSpaceDN w:val="0"/>
      <w:adjustRightInd w:val="0"/>
      <w:ind w:firstLine="200" w:firstLineChars="200"/>
    </w:pPr>
    <w:rPr>
      <w:kern w:val="0"/>
      <w:sz w:val="20"/>
      <w:szCs w:val="20"/>
    </w:rPr>
  </w:style>
  <w:style w:type="paragraph" w:styleId="25">
    <w:name w:val="Balloon Text"/>
    <w:basedOn w:val="1"/>
    <w:link w:val="157"/>
    <w:qFormat/>
    <w:uiPriority w:val="0"/>
    <w:rPr>
      <w:kern w:val="0"/>
      <w:sz w:val="2"/>
      <w:szCs w:val="20"/>
    </w:rPr>
  </w:style>
  <w:style w:type="paragraph" w:styleId="26">
    <w:name w:val="footer"/>
    <w:basedOn w:val="1"/>
    <w:next w:val="1"/>
    <w:link w:val="137"/>
    <w:qFormat/>
    <w:uiPriority w:val="0"/>
    <w:pPr>
      <w:tabs>
        <w:tab w:val="center" w:pos="4153"/>
        <w:tab w:val="right" w:pos="8306"/>
      </w:tabs>
      <w:snapToGrid w:val="0"/>
      <w:jc w:val="left"/>
    </w:pPr>
    <w:rPr>
      <w:kern w:val="0"/>
      <w:sz w:val="18"/>
      <w:szCs w:val="18"/>
    </w:rPr>
  </w:style>
  <w:style w:type="paragraph" w:styleId="27">
    <w:name w:val="header"/>
    <w:basedOn w:val="1"/>
    <w:link w:val="149"/>
    <w:qFormat/>
    <w:uiPriority w:val="0"/>
    <w:pPr>
      <w:pBdr>
        <w:bottom w:val="single" w:color="auto" w:sz="6" w:space="1"/>
      </w:pBdr>
      <w:tabs>
        <w:tab w:val="center" w:pos="4153"/>
        <w:tab w:val="right" w:pos="8306"/>
      </w:tabs>
      <w:snapToGrid w:val="0"/>
      <w:jc w:val="center"/>
    </w:pPr>
    <w:rPr>
      <w:kern w:val="0"/>
      <w:sz w:val="18"/>
      <w:szCs w:val="18"/>
    </w:rPr>
  </w:style>
  <w:style w:type="paragraph" w:styleId="28">
    <w:name w:val="toc 1"/>
    <w:basedOn w:val="1"/>
    <w:next w:val="1"/>
    <w:qFormat/>
    <w:uiPriority w:val="39"/>
    <w:rPr>
      <w:szCs w:val="24"/>
    </w:rPr>
  </w:style>
  <w:style w:type="paragraph" w:styleId="29">
    <w:name w:val="toc 4"/>
    <w:basedOn w:val="1"/>
    <w:next w:val="1"/>
    <w:qFormat/>
    <w:uiPriority w:val="0"/>
    <w:pPr>
      <w:tabs>
        <w:tab w:val="left" w:pos="1890"/>
        <w:tab w:val="right" w:leader="dot" w:pos="8296"/>
      </w:tabs>
      <w:ind w:left="630" w:leftChars="300"/>
    </w:pPr>
  </w:style>
  <w:style w:type="paragraph" w:styleId="30">
    <w:name w:val="Subtitle"/>
    <w:basedOn w:val="1"/>
    <w:next w:val="1"/>
    <w:link w:val="114"/>
    <w:qFormat/>
    <w:uiPriority w:val="0"/>
    <w:pPr>
      <w:spacing w:before="240" w:after="60" w:line="312" w:lineRule="auto"/>
      <w:jc w:val="center"/>
      <w:outlineLvl w:val="1"/>
    </w:pPr>
    <w:rPr>
      <w:rFonts w:ascii="Cambria" w:hAnsi="Cambria"/>
      <w:b/>
      <w:kern w:val="28"/>
      <w:sz w:val="32"/>
      <w:szCs w:val="20"/>
    </w:rPr>
  </w:style>
  <w:style w:type="paragraph" w:styleId="31">
    <w:name w:val="toc 6"/>
    <w:basedOn w:val="1"/>
    <w:next w:val="1"/>
    <w:qFormat/>
    <w:uiPriority w:val="0"/>
    <w:pPr>
      <w:ind w:left="2100" w:leftChars="1000"/>
    </w:pPr>
  </w:style>
  <w:style w:type="paragraph" w:styleId="32">
    <w:name w:val="table of figures"/>
    <w:basedOn w:val="1"/>
    <w:next w:val="1"/>
    <w:qFormat/>
    <w:uiPriority w:val="0"/>
    <w:pPr>
      <w:ind w:left="200" w:leftChars="200" w:hanging="200" w:hangingChars="200"/>
    </w:pPr>
    <w:rPr>
      <w:szCs w:val="24"/>
    </w:rPr>
  </w:style>
  <w:style w:type="paragraph" w:styleId="33">
    <w:name w:val="toc 2"/>
    <w:basedOn w:val="1"/>
    <w:next w:val="1"/>
    <w:qFormat/>
    <w:uiPriority w:val="0"/>
    <w:pPr>
      <w:ind w:left="420" w:leftChars="200"/>
    </w:pPr>
    <w:rPr>
      <w:szCs w:val="24"/>
    </w:rPr>
  </w:style>
  <w:style w:type="paragraph" w:styleId="34">
    <w:name w:val="toc 9"/>
    <w:basedOn w:val="1"/>
    <w:next w:val="1"/>
    <w:qFormat/>
    <w:uiPriority w:val="0"/>
    <w:pPr>
      <w:ind w:left="3360" w:leftChars="1600"/>
    </w:pPr>
  </w:style>
  <w:style w:type="paragraph" w:styleId="35">
    <w:name w:val="Body Text 2"/>
    <w:basedOn w:val="1"/>
    <w:next w:val="1"/>
    <w:qFormat/>
    <w:uiPriority w:val="0"/>
    <w:pPr>
      <w:spacing w:after="120" w:line="480" w:lineRule="auto"/>
    </w:pPr>
  </w:style>
  <w:style w:type="paragraph" w:styleId="36">
    <w:name w:val="HTML Preformatted"/>
    <w:basedOn w:val="1"/>
    <w:link w:val="168"/>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jc w:val="left"/>
    </w:pPr>
    <w:rPr>
      <w:rFonts w:ascii="宋体" w:hAnsi="宋体"/>
      <w:kern w:val="0"/>
      <w:sz w:val="24"/>
      <w:szCs w:val="24"/>
    </w:rPr>
  </w:style>
  <w:style w:type="paragraph" w:styleId="37">
    <w:name w:val="Normal (Web)"/>
    <w:basedOn w:val="1"/>
    <w:qFormat/>
    <w:uiPriority w:val="0"/>
    <w:pPr>
      <w:widowControl/>
      <w:spacing w:before="100" w:beforeAutospacing="1" w:after="100" w:afterAutospacing="1" w:line="320" w:lineRule="atLeast"/>
      <w:jc w:val="left"/>
    </w:pPr>
    <w:rPr>
      <w:rFonts w:ascii="宋体" w:hAnsi="宋体"/>
      <w:kern w:val="0"/>
      <w:sz w:val="18"/>
      <w:szCs w:val="18"/>
    </w:rPr>
  </w:style>
  <w:style w:type="paragraph" w:styleId="38">
    <w:name w:val="Title"/>
    <w:basedOn w:val="1"/>
    <w:next w:val="1"/>
    <w:link w:val="91"/>
    <w:qFormat/>
    <w:uiPriority w:val="0"/>
    <w:pPr>
      <w:spacing w:before="240" w:after="60"/>
      <w:jc w:val="center"/>
      <w:outlineLvl w:val="0"/>
    </w:pPr>
    <w:rPr>
      <w:rFonts w:ascii="Cambria" w:hAnsi="Cambria"/>
      <w:b/>
      <w:kern w:val="0"/>
      <w:sz w:val="32"/>
      <w:szCs w:val="20"/>
    </w:rPr>
  </w:style>
  <w:style w:type="paragraph" w:styleId="39">
    <w:name w:val="annotation subject"/>
    <w:basedOn w:val="15"/>
    <w:next w:val="15"/>
    <w:link w:val="160"/>
    <w:qFormat/>
    <w:uiPriority w:val="0"/>
    <w:rPr>
      <w:b/>
    </w:rPr>
  </w:style>
  <w:style w:type="paragraph" w:styleId="40">
    <w:name w:val="Body Text First Indent"/>
    <w:basedOn w:val="16"/>
    <w:link w:val="111"/>
    <w:semiHidden/>
    <w:qFormat/>
    <w:uiPriority w:val="99"/>
    <w:pPr>
      <w:ind w:firstLine="420" w:firstLineChars="100"/>
    </w:pPr>
  </w:style>
  <w:style w:type="paragraph" w:styleId="41">
    <w:name w:val="Body Text First Indent 2"/>
    <w:basedOn w:val="17"/>
    <w:qFormat/>
    <w:uiPriority w:val="0"/>
    <w:pPr>
      <w:ind w:firstLine="420" w:firstLineChars="200"/>
    </w:pPr>
  </w:style>
  <w:style w:type="table" w:styleId="43">
    <w:name w:val="Table Grid"/>
    <w:basedOn w:val="4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basedOn w:val="44"/>
    <w:qFormat/>
    <w:uiPriority w:val="0"/>
    <w:rPr>
      <w:rFonts w:cs="Times New Roman"/>
      <w:b/>
    </w:rPr>
  </w:style>
  <w:style w:type="character" w:styleId="46">
    <w:name w:val="page number"/>
    <w:qFormat/>
    <w:uiPriority w:val="0"/>
    <w:rPr>
      <w:rFonts w:cs="Times New Roman"/>
    </w:rPr>
  </w:style>
  <w:style w:type="character" w:styleId="47">
    <w:name w:val="FollowedHyperlink"/>
    <w:qFormat/>
    <w:uiPriority w:val="0"/>
    <w:rPr>
      <w:color w:val="333333"/>
      <w:u w:val="single"/>
    </w:rPr>
  </w:style>
  <w:style w:type="character" w:styleId="48">
    <w:name w:val="Emphasis"/>
    <w:qFormat/>
    <w:uiPriority w:val="0"/>
    <w:rPr>
      <w:rFonts w:cs="Times New Roman"/>
      <w:i/>
    </w:rPr>
  </w:style>
  <w:style w:type="character" w:styleId="49">
    <w:name w:val="HTML Definition"/>
    <w:basedOn w:val="44"/>
    <w:qFormat/>
    <w:uiPriority w:val="0"/>
  </w:style>
  <w:style w:type="character" w:styleId="50">
    <w:name w:val="HTML Typewriter"/>
    <w:qFormat/>
    <w:uiPriority w:val="0"/>
    <w:rPr>
      <w:rFonts w:hint="default" w:ascii="monospace" w:hAnsi="monospace" w:eastAsia="monospace" w:cs="monospace"/>
      <w:sz w:val="20"/>
    </w:rPr>
  </w:style>
  <w:style w:type="character" w:styleId="51">
    <w:name w:val="HTML Acronym"/>
    <w:basedOn w:val="44"/>
    <w:qFormat/>
    <w:uiPriority w:val="0"/>
  </w:style>
  <w:style w:type="character" w:styleId="52">
    <w:name w:val="HTML Variable"/>
    <w:basedOn w:val="44"/>
    <w:qFormat/>
    <w:uiPriority w:val="0"/>
  </w:style>
  <w:style w:type="character" w:styleId="53">
    <w:name w:val="Hyperlink"/>
    <w:qFormat/>
    <w:uiPriority w:val="0"/>
    <w:rPr>
      <w:rFonts w:cs="Times New Roman"/>
      <w:color w:val="0000FF"/>
      <w:u w:val="single"/>
    </w:rPr>
  </w:style>
  <w:style w:type="character" w:styleId="54">
    <w:name w:val="HTML Code"/>
    <w:qFormat/>
    <w:uiPriority w:val="0"/>
    <w:rPr>
      <w:rFonts w:ascii="Consolas" w:hAnsi="Consolas" w:eastAsia="Consolas" w:cs="Consolas"/>
      <w:color w:val="C7254E"/>
      <w:sz w:val="21"/>
      <w:szCs w:val="21"/>
      <w:shd w:val="clear" w:color="auto" w:fill="F9F2F4"/>
    </w:rPr>
  </w:style>
  <w:style w:type="character" w:styleId="55">
    <w:name w:val="annotation reference"/>
    <w:qFormat/>
    <w:uiPriority w:val="0"/>
    <w:rPr>
      <w:rFonts w:cs="Times New Roman"/>
      <w:sz w:val="21"/>
    </w:rPr>
  </w:style>
  <w:style w:type="character" w:styleId="56">
    <w:name w:val="HTML Cite"/>
    <w:qFormat/>
    <w:uiPriority w:val="0"/>
    <w:rPr>
      <w:rFonts w:cs="Times New Roman"/>
      <w:color w:val="008000"/>
    </w:rPr>
  </w:style>
  <w:style w:type="character" w:styleId="57">
    <w:name w:val="HTML Keyboard"/>
    <w:qFormat/>
    <w:uiPriority w:val="0"/>
    <w:rPr>
      <w:rFonts w:hint="default" w:ascii="Consolas" w:hAnsi="Consolas" w:eastAsia="Consolas" w:cs="Consolas"/>
      <w:color w:val="FFFFFF"/>
      <w:sz w:val="21"/>
      <w:szCs w:val="21"/>
      <w:shd w:val="clear" w:color="auto" w:fill="333333"/>
    </w:rPr>
  </w:style>
  <w:style w:type="character" w:styleId="58">
    <w:name w:val="HTML Sample"/>
    <w:qFormat/>
    <w:uiPriority w:val="0"/>
    <w:rPr>
      <w:rFonts w:hint="default" w:ascii="Consolas" w:hAnsi="Consolas" w:eastAsia="Consolas" w:cs="Consolas"/>
      <w:sz w:val="21"/>
      <w:szCs w:val="21"/>
    </w:rPr>
  </w:style>
  <w:style w:type="paragraph" w:customStyle="1" w:styleId="59">
    <w:name w:val="TOC 标题1"/>
    <w:basedOn w:val="2"/>
    <w:next w:val="1"/>
    <w:qFormat/>
    <w:uiPriority w:val="0"/>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customStyle="1" w:styleId="60">
    <w:name w:val="Default"/>
    <w:next w:val="33"/>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61">
    <w:name w:val="样式 标题 1 + 段前: 1 行 段后: 1 行"/>
    <w:basedOn w:val="2"/>
    <w:qFormat/>
    <w:uiPriority w:val="0"/>
    <w:pPr>
      <w:keepNext w:val="0"/>
      <w:keepLines w:val="0"/>
      <w:pageBreakBefore/>
      <w:tabs>
        <w:tab w:val="left" w:pos="432"/>
      </w:tabs>
      <w:adjustRightInd/>
      <w:spacing w:beforeLines="100" w:afterLines="100" w:line="240" w:lineRule="auto"/>
      <w:ind w:left="431" w:hanging="431"/>
      <w:jc w:val="both"/>
      <w:textAlignment w:val="auto"/>
    </w:pPr>
    <w:rPr>
      <w:rFonts w:ascii="Arial" w:hAnsi="Arial" w:cs="宋体"/>
      <w:sz w:val="36"/>
      <w:szCs w:val="20"/>
    </w:rPr>
  </w:style>
  <w:style w:type="paragraph" w:customStyle="1" w:styleId="62">
    <w:name w:val="正文缩进1"/>
    <w:basedOn w:val="1"/>
    <w:qFormat/>
    <w:uiPriority w:val="0"/>
    <w:pPr>
      <w:ind w:firstLine="420" w:firstLineChars="200"/>
    </w:pPr>
  </w:style>
  <w:style w:type="paragraph" w:customStyle="1" w:styleId="63">
    <w:name w:val="BodyText1I"/>
    <w:basedOn w:val="64"/>
    <w:qFormat/>
    <w:uiPriority w:val="0"/>
    <w:pPr>
      <w:ind w:firstLine="420" w:firstLineChars="100"/>
    </w:pPr>
  </w:style>
  <w:style w:type="paragraph" w:customStyle="1" w:styleId="64">
    <w:name w:val="BodyText"/>
    <w:basedOn w:val="1"/>
    <w:next w:val="63"/>
    <w:qFormat/>
    <w:uiPriority w:val="0"/>
    <w:pPr>
      <w:spacing w:after="120"/>
      <w:textAlignment w:val="baseline"/>
    </w:pPr>
    <w:rPr>
      <w:kern w:val="0"/>
      <w:sz w:val="20"/>
      <w:szCs w:val="24"/>
    </w:rPr>
  </w:style>
  <w:style w:type="paragraph" w:customStyle="1" w:styleId="65">
    <w:name w:val="样式 标题 3h3H3sect1.2.3 + 五号 段前: 6 磅 段后: 6 磅 行距: 单倍行距"/>
    <w:basedOn w:val="4"/>
    <w:qFormat/>
    <w:uiPriority w:val="0"/>
    <w:pPr>
      <w:spacing w:before="120" w:after="120" w:line="240" w:lineRule="auto"/>
    </w:pPr>
    <w:rPr>
      <w:sz w:val="21"/>
      <w:szCs w:val="20"/>
    </w:rPr>
  </w:style>
  <w:style w:type="paragraph" w:customStyle="1" w:styleId="66">
    <w:name w:val="样式1"/>
    <w:basedOn w:val="1"/>
    <w:qFormat/>
    <w:uiPriority w:val="0"/>
    <w:pPr>
      <w:adjustRightInd w:val="0"/>
      <w:textAlignment w:val="baseline"/>
    </w:pPr>
    <w:rPr>
      <w:rFonts w:ascii="宋体" w:hAnsi="宋体"/>
      <w:kern w:val="0"/>
      <w:szCs w:val="21"/>
    </w:rPr>
  </w:style>
  <w:style w:type="paragraph" w:customStyle="1" w:styleId="67">
    <w:name w:val="明显引用1"/>
    <w:basedOn w:val="1"/>
    <w:next w:val="1"/>
    <w:link w:val="142"/>
    <w:qFormat/>
    <w:uiPriority w:val="0"/>
    <w:pPr>
      <w:pBdr>
        <w:bottom w:val="single" w:color="4F81BD" w:sz="4" w:space="4"/>
      </w:pBdr>
      <w:spacing w:before="200" w:after="280"/>
      <w:ind w:left="936" w:right="936"/>
    </w:pPr>
    <w:rPr>
      <w:b/>
      <w:i/>
      <w:color w:val="4F81BD"/>
      <w:kern w:val="0"/>
      <w:sz w:val="20"/>
      <w:szCs w:val="20"/>
    </w:rPr>
  </w:style>
  <w:style w:type="paragraph" w:customStyle="1" w:styleId="68">
    <w:name w:val="标题5"/>
    <w:basedOn w:val="4"/>
    <w:link w:val="98"/>
    <w:qFormat/>
    <w:uiPriority w:val="0"/>
    <w:pPr>
      <w:adjustRightInd/>
      <w:spacing w:line="413" w:lineRule="auto"/>
      <w:jc w:val="both"/>
      <w:textAlignment w:val="auto"/>
    </w:pPr>
    <w:rPr>
      <w:rFonts w:ascii="Arial" w:hAnsi="Arial"/>
      <w:bCs w:val="0"/>
      <w:szCs w:val="20"/>
    </w:rPr>
  </w:style>
  <w:style w:type="paragraph" w:customStyle="1" w:styleId="69">
    <w:name w:val="样式 标题 3 + (中文) 黑体 小四 非加粗 段前: 7.8 磅 段后: 0 磅 行距: 固定值 20 磅"/>
    <w:basedOn w:val="4"/>
    <w:qFormat/>
    <w:uiPriority w:val="0"/>
    <w:pPr>
      <w:adjustRightInd/>
      <w:spacing w:before="0" w:after="0" w:line="400" w:lineRule="exact"/>
      <w:jc w:val="both"/>
      <w:textAlignment w:val="auto"/>
    </w:pPr>
    <w:rPr>
      <w:rFonts w:eastAsia="黑体" w:cs="宋体"/>
      <w:b w:val="0"/>
      <w:bCs w:val="0"/>
      <w:kern w:val="2"/>
      <w:sz w:val="24"/>
      <w:szCs w:val="20"/>
    </w:rPr>
  </w:style>
  <w:style w:type="paragraph" w:customStyle="1" w:styleId="70">
    <w:name w:val="样式"/>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1">
    <w:name w:val="样式 标题 2 + Times New Roman 四号 非加粗 段前: 5 磅 段后: 0 磅 行距: 固定值 20..."/>
    <w:basedOn w:val="3"/>
    <w:qFormat/>
    <w:uiPriority w:val="0"/>
    <w:pPr>
      <w:adjustRightInd/>
      <w:spacing w:before="100" w:after="0" w:line="400" w:lineRule="exact"/>
      <w:ind w:left="0" w:firstLine="0"/>
      <w:jc w:val="both"/>
      <w:textAlignment w:val="auto"/>
    </w:pPr>
    <w:rPr>
      <w:rFonts w:ascii="Times New Roman" w:hAnsi="Times New Roman" w:cs="宋体"/>
      <w:b w:val="0"/>
      <w:bCs w:val="0"/>
      <w:sz w:val="28"/>
      <w:szCs w:val="20"/>
    </w:rPr>
  </w:style>
  <w:style w:type="paragraph" w:customStyle="1" w:styleId="72">
    <w:name w:val="列出段落1"/>
    <w:basedOn w:val="1"/>
    <w:qFormat/>
    <w:uiPriority w:val="0"/>
    <w:pPr>
      <w:ind w:firstLine="420" w:firstLineChars="200"/>
    </w:pPr>
  </w:style>
  <w:style w:type="paragraph" w:customStyle="1" w:styleId="73">
    <w:name w:val="title11"/>
    <w:basedOn w:val="1"/>
    <w:qFormat/>
    <w:uiPriority w:val="0"/>
    <w:pPr>
      <w:spacing w:before="150" w:line="450" w:lineRule="atLeast"/>
      <w:jc w:val="left"/>
    </w:pPr>
    <w:rPr>
      <w:b/>
      <w:kern w:val="0"/>
      <w:sz w:val="24"/>
      <w:szCs w:val="24"/>
    </w:rPr>
  </w:style>
  <w:style w:type="paragraph" w:customStyle="1" w:styleId="74">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75">
    <w:name w:val="样式 标题 1 + 四号 居中 段前: 12 磅 段后: 12 磅 行距: 单倍行距"/>
    <w:basedOn w:val="2"/>
    <w:qFormat/>
    <w:uiPriority w:val="0"/>
    <w:pPr>
      <w:spacing w:before="240" w:after="240" w:line="240" w:lineRule="auto"/>
      <w:jc w:val="center"/>
    </w:pPr>
    <w:rPr>
      <w:rFonts w:cs="宋体"/>
      <w:sz w:val="28"/>
      <w:szCs w:val="20"/>
    </w:rPr>
  </w:style>
  <w:style w:type="paragraph" w:customStyle="1" w:styleId="76">
    <w:name w:val="WPS Plain"/>
    <w:qFormat/>
    <w:uiPriority w:val="0"/>
    <w:rPr>
      <w:rFonts w:ascii="Times New Roman" w:hAnsi="Times New Roman" w:eastAsia="宋体" w:cs="Times New Roman"/>
      <w:lang w:val="en-US" w:eastAsia="zh-CN" w:bidi="ar-SA"/>
    </w:rPr>
  </w:style>
  <w:style w:type="paragraph" w:customStyle="1" w:styleId="77">
    <w:name w:val="纯文本1"/>
    <w:basedOn w:val="1"/>
    <w:qFormat/>
    <w:uiPriority w:val="0"/>
    <w:rPr>
      <w:rFonts w:ascii="宋体" w:hAnsi="Courier New"/>
      <w:szCs w:val="24"/>
    </w:rPr>
  </w:style>
  <w:style w:type="paragraph" w:customStyle="1" w:styleId="78">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9">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80">
    <w:name w:val="修订1"/>
    <w:qFormat/>
    <w:uiPriority w:val="0"/>
    <w:rPr>
      <w:rFonts w:ascii="Times New Roman" w:hAnsi="Times New Roman" w:eastAsia="宋体" w:cs="Times New Roman"/>
      <w:kern w:val="2"/>
      <w:sz w:val="21"/>
      <w:szCs w:val="24"/>
      <w:lang w:val="en-US" w:eastAsia="zh-CN" w:bidi="ar-SA"/>
    </w:rPr>
  </w:style>
  <w:style w:type="paragraph" w:customStyle="1" w:styleId="81">
    <w:name w:val="标题4"/>
    <w:basedOn w:val="3"/>
    <w:next w:val="18"/>
    <w:link w:val="117"/>
    <w:qFormat/>
    <w:uiPriority w:val="0"/>
    <w:pPr>
      <w:adjustRightInd/>
      <w:spacing w:line="413" w:lineRule="auto"/>
      <w:ind w:left="0" w:firstLine="0"/>
      <w:jc w:val="both"/>
      <w:textAlignment w:val="auto"/>
    </w:pPr>
    <w:rPr>
      <w:rFonts w:eastAsia="宋体"/>
      <w:bCs w:val="0"/>
      <w:szCs w:val="20"/>
    </w:rPr>
  </w:style>
  <w:style w:type="paragraph" w:customStyle="1" w:styleId="82">
    <w:name w:val="列表段落1"/>
    <w:basedOn w:val="1"/>
    <w:qFormat/>
    <w:uiPriority w:val="0"/>
    <w:pPr>
      <w:ind w:firstLine="420" w:firstLineChars="200"/>
    </w:pPr>
    <w:rPr>
      <w:rFonts w:ascii="Calibri" w:hAnsi="Calibri"/>
    </w:rPr>
  </w:style>
  <w:style w:type="paragraph" w:customStyle="1" w:styleId="8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84">
    <w:name w:val="列出段落2"/>
    <w:basedOn w:val="1"/>
    <w:qFormat/>
    <w:uiPriority w:val="0"/>
    <w:pPr>
      <w:ind w:firstLine="420" w:firstLineChars="200"/>
    </w:pPr>
  </w:style>
  <w:style w:type="paragraph" w:customStyle="1" w:styleId="85">
    <w:name w:val="引用1"/>
    <w:basedOn w:val="1"/>
    <w:next w:val="1"/>
    <w:link w:val="155"/>
    <w:qFormat/>
    <w:uiPriority w:val="0"/>
    <w:rPr>
      <w:i/>
      <w:color w:val="000000"/>
      <w:kern w:val="0"/>
      <w:sz w:val="20"/>
      <w:szCs w:val="20"/>
    </w:rPr>
  </w:style>
  <w:style w:type="character" w:customStyle="1" w:styleId="86">
    <w:name w:val="正文文本 Char"/>
    <w:link w:val="16"/>
    <w:qFormat/>
    <w:locked/>
    <w:uiPriority w:val="0"/>
    <w:rPr>
      <w:rFonts w:eastAsia="宋体"/>
      <w:lang w:val="en-US" w:eastAsia="zh-CN" w:bidi="ar-SA"/>
    </w:rPr>
  </w:style>
  <w:style w:type="character" w:customStyle="1" w:styleId="87">
    <w:name w:val="glyphicon4"/>
    <w:basedOn w:val="44"/>
    <w:qFormat/>
    <w:uiPriority w:val="0"/>
  </w:style>
  <w:style w:type="character" w:customStyle="1" w:styleId="88">
    <w:name w:val="标题 4 Char"/>
    <w:link w:val="5"/>
    <w:qFormat/>
    <w:locked/>
    <w:uiPriority w:val="0"/>
    <w:rPr>
      <w:rFonts w:ascii="Arial" w:hAnsi="Arial" w:eastAsia="黑体"/>
      <w:b/>
      <w:bCs/>
      <w:sz w:val="28"/>
      <w:szCs w:val="28"/>
      <w:lang w:val="en-US" w:eastAsia="zh-CN" w:bidi="ar-SA"/>
    </w:rPr>
  </w:style>
  <w:style w:type="character" w:customStyle="1" w:styleId="89">
    <w:name w:val="btn"/>
    <w:qFormat/>
    <w:uiPriority w:val="0"/>
    <w:rPr>
      <w:color w:val="CCCCCC"/>
      <w:shd w:val="clear" w:color="auto" w:fill="3C3C57"/>
    </w:rPr>
  </w:style>
  <w:style w:type="character" w:customStyle="1" w:styleId="90">
    <w:name w:val="Body Text Indent 2 Char"/>
    <w:qFormat/>
    <w:locked/>
    <w:uiPriority w:val="0"/>
    <w:rPr>
      <w:rFonts w:ascii="宋体" w:hAnsi="宋体" w:eastAsia="仿宋_GB2312" w:cs="Times New Roman"/>
      <w:sz w:val="28"/>
      <w:lang w:val="zh-CN"/>
    </w:rPr>
  </w:style>
  <w:style w:type="character" w:customStyle="1" w:styleId="91">
    <w:name w:val="标题 Char"/>
    <w:link w:val="38"/>
    <w:qFormat/>
    <w:locked/>
    <w:uiPriority w:val="0"/>
    <w:rPr>
      <w:rFonts w:ascii="Cambria" w:hAnsi="Cambria" w:eastAsia="宋体"/>
      <w:b/>
      <w:sz w:val="32"/>
      <w:lang w:val="en-US" w:eastAsia="zh-CN" w:bidi="ar-SA"/>
    </w:rPr>
  </w:style>
  <w:style w:type="character" w:customStyle="1" w:styleId="92">
    <w:name w:val="hour_am"/>
    <w:basedOn w:val="44"/>
    <w:qFormat/>
    <w:uiPriority w:val="0"/>
  </w:style>
  <w:style w:type="character" w:customStyle="1" w:styleId="93">
    <w:name w:val="引用 Char1"/>
    <w:qFormat/>
    <w:uiPriority w:val="0"/>
    <w:rPr>
      <w:i/>
      <w:color w:val="404040"/>
    </w:rPr>
  </w:style>
  <w:style w:type="character" w:customStyle="1" w:styleId="94">
    <w:name w:val="tmpztreemove_arrow"/>
    <w:qFormat/>
    <w:uiPriority w:val="0"/>
    <w:rPr>
      <w:shd w:val="clear" w:color="auto" w:fill="FFFFFF"/>
    </w:rPr>
  </w:style>
  <w:style w:type="character" w:customStyle="1" w:styleId="95">
    <w:name w:val="日期 Char1"/>
    <w:qFormat/>
    <w:uiPriority w:val="0"/>
    <w:rPr>
      <w:kern w:val="2"/>
      <w:sz w:val="22"/>
    </w:rPr>
  </w:style>
  <w:style w:type="character" w:customStyle="1" w:styleId="96">
    <w:name w:val="正文文本 Char1"/>
    <w:qFormat/>
    <w:uiPriority w:val="0"/>
    <w:rPr>
      <w:kern w:val="2"/>
      <w:sz w:val="22"/>
    </w:rPr>
  </w:style>
  <w:style w:type="character" w:customStyle="1" w:styleId="97">
    <w:name w:val="批注文字 Char Char"/>
    <w:qFormat/>
    <w:uiPriority w:val="0"/>
    <w:rPr>
      <w:rFonts w:ascii="宋体" w:hAnsi="Times New Roman" w:eastAsia="宋体"/>
      <w:sz w:val="20"/>
    </w:rPr>
  </w:style>
  <w:style w:type="character" w:customStyle="1" w:styleId="98">
    <w:name w:val="标题5 Char Char"/>
    <w:link w:val="68"/>
    <w:qFormat/>
    <w:locked/>
    <w:uiPriority w:val="0"/>
    <w:rPr>
      <w:rFonts w:ascii="Arial" w:hAnsi="Arial" w:eastAsia="宋体"/>
      <w:b/>
      <w:sz w:val="32"/>
      <w:lang w:val="en-US" w:eastAsia="zh-CN" w:bidi="ar-SA"/>
    </w:rPr>
  </w:style>
  <w:style w:type="character" w:customStyle="1" w:styleId="99">
    <w:name w:val="font122"/>
    <w:qFormat/>
    <w:uiPriority w:val="0"/>
    <w:rPr>
      <w:rFonts w:hint="default" w:ascii="Tahoma" w:hAnsi="Tahoma" w:eastAsia="Tahoma" w:cs="Tahoma"/>
      <w:color w:val="000000"/>
      <w:sz w:val="27"/>
      <w:szCs w:val="27"/>
      <w:u w:val="none"/>
    </w:rPr>
  </w:style>
  <w:style w:type="character" w:customStyle="1" w:styleId="100">
    <w:name w:val="button"/>
    <w:basedOn w:val="44"/>
    <w:qFormat/>
    <w:uiPriority w:val="0"/>
  </w:style>
  <w:style w:type="character" w:customStyle="1" w:styleId="101">
    <w:name w:val="标题 2 Char"/>
    <w:link w:val="3"/>
    <w:qFormat/>
    <w:locked/>
    <w:uiPriority w:val="0"/>
    <w:rPr>
      <w:rFonts w:ascii="Arial" w:hAnsi="Arial" w:eastAsia="黑体"/>
      <w:b/>
      <w:bCs/>
      <w:sz w:val="32"/>
      <w:szCs w:val="32"/>
      <w:lang w:val="en-US" w:eastAsia="zh-CN" w:bidi="ar-SA"/>
    </w:rPr>
  </w:style>
  <w:style w:type="character" w:customStyle="1" w:styleId="102">
    <w:name w:val="不明显强调1"/>
    <w:qFormat/>
    <w:uiPriority w:val="0"/>
    <w:rPr>
      <w:i/>
      <w:color w:val="808080"/>
    </w:rPr>
  </w:style>
  <w:style w:type="character" w:customStyle="1" w:styleId="103">
    <w:name w:val="span-long"/>
    <w:basedOn w:val="44"/>
    <w:qFormat/>
    <w:uiPriority w:val="0"/>
  </w:style>
  <w:style w:type="character" w:customStyle="1" w:styleId="104">
    <w:name w:val="hour_pm"/>
    <w:basedOn w:val="44"/>
    <w:qFormat/>
    <w:uiPriority w:val="0"/>
  </w:style>
  <w:style w:type="character" w:customStyle="1" w:styleId="105">
    <w:name w:val="indent"/>
    <w:basedOn w:val="44"/>
    <w:qFormat/>
    <w:uiPriority w:val="0"/>
  </w:style>
  <w:style w:type="character" w:customStyle="1" w:styleId="106">
    <w:name w:val="批注框文本 Char1"/>
    <w:qFormat/>
    <w:uiPriority w:val="0"/>
    <w:rPr>
      <w:sz w:val="18"/>
    </w:rPr>
  </w:style>
  <w:style w:type="character" w:customStyle="1" w:styleId="107">
    <w:name w:val="img2"/>
    <w:qFormat/>
    <w:uiPriority w:val="0"/>
    <w:rPr>
      <w:shd w:val="clear" w:color="auto" w:fill="EEEEEE"/>
    </w:rPr>
  </w:style>
  <w:style w:type="character" w:customStyle="1" w:styleId="108">
    <w:name w:val="Date Char"/>
    <w:qFormat/>
    <w:locked/>
    <w:uiPriority w:val="0"/>
    <w:rPr>
      <w:rFonts w:ascii="宋体" w:hAnsi="Times New Roman" w:cs="Times New Roman"/>
      <w:sz w:val="28"/>
    </w:rPr>
  </w:style>
  <w:style w:type="character" w:customStyle="1" w:styleId="109">
    <w:name w:val="书籍标题1"/>
    <w:qFormat/>
    <w:uiPriority w:val="0"/>
    <w:rPr>
      <w:b/>
      <w:smallCaps/>
      <w:spacing w:val="5"/>
    </w:rPr>
  </w:style>
  <w:style w:type="character" w:customStyle="1" w:styleId="110">
    <w:name w:val="Quote Char"/>
    <w:qFormat/>
    <w:locked/>
    <w:uiPriority w:val="0"/>
    <w:rPr>
      <w:i/>
      <w:color w:val="000000"/>
    </w:rPr>
  </w:style>
  <w:style w:type="character" w:customStyle="1" w:styleId="111">
    <w:name w:val="正文首行缩进 Char"/>
    <w:link w:val="40"/>
    <w:semiHidden/>
    <w:qFormat/>
    <w:locked/>
    <w:uiPriority w:val="99"/>
    <w:rPr>
      <w:rFonts w:eastAsia="宋体"/>
      <w:lang w:val="en-US" w:eastAsia="zh-CN" w:bidi="ar-SA"/>
    </w:rPr>
  </w:style>
  <w:style w:type="character" w:customStyle="1" w:styleId="112">
    <w:name w:val="标题 5 Char"/>
    <w:link w:val="6"/>
    <w:qFormat/>
    <w:locked/>
    <w:uiPriority w:val="0"/>
    <w:rPr>
      <w:rFonts w:eastAsia="宋体"/>
      <w:b/>
      <w:bCs/>
      <w:sz w:val="28"/>
      <w:szCs w:val="28"/>
      <w:lang w:val="en-US" w:eastAsia="zh-CN" w:bidi="ar-SA"/>
    </w:rPr>
  </w:style>
  <w:style w:type="character" w:customStyle="1" w:styleId="113">
    <w:name w:val="textcontents"/>
    <w:qFormat/>
    <w:uiPriority w:val="0"/>
  </w:style>
  <w:style w:type="character" w:customStyle="1" w:styleId="114">
    <w:name w:val="副标题 Char"/>
    <w:link w:val="30"/>
    <w:qFormat/>
    <w:locked/>
    <w:uiPriority w:val="0"/>
    <w:rPr>
      <w:rFonts w:ascii="Cambria" w:hAnsi="Cambria" w:eastAsia="宋体"/>
      <w:b/>
      <w:kern w:val="28"/>
      <w:sz w:val="32"/>
      <w:lang w:val="en-US" w:eastAsia="zh-CN" w:bidi="ar-SA"/>
    </w:rPr>
  </w:style>
  <w:style w:type="character" w:customStyle="1" w:styleId="115">
    <w:name w:val="副标题 Char1"/>
    <w:qFormat/>
    <w:uiPriority w:val="0"/>
    <w:rPr>
      <w:rFonts w:ascii="Calibri Light" w:hAnsi="Calibri Light" w:eastAsia="宋体"/>
      <w:b/>
      <w:kern w:val="28"/>
      <w:sz w:val="32"/>
    </w:rPr>
  </w:style>
  <w:style w:type="character" w:customStyle="1" w:styleId="116">
    <w:name w:val="正文缩进 Char1"/>
    <w:link w:val="12"/>
    <w:qFormat/>
    <w:locked/>
    <w:uiPriority w:val="0"/>
    <w:rPr>
      <w:rFonts w:eastAsia="宋体"/>
      <w:sz w:val="24"/>
      <w:lang w:val="en-US" w:eastAsia="zh-CN" w:bidi="ar-SA"/>
    </w:rPr>
  </w:style>
  <w:style w:type="character" w:customStyle="1" w:styleId="117">
    <w:name w:val="标题4 Char Char"/>
    <w:link w:val="81"/>
    <w:qFormat/>
    <w:locked/>
    <w:uiPriority w:val="0"/>
    <w:rPr>
      <w:rFonts w:ascii="Arial" w:hAnsi="Arial" w:eastAsia="宋体"/>
      <w:b/>
      <w:sz w:val="32"/>
      <w:lang w:val="en-US" w:eastAsia="zh-CN" w:bidi="ar-SA"/>
    </w:rPr>
  </w:style>
  <w:style w:type="character" w:customStyle="1" w:styleId="118">
    <w:name w:val="正文文本缩进 2 Char"/>
    <w:link w:val="24"/>
    <w:semiHidden/>
    <w:qFormat/>
    <w:locked/>
    <w:uiPriority w:val="0"/>
    <w:rPr>
      <w:rFonts w:eastAsia="宋体"/>
      <w:lang w:val="en-US" w:eastAsia="zh-CN" w:bidi="ar-SA"/>
    </w:rPr>
  </w:style>
  <w:style w:type="character" w:customStyle="1" w:styleId="119">
    <w:name w:val="不明显参考1"/>
    <w:qFormat/>
    <w:uiPriority w:val="0"/>
    <w:rPr>
      <w:smallCaps/>
      <w:color w:val="C0504D"/>
      <w:u w:val="single"/>
    </w:rPr>
  </w:style>
  <w:style w:type="character" w:customStyle="1" w:styleId="120">
    <w:name w:val="标题 7 Char"/>
    <w:link w:val="8"/>
    <w:qFormat/>
    <w:locked/>
    <w:uiPriority w:val="0"/>
    <w:rPr>
      <w:rFonts w:eastAsia="宋体"/>
      <w:b/>
      <w:bCs/>
      <w:sz w:val="24"/>
      <w:szCs w:val="24"/>
      <w:lang w:val="en-US" w:eastAsia="zh-CN" w:bidi="ar-SA"/>
    </w:rPr>
  </w:style>
  <w:style w:type="character" w:customStyle="1" w:styleId="121">
    <w:name w:val="beforeinfotext"/>
    <w:qFormat/>
    <w:uiPriority w:val="0"/>
    <w:rPr>
      <w:color w:val="666666"/>
    </w:rPr>
  </w:style>
  <w:style w:type="character" w:customStyle="1" w:styleId="122">
    <w:name w:val="日期 Char"/>
    <w:link w:val="23"/>
    <w:semiHidden/>
    <w:qFormat/>
    <w:locked/>
    <w:uiPriority w:val="0"/>
    <w:rPr>
      <w:rFonts w:eastAsia="宋体"/>
      <w:lang w:val="en-US" w:eastAsia="zh-CN" w:bidi="ar-SA"/>
    </w:rPr>
  </w:style>
  <w:style w:type="character" w:customStyle="1" w:styleId="123">
    <w:name w:val="标题 1 Char"/>
    <w:link w:val="2"/>
    <w:qFormat/>
    <w:locked/>
    <w:uiPriority w:val="0"/>
    <w:rPr>
      <w:rFonts w:eastAsia="宋体"/>
      <w:b/>
      <w:bCs/>
      <w:kern w:val="44"/>
      <w:sz w:val="44"/>
      <w:szCs w:val="44"/>
      <w:lang w:val="en-US" w:eastAsia="zh-CN" w:bidi="ar-SA"/>
    </w:rPr>
  </w:style>
  <w:style w:type="character" w:customStyle="1" w:styleId="124">
    <w:name w:val="Subtitle Char"/>
    <w:qFormat/>
    <w:locked/>
    <w:uiPriority w:val="0"/>
    <w:rPr>
      <w:rFonts w:ascii="Cambria" w:hAnsi="Cambria" w:cs="Times New Roman"/>
      <w:b/>
      <w:kern w:val="28"/>
      <w:sz w:val="32"/>
    </w:rPr>
  </w:style>
  <w:style w:type="character" w:customStyle="1" w:styleId="125">
    <w:name w:val="文档结构图 Char"/>
    <w:link w:val="14"/>
    <w:semiHidden/>
    <w:qFormat/>
    <w:locked/>
    <w:uiPriority w:val="0"/>
    <w:rPr>
      <w:rFonts w:eastAsia="宋体"/>
      <w:sz w:val="2"/>
      <w:shd w:val="clear" w:color="auto" w:fill="000080"/>
      <w:lang w:val="en-US" w:eastAsia="zh-CN" w:bidi="ar-SA"/>
    </w:rPr>
  </w:style>
  <w:style w:type="character" w:customStyle="1" w:styleId="126">
    <w:name w:val="input-direction"/>
    <w:qFormat/>
    <w:uiPriority w:val="0"/>
    <w:rPr>
      <w:color w:val="FF6600"/>
    </w:rPr>
  </w:style>
  <w:style w:type="character" w:customStyle="1" w:styleId="127">
    <w:name w:val="Balloon Text Char"/>
    <w:qFormat/>
    <w:locked/>
    <w:uiPriority w:val="0"/>
    <w:rPr>
      <w:rFonts w:cs="Times New Roman"/>
      <w:sz w:val="18"/>
    </w:rPr>
  </w:style>
  <w:style w:type="character" w:customStyle="1" w:styleId="128">
    <w:name w:val="number"/>
    <w:qFormat/>
    <w:uiPriority w:val="0"/>
    <w:rPr>
      <w:color w:val="FF8833"/>
      <w:sz w:val="18"/>
      <w:szCs w:val="18"/>
    </w:rPr>
  </w:style>
  <w:style w:type="character" w:customStyle="1" w:styleId="129">
    <w:name w:val="标题 Char1"/>
    <w:qFormat/>
    <w:uiPriority w:val="0"/>
    <w:rPr>
      <w:rFonts w:ascii="Calibri Light" w:hAnsi="Calibri Light" w:eastAsia="宋体"/>
      <w:b/>
      <w:sz w:val="32"/>
    </w:rPr>
  </w:style>
  <w:style w:type="character" w:customStyle="1" w:styleId="130">
    <w:name w:val="无"/>
    <w:qFormat/>
    <w:uiPriority w:val="0"/>
  </w:style>
  <w:style w:type="character" w:customStyle="1" w:styleId="131">
    <w:name w:val="proollist"/>
    <w:basedOn w:val="44"/>
    <w:qFormat/>
    <w:uiPriority w:val="0"/>
  </w:style>
  <w:style w:type="character" w:customStyle="1" w:styleId="132">
    <w:name w:val="NormalCharacter"/>
    <w:qFormat/>
    <w:uiPriority w:val="0"/>
    <w:rPr>
      <w:kern w:val="2"/>
      <w:sz w:val="21"/>
      <w:szCs w:val="22"/>
      <w:lang w:val="en-US" w:eastAsia="zh-CN" w:bidi="ar-SA"/>
    </w:rPr>
  </w:style>
  <w:style w:type="character" w:customStyle="1" w:styleId="133">
    <w:name w:val="stclosebtn"/>
    <w:basedOn w:val="44"/>
    <w:qFormat/>
    <w:uiPriority w:val="0"/>
  </w:style>
  <w:style w:type="character" w:customStyle="1" w:styleId="134">
    <w:name w:val="文档结构图 Char1"/>
    <w:qFormat/>
    <w:uiPriority w:val="0"/>
    <w:rPr>
      <w:rFonts w:ascii="宋体"/>
      <w:kern w:val="2"/>
      <w:sz w:val="18"/>
    </w:rPr>
  </w:style>
  <w:style w:type="character" w:customStyle="1" w:styleId="135">
    <w:name w:val="font11"/>
    <w:qFormat/>
    <w:uiPriority w:val="0"/>
    <w:rPr>
      <w:rFonts w:hint="eastAsia" w:ascii="宋体" w:hAnsi="宋体" w:eastAsia="宋体" w:cs="宋体"/>
      <w:color w:val="000000"/>
      <w:sz w:val="22"/>
      <w:szCs w:val="22"/>
      <w:u w:val="none"/>
    </w:rPr>
  </w:style>
  <w:style w:type="character" w:customStyle="1" w:styleId="136">
    <w:name w:val="phone"/>
    <w:qFormat/>
    <w:uiPriority w:val="0"/>
    <w:rPr>
      <w:color w:val="FF8833"/>
      <w:sz w:val="18"/>
      <w:szCs w:val="18"/>
    </w:rPr>
  </w:style>
  <w:style w:type="character" w:customStyle="1" w:styleId="137">
    <w:name w:val="页脚 Char"/>
    <w:link w:val="26"/>
    <w:qFormat/>
    <w:locked/>
    <w:uiPriority w:val="0"/>
    <w:rPr>
      <w:rFonts w:eastAsia="宋体"/>
      <w:sz w:val="18"/>
      <w:szCs w:val="18"/>
      <w:lang w:val="en-US" w:eastAsia="zh-CN" w:bidi="ar-SA"/>
    </w:rPr>
  </w:style>
  <w:style w:type="character" w:customStyle="1" w:styleId="138">
    <w:name w:val="hilite4"/>
    <w:qFormat/>
    <w:uiPriority w:val="0"/>
    <w:rPr>
      <w:color w:val="FFFFFF"/>
      <w:shd w:val="clear" w:color="auto" w:fill="666677"/>
    </w:rPr>
  </w:style>
  <w:style w:type="character" w:customStyle="1" w:styleId="139">
    <w:name w:val="Comment Subject Char"/>
    <w:qFormat/>
    <w:locked/>
    <w:uiPriority w:val="0"/>
    <w:rPr>
      <w:rFonts w:ascii="宋体" w:hAnsi="Times New Roman" w:cs="Times New Roman"/>
      <w:b/>
      <w:sz w:val="28"/>
    </w:rPr>
  </w:style>
  <w:style w:type="character" w:customStyle="1" w:styleId="140">
    <w:name w:val="明显强调1"/>
    <w:qFormat/>
    <w:uiPriority w:val="0"/>
    <w:rPr>
      <w:b/>
      <w:i/>
      <w:color w:val="4F81BD"/>
    </w:rPr>
  </w:style>
  <w:style w:type="character" w:customStyle="1" w:styleId="141">
    <w:name w:val="标题 6 Char"/>
    <w:link w:val="7"/>
    <w:qFormat/>
    <w:locked/>
    <w:uiPriority w:val="0"/>
    <w:rPr>
      <w:rFonts w:ascii="Arial" w:hAnsi="Arial" w:eastAsia="黑体"/>
      <w:b/>
      <w:bCs/>
      <w:sz w:val="24"/>
      <w:szCs w:val="24"/>
      <w:lang w:val="en-US" w:eastAsia="zh-CN" w:bidi="ar-SA"/>
    </w:rPr>
  </w:style>
  <w:style w:type="character" w:customStyle="1" w:styleId="142">
    <w:name w:val="明显引用 Char"/>
    <w:link w:val="67"/>
    <w:qFormat/>
    <w:locked/>
    <w:uiPriority w:val="0"/>
    <w:rPr>
      <w:rFonts w:eastAsia="宋体"/>
      <w:b/>
      <w:i/>
      <w:color w:val="4F81BD"/>
      <w:lang w:val="en-US" w:eastAsia="zh-CN" w:bidi="ar-SA"/>
    </w:rPr>
  </w:style>
  <w:style w:type="character" w:customStyle="1" w:styleId="143">
    <w:name w:val="批注文字 Char"/>
    <w:link w:val="15"/>
    <w:semiHidden/>
    <w:qFormat/>
    <w:locked/>
    <w:uiPriority w:val="0"/>
    <w:rPr>
      <w:rFonts w:eastAsia="宋体"/>
      <w:lang w:val="en-US" w:eastAsia="zh-CN" w:bidi="ar-SA"/>
    </w:rPr>
  </w:style>
  <w:style w:type="character" w:customStyle="1" w:styleId="144">
    <w:name w:val="标题 8 Char"/>
    <w:link w:val="9"/>
    <w:qFormat/>
    <w:locked/>
    <w:uiPriority w:val="0"/>
    <w:rPr>
      <w:rFonts w:ascii="Arial" w:hAnsi="Arial" w:eastAsia="黑体"/>
      <w:sz w:val="24"/>
      <w:szCs w:val="24"/>
      <w:lang w:val="en-US" w:eastAsia="zh-CN" w:bidi="ar-SA"/>
    </w:rPr>
  </w:style>
  <w:style w:type="character" w:customStyle="1" w:styleId="145">
    <w:name w:val="明显参考1"/>
    <w:qFormat/>
    <w:uiPriority w:val="0"/>
    <w:rPr>
      <w:b/>
      <w:smallCaps/>
      <w:color w:val="C0504D"/>
      <w:spacing w:val="5"/>
      <w:u w:val="single"/>
    </w:rPr>
  </w:style>
  <w:style w:type="character" w:customStyle="1" w:styleId="146">
    <w:name w:val="Title Char"/>
    <w:qFormat/>
    <w:locked/>
    <w:uiPriority w:val="0"/>
    <w:rPr>
      <w:rFonts w:ascii="Cambria" w:hAnsi="Cambria" w:cs="Times New Roman"/>
      <w:b/>
      <w:sz w:val="32"/>
    </w:rPr>
  </w:style>
  <w:style w:type="character" w:customStyle="1" w:styleId="147">
    <w:name w:val="hover6"/>
    <w:basedOn w:val="44"/>
    <w:qFormat/>
    <w:uiPriority w:val="0"/>
  </w:style>
  <w:style w:type="character" w:customStyle="1" w:styleId="148">
    <w:name w:val="标题 3 Char"/>
    <w:link w:val="4"/>
    <w:qFormat/>
    <w:locked/>
    <w:uiPriority w:val="0"/>
    <w:rPr>
      <w:rFonts w:eastAsia="宋体"/>
      <w:b/>
      <w:bCs/>
      <w:sz w:val="32"/>
      <w:szCs w:val="32"/>
      <w:lang w:val="en-US" w:eastAsia="zh-CN" w:bidi="ar-SA"/>
    </w:rPr>
  </w:style>
  <w:style w:type="character" w:customStyle="1" w:styleId="149">
    <w:name w:val="页眉 Char"/>
    <w:link w:val="27"/>
    <w:qFormat/>
    <w:locked/>
    <w:uiPriority w:val="0"/>
    <w:rPr>
      <w:rFonts w:eastAsia="宋体"/>
      <w:sz w:val="18"/>
      <w:szCs w:val="18"/>
      <w:lang w:val="en-US" w:eastAsia="zh-CN" w:bidi="ar-SA"/>
    </w:rPr>
  </w:style>
  <w:style w:type="character" w:customStyle="1" w:styleId="150">
    <w:name w:val="px_10"/>
    <w:qFormat/>
    <w:uiPriority w:val="0"/>
  </w:style>
  <w:style w:type="character" w:customStyle="1" w:styleId="151">
    <w:name w:val="after"/>
    <w:basedOn w:val="44"/>
    <w:qFormat/>
    <w:uiPriority w:val="0"/>
  </w:style>
  <w:style w:type="character" w:customStyle="1" w:styleId="152">
    <w:name w:val="Document Map Char"/>
    <w:qFormat/>
    <w:locked/>
    <w:uiPriority w:val="0"/>
    <w:rPr>
      <w:rFonts w:ascii="Times New Roman" w:hAnsi="Times New Roman" w:cs="Times New Roman"/>
      <w:sz w:val="24"/>
      <w:shd w:val="clear" w:color="auto" w:fill="000080"/>
    </w:rPr>
  </w:style>
  <w:style w:type="character" w:customStyle="1" w:styleId="153">
    <w:name w:val="font21"/>
    <w:qFormat/>
    <w:uiPriority w:val="0"/>
    <w:rPr>
      <w:rFonts w:hint="default" w:ascii="Calibri" w:hAnsi="Calibri" w:cs="Calibri"/>
      <w:color w:val="000000"/>
      <w:sz w:val="22"/>
      <w:szCs w:val="22"/>
      <w:u w:val="none"/>
    </w:rPr>
  </w:style>
  <w:style w:type="character" w:customStyle="1" w:styleId="154">
    <w:name w:val="active6"/>
    <w:qFormat/>
    <w:uiPriority w:val="0"/>
    <w:rPr>
      <w:color w:val="00FF00"/>
      <w:shd w:val="clear" w:color="auto" w:fill="000000"/>
    </w:rPr>
  </w:style>
  <w:style w:type="character" w:customStyle="1" w:styleId="155">
    <w:name w:val="引用 Char"/>
    <w:link w:val="85"/>
    <w:qFormat/>
    <w:locked/>
    <w:uiPriority w:val="0"/>
    <w:rPr>
      <w:rFonts w:eastAsia="宋体"/>
      <w:i/>
      <w:color w:val="000000"/>
      <w:lang w:val="en-US" w:eastAsia="zh-CN" w:bidi="ar-SA"/>
    </w:rPr>
  </w:style>
  <w:style w:type="character" w:customStyle="1" w:styleId="156">
    <w:name w:val="明显引用 Char1"/>
    <w:qFormat/>
    <w:uiPriority w:val="0"/>
    <w:rPr>
      <w:i/>
      <w:color w:val="5B9BD5"/>
    </w:rPr>
  </w:style>
  <w:style w:type="character" w:customStyle="1" w:styleId="157">
    <w:name w:val="批注框文本 Char"/>
    <w:link w:val="25"/>
    <w:semiHidden/>
    <w:qFormat/>
    <w:locked/>
    <w:uiPriority w:val="0"/>
    <w:rPr>
      <w:rFonts w:eastAsia="宋体"/>
      <w:sz w:val="2"/>
      <w:lang w:val="en-US" w:eastAsia="zh-CN" w:bidi="ar-SA"/>
    </w:rPr>
  </w:style>
  <w:style w:type="character" w:customStyle="1" w:styleId="158">
    <w:name w:val="Plain Text Char"/>
    <w:qFormat/>
    <w:locked/>
    <w:uiPriority w:val="0"/>
    <w:rPr>
      <w:rFonts w:ascii="宋体" w:hAnsi="Courier New" w:eastAsia="宋体" w:cs="Times New Roman"/>
      <w:sz w:val="21"/>
    </w:rPr>
  </w:style>
  <w:style w:type="character" w:customStyle="1" w:styleId="159">
    <w:name w:val="hilite6"/>
    <w:qFormat/>
    <w:uiPriority w:val="0"/>
    <w:rPr>
      <w:color w:val="FFFFFF"/>
      <w:shd w:val="clear" w:color="auto" w:fill="666677"/>
    </w:rPr>
  </w:style>
  <w:style w:type="character" w:customStyle="1" w:styleId="160">
    <w:name w:val="批注主题 Char"/>
    <w:link w:val="39"/>
    <w:semiHidden/>
    <w:qFormat/>
    <w:locked/>
    <w:uiPriority w:val="0"/>
    <w:rPr>
      <w:rFonts w:eastAsia="宋体"/>
      <w:b/>
      <w:lang w:val="en-US" w:eastAsia="zh-CN" w:bidi="ar-SA"/>
    </w:rPr>
  </w:style>
  <w:style w:type="character" w:customStyle="1" w:styleId="161">
    <w:name w:val="Intense Quote Char"/>
    <w:qFormat/>
    <w:locked/>
    <w:uiPriority w:val="0"/>
    <w:rPr>
      <w:b/>
      <w:i/>
      <w:color w:val="4F81BD"/>
    </w:rPr>
  </w:style>
  <w:style w:type="character" w:customStyle="1" w:styleId="162">
    <w:name w:val="标题 9 Char"/>
    <w:link w:val="10"/>
    <w:qFormat/>
    <w:locked/>
    <w:uiPriority w:val="0"/>
    <w:rPr>
      <w:rFonts w:ascii="Arial" w:hAnsi="Arial" w:eastAsia="黑体"/>
      <w:sz w:val="21"/>
      <w:szCs w:val="21"/>
      <w:lang w:val="en-US" w:eastAsia="zh-CN" w:bidi="ar-SA"/>
    </w:rPr>
  </w:style>
  <w:style w:type="character" w:customStyle="1" w:styleId="163">
    <w:name w:val="正文缩进 Char"/>
    <w:qFormat/>
    <w:locked/>
    <w:uiPriority w:val="99"/>
    <w:rPr>
      <w:sz w:val="24"/>
    </w:rPr>
  </w:style>
  <w:style w:type="character" w:customStyle="1" w:styleId="164">
    <w:name w:val="hover3"/>
    <w:qFormat/>
    <w:uiPriority w:val="0"/>
    <w:rPr>
      <w:shd w:val="clear" w:color="auto" w:fill="EEEEEE"/>
    </w:rPr>
  </w:style>
  <w:style w:type="character" w:customStyle="1" w:styleId="165">
    <w:name w:val="Comment Text Char"/>
    <w:qFormat/>
    <w:locked/>
    <w:uiPriority w:val="0"/>
    <w:rPr>
      <w:rFonts w:cs="Times New Roman"/>
    </w:rPr>
  </w:style>
  <w:style w:type="character" w:customStyle="1" w:styleId="166">
    <w:name w:val="font31"/>
    <w:qFormat/>
    <w:uiPriority w:val="0"/>
    <w:rPr>
      <w:rFonts w:hint="default" w:ascii="Calibri" w:hAnsi="Calibri" w:cs="Calibri"/>
      <w:color w:val="000000"/>
      <w:sz w:val="22"/>
      <w:szCs w:val="22"/>
      <w:u w:val="none"/>
    </w:rPr>
  </w:style>
  <w:style w:type="character" w:customStyle="1" w:styleId="167">
    <w:name w:val="纯文本 Char"/>
    <w:link w:val="21"/>
    <w:semiHidden/>
    <w:qFormat/>
    <w:locked/>
    <w:uiPriority w:val="0"/>
    <w:rPr>
      <w:rFonts w:ascii="宋体" w:hAnsi="Courier New" w:eastAsia="宋体"/>
      <w:sz w:val="21"/>
      <w:lang w:val="en-US" w:eastAsia="zh-CN" w:bidi="ar-SA"/>
    </w:rPr>
  </w:style>
  <w:style w:type="character" w:customStyle="1" w:styleId="168">
    <w:name w:val="HTML 预设格式 Char"/>
    <w:link w:val="36"/>
    <w:qFormat/>
    <w:uiPriority w:val="99"/>
    <w:rPr>
      <w:rFonts w:ascii="宋体" w:hAnsi="宋体"/>
      <w:sz w:val="24"/>
      <w:szCs w:val="24"/>
    </w:rPr>
  </w:style>
  <w:style w:type="character" w:customStyle="1" w:styleId="169">
    <w:name w:val="未处理的提及"/>
    <w:unhideWhenUsed/>
    <w:qFormat/>
    <w:uiPriority w:val="99"/>
    <w:rPr>
      <w:color w:val="605E5C"/>
      <w:shd w:val="clear" w:color="auto" w:fill="E1DFDD"/>
    </w:rPr>
  </w:style>
  <w:style w:type="character" w:customStyle="1" w:styleId="170">
    <w:name w:val="old"/>
    <w:qFormat/>
    <w:uiPriority w:val="0"/>
    <w:rPr>
      <w:color w:val="999999"/>
    </w:rPr>
  </w:style>
  <w:style w:type="character" w:customStyle="1" w:styleId="171">
    <w:name w:val="批注主题 Char1"/>
    <w:qFormat/>
    <w:uiPriority w:val="0"/>
    <w:rPr>
      <w:b/>
      <w:kern w:val="2"/>
      <w:sz w:val="22"/>
    </w:rPr>
  </w:style>
  <w:style w:type="paragraph" w:customStyle="1" w:styleId="172">
    <w:name w:val="Table Paragraph"/>
    <w:basedOn w:val="1"/>
    <w:qFormat/>
    <w:uiPriority w:val="1"/>
    <w:pPr>
      <w:spacing w:before="124"/>
      <w:jc w:val="center"/>
    </w:pPr>
    <w:rPr>
      <w:rFonts w:eastAsia="Times New Roman"/>
      <w:lang w:val="zh-CN" w:bidi="zh-CN"/>
    </w:rPr>
  </w:style>
  <w:style w:type="paragraph" w:customStyle="1" w:styleId="173">
    <w:name w:val="WPSOffice手动目录 1"/>
    <w:qFormat/>
    <w:uiPriority w:val="0"/>
    <w:rPr>
      <w:rFonts w:ascii="Times New Roman" w:hAnsi="Times New Roman" w:eastAsia="宋体" w:cs="Times New Roman"/>
      <w:lang w:val="en-US" w:eastAsia="zh-CN" w:bidi="ar-SA"/>
    </w:rPr>
  </w:style>
  <w:style w:type="character" w:customStyle="1" w:styleId="174">
    <w:name w:val="hilite5"/>
    <w:basedOn w:val="44"/>
    <w:qFormat/>
    <w:uiPriority w:val="0"/>
    <w:rPr>
      <w:color w:val="FFFFFF"/>
      <w:shd w:val="clear" w:color="auto" w:fill="666677"/>
    </w:rPr>
  </w:style>
  <w:style w:type="character" w:customStyle="1" w:styleId="175">
    <w:name w:val="font61"/>
    <w:basedOn w:val="44"/>
    <w:qFormat/>
    <w:uiPriority w:val="0"/>
    <w:rPr>
      <w:rFonts w:hint="eastAsia" w:ascii="宋体" w:hAnsi="宋体" w:eastAsia="宋体" w:cs="宋体"/>
      <w:color w:val="000000"/>
      <w:sz w:val="18"/>
      <w:szCs w:val="18"/>
      <w:u w:val="none"/>
    </w:rPr>
  </w:style>
  <w:style w:type="character" w:customStyle="1" w:styleId="176">
    <w:name w:val="font41"/>
    <w:basedOn w:val="44"/>
    <w:qFormat/>
    <w:uiPriority w:val="0"/>
    <w:rPr>
      <w:rFonts w:hint="eastAsia" w:ascii="宋体" w:hAnsi="宋体" w:eastAsia="宋体" w:cs="宋体"/>
      <w:color w:val="000000"/>
      <w:sz w:val="18"/>
      <w:szCs w:val="18"/>
      <w:u w:val="none"/>
    </w:rPr>
  </w:style>
  <w:style w:type="character" w:customStyle="1" w:styleId="177">
    <w:name w:val="sc_adv_btn"/>
    <w:basedOn w:val="44"/>
    <w:qFormat/>
    <w:uiPriority w:val="0"/>
    <w:rPr>
      <w:rFonts w:ascii="PingFangSC-Regular" w:hAnsi="PingFangSC-Regular" w:eastAsia="PingFangSC-Regular" w:cs="PingFangSC-Regular"/>
      <w:color w:val="666666"/>
      <w:sz w:val="21"/>
      <w:szCs w:val="21"/>
    </w:rPr>
  </w:style>
  <w:style w:type="character" w:customStyle="1" w:styleId="178">
    <w:name w:val="footer_close"/>
    <w:basedOn w:val="44"/>
    <w:qFormat/>
    <w:uiPriority w:val="0"/>
    <w:rPr>
      <w:sz w:val="15"/>
      <w:szCs w:val="15"/>
    </w:rPr>
  </w:style>
  <w:style w:type="character" w:customStyle="1" w:styleId="179">
    <w:name w:val="success"/>
    <w:basedOn w:val="44"/>
    <w:qFormat/>
    <w:uiPriority w:val="0"/>
    <w:rPr>
      <w:rFonts w:ascii="PingFangSC-Medium" w:hAnsi="PingFangSC-Medium" w:eastAsia="PingFangSC-Medium" w:cs="PingFangSC-Medium"/>
      <w:color w:val="FFFFFF"/>
      <w:sz w:val="24"/>
      <w:szCs w:val="24"/>
      <w:shd w:val="clear" w:color="auto" w:fill="4F6EF2"/>
    </w:rPr>
  </w:style>
  <w:style w:type="character" w:customStyle="1" w:styleId="180">
    <w:name w:val="bg"/>
    <w:basedOn w:val="44"/>
    <w:qFormat/>
    <w:uiPriority w:val="0"/>
  </w:style>
  <w:style w:type="character" w:customStyle="1" w:styleId="181">
    <w:name w:val="cancle"/>
    <w:basedOn w:val="44"/>
    <w:qFormat/>
    <w:uiPriority w:val="0"/>
    <w:rPr>
      <w:rFonts w:hint="default" w:ascii="PingFangSC-Medium" w:hAnsi="PingFangSC-Medium" w:eastAsia="PingFangSC-Medium" w:cs="PingFangSC-Medium"/>
      <w:color w:val="1F1F1F"/>
      <w:sz w:val="24"/>
      <w:szCs w:val="24"/>
      <w:bdr w:val="single" w:color="CCCCCC" w:sz="6" w:space="0"/>
    </w:rPr>
  </w:style>
  <w:style w:type="character" w:customStyle="1" w:styleId="182">
    <w:name w:val="year2"/>
    <w:basedOn w:val="44"/>
    <w:qFormat/>
    <w:uiPriority w:val="0"/>
  </w:style>
  <w:style w:type="character" w:customStyle="1" w:styleId="183">
    <w:name w:val="hover18"/>
    <w:basedOn w:val="44"/>
    <w:qFormat/>
    <w:uiPriority w:val="0"/>
    <w:rPr>
      <w:color w:val="4F6EF2"/>
    </w:rPr>
  </w:style>
  <w:style w:type="character" w:customStyle="1" w:styleId="184">
    <w:name w:val="type"/>
    <w:basedOn w:val="44"/>
    <w:qFormat/>
    <w:uiPriority w:val="0"/>
    <w:rPr>
      <w:color w:val="626675"/>
      <w:sz w:val="15"/>
      <w:szCs w:val="15"/>
      <w:bdr w:val="single" w:color="9195A3" w:sz="2" w:space="0"/>
    </w:rPr>
  </w:style>
  <w:style w:type="paragraph" w:customStyle="1" w:styleId="185">
    <w:name w:val="p0"/>
    <w:basedOn w:val="1"/>
    <w:qFormat/>
    <w:uiPriority w:val="0"/>
    <w:pPr>
      <w:widowControl/>
      <w:spacing w:line="408" w:lineRule="auto"/>
      <w:ind w:left="1"/>
      <w:textAlignment w:val="bottom"/>
    </w:pPr>
    <w:rPr>
      <w:color w:val="000000"/>
      <w:kern w:val="0"/>
      <w:szCs w:val="21"/>
    </w:rPr>
  </w:style>
  <w:style w:type="paragraph" w:customStyle="1" w:styleId="186">
    <w:name w:val="Blockquote"/>
    <w:basedOn w:val="1"/>
    <w:qFormat/>
    <w:uiPriority w:val="0"/>
    <w:pPr>
      <w:autoSpaceDE w:val="0"/>
      <w:autoSpaceDN w:val="0"/>
      <w:adjustRightInd w:val="0"/>
      <w:spacing w:before="100" w:after="100"/>
      <w:ind w:left="360" w:right="360"/>
      <w:jc w:val="left"/>
    </w:pPr>
    <w:rPr>
      <w:kern w:val="0"/>
      <w:sz w:val="24"/>
      <w:szCs w:val="20"/>
    </w:rPr>
  </w:style>
  <w:style w:type="character" w:customStyle="1" w:styleId="187">
    <w:name w:val="font01"/>
    <w:basedOn w:val="44"/>
    <w:qFormat/>
    <w:uiPriority w:val="0"/>
    <w:rPr>
      <w:rFonts w:hint="eastAsia" w:ascii="宋体" w:hAnsi="宋体" w:eastAsia="宋体" w:cs="宋体"/>
      <w:color w:val="000000"/>
      <w:sz w:val="20"/>
      <w:szCs w:val="20"/>
      <w:u w:val="single"/>
    </w:rPr>
  </w:style>
  <w:style w:type="paragraph" w:customStyle="1" w:styleId="188">
    <w:name w:val="1"/>
    <w:basedOn w:val="1"/>
    <w:qFormat/>
    <w:uiPriority w:val="0"/>
  </w:style>
  <w:style w:type="paragraph" w:customStyle="1" w:styleId="189">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character" w:customStyle="1" w:styleId="190">
    <w:name w:val="font81"/>
    <w:basedOn w:val="44"/>
    <w:qFormat/>
    <w:uiPriority w:val="0"/>
    <w:rPr>
      <w:rFonts w:hint="eastAsia" w:ascii="宋体" w:hAnsi="宋体" w:eastAsia="宋体" w:cs="宋体"/>
      <w:color w:val="000000"/>
      <w:sz w:val="20"/>
      <w:szCs w:val="20"/>
      <w:u w:val="single"/>
    </w:rPr>
  </w:style>
  <w:style w:type="character" w:customStyle="1" w:styleId="191">
    <w:name w:val="mini-outputtext1"/>
    <w:basedOn w:val="44"/>
    <w:qFormat/>
    <w:uiPriority w:val="0"/>
  </w:style>
  <w:style w:type="character" w:customStyle="1" w:styleId="192">
    <w:name w:val="font71"/>
    <w:basedOn w:val="44"/>
    <w:qFormat/>
    <w:uiPriority w:val="0"/>
    <w:rPr>
      <w:rFonts w:hint="eastAsia" w:ascii="宋体" w:hAnsi="宋体" w:eastAsia="宋体" w:cs="宋体"/>
      <w:color w:val="000000"/>
      <w:sz w:val="16"/>
      <w:szCs w:val="16"/>
      <w:u w:val="none"/>
    </w:rPr>
  </w:style>
  <w:style w:type="paragraph" w:styleId="193">
    <w:name w:val="List Paragraph"/>
    <w:basedOn w:val="1"/>
    <w:qFormat/>
    <w:uiPriority w:val="99"/>
    <w:pPr>
      <w:ind w:firstLine="420" w:firstLineChars="200"/>
    </w:pPr>
  </w:style>
  <w:style w:type="character" w:customStyle="1" w:styleId="194">
    <w:name w:val="first-child"/>
    <w:basedOn w:val="44"/>
    <w:qFormat/>
    <w:uiPriority w:val="0"/>
  </w:style>
  <w:style w:type="character" w:customStyle="1" w:styleId="195">
    <w:name w:val="layui-layer-tabnow"/>
    <w:basedOn w:val="44"/>
    <w:qFormat/>
    <w:uiPriority w:val="0"/>
    <w:rPr>
      <w:bdr w:val="single" w:color="CCCCCC" w:sz="6" w:space="0"/>
      <w:shd w:val="clear" w:color="auto" w:fill="FFFFFF"/>
    </w:rPr>
  </w:style>
  <w:style w:type="paragraph" w:customStyle="1" w:styleId="196">
    <w:name w:val="Table Text"/>
    <w:basedOn w:val="1"/>
    <w:semiHidden/>
    <w:qFormat/>
    <w:uiPriority w:val="0"/>
    <w:rPr>
      <w:rFonts w:ascii="宋体" w:hAnsi="宋体" w:cs="宋体"/>
      <w:sz w:val="24"/>
      <w:szCs w:val="24"/>
      <w:lang w:eastAsia="en-US"/>
    </w:rPr>
  </w:style>
  <w:style w:type="character" w:customStyle="1" w:styleId="197">
    <w:name w:val="font51"/>
    <w:basedOn w:val="44"/>
    <w:qFormat/>
    <w:uiPriority w:val="0"/>
    <w:rPr>
      <w:rFonts w:ascii="Calibri" w:hAnsi="Calibri" w:cs="Calibri"/>
      <w:color w:val="000000"/>
      <w:sz w:val="16"/>
      <w:szCs w:val="16"/>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53</Pages>
  <Words>15699</Words>
  <Characters>17132</Characters>
  <Lines>67</Lines>
  <Paragraphs>82</Paragraphs>
  <TotalTime>14</TotalTime>
  <ScaleCrop>false</ScaleCrop>
  <LinksUpToDate>false</LinksUpToDate>
  <CharactersWithSpaces>17480</CharactersWithSpaces>
  <Application>WPS Office_12.1.0.26899_F1E327BC-269C-435d-A152-05C5408002CA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2018-04-27T18:08:00Z</dcterms:created>
  <dc:creator>sjd</dc:creator>
  <cp:lastModifiedBy>admin</cp:lastModifiedBy>
  <cp:lastPrinted>2026-04-27T19:00:00Z</cp:lastPrinted>
  <dcterms:modified xsi:type="dcterms:W3CDTF">2026-08-10T08:49:59Z</dcterms:modified>
  <cp:revision>113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ICV">
    <vt:lpwstr>BDABB3BE04154F189409647DD9DB4E71_13</vt:lpwstr>
  </property>
  <property fmtid="{D5CDD505-2E9C-101B-9397-08002B2CF9AE}" pid="4" name="KSOTemplateDocerSaveRecord">
    <vt:lpwstr>eyJoZGlkIjoiNzdmMzZiNTVlZmRhOGU3OTgyZjJmYzVhYmMxZjFlMTEiLCJ1c2VySWQiOiIyMTcyMjMyNTIifQ==</vt:lpwstr>
  </property>
</Properties>
</file>