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FFBEA5">
      <w:pPr>
        <w:pStyle w:val="19"/>
        <w:jc w:val="center"/>
        <w:outlineLvl w:val="1"/>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eastAsia="zh-CN"/>
        </w:rPr>
        <w:t>航天基地公办学校202</w:t>
      </w:r>
      <w:r>
        <w:rPr>
          <w:rFonts w:hint="eastAsia" w:ascii="仿宋" w:hAnsi="仿宋" w:eastAsia="仿宋" w:cs="仿宋"/>
          <w:b/>
          <w:bCs/>
          <w:color w:val="auto"/>
          <w:sz w:val="21"/>
          <w:szCs w:val="21"/>
          <w:highlight w:val="none"/>
          <w:lang w:val="en-US" w:eastAsia="zh-CN"/>
        </w:rPr>
        <w:t>6</w:t>
      </w:r>
      <w:r>
        <w:rPr>
          <w:rFonts w:hint="eastAsia" w:ascii="仿宋" w:hAnsi="仿宋" w:eastAsia="仿宋" w:cs="仿宋"/>
          <w:b/>
          <w:bCs/>
          <w:color w:val="auto"/>
          <w:sz w:val="21"/>
          <w:szCs w:val="21"/>
          <w:highlight w:val="none"/>
          <w:lang w:eastAsia="zh-CN"/>
        </w:rPr>
        <w:t>年教职工招聘项目</w:t>
      </w:r>
      <w:r>
        <w:rPr>
          <w:rFonts w:hint="eastAsia" w:ascii="仿宋" w:hAnsi="仿宋" w:eastAsia="仿宋" w:cs="仿宋"/>
          <w:b/>
          <w:bCs/>
          <w:color w:val="auto"/>
          <w:sz w:val="21"/>
          <w:szCs w:val="21"/>
          <w:highlight w:val="none"/>
        </w:rPr>
        <w:t>合同</w:t>
      </w:r>
    </w:p>
    <w:p w14:paraId="2A0FF8AA">
      <w:pPr>
        <w:pStyle w:val="12"/>
        <w:keepNext w:val="0"/>
        <w:keepLines w:val="0"/>
        <w:pageBreakBefore w:val="0"/>
        <w:kinsoku/>
        <w:wordWrap/>
        <w:overflowPunct/>
        <w:topLinePunct w:val="0"/>
        <w:autoSpaceDE/>
        <w:autoSpaceDN/>
        <w:bidi w:val="0"/>
        <w:adjustRightInd/>
        <w:snapToGrid/>
        <w:spacing w:line="560" w:lineRule="exact"/>
        <w:ind w:firstLine="465"/>
        <w:textAlignment w:val="auto"/>
        <w:rPr>
          <w:rFonts w:hint="eastAsia" w:ascii="仿宋" w:hAnsi="仿宋" w:eastAsia="仿宋" w:cs="仿宋"/>
          <w:b/>
          <w:bCs/>
          <w:color w:val="auto"/>
          <w:sz w:val="21"/>
          <w:szCs w:val="21"/>
          <w:highlight w:val="none"/>
          <w:u w:val="single"/>
          <w:lang w:val="en-US" w:eastAsia="zh-CN"/>
        </w:rPr>
      </w:pPr>
      <w:r>
        <w:rPr>
          <w:rFonts w:hint="eastAsia" w:ascii="仿宋" w:hAnsi="仿宋" w:eastAsia="仿宋" w:cs="仿宋"/>
          <w:b/>
          <w:bCs/>
          <w:color w:val="auto"/>
          <w:sz w:val="21"/>
          <w:szCs w:val="21"/>
          <w:highlight w:val="none"/>
        </w:rPr>
        <w:t>甲方（委托人）：</w:t>
      </w:r>
      <w:r>
        <w:rPr>
          <w:rFonts w:hint="eastAsia" w:ascii="仿宋" w:hAnsi="仿宋" w:eastAsia="仿宋" w:cs="仿宋"/>
          <w:b/>
          <w:bCs/>
          <w:color w:val="auto"/>
          <w:sz w:val="21"/>
          <w:szCs w:val="21"/>
          <w:highlight w:val="none"/>
          <w:u w:val="single"/>
          <w:lang w:val="en-US" w:eastAsia="zh-CN"/>
        </w:rPr>
        <w:t xml:space="preserve">                          </w:t>
      </w:r>
    </w:p>
    <w:p w14:paraId="141ABBC2">
      <w:pPr>
        <w:pStyle w:val="12"/>
        <w:keepNext w:val="0"/>
        <w:keepLines w:val="0"/>
        <w:pageBreakBefore w:val="0"/>
        <w:kinsoku/>
        <w:wordWrap/>
        <w:overflowPunct/>
        <w:topLinePunct w:val="0"/>
        <w:autoSpaceDE/>
        <w:autoSpaceDN/>
        <w:bidi w:val="0"/>
        <w:adjustRightInd/>
        <w:snapToGrid/>
        <w:spacing w:line="560" w:lineRule="exact"/>
        <w:ind w:firstLine="465"/>
        <w:textAlignment w:val="auto"/>
        <w:rPr>
          <w:rFonts w:hint="eastAsia" w:ascii="仿宋" w:hAnsi="仿宋" w:eastAsia="仿宋" w:cs="仿宋"/>
          <w:b/>
          <w:bCs/>
          <w:color w:val="auto"/>
          <w:sz w:val="21"/>
          <w:szCs w:val="21"/>
          <w:highlight w:val="none"/>
          <w:u w:val="single"/>
        </w:rPr>
      </w:pPr>
      <w:r>
        <w:rPr>
          <w:rFonts w:hint="eastAsia" w:ascii="仿宋" w:hAnsi="仿宋" w:eastAsia="仿宋" w:cs="仿宋"/>
          <w:b/>
          <w:bCs/>
          <w:color w:val="auto"/>
          <w:sz w:val="21"/>
          <w:szCs w:val="21"/>
          <w:highlight w:val="none"/>
        </w:rPr>
        <w:t>乙方（受托人）：</w:t>
      </w:r>
      <w:r>
        <w:rPr>
          <w:rFonts w:hint="eastAsia" w:ascii="仿宋" w:hAnsi="仿宋" w:eastAsia="仿宋" w:cs="仿宋"/>
          <w:b/>
          <w:bCs/>
          <w:color w:val="auto"/>
          <w:sz w:val="21"/>
          <w:szCs w:val="21"/>
          <w:highlight w:val="none"/>
          <w:u w:val="single"/>
        </w:rPr>
        <w:t xml:space="preserve">     </w:t>
      </w:r>
      <w:r>
        <w:rPr>
          <w:rFonts w:hint="eastAsia" w:ascii="仿宋" w:hAnsi="仿宋" w:eastAsia="仿宋" w:cs="仿宋"/>
          <w:b/>
          <w:bCs/>
          <w:color w:val="auto"/>
          <w:sz w:val="21"/>
          <w:szCs w:val="21"/>
          <w:highlight w:val="none"/>
          <w:u w:val="single"/>
          <w:lang w:val="en-US" w:eastAsia="zh-CN"/>
        </w:rPr>
        <w:t xml:space="preserve">              </w:t>
      </w:r>
      <w:r>
        <w:rPr>
          <w:rFonts w:hint="eastAsia" w:ascii="仿宋" w:hAnsi="仿宋" w:eastAsia="仿宋" w:cs="仿宋"/>
          <w:b/>
          <w:bCs/>
          <w:color w:val="auto"/>
          <w:sz w:val="21"/>
          <w:szCs w:val="21"/>
          <w:highlight w:val="none"/>
          <w:u w:val="single"/>
        </w:rPr>
        <w:t xml:space="preserve">       </w:t>
      </w:r>
    </w:p>
    <w:p w14:paraId="558B74C1">
      <w:pPr>
        <w:pStyle w:val="12"/>
        <w:keepNext w:val="0"/>
        <w:keepLines w:val="0"/>
        <w:pageBreakBefore w:val="0"/>
        <w:kinsoku/>
        <w:wordWrap/>
        <w:overflowPunct/>
        <w:topLinePunct w:val="0"/>
        <w:autoSpaceDE/>
        <w:autoSpaceDN/>
        <w:bidi w:val="0"/>
        <w:adjustRightInd/>
        <w:snapToGrid/>
        <w:spacing w:line="560" w:lineRule="exact"/>
        <w:ind w:firstLine="465"/>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丙方（鉴证方）：</w:t>
      </w:r>
      <w:r>
        <w:rPr>
          <w:rFonts w:hint="eastAsia" w:ascii="仿宋" w:hAnsi="仿宋" w:eastAsia="仿宋" w:cs="仿宋"/>
          <w:b/>
          <w:bCs/>
          <w:color w:val="auto"/>
          <w:sz w:val="21"/>
          <w:szCs w:val="21"/>
          <w:highlight w:val="none"/>
          <w:u w:val="single"/>
        </w:rPr>
        <w:t xml:space="preserve"> </w:t>
      </w:r>
      <w:r>
        <w:rPr>
          <w:rFonts w:hint="eastAsia" w:ascii="仿宋" w:hAnsi="仿宋" w:eastAsia="仿宋" w:cs="仿宋"/>
          <w:b/>
          <w:bCs/>
          <w:color w:val="auto"/>
          <w:kern w:val="0"/>
          <w:sz w:val="21"/>
          <w:szCs w:val="21"/>
          <w:highlight w:val="none"/>
          <w:u w:val="single"/>
          <w:lang w:val="en-US" w:eastAsia="zh-CN"/>
        </w:rPr>
        <w:t xml:space="preserve">                 </w:t>
      </w:r>
      <w:r>
        <w:rPr>
          <w:rFonts w:hint="eastAsia" w:ascii="仿宋" w:hAnsi="仿宋" w:eastAsia="仿宋" w:cs="仿宋"/>
          <w:b/>
          <w:bCs/>
          <w:color w:val="auto"/>
          <w:sz w:val="21"/>
          <w:szCs w:val="21"/>
          <w:highlight w:val="none"/>
          <w:u w:val="single"/>
        </w:rPr>
        <w:t xml:space="preserve">         </w:t>
      </w:r>
    </w:p>
    <w:p w14:paraId="52B3B125">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仿宋" w:hAnsi="仿宋" w:eastAsia="仿宋" w:cs="仿宋"/>
          <w:kern w:val="30"/>
          <w:sz w:val="21"/>
          <w:szCs w:val="21"/>
          <w:highlight w:val="none"/>
        </w:rPr>
      </w:pPr>
      <w:r>
        <w:rPr>
          <w:rFonts w:hint="eastAsia" w:ascii="仿宋" w:hAnsi="仿宋" w:eastAsia="仿宋" w:cs="仿宋"/>
          <w:color w:val="333333"/>
          <w:sz w:val="21"/>
          <w:szCs w:val="21"/>
          <w:highlight w:val="none"/>
          <w:u w:val="single"/>
        </w:rPr>
        <w:t>西安国家民用航天产业基地管理委员会</w:t>
      </w:r>
      <w:r>
        <w:rPr>
          <w:rFonts w:hint="eastAsia" w:ascii="仿宋" w:hAnsi="仿宋" w:eastAsia="仿宋" w:cs="仿宋"/>
          <w:kern w:val="30"/>
          <w:sz w:val="21"/>
          <w:szCs w:val="21"/>
          <w:highlight w:val="none"/>
        </w:rPr>
        <w:t>（以下简称“甲方”）按照政府采购的有关规定，通过竞争性磋商，经依法组成的磋商小组评审，并报采购人同意，确定</w:t>
      </w:r>
      <w:r>
        <w:rPr>
          <w:rFonts w:hint="eastAsia" w:ascii="仿宋" w:hAnsi="仿宋" w:eastAsia="仿宋" w:cs="仿宋"/>
          <w:kern w:val="30"/>
          <w:sz w:val="21"/>
          <w:szCs w:val="21"/>
          <w:highlight w:val="none"/>
          <w:u w:val="single"/>
        </w:rPr>
        <w:t xml:space="preserve"> </w:t>
      </w:r>
      <w:r>
        <w:rPr>
          <w:rFonts w:hint="eastAsia" w:ascii="仿宋" w:hAnsi="仿宋" w:eastAsia="仿宋" w:cs="仿宋"/>
          <w:kern w:val="30"/>
          <w:sz w:val="21"/>
          <w:szCs w:val="21"/>
          <w:highlight w:val="none"/>
          <w:u w:val="single"/>
          <w:lang w:val="en-US" w:eastAsia="zh-CN"/>
        </w:rPr>
        <w:t xml:space="preserve">    </w:t>
      </w:r>
      <w:r>
        <w:rPr>
          <w:rFonts w:hint="eastAsia" w:ascii="仿宋" w:hAnsi="仿宋" w:eastAsia="仿宋" w:cs="仿宋"/>
          <w:kern w:val="30"/>
          <w:sz w:val="21"/>
          <w:szCs w:val="21"/>
          <w:highlight w:val="none"/>
          <w:u w:val="single"/>
        </w:rPr>
        <w:t xml:space="preserve">  </w:t>
      </w:r>
      <w:r>
        <w:rPr>
          <w:rFonts w:hint="eastAsia" w:ascii="仿宋" w:hAnsi="仿宋" w:eastAsia="仿宋" w:cs="仿宋"/>
          <w:kern w:val="30"/>
          <w:sz w:val="21"/>
          <w:szCs w:val="21"/>
          <w:highlight w:val="none"/>
        </w:rPr>
        <w:t>（以下简称“乙方”）为“</w:t>
      </w:r>
      <w:r>
        <w:rPr>
          <w:rFonts w:hint="eastAsia" w:ascii="仿宋" w:hAnsi="仿宋" w:eastAsia="仿宋" w:cs="仿宋"/>
          <w:kern w:val="30"/>
          <w:sz w:val="21"/>
          <w:szCs w:val="21"/>
          <w:highlight w:val="none"/>
          <w:u w:val="single"/>
          <w:lang w:eastAsia="zh-CN"/>
        </w:rPr>
        <w:t>航天基地公办学校20</w:t>
      </w:r>
      <w:r>
        <w:rPr>
          <w:rFonts w:hint="eastAsia" w:ascii="仿宋" w:hAnsi="仿宋" w:eastAsia="仿宋" w:cs="仿宋"/>
          <w:kern w:val="30"/>
          <w:sz w:val="21"/>
          <w:szCs w:val="21"/>
          <w:highlight w:val="none"/>
          <w:u w:val="single"/>
          <w:lang w:val="en-US" w:eastAsia="zh-CN"/>
        </w:rPr>
        <w:t>26</w:t>
      </w:r>
      <w:r>
        <w:rPr>
          <w:rFonts w:hint="eastAsia" w:ascii="仿宋" w:hAnsi="仿宋" w:eastAsia="仿宋" w:cs="仿宋"/>
          <w:kern w:val="30"/>
          <w:sz w:val="21"/>
          <w:szCs w:val="21"/>
          <w:highlight w:val="none"/>
          <w:u w:val="single"/>
          <w:lang w:eastAsia="zh-CN"/>
        </w:rPr>
        <w:t>年教职工招聘项目</w:t>
      </w:r>
      <w:r>
        <w:rPr>
          <w:rFonts w:hint="eastAsia" w:ascii="仿宋" w:hAnsi="仿宋" w:eastAsia="仿宋" w:cs="仿宋"/>
          <w:kern w:val="30"/>
          <w:sz w:val="21"/>
          <w:szCs w:val="21"/>
          <w:highlight w:val="none"/>
        </w:rPr>
        <w:t>”的成交供应商。</w:t>
      </w:r>
    </w:p>
    <w:p w14:paraId="1218C012">
      <w:pPr>
        <w:pStyle w:val="12"/>
        <w:keepNext w:val="0"/>
        <w:keepLines w:val="0"/>
        <w:pageBreakBefore w:val="0"/>
        <w:kinsoku/>
        <w:wordWrap/>
        <w:overflowPunct/>
        <w:topLinePunct w:val="0"/>
        <w:autoSpaceDE/>
        <w:autoSpaceDN/>
        <w:bidi w:val="0"/>
        <w:adjustRightInd/>
        <w:snapToGrid/>
        <w:spacing w:line="560" w:lineRule="exact"/>
        <w:ind w:firstLine="465"/>
        <w:jc w:val="both"/>
        <w:textAlignment w:val="auto"/>
        <w:rPr>
          <w:rFonts w:hint="eastAsia" w:ascii="仿宋" w:hAnsi="仿宋" w:eastAsia="仿宋" w:cs="仿宋"/>
          <w:sz w:val="21"/>
          <w:szCs w:val="21"/>
          <w:highlight w:val="none"/>
        </w:rPr>
      </w:pPr>
      <w:r>
        <w:rPr>
          <w:rFonts w:hint="eastAsia" w:ascii="仿宋" w:hAnsi="仿宋" w:eastAsia="仿宋" w:cs="仿宋"/>
          <w:kern w:val="30"/>
          <w:sz w:val="21"/>
          <w:szCs w:val="21"/>
          <w:highlight w:val="none"/>
        </w:rPr>
        <w:t>甲乙双方根据《中华人民共和国政府采购法》、《中华人民共和国民法典》等法律法规及本项目《竞争性磋商文件》，遵循平等、自愿、公平和诚实信用等原则，同意按下述条款和条件签署《</w:t>
      </w:r>
      <w:r>
        <w:rPr>
          <w:rFonts w:hint="eastAsia" w:ascii="仿宋" w:hAnsi="仿宋" w:eastAsia="仿宋" w:cs="仿宋"/>
          <w:kern w:val="30"/>
          <w:sz w:val="21"/>
          <w:szCs w:val="21"/>
          <w:highlight w:val="none"/>
          <w:lang w:eastAsia="zh-CN"/>
        </w:rPr>
        <w:t>航天基地公办学校202</w:t>
      </w:r>
      <w:r>
        <w:rPr>
          <w:rFonts w:hint="eastAsia" w:ascii="仿宋" w:hAnsi="仿宋" w:eastAsia="仿宋" w:cs="仿宋"/>
          <w:kern w:val="30"/>
          <w:sz w:val="21"/>
          <w:szCs w:val="21"/>
          <w:highlight w:val="none"/>
          <w:lang w:val="en-US" w:eastAsia="zh-CN"/>
        </w:rPr>
        <w:t>6</w:t>
      </w:r>
      <w:r>
        <w:rPr>
          <w:rFonts w:hint="eastAsia" w:ascii="仿宋" w:hAnsi="仿宋" w:eastAsia="仿宋" w:cs="仿宋"/>
          <w:kern w:val="30"/>
          <w:sz w:val="21"/>
          <w:szCs w:val="21"/>
          <w:highlight w:val="none"/>
          <w:lang w:eastAsia="zh-CN"/>
        </w:rPr>
        <w:t>年教职工招聘项目</w:t>
      </w:r>
      <w:r>
        <w:rPr>
          <w:rFonts w:hint="eastAsia" w:ascii="仿宋" w:hAnsi="仿宋" w:eastAsia="仿宋" w:cs="仿宋"/>
          <w:kern w:val="30"/>
          <w:sz w:val="21"/>
          <w:szCs w:val="21"/>
          <w:highlight w:val="none"/>
        </w:rPr>
        <w:t>合同》，并共同遵守</w:t>
      </w:r>
      <w:r>
        <w:rPr>
          <w:rFonts w:hint="eastAsia" w:ascii="仿宋" w:hAnsi="仿宋" w:eastAsia="仿宋" w:cs="仿宋"/>
          <w:sz w:val="21"/>
          <w:szCs w:val="21"/>
          <w:highlight w:val="none"/>
        </w:rPr>
        <w:t>。</w:t>
      </w:r>
    </w:p>
    <w:p w14:paraId="1F3CE081">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一、合同文件</w:t>
      </w:r>
    </w:p>
    <w:p w14:paraId="40E22690">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下列文件是构成本合同不可分割的部分，与合同具有同等法律效力：</w:t>
      </w:r>
    </w:p>
    <w:p w14:paraId="5AF8D604">
      <w:pPr>
        <w:keepNext w:val="0"/>
        <w:keepLines w:val="0"/>
        <w:pageBreakBefore w:val="0"/>
        <w:kinsoku/>
        <w:wordWrap/>
        <w:overflowPunct/>
        <w:topLinePunct w:val="0"/>
        <w:autoSpaceDE/>
        <w:autoSpaceDN/>
        <w:bidi w:val="0"/>
        <w:adjustRightInd/>
        <w:snapToGrid/>
        <w:spacing w:line="560" w:lineRule="exact"/>
        <w:ind w:left="0" w:leftChars="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（1）本项目竞争性磋商文件及相应澄清和修改；</w:t>
      </w:r>
    </w:p>
    <w:p w14:paraId="7AFF9E47">
      <w:pPr>
        <w:keepNext w:val="0"/>
        <w:keepLines w:val="0"/>
        <w:pageBreakBefore w:val="0"/>
        <w:kinsoku/>
        <w:wordWrap/>
        <w:overflowPunct/>
        <w:topLinePunct w:val="0"/>
        <w:autoSpaceDE/>
        <w:autoSpaceDN/>
        <w:bidi w:val="0"/>
        <w:adjustRightInd/>
        <w:snapToGrid/>
        <w:spacing w:line="560" w:lineRule="exact"/>
        <w:ind w:left="0" w:leftChars="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（2）乙方磋商响应文件；</w:t>
      </w:r>
    </w:p>
    <w:p w14:paraId="7D7B5E38">
      <w:pPr>
        <w:keepNext w:val="0"/>
        <w:keepLines w:val="0"/>
        <w:pageBreakBefore w:val="0"/>
        <w:kinsoku/>
        <w:wordWrap/>
        <w:overflowPunct/>
        <w:topLinePunct w:val="0"/>
        <w:autoSpaceDE/>
        <w:autoSpaceDN/>
        <w:bidi w:val="0"/>
        <w:adjustRightInd/>
        <w:snapToGrid/>
        <w:spacing w:line="560" w:lineRule="exact"/>
        <w:ind w:left="0" w:leftChars="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（3）乙方在磋商过程中所作的其它承诺、声明、书面澄清等；</w:t>
      </w:r>
    </w:p>
    <w:p w14:paraId="02D57EBF">
      <w:pPr>
        <w:keepNext w:val="0"/>
        <w:keepLines w:val="0"/>
        <w:pageBreakBefore w:val="0"/>
        <w:kinsoku/>
        <w:wordWrap/>
        <w:overflowPunct/>
        <w:topLinePunct w:val="0"/>
        <w:autoSpaceDE/>
        <w:autoSpaceDN/>
        <w:bidi w:val="0"/>
        <w:adjustRightInd/>
        <w:snapToGrid/>
        <w:spacing w:line="560" w:lineRule="exact"/>
        <w:ind w:left="0" w:leftChars="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（4）成交通知书；</w:t>
      </w:r>
    </w:p>
    <w:p w14:paraId="1C69F668">
      <w:pPr>
        <w:keepNext w:val="0"/>
        <w:keepLines w:val="0"/>
        <w:pageBreakBefore w:val="0"/>
        <w:kinsoku/>
        <w:wordWrap/>
        <w:overflowPunct/>
        <w:topLinePunct w:val="0"/>
        <w:autoSpaceDE/>
        <w:autoSpaceDN/>
        <w:bidi w:val="0"/>
        <w:adjustRightInd/>
        <w:snapToGrid/>
        <w:spacing w:line="560" w:lineRule="exact"/>
        <w:ind w:left="0" w:leftChars="0"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（5）甲方、乙方商定的其他必要文件、补充合同或协议。</w:t>
      </w:r>
    </w:p>
    <w:p w14:paraId="2A052B37">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合同文件是一个整体，其内容互为补充。</w:t>
      </w:r>
    </w:p>
    <w:p w14:paraId="3EDE1749">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二、服务内容</w:t>
      </w:r>
    </w:p>
    <w:p w14:paraId="734A7971">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乙方为甲方提供线上及线下招聘及人力资源相关服务。</w:t>
      </w:r>
      <w:r>
        <w:rPr>
          <w:rFonts w:hint="eastAsia" w:ascii="仿宋" w:hAnsi="仿宋" w:eastAsia="仿宋" w:cs="仿宋"/>
          <w:sz w:val="21"/>
          <w:szCs w:val="21"/>
          <w:highlight w:val="none"/>
          <w:lang w:val="zh-CN"/>
        </w:rPr>
        <w:t>负责招聘广告宣传、推广、网上报名、宣讲组织、资格审查、招聘（笔试、面试）的组织、招聘所需物料及会场布置、现场服务、保洁安保、资料整理和数据统计及其他招聘相关增值服务。</w:t>
      </w:r>
    </w:p>
    <w:p w14:paraId="20893242">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在上述服务的基础上，乙方向甲方提供与甲方人才招聘相关的服务，包括但不限于：</w:t>
      </w:r>
    </w:p>
    <w:p w14:paraId="6EBF484B">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（1）针对甲方情况及要求确定搜寻目标；</w:t>
      </w:r>
    </w:p>
    <w:p w14:paraId="1F0ABE50">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（2）通过网站发布招聘信息、取得应聘资料或进行人才信息网上服务。</w:t>
      </w:r>
    </w:p>
    <w:p w14:paraId="4DBDFE49">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（3）进行数据库查询及多渠道的简历筛选；</w:t>
      </w:r>
    </w:p>
    <w:p w14:paraId="19E764C5">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（4）对筛选合格候选人进行资格审核；</w:t>
      </w:r>
    </w:p>
    <w:p w14:paraId="507AD079">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（5）针对合适候选人并电话邀约笔试；</w:t>
      </w:r>
    </w:p>
    <w:p w14:paraId="15AA1956">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（6）笔试组织与笔试题目采购；并对从出题到笔试实施所涉及的保密信息均予以有效保护，甲方予以监督；</w:t>
      </w:r>
    </w:p>
    <w:p w14:paraId="3913E141">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（7）针对通过笔试候选人进行电话邀约面试；</w:t>
      </w:r>
    </w:p>
    <w:p w14:paraId="2B7CC698">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（8）面试组织与面试题目采购；并对从出题到面试实施所涉及的保密信息均予以有效保护，甲方予以监督；</w:t>
      </w:r>
    </w:p>
    <w:p w14:paraId="1E03E5E1">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（9）按照甲方要求聘请面试专家；</w:t>
      </w:r>
    </w:p>
    <w:p w14:paraId="64603BBE">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（10）组织工作人员提供资格审查、笔试、面试支持；</w:t>
      </w:r>
    </w:p>
    <w:p w14:paraId="21F634BF">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（11）为甲方及时提供本项目进展信息。</w:t>
      </w:r>
    </w:p>
    <w:p w14:paraId="635EC456">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三、服务期限</w:t>
      </w:r>
    </w:p>
    <w:p w14:paraId="6F94C1F7">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自合同签订之日起</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rPr>
        <w:t>日历天。</w:t>
      </w:r>
    </w:p>
    <w:p w14:paraId="34CEA08E">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四、合同价款：</w:t>
      </w:r>
    </w:p>
    <w:p w14:paraId="3A210339">
      <w:pPr>
        <w:spacing w:line="560" w:lineRule="exact"/>
        <w:ind w:firstLine="420" w:firstLineChars="200"/>
        <w:rPr>
          <w:rFonts w:hint="eastAsia" w:ascii="仿宋" w:hAnsi="仿宋" w:eastAsia="仿宋" w:cs="仿宋"/>
          <w:b/>
          <w:bCs/>
          <w:sz w:val="21"/>
          <w:szCs w:val="21"/>
          <w:highlight w:val="none"/>
          <w:lang w:bidi="ar"/>
        </w:rPr>
      </w:pPr>
      <w:r>
        <w:rPr>
          <w:rFonts w:hint="eastAsia" w:ascii="仿宋" w:hAnsi="仿宋" w:eastAsia="仿宋" w:cs="仿宋"/>
          <w:bCs/>
          <w:sz w:val="21"/>
          <w:szCs w:val="21"/>
          <w:highlight w:val="none"/>
        </w:rPr>
        <w:t>本合同价款暂定：</w:t>
      </w:r>
      <w:r>
        <w:rPr>
          <w:rFonts w:hint="eastAsia" w:ascii="仿宋" w:hAnsi="仿宋" w:eastAsia="仿宋" w:cs="仿宋"/>
          <w:bCs/>
          <w:sz w:val="21"/>
          <w:szCs w:val="21"/>
          <w:highlight w:val="none"/>
          <w:u w:val="single"/>
        </w:rPr>
        <w:t xml:space="preserve"> </w:t>
      </w:r>
      <w:r>
        <w:rPr>
          <w:rFonts w:hint="eastAsia" w:ascii="仿宋" w:hAnsi="仿宋" w:eastAsia="仿宋" w:cs="仿宋"/>
          <w:bCs/>
          <w:sz w:val="21"/>
          <w:szCs w:val="21"/>
          <w:highlight w:val="none"/>
          <w:u w:val="single"/>
          <w:lang w:val="en-US" w:eastAsia="zh-CN"/>
        </w:rPr>
        <w:t xml:space="preserve">       </w:t>
      </w:r>
      <w:r>
        <w:rPr>
          <w:rFonts w:hint="eastAsia" w:ascii="仿宋" w:hAnsi="仿宋" w:eastAsia="仿宋" w:cs="仿宋"/>
          <w:bCs/>
          <w:sz w:val="21"/>
          <w:szCs w:val="21"/>
          <w:highlight w:val="none"/>
          <w:u w:val="single"/>
        </w:rPr>
        <w:t xml:space="preserve"> </w:t>
      </w:r>
      <w:r>
        <w:rPr>
          <w:rFonts w:hint="eastAsia" w:ascii="仿宋" w:hAnsi="仿宋" w:eastAsia="仿宋" w:cs="仿宋"/>
          <w:bCs/>
          <w:sz w:val="21"/>
          <w:szCs w:val="21"/>
          <w:highlight w:val="none"/>
        </w:rPr>
        <w:t>元，合同实际金额按照实际发生数量及本合同约定单价进行结算</w:t>
      </w:r>
      <w:r>
        <w:rPr>
          <w:rFonts w:hint="eastAsia" w:ascii="仿宋" w:hAnsi="仿宋" w:eastAsia="仿宋" w:cs="仿宋"/>
          <w:bCs/>
          <w:sz w:val="21"/>
          <w:szCs w:val="21"/>
          <w:highlight w:val="none"/>
          <w:lang w:eastAsia="zh-CN"/>
        </w:rPr>
        <w:t>，</w:t>
      </w:r>
      <w:r>
        <w:rPr>
          <w:rFonts w:hint="eastAsia" w:ascii="仿宋" w:hAnsi="仿宋" w:eastAsia="仿宋" w:cs="仿宋"/>
          <w:bCs/>
          <w:sz w:val="21"/>
          <w:szCs w:val="21"/>
          <w:highlight w:val="none"/>
        </w:rPr>
        <w:t>合同单价详见下表。</w:t>
      </w:r>
    </w:p>
    <w:p w14:paraId="28D65E83">
      <w:pPr>
        <w:pStyle w:val="4"/>
        <w:spacing w:line="480" w:lineRule="auto"/>
        <w:ind w:left="0" w:leftChars="0" w:firstLine="0" w:firstLineChars="0"/>
        <w:jc w:val="center"/>
        <w:rPr>
          <w:rFonts w:hint="eastAsia" w:ascii="仿宋" w:hAnsi="仿宋" w:eastAsia="仿宋" w:cs="仿宋"/>
          <w:b/>
          <w:bCs/>
          <w:kern w:val="0"/>
          <w:sz w:val="21"/>
          <w:szCs w:val="21"/>
          <w:highlight w:val="none"/>
          <w:lang w:val="en-US" w:eastAsia="zh-CN" w:bidi="ar"/>
        </w:rPr>
      </w:pPr>
      <w:r>
        <w:rPr>
          <w:rFonts w:hint="eastAsia" w:ascii="仿宋" w:hAnsi="仿宋" w:eastAsia="仿宋" w:cs="仿宋"/>
          <w:b/>
          <w:bCs/>
          <w:kern w:val="0"/>
          <w:sz w:val="21"/>
          <w:szCs w:val="21"/>
          <w:highlight w:val="none"/>
          <w:lang w:eastAsia="zh-CN" w:bidi="ar"/>
        </w:rPr>
        <w:t>航天基地公办学校202</w:t>
      </w:r>
      <w:r>
        <w:rPr>
          <w:rFonts w:hint="eastAsia" w:ascii="仿宋" w:hAnsi="仿宋" w:eastAsia="仿宋" w:cs="仿宋"/>
          <w:b/>
          <w:bCs/>
          <w:kern w:val="0"/>
          <w:sz w:val="21"/>
          <w:szCs w:val="21"/>
          <w:highlight w:val="none"/>
          <w:lang w:val="en-US" w:eastAsia="zh-CN" w:bidi="ar"/>
        </w:rPr>
        <w:t>6</w:t>
      </w:r>
      <w:r>
        <w:rPr>
          <w:rFonts w:hint="eastAsia" w:ascii="仿宋" w:hAnsi="仿宋" w:eastAsia="仿宋" w:cs="仿宋"/>
          <w:b/>
          <w:bCs/>
          <w:kern w:val="0"/>
          <w:sz w:val="21"/>
          <w:szCs w:val="21"/>
          <w:highlight w:val="none"/>
          <w:lang w:eastAsia="zh-CN" w:bidi="ar"/>
        </w:rPr>
        <w:t>年教职工招聘项目</w:t>
      </w:r>
      <w:r>
        <w:rPr>
          <w:rFonts w:hint="eastAsia" w:ascii="仿宋" w:hAnsi="仿宋" w:eastAsia="仿宋" w:cs="仿宋"/>
          <w:b/>
          <w:bCs/>
          <w:kern w:val="0"/>
          <w:sz w:val="21"/>
          <w:szCs w:val="21"/>
          <w:highlight w:val="none"/>
          <w:lang w:val="en-US" w:eastAsia="zh-CN" w:bidi="ar"/>
        </w:rPr>
        <w:t>价目表</w:t>
      </w:r>
    </w:p>
    <w:tbl>
      <w:tblPr>
        <w:tblStyle w:val="13"/>
        <w:tblW w:w="10839" w:type="dxa"/>
        <w:tblInd w:w="-1086" w:type="dxa"/>
        <w:tblLayout w:type="fixed"/>
        <w:tblCellMar>
          <w:top w:w="0" w:type="dxa"/>
          <w:left w:w="108" w:type="dxa"/>
          <w:bottom w:w="0" w:type="dxa"/>
          <w:right w:w="108" w:type="dxa"/>
        </w:tblCellMar>
      </w:tblPr>
      <w:tblGrid>
        <w:gridCol w:w="1605"/>
        <w:gridCol w:w="1725"/>
        <w:gridCol w:w="2542"/>
        <w:gridCol w:w="900"/>
        <w:gridCol w:w="1233"/>
        <w:gridCol w:w="1467"/>
        <w:gridCol w:w="1367"/>
      </w:tblGrid>
      <w:tr w14:paraId="41322323">
        <w:tblPrEx>
          <w:tblCellMar>
            <w:top w:w="0" w:type="dxa"/>
            <w:left w:w="108" w:type="dxa"/>
            <w:bottom w:w="0" w:type="dxa"/>
            <w:right w:w="108" w:type="dxa"/>
          </w:tblCellMar>
        </w:tblPrEx>
        <w:trPr>
          <w:trHeight w:val="510" w:hRule="atLeast"/>
        </w:trPr>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E3DE3">
            <w:pPr>
              <w:widowControl/>
              <w:jc w:val="center"/>
              <w:textAlignment w:val="center"/>
              <w:rPr>
                <w:rFonts w:hint="eastAsia" w:ascii="仿宋" w:hAnsi="仿宋" w:eastAsia="仿宋" w:cs="仿宋"/>
                <w:b/>
                <w:bCs/>
                <w:color w:val="000000"/>
                <w:sz w:val="21"/>
                <w:szCs w:val="21"/>
                <w:highlight w:val="none"/>
              </w:rPr>
            </w:pPr>
            <w:r>
              <w:rPr>
                <w:rFonts w:hint="eastAsia" w:ascii="仿宋" w:hAnsi="仿宋" w:eastAsia="仿宋" w:cs="仿宋"/>
                <w:b/>
                <w:bCs/>
                <w:color w:val="000000"/>
                <w:sz w:val="21"/>
                <w:szCs w:val="21"/>
                <w:highlight w:val="none"/>
                <w:lang w:bidi="ar"/>
              </w:rPr>
              <w:t>服务类别</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F6F48">
            <w:pPr>
              <w:widowControl/>
              <w:jc w:val="center"/>
              <w:textAlignment w:val="center"/>
              <w:rPr>
                <w:rFonts w:hint="eastAsia" w:ascii="仿宋" w:hAnsi="仿宋" w:eastAsia="仿宋" w:cs="仿宋"/>
                <w:b/>
                <w:bCs/>
                <w:color w:val="000000"/>
                <w:sz w:val="21"/>
                <w:szCs w:val="21"/>
                <w:highlight w:val="none"/>
              </w:rPr>
            </w:pPr>
            <w:r>
              <w:rPr>
                <w:rFonts w:hint="eastAsia" w:ascii="仿宋" w:hAnsi="仿宋" w:eastAsia="仿宋" w:cs="仿宋"/>
                <w:b/>
                <w:bCs/>
                <w:color w:val="000000"/>
                <w:sz w:val="21"/>
                <w:szCs w:val="21"/>
                <w:highlight w:val="none"/>
                <w:lang w:bidi="ar"/>
              </w:rPr>
              <w:t>工作流程</w:t>
            </w:r>
          </w:p>
        </w:tc>
        <w:tc>
          <w:tcPr>
            <w:tcW w:w="2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96308">
            <w:pPr>
              <w:widowControl/>
              <w:jc w:val="center"/>
              <w:textAlignment w:val="center"/>
              <w:rPr>
                <w:rFonts w:hint="eastAsia" w:ascii="仿宋" w:hAnsi="仿宋" w:eastAsia="仿宋" w:cs="仿宋"/>
                <w:b/>
                <w:bCs/>
                <w:color w:val="000000"/>
                <w:sz w:val="21"/>
                <w:szCs w:val="21"/>
                <w:highlight w:val="none"/>
              </w:rPr>
            </w:pPr>
            <w:r>
              <w:rPr>
                <w:rFonts w:hint="eastAsia" w:ascii="仿宋" w:hAnsi="仿宋" w:eastAsia="仿宋" w:cs="仿宋"/>
                <w:b/>
                <w:bCs/>
                <w:color w:val="000000"/>
                <w:sz w:val="21"/>
                <w:szCs w:val="21"/>
                <w:highlight w:val="none"/>
                <w:lang w:bidi="ar"/>
              </w:rPr>
              <w:t>工作内容</w:t>
            </w:r>
          </w:p>
        </w:tc>
        <w:tc>
          <w:tcPr>
            <w:tcW w:w="900" w:type="dxa"/>
            <w:tcBorders>
              <w:top w:val="single" w:color="000000" w:sz="4" w:space="0"/>
              <w:left w:val="single" w:color="000000" w:sz="4" w:space="0"/>
              <w:bottom w:val="single" w:color="000000" w:sz="4" w:space="0"/>
              <w:right w:val="single" w:color="auto" w:sz="4" w:space="0"/>
            </w:tcBorders>
            <w:shd w:val="clear" w:color="auto" w:fill="auto"/>
            <w:vAlign w:val="center"/>
          </w:tcPr>
          <w:p w14:paraId="36995BC2">
            <w:pPr>
              <w:widowControl/>
              <w:jc w:val="center"/>
              <w:textAlignment w:val="center"/>
              <w:rPr>
                <w:rFonts w:hint="eastAsia" w:ascii="仿宋" w:hAnsi="仿宋" w:eastAsia="仿宋" w:cs="仿宋"/>
                <w:b/>
                <w:bCs/>
                <w:color w:val="000000"/>
                <w:sz w:val="21"/>
                <w:szCs w:val="21"/>
                <w:highlight w:val="none"/>
                <w:lang w:val="en-US" w:eastAsia="zh-CN"/>
              </w:rPr>
            </w:pPr>
            <w:r>
              <w:rPr>
                <w:rFonts w:hint="eastAsia" w:ascii="仿宋" w:hAnsi="仿宋" w:eastAsia="仿宋" w:cs="仿宋"/>
                <w:b/>
                <w:bCs/>
                <w:color w:val="000000"/>
                <w:sz w:val="21"/>
                <w:szCs w:val="21"/>
                <w:highlight w:val="none"/>
                <w:lang w:val="en-US" w:eastAsia="zh-CN" w:bidi="ar"/>
              </w:rPr>
              <w:t xml:space="preserve">单位 </w:t>
            </w:r>
          </w:p>
        </w:tc>
        <w:tc>
          <w:tcPr>
            <w:tcW w:w="1233" w:type="dxa"/>
            <w:tcBorders>
              <w:top w:val="single" w:color="000000" w:sz="4" w:space="0"/>
              <w:left w:val="single" w:color="auto" w:sz="4" w:space="0"/>
              <w:bottom w:val="single" w:color="000000" w:sz="4" w:space="0"/>
              <w:right w:val="single" w:color="auto" w:sz="4" w:space="0"/>
            </w:tcBorders>
            <w:shd w:val="clear" w:color="auto" w:fill="auto"/>
            <w:vAlign w:val="center"/>
          </w:tcPr>
          <w:p w14:paraId="1325C1CC">
            <w:pPr>
              <w:widowControl/>
              <w:jc w:val="center"/>
              <w:textAlignment w:val="center"/>
              <w:rPr>
                <w:rFonts w:hint="eastAsia" w:ascii="仿宋" w:hAnsi="仿宋" w:eastAsia="仿宋" w:cs="仿宋"/>
                <w:b/>
                <w:bCs/>
                <w:color w:val="000000"/>
                <w:sz w:val="21"/>
                <w:szCs w:val="21"/>
                <w:highlight w:val="none"/>
                <w:lang w:val="en-US" w:eastAsia="zh-CN" w:bidi="ar"/>
              </w:rPr>
            </w:pPr>
            <w:r>
              <w:rPr>
                <w:rFonts w:hint="eastAsia" w:ascii="仿宋" w:hAnsi="仿宋" w:eastAsia="仿宋" w:cs="仿宋"/>
                <w:b/>
                <w:bCs/>
                <w:color w:val="000000"/>
                <w:sz w:val="21"/>
                <w:szCs w:val="21"/>
                <w:highlight w:val="none"/>
                <w:lang w:val="en-US" w:eastAsia="zh-CN" w:bidi="ar"/>
              </w:rPr>
              <w:t>预计执行</w:t>
            </w:r>
          </w:p>
          <w:p w14:paraId="0A274D5F">
            <w:pPr>
              <w:widowControl/>
              <w:jc w:val="center"/>
              <w:textAlignment w:val="center"/>
              <w:rPr>
                <w:rFonts w:hint="eastAsia" w:ascii="仿宋" w:hAnsi="仿宋" w:eastAsia="仿宋" w:cs="仿宋"/>
                <w:b/>
                <w:bCs/>
                <w:color w:val="000000"/>
                <w:sz w:val="21"/>
                <w:szCs w:val="21"/>
                <w:highlight w:val="none"/>
                <w:lang w:val="en-US" w:eastAsia="zh-CN" w:bidi="ar"/>
              </w:rPr>
            </w:pPr>
            <w:r>
              <w:rPr>
                <w:rFonts w:hint="eastAsia" w:ascii="仿宋" w:hAnsi="仿宋" w:eastAsia="仿宋" w:cs="仿宋"/>
                <w:b/>
                <w:bCs/>
                <w:color w:val="000000"/>
                <w:sz w:val="21"/>
                <w:szCs w:val="21"/>
                <w:highlight w:val="none"/>
                <w:lang w:val="en-US" w:eastAsia="zh-CN" w:bidi="ar"/>
              </w:rPr>
              <w:t>数量</w:t>
            </w:r>
          </w:p>
        </w:tc>
        <w:tc>
          <w:tcPr>
            <w:tcW w:w="1467" w:type="dxa"/>
            <w:tcBorders>
              <w:top w:val="single" w:color="000000" w:sz="4" w:space="0"/>
              <w:left w:val="single" w:color="000000" w:sz="4" w:space="0"/>
              <w:bottom w:val="single" w:color="000000" w:sz="4" w:space="0"/>
              <w:right w:val="single" w:color="auto" w:sz="4" w:space="0"/>
            </w:tcBorders>
            <w:shd w:val="clear" w:color="auto" w:fill="auto"/>
            <w:vAlign w:val="center"/>
          </w:tcPr>
          <w:p w14:paraId="1C2EA71E">
            <w:pPr>
              <w:widowControl/>
              <w:jc w:val="center"/>
              <w:textAlignment w:val="center"/>
              <w:rPr>
                <w:rFonts w:hint="eastAsia" w:ascii="仿宋" w:hAnsi="仿宋" w:eastAsia="仿宋" w:cs="仿宋"/>
                <w:b/>
                <w:bCs/>
                <w:color w:val="000000"/>
                <w:sz w:val="21"/>
                <w:szCs w:val="21"/>
                <w:highlight w:val="none"/>
                <w:lang w:val="en-US" w:eastAsia="zh-CN" w:bidi="ar"/>
              </w:rPr>
            </w:pPr>
            <w:r>
              <w:rPr>
                <w:rFonts w:hint="eastAsia" w:ascii="仿宋" w:hAnsi="仿宋" w:eastAsia="仿宋" w:cs="仿宋"/>
                <w:b/>
                <w:bCs/>
                <w:color w:val="000000"/>
                <w:sz w:val="21"/>
                <w:szCs w:val="21"/>
                <w:highlight w:val="none"/>
                <w:lang w:val="en-US" w:eastAsia="zh-CN" w:bidi="ar"/>
              </w:rPr>
              <w:t>单价（元）</w:t>
            </w:r>
          </w:p>
        </w:tc>
        <w:tc>
          <w:tcPr>
            <w:tcW w:w="1367" w:type="dxa"/>
            <w:tcBorders>
              <w:top w:val="single" w:color="000000" w:sz="4" w:space="0"/>
              <w:left w:val="single" w:color="000000" w:sz="4" w:space="0"/>
              <w:bottom w:val="single" w:color="000000" w:sz="4" w:space="0"/>
              <w:right w:val="single" w:color="auto" w:sz="4" w:space="0"/>
            </w:tcBorders>
            <w:shd w:val="clear" w:color="auto" w:fill="auto"/>
            <w:vAlign w:val="center"/>
          </w:tcPr>
          <w:p w14:paraId="516D2A90">
            <w:pPr>
              <w:widowControl/>
              <w:jc w:val="center"/>
              <w:textAlignment w:val="center"/>
              <w:rPr>
                <w:rFonts w:hint="eastAsia" w:ascii="仿宋" w:hAnsi="仿宋" w:eastAsia="仿宋" w:cs="仿宋"/>
                <w:b/>
                <w:bCs/>
                <w:color w:val="000000"/>
                <w:sz w:val="21"/>
                <w:szCs w:val="21"/>
                <w:highlight w:val="none"/>
                <w:lang w:val="en-US" w:eastAsia="zh-CN" w:bidi="ar"/>
              </w:rPr>
            </w:pPr>
            <w:r>
              <w:rPr>
                <w:rFonts w:hint="eastAsia" w:ascii="仿宋" w:hAnsi="仿宋" w:eastAsia="仿宋" w:cs="仿宋"/>
                <w:b/>
                <w:bCs/>
                <w:color w:val="000000"/>
                <w:sz w:val="21"/>
                <w:szCs w:val="21"/>
                <w:highlight w:val="none"/>
                <w:lang w:val="en-US" w:eastAsia="zh-CN" w:bidi="ar"/>
              </w:rPr>
              <w:t>合计（元）</w:t>
            </w:r>
          </w:p>
        </w:tc>
      </w:tr>
      <w:tr w14:paraId="43640F28">
        <w:tblPrEx>
          <w:tblCellMar>
            <w:top w:w="0" w:type="dxa"/>
            <w:left w:w="108" w:type="dxa"/>
            <w:bottom w:w="0" w:type="dxa"/>
            <w:right w:w="108" w:type="dxa"/>
          </w:tblCellMar>
        </w:tblPrEx>
        <w:trPr>
          <w:trHeight w:val="712" w:hRule="atLeast"/>
        </w:trPr>
        <w:tc>
          <w:tcPr>
            <w:tcW w:w="16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D88E8D">
            <w:pPr>
              <w:keepNext w:val="0"/>
              <w:keepLines w:val="0"/>
              <w:widowControl/>
              <w:suppressLineNumbers w:val="0"/>
              <w:jc w:val="center"/>
              <w:textAlignment w:val="center"/>
              <w:rPr>
                <w:rFonts w:hint="eastAsia" w:ascii="仿宋" w:hAnsi="仿宋" w:eastAsia="仿宋" w:cs="仿宋"/>
                <w:b/>
                <w:bCs/>
                <w:color w:val="000000"/>
                <w:sz w:val="21"/>
                <w:szCs w:val="21"/>
                <w:highlight w:val="none"/>
              </w:rPr>
            </w:pPr>
            <w:r>
              <w:rPr>
                <w:rFonts w:hint="eastAsia" w:ascii="仿宋" w:hAnsi="仿宋" w:eastAsia="仿宋" w:cs="仿宋"/>
                <w:b/>
                <w:bCs/>
                <w:i w:val="0"/>
                <w:iCs w:val="0"/>
                <w:color w:val="000000"/>
                <w:kern w:val="0"/>
                <w:sz w:val="21"/>
                <w:szCs w:val="21"/>
                <w:highlight w:val="none"/>
                <w:u w:val="none"/>
                <w:lang w:val="en-US" w:eastAsia="zh-CN" w:bidi="ar"/>
              </w:rPr>
              <w:t>线上服务及报名系统</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F709A">
            <w:pPr>
              <w:keepNext w:val="0"/>
              <w:keepLines w:val="0"/>
              <w:widowControl/>
              <w:suppressLineNumbers w:val="0"/>
              <w:jc w:val="left"/>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全国知名招聘网站首页广告</w:t>
            </w:r>
          </w:p>
        </w:tc>
        <w:tc>
          <w:tcPr>
            <w:tcW w:w="25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089B0">
            <w:pPr>
              <w:keepNext w:val="0"/>
              <w:keepLines w:val="0"/>
              <w:widowControl/>
              <w:suppressLineNumbers w:val="0"/>
              <w:jc w:val="left"/>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1.相关招聘网站首页广告</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90F0E">
            <w:pPr>
              <w:keepNext w:val="0"/>
              <w:keepLines w:val="0"/>
              <w:widowControl/>
              <w:suppressLineNumbers w:val="0"/>
              <w:jc w:val="center"/>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天</w:t>
            </w:r>
          </w:p>
        </w:tc>
        <w:tc>
          <w:tcPr>
            <w:tcW w:w="1233" w:type="dxa"/>
            <w:tcBorders>
              <w:top w:val="single" w:color="000000" w:sz="4" w:space="0"/>
              <w:left w:val="single" w:color="000000" w:sz="4" w:space="0"/>
              <w:bottom w:val="single" w:color="000000" w:sz="4" w:space="0"/>
              <w:right w:val="single" w:color="auto" w:sz="4" w:space="0"/>
            </w:tcBorders>
            <w:shd w:val="clear" w:color="auto" w:fill="auto"/>
            <w:vAlign w:val="center"/>
          </w:tcPr>
          <w:p w14:paraId="6734F448">
            <w:pPr>
              <w:keepNext w:val="0"/>
              <w:keepLines w:val="0"/>
              <w:widowControl/>
              <w:suppressLineNumbers w:val="0"/>
              <w:jc w:val="center"/>
              <w:textAlignment w:val="center"/>
              <w:rPr>
                <w:rFonts w:hint="eastAsia" w:ascii="仿宋" w:hAnsi="仿宋" w:eastAsia="仿宋" w:cs="仿宋"/>
                <w:color w:val="000000"/>
                <w:sz w:val="21"/>
                <w:szCs w:val="21"/>
                <w:highlight w:val="none"/>
                <w:lang w:val="en-US"/>
              </w:rPr>
            </w:pPr>
            <w:r>
              <w:rPr>
                <w:rFonts w:hint="eastAsia" w:ascii="仿宋" w:hAnsi="仿宋" w:eastAsia="仿宋" w:cs="仿宋"/>
                <w:i w:val="0"/>
                <w:iCs w:val="0"/>
                <w:color w:val="000000"/>
                <w:kern w:val="0"/>
                <w:sz w:val="21"/>
                <w:szCs w:val="21"/>
                <w:highlight w:val="none"/>
                <w:u w:val="none"/>
                <w:lang w:val="en-US" w:eastAsia="zh-CN" w:bidi="ar"/>
              </w:rPr>
              <w:t>24</w:t>
            </w:r>
          </w:p>
        </w:tc>
        <w:tc>
          <w:tcPr>
            <w:tcW w:w="1467" w:type="dxa"/>
            <w:tcBorders>
              <w:top w:val="single" w:color="000000" w:sz="4" w:space="0"/>
              <w:left w:val="single" w:color="auto" w:sz="4" w:space="0"/>
              <w:bottom w:val="single" w:color="000000" w:sz="4" w:space="0"/>
              <w:right w:val="single" w:color="auto" w:sz="4" w:space="0"/>
            </w:tcBorders>
            <w:shd w:val="clear" w:color="auto" w:fill="auto"/>
            <w:vAlign w:val="center"/>
          </w:tcPr>
          <w:p w14:paraId="003F6FC5">
            <w:pPr>
              <w:keepNext w:val="0"/>
              <w:keepLines w:val="0"/>
              <w:widowControl/>
              <w:suppressLineNumbers w:val="0"/>
              <w:jc w:val="center"/>
              <w:textAlignment w:val="center"/>
              <w:rPr>
                <w:rFonts w:hint="eastAsia" w:ascii="仿宋" w:hAnsi="仿宋" w:eastAsia="仿宋" w:cs="仿宋"/>
                <w:sz w:val="21"/>
                <w:szCs w:val="21"/>
                <w:highlight w:val="none"/>
              </w:rPr>
            </w:pPr>
          </w:p>
        </w:tc>
        <w:tc>
          <w:tcPr>
            <w:tcW w:w="1367" w:type="dxa"/>
            <w:tcBorders>
              <w:top w:val="single" w:color="000000" w:sz="4" w:space="0"/>
              <w:left w:val="single" w:color="auto" w:sz="4" w:space="0"/>
              <w:bottom w:val="single" w:color="000000" w:sz="4" w:space="0"/>
              <w:right w:val="single" w:color="auto" w:sz="4" w:space="0"/>
            </w:tcBorders>
            <w:shd w:val="clear" w:color="auto" w:fill="auto"/>
            <w:vAlign w:val="center"/>
          </w:tcPr>
          <w:p w14:paraId="61B714FB">
            <w:pPr>
              <w:keepNext w:val="0"/>
              <w:keepLines w:val="0"/>
              <w:widowControl/>
              <w:suppressLineNumbers w:val="0"/>
              <w:jc w:val="center"/>
              <w:textAlignment w:val="center"/>
              <w:rPr>
                <w:rFonts w:hint="eastAsia" w:ascii="仿宋" w:hAnsi="仿宋" w:eastAsia="仿宋" w:cs="仿宋"/>
                <w:color w:val="000000"/>
                <w:sz w:val="21"/>
                <w:szCs w:val="21"/>
                <w:highlight w:val="none"/>
                <w:lang w:bidi="ar"/>
              </w:rPr>
            </w:pPr>
          </w:p>
        </w:tc>
      </w:tr>
      <w:tr w14:paraId="23FC1408">
        <w:tblPrEx>
          <w:tblCellMar>
            <w:top w:w="0" w:type="dxa"/>
            <w:left w:w="108" w:type="dxa"/>
            <w:bottom w:w="0" w:type="dxa"/>
            <w:right w:w="108" w:type="dxa"/>
          </w:tblCellMar>
        </w:tblPrEx>
        <w:trPr>
          <w:trHeight w:val="703" w:hRule="atLeast"/>
        </w:trPr>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FACD6D">
            <w:pPr>
              <w:jc w:val="center"/>
              <w:rPr>
                <w:rFonts w:hint="eastAsia" w:ascii="仿宋" w:hAnsi="仿宋" w:eastAsia="仿宋" w:cs="仿宋"/>
                <w:b/>
                <w:bCs/>
                <w:color w:val="000000"/>
                <w:sz w:val="21"/>
                <w:szCs w:val="21"/>
                <w:highlight w:val="none"/>
              </w:rPr>
            </w:pPr>
          </w:p>
        </w:tc>
        <w:tc>
          <w:tcPr>
            <w:tcW w:w="1725" w:type="dxa"/>
            <w:tcBorders>
              <w:top w:val="single" w:color="000000" w:sz="4" w:space="0"/>
              <w:left w:val="single" w:color="000000" w:sz="4" w:space="0"/>
              <w:bottom w:val="single" w:color="auto" w:sz="4" w:space="0"/>
              <w:right w:val="single" w:color="000000" w:sz="4" w:space="0"/>
            </w:tcBorders>
            <w:shd w:val="clear" w:color="auto" w:fill="auto"/>
            <w:vAlign w:val="center"/>
          </w:tcPr>
          <w:p w14:paraId="6ADD476D">
            <w:pPr>
              <w:keepNext w:val="0"/>
              <w:keepLines w:val="0"/>
              <w:widowControl/>
              <w:suppressLineNumbers w:val="0"/>
              <w:jc w:val="left"/>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全国知名招聘网站APP登入页广告</w:t>
            </w:r>
          </w:p>
        </w:tc>
        <w:tc>
          <w:tcPr>
            <w:tcW w:w="2542"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64807B7F">
            <w:pPr>
              <w:keepNext w:val="0"/>
              <w:keepLines w:val="0"/>
              <w:widowControl/>
              <w:suppressLineNumbers w:val="0"/>
              <w:jc w:val="left"/>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2.相关招聘网站APP登入页广告</w:t>
            </w:r>
          </w:p>
        </w:tc>
        <w:tc>
          <w:tcPr>
            <w:tcW w:w="900" w:type="dxa"/>
            <w:tcBorders>
              <w:top w:val="single" w:color="000000" w:sz="4" w:space="0"/>
              <w:left w:val="single" w:color="000000" w:sz="4" w:space="0"/>
              <w:bottom w:val="single" w:color="auto" w:sz="4" w:space="0"/>
              <w:right w:val="single" w:color="000000" w:sz="4" w:space="0"/>
            </w:tcBorders>
            <w:shd w:val="clear" w:color="auto" w:fill="auto"/>
            <w:vAlign w:val="center"/>
          </w:tcPr>
          <w:p w14:paraId="583B215C">
            <w:pPr>
              <w:keepNext w:val="0"/>
              <w:keepLines w:val="0"/>
              <w:widowControl/>
              <w:suppressLineNumbers w:val="0"/>
              <w:jc w:val="center"/>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天</w:t>
            </w:r>
          </w:p>
        </w:tc>
        <w:tc>
          <w:tcPr>
            <w:tcW w:w="1233" w:type="dxa"/>
            <w:tcBorders>
              <w:top w:val="single" w:color="000000" w:sz="4" w:space="0"/>
              <w:left w:val="single" w:color="000000" w:sz="4" w:space="0"/>
              <w:bottom w:val="single" w:color="auto" w:sz="4" w:space="0"/>
              <w:right w:val="single" w:color="auto" w:sz="4" w:space="0"/>
            </w:tcBorders>
            <w:shd w:val="clear" w:color="auto" w:fill="auto"/>
            <w:vAlign w:val="center"/>
          </w:tcPr>
          <w:p w14:paraId="1A4387E9">
            <w:pPr>
              <w:keepNext w:val="0"/>
              <w:keepLines w:val="0"/>
              <w:widowControl/>
              <w:suppressLineNumbers w:val="0"/>
              <w:jc w:val="center"/>
              <w:textAlignment w:val="center"/>
              <w:rPr>
                <w:rFonts w:hint="eastAsia" w:ascii="仿宋" w:hAnsi="仿宋" w:eastAsia="仿宋" w:cs="仿宋"/>
                <w:color w:val="000000"/>
                <w:sz w:val="21"/>
                <w:szCs w:val="21"/>
                <w:highlight w:val="none"/>
                <w:lang w:val="en-US"/>
              </w:rPr>
            </w:pPr>
            <w:r>
              <w:rPr>
                <w:rFonts w:hint="eastAsia" w:ascii="仿宋" w:hAnsi="仿宋" w:eastAsia="仿宋" w:cs="仿宋"/>
                <w:i w:val="0"/>
                <w:iCs w:val="0"/>
                <w:color w:val="000000"/>
                <w:kern w:val="0"/>
                <w:sz w:val="21"/>
                <w:szCs w:val="21"/>
                <w:highlight w:val="none"/>
                <w:u w:val="none"/>
                <w:lang w:val="en-US" w:eastAsia="zh-CN" w:bidi="ar"/>
              </w:rPr>
              <w:t>24</w:t>
            </w:r>
          </w:p>
        </w:tc>
        <w:tc>
          <w:tcPr>
            <w:tcW w:w="1467" w:type="dxa"/>
            <w:tcBorders>
              <w:top w:val="single" w:color="000000" w:sz="4" w:space="0"/>
              <w:left w:val="single" w:color="auto" w:sz="4" w:space="0"/>
              <w:bottom w:val="single" w:color="auto" w:sz="4" w:space="0"/>
              <w:right w:val="single" w:color="auto" w:sz="4" w:space="0"/>
            </w:tcBorders>
            <w:shd w:val="clear" w:color="auto" w:fill="auto"/>
            <w:vAlign w:val="center"/>
          </w:tcPr>
          <w:p w14:paraId="110B7C28">
            <w:pPr>
              <w:keepNext w:val="0"/>
              <w:keepLines w:val="0"/>
              <w:widowControl/>
              <w:suppressLineNumbers w:val="0"/>
              <w:jc w:val="center"/>
              <w:textAlignment w:val="center"/>
              <w:rPr>
                <w:rFonts w:hint="eastAsia" w:ascii="仿宋" w:hAnsi="仿宋" w:eastAsia="仿宋" w:cs="仿宋"/>
                <w:color w:val="000000"/>
                <w:sz w:val="21"/>
                <w:szCs w:val="21"/>
                <w:highlight w:val="none"/>
                <w:lang w:bidi="ar"/>
              </w:rPr>
            </w:pPr>
          </w:p>
        </w:tc>
        <w:tc>
          <w:tcPr>
            <w:tcW w:w="1367" w:type="dxa"/>
            <w:tcBorders>
              <w:top w:val="single" w:color="000000" w:sz="4" w:space="0"/>
              <w:left w:val="single" w:color="auto" w:sz="4" w:space="0"/>
              <w:bottom w:val="single" w:color="auto" w:sz="4" w:space="0"/>
              <w:right w:val="single" w:color="auto" w:sz="4" w:space="0"/>
            </w:tcBorders>
            <w:shd w:val="clear" w:color="auto" w:fill="auto"/>
            <w:vAlign w:val="center"/>
          </w:tcPr>
          <w:p w14:paraId="750FCB53">
            <w:pPr>
              <w:keepNext w:val="0"/>
              <w:keepLines w:val="0"/>
              <w:widowControl/>
              <w:suppressLineNumbers w:val="0"/>
              <w:jc w:val="center"/>
              <w:textAlignment w:val="center"/>
              <w:rPr>
                <w:rFonts w:hint="eastAsia" w:ascii="仿宋" w:hAnsi="仿宋" w:eastAsia="仿宋" w:cs="仿宋"/>
                <w:color w:val="000000"/>
                <w:sz w:val="21"/>
                <w:szCs w:val="21"/>
                <w:highlight w:val="none"/>
                <w:lang w:bidi="ar"/>
              </w:rPr>
            </w:pPr>
          </w:p>
        </w:tc>
      </w:tr>
      <w:tr w14:paraId="335473D6">
        <w:tblPrEx>
          <w:tblCellMar>
            <w:top w:w="0" w:type="dxa"/>
            <w:left w:w="108" w:type="dxa"/>
            <w:bottom w:w="0" w:type="dxa"/>
            <w:right w:w="108" w:type="dxa"/>
          </w:tblCellMar>
        </w:tblPrEx>
        <w:trPr>
          <w:trHeight w:val="983" w:hRule="atLeast"/>
        </w:trPr>
        <w:tc>
          <w:tcPr>
            <w:tcW w:w="1605" w:type="dxa"/>
            <w:vMerge w:val="continue"/>
            <w:tcBorders>
              <w:top w:val="single" w:color="000000" w:sz="4" w:space="0"/>
              <w:left w:val="single" w:color="000000" w:sz="4" w:space="0"/>
              <w:bottom w:val="single" w:color="auto" w:sz="4" w:space="0"/>
              <w:right w:val="single" w:color="auto" w:sz="4" w:space="0"/>
            </w:tcBorders>
            <w:shd w:val="clear" w:color="auto" w:fill="auto"/>
            <w:vAlign w:val="center"/>
          </w:tcPr>
          <w:p w14:paraId="4784DC6C">
            <w:pPr>
              <w:jc w:val="center"/>
              <w:rPr>
                <w:rFonts w:hint="eastAsia" w:ascii="仿宋" w:hAnsi="仿宋" w:eastAsia="仿宋" w:cs="仿宋"/>
                <w:b/>
                <w:bCs/>
                <w:color w:val="000000"/>
                <w:sz w:val="21"/>
                <w:szCs w:val="21"/>
                <w:highlight w:val="none"/>
              </w:rPr>
            </w:pPr>
          </w:p>
        </w:tc>
        <w:tc>
          <w:tcPr>
            <w:tcW w:w="17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1DCBD9E">
            <w:pPr>
              <w:keepNext w:val="0"/>
              <w:keepLines w:val="0"/>
              <w:widowControl/>
              <w:suppressLineNumbers w:val="0"/>
              <w:jc w:val="left"/>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租用报名管理系统，考生可进行线上报名</w:t>
            </w:r>
          </w:p>
        </w:tc>
        <w:tc>
          <w:tcPr>
            <w:tcW w:w="2542" w:type="dxa"/>
            <w:tcBorders>
              <w:top w:val="single" w:color="auto" w:sz="4" w:space="0"/>
              <w:left w:val="single" w:color="auto" w:sz="4" w:space="0"/>
              <w:bottom w:val="single" w:color="auto" w:sz="4" w:space="0"/>
              <w:right w:val="single" w:color="auto" w:sz="4" w:space="0"/>
            </w:tcBorders>
            <w:shd w:val="clear" w:color="auto" w:fill="auto"/>
            <w:vAlign w:val="center"/>
          </w:tcPr>
          <w:p w14:paraId="7074AF95">
            <w:pPr>
              <w:keepNext w:val="0"/>
              <w:keepLines w:val="0"/>
              <w:widowControl/>
              <w:suppressLineNumbers w:val="0"/>
              <w:jc w:val="left"/>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定制线上报名系统，进行报名表格定制，可进行线上报名及资格审核，并线上发布准考证</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14:paraId="0C5C0928">
            <w:pPr>
              <w:keepNext w:val="0"/>
              <w:keepLines w:val="0"/>
              <w:widowControl/>
              <w:suppressLineNumbers w:val="0"/>
              <w:jc w:val="center"/>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项</w:t>
            </w:r>
          </w:p>
        </w:tc>
        <w:tc>
          <w:tcPr>
            <w:tcW w:w="1233" w:type="dxa"/>
            <w:tcBorders>
              <w:top w:val="single" w:color="auto" w:sz="4" w:space="0"/>
              <w:left w:val="single" w:color="auto" w:sz="4" w:space="0"/>
              <w:bottom w:val="single" w:color="auto" w:sz="4" w:space="0"/>
              <w:right w:val="single" w:color="auto" w:sz="4" w:space="0"/>
            </w:tcBorders>
            <w:shd w:val="clear" w:color="auto" w:fill="auto"/>
            <w:vAlign w:val="center"/>
          </w:tcPr>
          <w:p w14:paraId="75BAE613">
            <w:pPr>
              <w:keepNext w:val="0"/>
              <w:keepLines w:val="0"/>
              <w:widowControl/>
              <w:suppressLineNumbers w:val="0"/>
              <w:jc w:val="center"/>
              <w:textAlignment w:val="center"/>
              <w:rPr>
                <w:rFonts w:hint="eastAsia" w:ascii="仿宋" w:hAnsi="仿宋" w:eastAsia="仿宋" w:cs="仿宋"/>
                <w:color w:val="000000"/>
                <w:sz w:val="21"/>
                <w:szCs w:val="21"/>
                <w:highlight w:val="none"/>
                <w:lang w:val="en-US"/>
              </w:rPr>
            </w:pPr>
            <w:r>
              <w:rPr>
                <w:rFonts w:hint="eastAsia" w:ascii="仿宋" w:hAnsi="仿宋" w:eastAsia="仿宋" w:cs="仿宋"/>
                <w:i w:val="0"/>
                <w:iCs w:val="0"/>
                <w:color w:val="000000"/>
                <w:kern w:val="0"/>
                <w:sz w:val="21"/>
                <w:szCs w:val="21"/>
                <w:highlight w:val="none"/>
                <w:u w:val="none"/>
                <w:lang w:val="en-US" w:eastAsia="zh-CN" w:bidi="ar"/>
              </w:rPr>
              <w:t>2</w:t>
            </w:r>
          </w:p>
        </w:tc>
        <w:tc>
          <w:tcPr>
            <w:tcW w:w="1467" w:type="dxa"/>
            <w:tcBorders>
              <w:top w:val="single" w:color="auto" w:sz="4" w:space="0"/>
              <w:left w:val="single" w:color="auto" w:sz="4" w:space="0"/>
              <w:bottom w:val="single" w:color="auto" w:sz="4" w:space="0"/>
              <w:right w:val="single" w:color="auto" w:sz="4" w:space="0"/>
            </w:tcBorders>
            <w:shd w:val="clear" w:color="auto" w:fill="auto"/>
            <w:vAlign w:val="center"/>
          </w:tcPr>
          <w:p w14:paraId="2843B532">
            <w:pPr>
              <w:keepNext w:val="0"/>
              <w:keepLines w:val="0"/>
              <w:widowControl/>
              <w:suppressLineNumbers w:val="0"/>
              <w:jc w:val="center"/>
              <w:textAlignment w:val="center"/>
              <w:rPr>
                <w:rFonts w:hint="eastAsia" w:ascii="仿宋" w:hAnsi="仿宋" w:eastAsia="仿宋" w:cs="仿宋"/>
                <w:color w:val="000000"/>
                <w:sz w:val="21"/>
                <w:szCs w:val="21"/>
                <w:highlight w:val="none"/>
                <w:lang w:bidi="ar"/>
              </w:rPr>
            </w:pPr>
          </w:p>
        </w:tc>
        <w:tc>
          <w:tcPr>
            <w:tcW w:w="1367" w:type="dxa"/>
            <w:tcBorders>
              <w:top w:val="single" w:color="auto" w:sz="4" w:space="0"/>
              <w:left w:val="single" w:color="auto" w:sz="4" w:space="0"/>
              <w:bottom w:val="single" w:color="auto" w:sz="4" w:space="0"/>
              <w:right w:val="single" w:color="auto" w:sz="4" w:space="0"/>
            </w:tcBorders>
            <w:shd w:val="clear" w:color="auto" w:fill="auto"/>
            <w:vAlign w:val="center"/>
          </w:tcPr>
          <w:p w14:paraId="7A8C5B07">
            <w:pPr>
              <w:keepNext w:val="0"/>
              <w:keepLines w:val="0"/>
              <w:widowControl/>
              <w:suppressLineNumbers w:val="0"/>
              <w:jc w:val="center"/>
              <w:textAlignment w:val="center"/>
              <w:rPr>
                <w:rFonts w:hint="eastAsia" w:ascii="仿宋" w:hAnsi="仿宋" w:eastAsia="仿宋" w:cs="仿宋"/>
                <w:color w:val="000000"/>
                <w:sz w:val="21"/>
                <w:szCs w:val="21"/>
                <w:highlight w:val="none"/>
                <w:lang w:bidi="ar"/>
              </w:rPr>
            </w:pPr>
          </w:p>
        </w:tc>
      </w:tr>
      <w:tr w14:paraId="2ADF12C9">
        <w:tblPrEx>
          <w:tblCellMar>
            <w:top w:w="0" w:type="dxa"/>
            <w:left w:w="108" w:type="dxa"/>
            <w:bottom w:w="0" w:type="dxa"/>
            <w:right w:w="108" w:type="dxa"/>
          </w:tblCellMar>
        </w:tblPrEx>
        <w:trPr>
          <w:trHeight w:val="763" w:hRule="exact"/>
        </w:trPr>
        <w:tc>
          <w:tcPr>
            <w:tcW w:w="160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FF6CEB">
            <w:pPr>
              <w:keepNext w:val="0"/>
              <w:keepLines w:val="0"/>
              <w:widowControl/>
              <w:suppressLineNumbers w:val="0"/>
              <w:jc w:val="center"/>
              <w:textAlignment w:val="center"/>
              <w:rPr>
                <w:rFonts w:hint="eastAsia" w:ascii="仿宋" w:hAnsi="仿宋" w:eastAsia="仿宋" w:cs="仿宋"/>
                <w:b/>
                <w:bCs/>
                <w:color w:val="000000"/>
                <w:sz w:val="21"/>
                <w:szCs w:val="21"/>
                <w:highlight w:val="none"/>
              </w:rPr>
            </w:pPr>
            <w:r>
              <w:rPr>
                <w:rFonts w:hint="eastAsia" w:ascii="仿宋" w:hAnsi="仿宋" w:eastAsia="仿宋" w:cs="仿宋"/>
                <w:b/>
                <w:bCs/>
                <w:i w:val="0"/>
                <w:iCs w:val="0"/>
                <w:color w:val="000000"/>
                <w:kern w:val="0"/>
                <w:sz w:val="21"/>
                <w:szCs w:val="21"/>
                <w:highlight w:val="none"/>
                <w:u w:val="none"/>
                <w:lang w:val="en-US" w:eastAsia="zh-CN" w:bidi="ar"/>
              </w:rPr>
              <w:t>资格审查</w:t>
            </w: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179530B4">
            <w:pPr>
              <w:keepNext w:val="0"/>
              <w:keepLines w:val="0"/>
              <w:widowControl/>
              <w:suppressLineNumbers w:val="0"/>
              <w:jc w:val="left"/>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网上资格审查人员支持</w:t>
            </w:r>
          </w:p>
        </w:tc>
        <w:tc>
          <w:tcPr>
            <w:tcW w:w="2542" w:type="dxa"/>
            <w:tcBorders>
              <w:top w:val="single" w:color="auto" w:sz="4" w:space="0"/>
              <w:left w:val="single" w:color="auto" w:sz="4" w:space="0"/>
              <w:bottom w:val="single" w:color="auto" w:sz="4" w:space="0"/>
              <w:right w:val="single" w:color="auto" w:sz="4" w:space="0"/>
            </w:tcBorders>
            <w:shd w:val="clear" w:color="auto" w:fill="auto"/>
            <w:vAlign w:val="center"/>
          </w:tcPr>
          <w:p w14:paraId="0E2B8651">
            <w:pPr>
              <w:keepNext w:val="0"/>
              <w:keepLines w:val="0"/>
              <w:widowControl/>
              <w:suppressLineNumbers w:val="0"/>
              <w:jc w:val="left"/>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提供人员进行网上资格初审</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14:paraId="59828E15">
            <w:pPr>
              <w:keepNext w:val="0"/>
              <w:keepLines w:val="0"/>
              <w:widowControl/>
              <w:suppressLineNumbers w:val="0"/>
              <w:jc w:val="center"/>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人</w:t>
            </w:r>
          </w:p>
        </w:tc>
        <w:tc>
          <w:tcPr>
            <w:tcW w:w="1233" w:type="dxa"/>
            <w:tcBorders>
              <w:top w:val="single" w:color="auto" w:sz="4" w:space="0"/>
              <w:left w:val="single" w:color="auto" w:sz="4" w:space="0"/>
              <w:bottom w:val="single" w:color="auto" w:sz="4" w:space="0"/>
              <w:right w:val="single" w:color="auto" w:sz="4" w:space="0"/>
            </w:tcBorders>
            <w:shd w:val="clear" w:color="auto" w:fill="auto"/>
            <w:vAlign w:val="center"/>
          </w:tcPr>
          <w:p w14:paraId="5B5D88C9">
            <w:pPr>
              <w:keepNext w:val="0"/>
              <w:keepLines w:val="0"/>
              <w:widowControl/>
              <w:suppressLineNumbers w:val="0"/>
              <w:jc w:val="center"/>
              <w:textAlignment w:val="center"/>
              <w:rPr>
                <w:rFonts w:hint="eastAsia" w:ascii="仿宋" w:hAnsi="仿宋" w:eastAsia="仿宋" w:cs="仿宋"/>
                <w:color w:val="000000"/>
                <w:sz w:val="21"/>
                <w:szCs w:val="21"/>
                <w:highlight w:val="none"/>
                <w:lang w:val="en-US"/>
              </w:rPr>
            </w:pPr>
            <w:r>
              <w:rPr>
                <w:rFonts w:hint="eastAsia" w:ascii="仿宋" w:hAnsi="仿宋" w:eastAsia="仿宋" w:cs="仿宋"/>
                <w:i w:val="0"/>
                <w:iCs w:val="0"/>
                <w:color w:val="000000"/>
                <w:kern w:val="0"/>
                <w:sz w:val="21"/>
                <w:szCs w:val="21"/>
                <w:highlight w:val="none"/>
                <w:u w:val="none"/>
                <w:lang w:val="en-US" w:eastAsia="zh-CN" w:bidi="ar"/>
              </w:rPr>
              <w:t>78</w:t>
            </w:r>
          </w:p>
        </w:tc>
        <w:tc>
          <w:tcPr>
            <w:tcW w:w="1467" w:type="dxa"/>
            <w:tcBorders>
              <w:top w:val="single" w:color="auto" w:sz="4" w:space="0"/>
              <w:left w:val="single" w:color="auto" w:sz="4" w:space="0"/>
              <w:bottom w:val="single" w:color="auto" w:sz="4" w:space="0"/>
              <w:right w:val="single" w:color="auto" w:sz="4" w:space="0"/>
            </w:tcBorders>
            <w:shd w:val="clear" w:color="auto" w:fill="auto"/>
            <w:vAlign w:val="center"/>
          </w:tcPr>
          <w:p w14:paraId="539826E8">
            <w:pPr>
              <w:keepNext w:val="0"/>
              <w:keepLines w:val="0"/>
              <w:widowControl/>
              <w:suppressLineNumbers w:val="0"/>
              <w:jc w:val="center"/>
              <w:textAlignment w:val="center"/>
              <w:rPr>
                <w:rFonts w:hint="eastAsia" w:ascii="仿宋" w:hAnsi="仿宋" w:eastAsia="仿宋" w:cs="仿宋"/>
                <w:color w:val="000000"/>
                <w:sz w:val="21"/>
                <w:szCs w:val="21"/>
                <w:highlight w:val="none"/>
                <w:lang w:bidi="ar"/>
              </w:rPr>
            </w:pPr>
          </w:p>
        </w:tc>
        <w:tc>
          <w:tcPr>
            <w:tcW w:w="1367" w:type="dxa"/>
            <w:tcBorders>
              <w:top w:val="single" w:color="auto" w:sz="4" w:space="0"/>
              <w:left w:val="single" w:color="auto" w:sz="4" w:space="0"/>
              <w:bottom w:val="single" w:color="auto" w:sz="4" w:space="0"/>
              <w:right w:val="single" w:color="auto" w:sz="4" w:space="0"/>
            </w:tcBorders>
            <w:shd w:val="clear" w:color="auto" w:fill="auto"/>
            <w:vAlign w:val="center"/>
          </w:tcPr>
          <w:p w14:paraId="699FC7DB">
            <w:pPr>
              <w:keepNext w:val="0"/>
              <w:keepLines w:val="0"/>
              <w:widowControl/>
              <w:suppressLineNumbers w:val="0"/>
              <w:jc w:val="center"/>
              <w:textAlignment w:val="center"/>
              <w:rPr>
                <w:rFonts w:hint="eastAsia" w:ascii="仿宋" w:hAnsi="仿宋" w:eastAsia="仿宋" w:cs="仿宋"/>
                <w:color w:val="000000"/>
                <w:sz w:val="21"/>
                <w:szCs w:val="21"/>
                <w:highlight w:val="none"/>
                <w:lang w:bidi="ar"/>
              </w:rPr>
            </w:pPr>
          </w:p>
        </w:tc>
      </w:tr>
      <w:tr w14:paraId="22D33103">
        <w:tblPrEx>
          <w:tblCellMar>
            <w:top w:w="0" w:type="dxa"/>
            <w:left w:w="108" w:type="dxa"/>
            <w:bottom w:w="0" w:type="dxa"/>
            <w:right w:w="108" w:type="dxa"/>
          </w:tblCellMar>
        </w:tblPrEx>
        <w:trPr>
          <w:trHeight w:val="763" w:hRule="exact"/>
        </w:trPr>
        <w:tc>
          <w:tcPr>
            <w:tcW w:w="160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AE95C75">
            <w:pPr>
              <w:jc w:val="center"/>
              <w:rPr>
                <w:rFonts w:hint="eastAsia" w:ascii="仿宋" w:hAnsi="仿宋" w:eastAsia="仿宋" w:cs="仿宋"/>
                <w:b/>
                <w:bCs/>
                <w:color w:val="000000"/>
                <w:sz w:val="21"/>
                <w:szCs w:val="21"/>
                <w:highlight w:val="none"/>
                <w:lang w:bidi="ar"/>
              </w:rPr>
            </w:pP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4B20B83E">
            <w:pPr>
              <w:keepNext w:val="0"/>
              <w:keepLines w:val="0"/>
              <w:widowControl/>
              <w:suppressLineNumbers w:val="0"/>
              <w:jc w:val="left"/>
              <w:textAlignment w:val="center"/>
              <w:rPr>
                <w:rFonts w:hint="eastAsia" w:ascii="仿宋" w:hAnsi="仿宋" w:eastAsia="仿宋" w:cs="仿宋"/>
                <w:color w:val="000000"/>
                <w:sz w:val="21"/>
                <w:szCs w:val="21"/>
                <w:highlight w:val="none"/>
                <w:lang w:bidi="ar"/>
              </w:rPr>
            </w:pPr>
            <w:r>
              <w:rPr>
                <w:rFonts w:hint="eastAsia" w:ascii="仿宋" w:hAnsi="仿宋" w:eastAsia="仿宋" w:cs="仿宋"/>
                <w:i w:val="0"/>
                <w:iCs w:val="0"/>
                <w:color w:val="000000"/>
                <w:kern w:val="0"/>
                <w:sz w:val="21"/>
                <w:szCs w:val="21"/>
                <w:highlight w:val="none"/>
                <w:u w:val="none"/>
                <w:lang w:val="en-US" w:eastAsia="zh-CN" w:bidi="ar"/>
              </w:rPr>
              <w:t>现场资格审查人员支持</w:t>
            </w:r>
          </w:p>
        </w:tc>
        <w:tc>
          <w:tcPr>
            <w:tcW w:w="2542" w:type="dxa"/>
            <w:tcBorders>
              <w:top w:val="single" w:color="auto" w:sz="4" w:space="0"/>
              <w:left w:val="single" w:color="auto" w:sz="4" w:space="0"/>
              <w:bottom w:val="single" w:color="auto" w:sz="4" w:space="0"/>
              <w:right w:val="single" w:color="auto" w:sz="4" w:space="0"/>
            </w:tcBorders>
            <w:shd w:val="clear" w:color="auto" w:fill="auto"/>
            <w:vAlign w:val="center"/>
          </w:tcPr>
          <w:p w14:paraId="04D13624">
            <w:pPr>
              <w:keepNext w:val="0"/>
              <w:keepLines w:val="0"/>
              <w:widowControl/>
              <w:suppressLineNumbers w:val="0"/>
              <w:jc w:val="left"/>
              <w:textAlignment w:val="center"/>
              <w:rPr>
                <w:rFonts w:hint="eastAsia" w:ascii="仿宋" w:hAnsi="仿宋" w:eastAsia="仿宋" w:cs="仿宋"/>
                <w:color w:val="000000"/>
                <w:sz w:val="21"/>
                <w:szCs w:val="21"/>
                <w:highlight w:val="none"/>
                <w:lang w:bidi="ar"/>
              </w:rPr>
            </w:pPr>
            <w:r>
              <w:rPr>
                <w:rFonts w:hint="eastAsia" w:ascii="仿宋" w:hAnsi="仿宋" w:eastAsia="仿宋" w:cs="仿宋"/>
                <w:i w:val="0"/>
                <w:iCs w:val="0"/>
                <w:color w:val="000000"/>
                <w:kern w:val="0"/>
                <w:sz w:val="21"/>
                <w:szCs w:val="21"/>
                <w:highlight w:val="none"/>
                <w:u w:val="none"/>
                <w:lang w:val="en-US" w:eastAsia="zh-CN" w:bidi="ar"/>
              </w:rPr>
              <w:t>提供人员进行现场资格复审</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14:paraId="35B3A2E0">
            <w:pPr>
              <w:keepNext w:val="0"/>
              <w:keepLines w:val="0"/>
              <w:widowControl/>
              <w:suppressLineNumbers w:val="0"/>
              <w:jc w:val="center"/>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人</w:t>
            </w:r>
          </w:p>
        </w:tc>
        <w:tc>
          <w:tcPr>
            <w:tcW w:w="1233" w:type="dxa"/>
            <w:tcBorders>
              <w:top w:val="single" w:color="auto" w:sz="4" w:space="0"/>
              <w:left w:val="single" w:color="auto" w:sz="4" w:space="0"/>
              <w:bottom w:val="single" w:color="auto" w:sz="4" w:space="0"/>
              <w:right w:val="single" w:color="auto" w:sz="4" w:space="0"/>
            </w:tcBorders>
            <w:shd w:val="clear" w:color="auto" w:fill="auto"/>
            <w:vAlign w:val="center"/>
          </w:tcPr>
          <w:p w14:paraId="5E5A7645">
            <w:pPr>
              <w:keepNext w:val="0"/>
              <w:keepLines w:val="0"/>
              <w:widowControl/>
              <w:suppressLineNumbers w:val="0"/>
              <w:jc w:val="center"/>
              <w:textAlignment w:val="center"/>
              <w:rPr>
                <w:rFonts w:hint="eastAsia" w:ascii="仿宋" w:hAnsi="仿宋" w:eastAsia="仿宋" w:cs="仿宋"/>
                <w:color w:val="000000"/>
                <w:sz w:val="21"/>
                <w:szCs w:val="21"/>
                <w:highlight w:val="none"/>
                <w:lang w:val="en-US" w:bidi="ar"/>
              </w:rPr>
            </w:pPr>
            <w:r>
              <w:rPr>
                <w:rFonts w:hint="eastAsia" w:ascii="仿宋" w:hAnsi="仿宋" w:eastAsia="仿宋" w:cs="仿宋"/>
                <w:i w:val="0"/>
                <w:iCs w:val="0"/>
                <w:color w:val="000000"/>
                <w:kern w:val="0"/>
                <w:sz w:val="21"/>
                <w:szCs w:val="21"/>
                <w:highlight w:val="none"/>
                <w:u w:val="none"/>
                <w:lang w:val="en-US" w:eastAsia="zh-CN" w:bidi="ar"/>
              </w:rPr>
              <w:t>90</w:t>
            </w:r>
          </w:p>
        </w:tc>
        <w:tc>
          <w:tcPr>
            <w:tcW w:w="1467" w:type="dxa"/>
            <w:tcBorders>
              <w:top w:val="single" w:color="auto" w:sz="4" w:space="0"/>
              <w:left w:val="single" w:color="auto" w:sz="4" w:space="0"/>
              <w:bottom w:val="single" w:color="auto" w:sz="4" w:space="0"/>
              <w:right w:val="single" w:color="auto" w:sz="4" w:space="0"/>
            </w:tcBorders>
            <w:shd w:val="clear" w:color="auto" w:fill="auto"/>
            <w:vAlign w:val="center"/>
          </w:tcPr>
          <w:p w14:paraId="0B735C35">
            <w:pPr>
              <w:keepNext w:val="0"/>
              <w:keepLines w:val="0"/>
              <w:widowControl/>
              <w:suppressLineNumbers w:val="0"/>
              <w:jc w:val="center"/>
              <w:textAlignment w:val="center"/>
              <w:rPr>
                <w:rFonts w:hint="eastAsia" w:ascii="仿宋" w:hAnsi="仿宋" w:eastAsia="仿宋" w:cs="仿宋"/>
                <w:color w:val="000000"/>
                <w:sz w:val="21"/>
                <w:szCs w:val="21"/>
                <w:highlight w:val="none"/>
                <w:lang w:bidi="ar"/>
              </w:rPr>
            </w:pPr>
          </w:p>
        </w:tc>
        <w:tc>
          <w:tcPr>
            <w:tcW w:w="1367" w:type="dxa"/>
            <w:tcBorders>
              <w:top w:val="single" w:color="auto" w:sz="4" w:space="0"/>
              <w:left w:val="single" w:color="auto" w:sz="4" w:space="0"/>
              <w:bottom w:val="single" w:color="auto" w:sz="4" w:space="0"/>
              <w:right w:val="single" w:color="auto" w:sz="4" w:space="0"/>
            </w:tcBorders>
            <w:shd w:val="clear" w:color="auto" w:fill="auto"/>
            <w:vAlign w:val="center"/>
          </w:tcPr>
          <w:p w14:paraId="0C256973">
            <w:pPr>
              <w:keepNext w:val="0"/>
              <w:keepLines w:val="0"/>
              <w:widowControl/>
              <w:suppressLineNumbers w:val="0"/>
              <w:jc w:val="center"/>
              <w:textAlignment w:val="center"/>
              <w:rPr>
                <w:rFonts w:hint="eastAsia" w:ascii="仿宋" w:hAnsi="仿宋" w:eastAsia="仿宋" w:cs="仿宋"/>
                <w:color w:val="000000"/>
                <w:sz w:val="21"/>
                <w:szCs w:val="21"/>
                <w:highlight w:val="none"/>
                <w:lang w:bidi="ar"/>
              </w:rPr>
            </w:pPr>
          </w:p>
        </w:tc>
      </w:tr>
      <w:tr w14:paraId="61208ECA">
        <w:tblPrEx>
          <w:tblCellMar>
            <w:top w:w="0" w:type="dxa"/>
            <w:left w:w="108" w:type="dxa"/>
            <w:bottom w:w="0" w:type="dxa"/>
            <w:right w:w="108" w:type="dxa"/>
          </w:tblCellMar>
        </w:tblPrEx>
        <w:trPr>
          <w:trHeight w:val="567" w:hRule="exact"/>
        </w:trPr>
        <w:tc>
          <w:tcPr>
            <w:tcW w:w="160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594849">
            <w:pPr>
              <w:keepNext w:val="0"/>
              <w:keepLines w:val="0"/>
              <w:widowControl/>
              <w:suppressLineNumbers w:val="0"/>
              <w:jc w:val="center"/>
              <w:textAlignment w:val="center"/>
              <w:rPr>
                <w:rFonts w:hint="eastAsia" w:ascii="仿宋" w:hAnsi="仿宋" w:eastAsia="仿宋" w:cs="仿宋"/>
                <w:b/>
                <w:bCs/>
                <w:color w:val="262626"/>
                <w:sz w:val="21"/>
                <w:szCs w:val="21"/>
                <w:highlight w:val="none"/>
              </w:rPr>
            </w:pPr>
            <w:r>
              <w:rPr>
                <w:rFonts w:hint="eastAsia" w:ascii="仿宋" w:hAnsi="仿宋" w:eastAsia="仿宋" w:cs="仿宋"/>
                <w:b/>
                <w:bCs/>
                <w:i w:val="0"/>
                <w:iCs w:val="0"/>
                <w:color w:val="262626"/>
                <w:kern w:val="0"/>
                <w:sz w:val="21"/>
                <w:szCs w:val="21"/>
                <w:highlight w:val="none"/>
                <w:u w:val="none"/>
                <w:lang w:val="en-US" w:eastAsia="zh-CN" w:bidi="ar"/>
              </w:rPr>
              <w:t>笔试组织</w:t>
            </w: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5D163CAD">
            <w:pPr>
              <w:keepNext w:val="0"/>
              <w:keepLines w:val="0"/>
              <w:widowControl/>
              <w:suppressLineNumbers w:val="0"/>
              <w:jc w:val="left"/>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笔试管理</w:t>
            </w:r>
          </w:p>
        </w:tc>
        <w:tc>
          <w:tcPr>
            <w:tcW w:w="2542" w:type="dxa"/>
            <w:tcBorders>
              <w:top w:val="single" w:color="auto" w:sz="4" w:space="0"/>
              <w:left w:val="single" w:color="auto" w:sz="4" w:space="0"/>
              <w:bottom w:val="single" w:color="auto" w:sz="4" w:space="0"/>
              <w:right w:val="single" w:color="auto" w:sz="4" w:space="0"/>
            </w:tcBorders>
            <w:shd w:val="clear" w:color="auto" w:fill="auto"/>
            <w:vAlign w:val="center"/>
          </w:tcPr>
          <w:p w14:paraId="06912FD1">
            <w:pPr>
              <w:keepNext w:val="0"/>
              <w:keepLines w:val="0"/>
              <w:widowControl/>
              <w:suppressLineNumbers w:val="0"/>
              <w:jc w:val="left"/>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笔试设计、组织、实施</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14:paraId="3700711D">
            <w:pPr>
              <w:keepNext w:val="0"/>
              <w:keepLines w:val="0"/>
              <w:widowControl/>
              <w:suppressLineNumbers w:val="0"/>
              <w:jc w:val="center"/>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项</w:t>
            </w:r>
          </w:p>
        </w:tc>
        <w:tc>
          <w:tcPr>
            <w:tcW w:w="1233" w:type="dxa"/>
            <w:tcBorders>
              <w:top w:val="single" w:color="auto" w:sz="4" w:space="0"/>
              <w:left w:val="single" w:color="auto" w:sz="4" w:space="0"/>
              <w:bottom w:val="single" w:color="auto" w:sz="4" w:space="0"/>
              <w:right w:val="single" w:color="auto" w:sz="4" w:space="0"/>
            </w:tcBorders>
            <w:shd w:val="clear" w:color="auto" w:fill="auto"/>
            <w:vAlign w:val="center"/>
          </w:tcPr>
          <w:p w14:paraId="371C01FB">
            <w:pPr>
              <w:keepNext w:val="0"/>
              <w:keepLines w:val="0"/>
              <w:widowControl/>
              <w:suppressLineNumbers w:val="0"/>
              <w:jc w:val="center"/>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2</w:t>
            </w:r>
          </w:p>
        </w:tc>
        <w:tc>
          <w:tcPr>
            <w:tcW w:w="1467" w:type="dxa"/>
            <w:tcBorders>
              <w:top w:val="single" w:color="auto" w:sz="4" w:space="0"/>
              <w:left w:val="single" w:color="auto" w:sz="4" w:space="0"/>
              <w:bottom w:val="single" w:color="auto" w:sz="4" w:space="0"/>
              <w:right w:val="single" w:color="auto" w:sz="4" w:space="0"/>
            </w:tcBorders>
            <w:shd w:val="clear" w:color="auto" w:fill="auto"/>
            <w:vAlign w:val="center"/>
          </w:tcPr>
          <w:p w14:paraId="3D33D9EA">
            <w:pPr>
              <w:keepNext w:val="0"/>
              <w:keepLines w:val="0"/>
              <w:widowControl/>
              <w:suppressLineNumbers w:val="0"/>
              <w:jc w:val="center"/>
              <w:textAlignment w:val="center"/>
              <w:rPr>
                <w:rFonts w:hint="eastAsia" w:ascii="仿宋" w:hAnsi="仿宋" w:eastAsia="仿宋" w:cs="仿宋"/>
                <w:color w:val="000000"/>
                <w:sz w:val="21"/>
                <w:szCs w:val="21"/>
                <w:highlight w:val="none"/>
                <w:lang w:bidi="ar"/>
              </w:rPr>
            </w:pPr>
          </w:p>
        </w:tc>
        <w:tc>
          <w:tcPr>
            <w:tcW w:w="1367" w:type="dxa"/>
            <w:tcBorders>
              <w:top w:val="single" w:color="auto" w:sz="4" w:space="0"/>
              <w:left w:val="single" w:color="auto" w:sz="4" w:space="0"/>
              <w:bottom w:val="single" w:color="auto" w:sz="4" w:space="0"/>
              <w:right w:val="single" w:color="auto" w:sz="4" w:space="0"/>
            </w:tcBorders>
            <w:shd w:val="clear" w:color="auto" w:fill="auto"/>
            <w:vAlign w:val="center"/>
          </w:tcPr>
          <w:p w14:paraId="7476963F">
            <w:pPr>
              <w:keepNext w:val="0"/>
              <w:keepLines w:val="0"/>
              <w:widowControl/>
              <w:suppressLineNumbers w:val="0"/>
              <w:jc w:val="center"/>
              <w:textAlignment w:val="center"/>
              <w:rPr>
                <w:rFonts w:hint="eastAsia" w:ascii="仿宋" w:hAnsi="仿宋" w:eastAsia="仿宋" w:cs="仿宋"/>
                <w:color w:val="000000"/>
                <w:sz w:val="21"/>
                <w:szCs w:val="21"/>
                <w:highlight w:val="none"/>
                <w:lang w:bidi="ar"/>
              </w:rPr>
            </w:pPr>
          </w:p>
        </w:tc>
      </w:tr>
      <w:tr w14:paraId="0B20BB4D">
        <w:tblPrEx>
          <w:tblCellMar>
            <w:top w:w="0" w:type="dxa"/>
            <w:left w:w="108" w:type="dxa"/>
            <w:bottom w:w="0" w:type="dxa"/>
            <w:right w:w="108" w:type="dxa"/>
          </w:tblCellMar>
        </w:tblPrEx>
        <w:trPr>
          <w:trHeight w:val="567" w:hRule="exact"/>
        </w:trPr>
        <w:tc>
          <w:tcPr>
            <w:tcW w:w="160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82CD2C3">
            <w:pPr>
              <w:jc w:val="center"/>
              <w:rPr>
                <w:rFonts w:hint="eastAsia" w:ascii="仿宋" w:hAnsi="仿宋" w:eastAsia="仿宋" w:cs="仿宋"/>
                <w:b/>
                <w:bCs/>
                <w:color w:val="262626"/>
                <w:sz w:val="21"/>
                <w:szCs w:val="21"/>
                <w:highlight w:val="none"/>
              </w:rPr>
            </w:pP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4E600F3E">
            <w:pPr>
              <w:keepNext w:val="0"/>
              <w:keepLines w:val="0"/>
              <w:widowControl/>
              <w:suppressLineNumbers w:val="0"/>
              <w:jc w:val="left"/>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笔试试卷</w:t>
            </w:r>
          </w:p>
        </w:tc>
        <w:tc>
          <w:tcPr>
            <w:tcW w:w="2542" w:type="dxa"/>
            <w:tcBorders>
              <w:top w:val="single" w:color="auto" w:sz="4" w:space="0"/>
              <w:left w:val="single" w:color="auto" w:sz="4" w:space="0"/>
              <w:bottom w:val="single" w:color="auto" w:sz="4" w:space="0"/>
              <w:right w:val="single" w:color="auto" w:sz="4" w:space="0"/>
            </w:tcBorders>
            <w:shd w:val="clear" w:color="auto" w:fill="auto"/>
            <w:vAlign w:val="center"/>
          </w:tcPr>
          <w:p w14:paraId="6D0E1B85">
            <w:pPr>
              <w:keepNext w:val="0"/>
              <w:keepLines w:val="0"/>
              <w:widowControl/>
              <w:suppressLineNumbers w:val="0"/>
              <w:jc w:val="left"/>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按照考试大纲出具笔试题目</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14:paraId="082AEC87">
            <w:pPr>
              <w:keepNext w:val="0"/>
              <w:keepLines w:val="0"/>
              <w:widowControl/>
              <w:suppressLineNumbers w:val="0"/>
              <w:jc w:val="center"/>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套</w:t>
            </w:r>
          </w:p>
        </w:tc>
        <w:tc>
          <w:tcPr>
            <w:tcW w:w="1233" w:type="dxa"/>
            <w:tcBorders>
              <w:top w:val="single" w:color="auto" w:sz="4" w:space="0"/>
              <w:left w:val="single" w:color="auto" w:sz="4" w:space="0"/>
              <w:bottom w:val="single" w:color="auto" w:sz="4" w:space="0"/>
              <w:right w:val="single" w:color="auto" w:sz="4" w:space="0"/>
            </w:tcBorders>
            <w:shd w:val="clear" w:color="auto" w:fill="auto"/>
            <w:vAlign w:val="center"/>
          </w:tcPr>
          <w:p w14:paraId="64E5FCCD">
            <w:pPr>
              <w:keepNext w:val="0"/>
              <w:keepLines w:val="0"/>
              <w:widowControl/>
              <w:suppressLineNumbers w:val="0"/>
              <w:jc w:val="center"/>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4</w:t>
            </w:r>
          </w:p>
        </w:tc>
        <w:tc>
          <w:tcPr>
            <w:tcW w:w="1467" w:type="dxa"/>
            <w:tcBorders>
              <w:top w:val="single" w:color="auto" w:sz="4" w:space="0"/>
              <w:left w:val="single" w:color="auto" w:sz="4" w:space="0"/>
              <w:bottom w:val="single" w:color="auto" w:sz="4" w:space="0"/>
              <w:right w:val="single" w:color="auto" w:sz="4" w:space="0"/>
            </w:tcBorders>
            <w:shd w:val="clear" w:color="auto" w:fill="auto"/>
            <w:vAlign w:val="center"/>
          </w:tcPr>
          <w:p w14:paraId="66B5D917">
            <w:pPr>
              <w:keepNext w:val="0"/>
              <w:keepLines w:val="0"/>
              <w:widowControl/>
              <w:suppressLineNumbers w:val="0"/>
              <w:jc w:val="center"/>
              <w:textAlignment w:val="center"/>
              <w:rPr>
                <w:rFonts w:hint="eastAsia" w:ascii="仿宋" w:hAnsi="仿宋" w:eastAsia="仿宋" w:cs="仿宋"/>
                <w:color w:val="000000"/>
                <w:sz w:val="21"/>
                <w:szCs w:val="21"/>
                <w:highlight w:val="none"/>
                <w:lang w:bidi="ar"/>
              </w:rPr>
            </w:pPr>
          </w:p>
        </w:tc>
        <w:tc>
          <w:tcPr>
            <w:tcW w:w="1367" w:type="dxa"/>
            <w:tcBorders>
              <w:top w:val="single" w:color="auto" w:sz="4" w:space="0"/>
              <w:left w:val="single" w:color="auto" w:sz="4" w:space="0"/>
              <w:bottom w:val="single" w:color="auto" w:sz="4" w:space="0"/>
              <w:right w:val="single" w:color="auto" w:sz="4" w:space="0"/>
            </w:tcBorders>
            <w:shd w:val="clear" w:color="auto" w:fill="auto"/>
            <w:vAlign w:val="center"/>
          </w:tcPr>
          <w:p w14:paraId="18A0ED97">
            <w:pPr>
              <w:keepNext w:val="0"/>
              <w:keepLines w:val="0"/>
              <w:widowControl/>
              <w:suppressLineNumbers w:val="0"/>
              <w:jc w:val="center"/>
              <w:textAlignment w:val="center"/>
              <w:rPr>
                <w:rFonts w:hint="eastAsia" w:ascii="仿宋" w:hAnsi="仿宋" w:eastAsia="仿宋" w:cs="仿宋"/>
                <w:color w:val="000000"/>
                <w:sz w:val="21"/>
                <w:szCs w:val="21"/>
                <w:highlight w:val="none"/>
                <w:lang w:bidi="ar"/>
              </w:rPr>
            </w:pPr>
          </w:p>
        </w:tc>
      </w:tr>
      <w:tr w14:paraId="4EAC5ED3">
        <w:tblPrEx>
          <w:tblCellMar>
            <w:top w:w="0" w:type="dxa"/>
            <w:left w:w="108" w:type="dxa"/>
            <w:bottom w:w="0" w:type="dxa"/>
            <w:right w:w="108" w:type="dxa"/>
          </w:tblCellMar>
        </w:tblPrEx>
        <w:trPr>
          <w:trHeight w:val="567" w:hRule="exact"/>
        </w:trPr>
        <w:tc>
          <w:tcPr>
            <w:tcW w:w="160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6A1A854">
            <w:pPr>
              <w:jc w:val="center"/>
              <w:rPr>
                <w:rFonts w:hint="eastAsia" w:ascii="仿宋" w:hAnsi="仿宋" w:eastAsia="仿宋" w:cs="仿宋"/>
                <w:b/>
                <w:bCs/>
                <w:color w:val="262626"/>
                <w:sz w:val="21"/>
                <w:szCs w:val="21"/>
                <w:highlight w:val="none"/>
              </w:rPr>
            </w:pP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11471702">
            <w:pPr>
              <w:keepNext w:val="0"/>
              <w:keepLines w:val="0"/>
              <w:widowControl/>
              <w:suppressLineNumbers w:val="0"/>
              <w:jc w:val="left"/>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答题卡</w:t>
            </w:r>
          </w:p>
        </w:tc>
        <w:tc>
          <w:tcPr>
            <w:tcW w:w="2542" w:type="dxa"/>
            <w:tcBorders>
              <w:top w:val="single" w:color="auto" w:sz="4" w:space="0"/>
              <w:left w:val="single" w:color="auto" w:sz="4" w:space="0"/>
              <w:bottom w:val="single" w:color="auto" w:sz="4" w:space="0"/>
              <w:right w:val="single" w:color="auto" w:sz="4" w:space="0"/>
            </w:tcBorders>
            <w:shd w:val="clear" w:color="auto" w:fill="auto"/>
            <w:vAlign w:val="center"/>
          </w:tcPr>
          <w:p w14:paraId="09E5AB18">
            <w:pPr>
              <w:keepNext w:val="0"/>
              <w:keepLines w:val="0"/>
              <w:widowControl/>
              <w:suppressLineNumbers w:val="0"/>
              <w:jc w:val="left"/>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机读答题卡</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14:paraId="3B0B4CF9">
            <w:pPr>
              <w:keepNext w:val="0"/>
              <w:keepLines w:val="0"/>
              <w:widowControl/>
              <w:suppressLineNumbers w:val="0"/>
              <w:jc w:val="center"/>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张</w:t>
            </w:r>
          </w:p>
        </w:tc>
        <w:tc>
          <w:tcPr>
            <w:tcW w:w="1233" w:type="dxa"/>
            <w:tcBorders>
              <w:top w:val="single" w:color="auto" w:sz="4" w:space="0"/>
              <w:left w:val="single" w:color="auto" w:sz="4" w:space="0"/>
              <w:bottom w:val="single" w:color="auto" w:sz="4" w:space="0"/>
              <w:right w:val="single" w:color="auto" w:sz="4" w:space="0"/>
            </w:tcBorders>
            <w:shd w:val="clear" w:color="auto" w:fill="auto"/>
            <w:vAlign w:val="center"/>
          </w:tcPr>
          <w:p w14:paraId="1DA4578E">
            <w:pPr>
              <w:keepNext w:val="0"/>
              <w:keepLines w:val="0"/>
              <w:widowControl/>
              <w:suppressLineNumbers w:val="0"/>
              <w:jc w:val="center"/>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10000</w:t>
            </w:r>
          </w:p>
        </w:tc>
        <w:tc>
          <w:tcPr>
            <w:tcW w:w="1467" w:type="dxa"/>
            <w:tcBorders>
              <w:top w:val="single" w:color="auto" w:sz="4" w:space="0"/>
              <w:left w:val="single" w:color="auto" w:sz="4" w:space="0"/>
              <w:bottom w:val="single" w:color="auto" w:sz="4" w:space="0"/>
              <w:right w:val="single" w:color="auto" w:sz="4" w:space="0"/>
            </w:tcBorders>
            <w:shd w:val="clear" w:color="auto" w:fill="auto"/>
            <w:vAlign w:val="center"/>
          </w:tcPr>
          <w:p w14:paraId="3939BB4E">
            <w:pPr>
              <w:keepNext w:val="0"/>
              <w:keepLines w:val="0"/>
              <w:widowControl/>
              <w:suppressLineNumbers w:val="0"/>
              <w:jc w:val="center"/>
              <w:textAlignment w:val="center"/>
              <w:rPr>
                <w:rFonts w:hint="eastAsia" w:ascii="仿宋" w:hAnsi="仿宋" w:eastAsia="仿宋" w:cs="仿宋"/>
                <w:color w:val="000000"/>
                <w:sz w:val="21"/>
                <w:szCs w:val="21"/>
                <w:highlight w:val="none"/>
                <w:lang w:bidi="ar"/>
              </w:rPr>
            </w:pPr>
            <w:r>
              <w:rPr>
                <w:rFonts w:hint="eastAsia" w:ascii="仿宋" w:hAnsi="仿宋" w:eastAsia="仿宋" w:cs="仿宋"/>
                <w:i w:val="0"/>
                <w:iCs w:val="0"/>
                <w:color w:val="000000"/>
                <w:kern w:val="0"/>
                <w:sz w:val="21"/>
                <w:szCs w:val="21"/>
                <w:highlight w:val="none"/>
                <w:u w:val="none"/>
                <w:lang w:val="en-US" w:eastAsia="zh-CN" w:bidi="ar"/>
              </w:rPr>
              <w:t xml:space="preserve"> </w:t>
            </w:r>
          </w:p>
        </w:tc>
        <w:tc>
          <w:tcPr>
            <w:tcW w:w="1367" w:type="dxa"/>
            <w:tcBorders>
              <w:top w:val="single" w:color="auto" w:sz="4" w:space="0"/>
              <w:left w:val="single" w:color="auto" w:sz="4" w:space="0"/>
              <w:bottom w:val="single" w:color="auto" w:sz="4" w:space="0"/>
              <w:right w:val="single" w:color="auto" w:sz="4" w:space="0"/>
            </w:tcBorders>
            <w:shd w:val="clear" w:color="auto" w:fill="auto"/>
            <w:vAlign w:val="center"/>
          </w:tcPr>
          <w:p w14:paraId="05550B29">
            <w:pPr>
              <w:keepNext w:val="0"/>
              <w:keepLines w:val="0"/>
              <w:widowControl/>
              <w:suppressLineNumbers w:val="0"/>
              <w:jc w:val="center"/>
              <w:textAlignment w:val="center"/>
              <w:rPr>
                <w:rFonts w:hint="eastAsia" w:ascii="仿宋" w:hAnsi="仿宋" w:eastAsia="仿宋" w:cs="仿宋"/>
                <w:color w:val="000000"/>
                <w:sz w:val="21"/>
                <w:szCs w:val="21"/>
                <w:highlight w:val="none"/>
                <w:lang w:bidi="ar"/>
              </w:rPr>
            </w:pPr>
          </w:p>
        </w:tc>
      </w:tr>
      <w:tr w14:paraId="4CF4E6AC">
        <w:tblPrEx>
          <w:tblCellMar>
            <w:top w:w="0" w:type="dxa"/>
            <w:left w:w="108" w:type="dxa"/>
            <w:bottom w:w="0" w:type="dxa"/>
            <w:right w:w="108" w:type="dxa"/>
          </w:tblCellMar>
        </w:tblPrEx>
        <w:trPr>
          <w:trHeight w:val="567" w:hRule="exact"/>
        </w:trPr>
        <w:tc>
          <w:tcPr>
            <w:tcW w:w="160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782487A">
            <w:pPr>
              <w:jc w:val="center"/>
              <w:rPr>
                <w:rFonts w:hint="eastAsia" w:ascii="仿宋" w:hAnsi="仿宋" w:eastAsia="仿宋" w:cs="仿宋"/>
                <w:b/>
                <w:bCs/>
                <w:color w:val="262626"/>
                <w:sz w:val="21"/>
                <w:szCs w:val="21"/>
                <w:highlight w:val="none"/>
              </w:rPr>
            </w:pP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79360354">
            <w:pPr>
              <w:keepNext w:val="0"/>
              <w:keepLines w:val="0"/>
              <w:widowControl/>
              <w:suppressLineNumbers w:val="0"/>
              <w:jc w:val="left"/>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笔试结果汇总录入</w:t>
            </w:r>
          </w:p>
        </w:tc>
        <w:tc>
          <w:tcPr>
            <w:tcW w:w="2542" w:type="dxa"/>
            <w:tcBorders>
              <w:top w:val="single" w:color="auto" w:sz="4" w:space="0"/>
              <w:left w:val="single" w:color="auto" w:sz="4" w:space="0"/>
              <w:bottom w:val="single" w:color="auto" w:sz="4" w:space="0"/>
              <w:right w:val="single" w:color="auto" w:sz="4" w:space="0"/>
            </w:tcBorders>
            <w:shd w:val="clear" w:color="auto" w:fill="auto"/>
            <w:vAlign w:val="center"/>
          </w:tcPr>
          <w:p w14:paraId="4EF3872F">
            <w:pPr>
              <w:keepNext w:val="0"/>
              <w:keepLines w:val="0"/>
              <w:widowControl/>
              <w:suppressLineNumbers w:val="0"/>
              <w:jc w:val="left"/>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按职位或要求，汇总及排序</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14:paraId="59CF6F6B">
            <w:pPr>
              <w:keepNext w:val="0"/>
              <w:keepLines w:val="0"/>
              <w:widowControl/>
              <w:suppressLineNumbers w:val="0"/>
              <w:jc w:val="center"/>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项</w:t>
            </w:r>
          </w:p>
        </w:tc>
        <w:tc>
          <w:tcPr>
            <w:tcW w:w="1233" w:type="dxa"/>
            <w:tcBorders>
              <w:top w:val="single" w:color="auto" w:sz="4" w:space="0"/>
              <w:left w:val="single" w:color="auto" w:sz="4" w:space="0"/>
              <w:bottom w:val="single" w:color="auto" w:sz="4" w:space="0"/>
              <w:right w:val="single" w:color="auto" w:sz="4" w:space="0"/>
            </w:tcBorders>
            <w:shd w:val="clear" w:color="auto" w:fill="auto"/>
            <w:vAlign w:val="center"/>
          </w:tcPr>
          <w:p w14:paraId="6FC3EFE8">
            <w:pPr>
              <w:keepNext w:val="0"/>
              <w:keepLines w:val="0"/>
              <w:widowControl/>
              <w:suppressLineNumbers w:val="0"/>
              <w:jc w:val="center"/>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2</w:t>
            </w:r>
          </w:p>
        </w:tc>
        <w:tc>
          <w:tcPr>
            <w:tcW w:w="1467" w:type="dxa"/>
            <w:tcBorders>
              <w:top w:val="single" w:color="auto" w:sz="4" w:space="0"/>
              <w:left w:val="single" w:color="auto" w:sz="4" w:space="0"/>
              <w:bottom w:val="single" w:color="auto" w:sz="4" w:space="0"/>
              <w:right w:val="single" w:color="auto" w:sz="4" w:space="0"/>
            </w:tcBorders>
            <w:shd w:val="clear" w:color="auto" w:fill="auto"/>
            <w:vAlign w:val="center"/>
          </w:tcPr>
          <w:p w14:paraId="0AF72F00">
            <w:pPr>
              <w:keepNext w:val="0"/>
              <w:keepLines w:val="0"/>
              <w:widowControl/>
              <w:suppressLineNumbers w:val="0"/>
              <w:jc w:val="center"/>
              <w:textAlignment w:val="center"/>
              <w:rPr>
                <w:rFonts w:hint="eastAsia" w:ascii="仿宋" w:hAnsi="仿宋" w:eastAsia="仿宋" w:cs="仿宋"/>
                <w:color w:val="000000"/>
                <w:sz w:val="21"/>
                <w:szCs w:val="21"/>
                <w:highlight w:val="none"/>
                <w:lang w:bidi="ar"/>
              </w:rPr>
            </w:pPr>
            <w:r>
              <w:rPr>
                <w:rFonts w:hint="eastAsia" w:ascii="仿宋" w:hAnsi="仿宋" w:eastAsia="仿宋" w:cs="仿宋"/>
                <w:i w:val="0"/>
                <w:iCs w:val="0"/>
                <w:color w:val="000000"/>
                <w:kern w:val="0"/>
                <w:sz w:val="21"/>
                <w:szCs w:val="21"/>
                <w:highlight w:val="none"/>
                <w:u w:val="none"/>
                <w:lang w:val="en-US" w:eastAsia="zh-CN" w:bidi="ar"/>
              </w:rPr>
              <w:t xml:space="preserve"> </w:t>
            </w:r>
          </w:p>
        </w:tc>
        <w:tc>
          <w:tcPr>
            <w:tcW w:w="1367" w:type="dxa"/>
            <w:tcBorders>
              <w:top w:val="single" w:color="auto" w:sz="4" w:space="0"/>
              <w:left w:val="single" w:color="auto" w:sz="4" w:space="0"/>
              <w:bottom w:val="single" w:color="auto" w:sz="4" w:space="0"/>
              <w:right w:val="single" w:color="auto" w:sz="4" w:space="0"/>
            </w:tcBorders>
            <w:shd w:val="clear" w:color="auto" w:fill="auto"/>
            <w:vAlign w:val="center"/>
          </w:tcPr>
          <w:p w14:paraId="31249DC7">
            <w:pPr>
              <w:keepNext w:val="0"/>
              <w:keepLines w:val="0"/>
              <w:widowControl/>
              <w:suppressLineNumbers w:val="0"/>
              <w:jc w:val="center"/>
              <w:textAlignment w:val="center"/>
              <w:rPr>
                <w:rFonts w:hint="eastAsia" w:ascii="仿宋" w:hAnsi="仿宋" w:eastAsia="仿宋" w:cs="仿宋"/>
                <w:color w:val="000000"/>
                <w:sz w:val="21"/>
                <w:szCs w:val="21"/>
                <w:highlight w:val="none"/>
                <w:lang w:val="en-US" w:bidi="ar"/>
              </w:rPr>
            </w:pPr>
          </w:p>
        </w:tc>
      </w:tr>
      <w:tr w14:paraId="1BD7FDC7">
        <w:tblPrEx>
          <w:tblCellMar>
            <w:top w:w="0" w:type="dxa"/>
            <w:left w:w="108" w:type="dxa"/>
            <w:bottom w:w="0" w:type="dxa"/>
            <w:right w:w="108" w:type="dxa"/>
          </w:tblCellMar>
        </w:tblPrEx>
        <w:trPr>
          <w:trHeight w:val="567" w:hRule="exact"/>
        </w:trPr>
        <w:tc>
          <w:tcPr>
            <w:tcW w:w="160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57F106B">
            <w:pPr>
              <w:jc w:val="center"/>
              <w:rPr>
                <w:rFonts w:hint="eastAsia" w:ascii="仿宋" w:hAnsi="仿宋" w:eastAsia="仿宋" w:cs="仿宋"/>
                <w:b/>
                <w:bCs/>
                <w:color w:val="262626"/>
                <w:sz w:val="21"/>
                <w:szCs w:val="21"/>
                <w:highlight w:val="none"/>
              </w:rPr>
            </w:pP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420BD5A5">
            <w:pPr>
              <w:keepNext w:val="0"/>
              <w:keepLines w:val="0"/>
              <w:widowControl/>
              <w:suppressLineNumbers w:val="0"/>
              <w:jc w:val="left"/>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笔试人员支持</w:t>
            </w:r>
          </w:p>
        </w:tc>
        <w:tc>
          <w:tcPr>
            <w:tcW w:w="2542" w:type="dxa"/>
            <w:tcBorders>
              <w:top w:val="single" w:color="auto" w:sz="4" w:space="0"/>
              <w:left w:val="single" w:color="auto" w:sz="4" w:space="0"/>
              <w:bottom w:val="single" w:color="auto" w:sz="4" w:space="0"/>
              <w:right w:val="single" w:color="auto" w:sz="4" w:space="0"/>
            </w:tcBorders>
            <w:shd w:val="clear" w:color="auto" w:fill="auto"/>
            <w:vAlign w:val="center"/>
          </w:tcPr>
          <w:p w14:paraId="6A665E99">
            <w:pPr>
              <w:keepNext w:val="0"/>
              <w:keepLines w:val="0"/>
              <w:widowControl/>
              <w:suppressLineNumbers w:val="0"/>
              <w:jc w:val="left"/>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笔试现场支持人员</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14:paraId="05C2B281">
            <w:pPr>
              <w:keepNext w:val="0"/>
              <w:keepLines w:val="0"/>
              <w:widowControl/>
              <w:suppressLineNumbers w:val="0"/>
              <w:jc w:val="center"/>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人</w:t>
            </w:r>
          </w:p>
        </w:tc>
        <w:tc>
          <w:tcPr>
            <w:tcW w:w="1233" w:type="dxa"/>
            <w:tcBorders>
              <w:top w:val="single" w:color="auto" w:sz="4" w:space="0"/>
              <w:left w:val="single" w:color="auto" w:sz="4" w:space="0"/>
              <w:bottom w:val="single" w:color="auto" w:sz="4" w:space="0"/>
              <w:right w:val="single" w:color="auto" w:sz="4" w:space="0"/>
            </w:tcBorders>
            <w:shd w:val="clear" w:color="auto" w:fill="auto"/>
            <w:vAlign w:val="center"/>
          </w:tcPr>
          <w:p w14:paraId="15CA3E6B">
            <w:pPr>
              <w:keepNext w:val="0"/>
              <w:keepLines w:val="0"/>
              <w:widowControl/>
              <w:suppressLineNumbers w:val="0"/>
              <w:jc w:val="center"/>
              <w:textAlignment w:val="center"/>
              <w:rPr>
                <w:rFonts w:hint="eastAsia" w:ascii="仿宋" w:hAnsi="仿宋" w:eastAsia="仿宋" w:cs="仿宋"/>
                <w:color w:val="000000"/>
                <w:sz w:val="21"/>
                <w:szCs w:val="21"/>
                <w:highlight w:val="none"/>
                <w:lang w:val="en-US"/>
              </w:rPr>
            </w:pPr>
            <w:r>
              <w:rPr>
                <w:rFonts w:hint="eastAsia" w:ascii="仿宋" w:hAnsi="仿宋" w:eastAsia="仿宋" w:cs="仿宋"/>
                <w:i w:val="0"/>
                <w:iCs w:val="0"/>
                <w:color w:val="000000"/>
                <w:kern w:val="0"/>
                <w:sz w:val="21"/>
                <w:szCs w:val="21"/>
                <w:highlight w:val="none"/>
                <w:u w:val="none"/>
                <w:lang w:val="en-US" w:eastAsia="zh-CN" w:bidi="ar"/>
              </w:rPr>
              <w:t>735</w:t>
            </w:r>
          </w:p>
        </w:tc>
        <w:tc>
          <w:tcPr>
            <w:tcW w:w="1467" w:type="dxa"/>
            <w:tcBorders>
              <w:top w:val="single" w:color="auto" w:sz="4" w:space="0"/>
              <w:left w:val="single" w:color="auto" w:sz="4" w:space="0"/>
              <w:bottom w:val="single" w:color="auto" w:sz="4" w:space="0"/>
              <w:right w:val="single" w:color="auto" w:sz="4" w:space="0"/>
            </w:tcBorders>
            <w:shd w:val="clear" w:color="auto" w:fill="auto"/>
            <w:vAlign w:val="center"/>
          </w:tcPr>
          <w:p w14:paraId="0C0180B7">
            <w:pPr>
              <w:keepNext w:val="0"/>
              <w:keepLines w:val="0"/>
              <w:widowControl/>
              <w:suppressLineNumbers w:val="0"/>
              <w:jc w:val="center"/>
              <w:textAlignment w:val="center"/>
              <w:rPr>
                <w:rFonts w:hint="eastAsia" w:ascii="仿宋" w:hAnsi="仿宋" w:eastAsia="仿宋" w:cs="仿宋"/>
                <w:color w:val="000000"/>
                <w:sz w:val="21"/>
                <w:szCs w:val="21"/>
                <w:highlight w:val="none"/>
                <w:lang w:bidi="ar"/>
              </w:rPr>
            </w:pPr>
            <w:r>
              <w:rPr>
                <w:rFonts w:hint="eastAsia" w:ascii="仿宋" w:hAnsi="仿宋" w:eastAsia="仿宋" w:cs="仿宋"/>
                <w:i w:val="0"/>
                <w:iCs w:val="0"/>
                <w:color w:val="000000"/>
                <w:kern w:val="0"/>
                <w:sz w:val="21"/>
                <w:szCs w:val="21"/>
                <w:highlight w:val="none"/>
                <w:u w:val="none"/>
                <w:lang w:val="en-US" w:eastAsia="zh-CN" w:bidi="ar"/>
              </w:rPr>
              <w:t xml:space="preserve"> </w:t>
            </w:r>
          </w:p>
        </w:tc>
        <w:tc>
          <w:tcPr>
            <w:tcW w:w="1367" w:type="dxa"/>
            <w:tcBorders>
              <w:top w:val="single" w:color="auto" w:sz="4" w:space="0"/>
              <w:left w:val="single" w:color="auto" w:sz="4" w:space="0"/>
              <w:bottom w:val="single" w:color="auto" w:sz="4" w:space="0"/>
              <w:right w:val="single" w:color="auto" w:sz="4" w:space="0"/>
            </w:tcBorders>
            <w:shd w:val="clear" w:color="auto" w:fill="auto"/>
            <w:vAlign w:val="center"/>
          </w:tcPr>
          <w:p w14:paraId="60D60C1C">
            <w:pPr>
              <w:keepNext w:val="0"/>
              <w:keepLines w:val="0"/>
              <w:widowControl/>
              <w:suppressLineNumbers w:val="0"/>
              <w:jc w:val="center"/>
              <w:textAlignment w:val="center"/>
              <w:rPr>
                <w:rFonts w:hint="eastAsia" w:ascii="仿宋" w:hAnsi="仿宋" w:eastAsia="仿宋" w:cs="仿宋"/>
                <w:color w:val="000000"/>
                <w:sz w:val="21"/>
                <w:szCs w:val="21"/>
                <w:highlight w:val="none"/>
                <w:lang w:bidi="ar"/>
              </w:rPr>
            </w:pPr>
          </w:p>
        </w:tc>
      </w:tr>
      <w:tr w14:paraId="70DEA4C2">
        <w:tblPrEx>
          <w:tblCellMar>
            <w:top w:w="0" w:type="dxa"/>
            <w:left w:w="108" w:type="dxa"/>
            <w:bottom w:w="0" w:type="dxa"/>
            <w:right w:w="108" w:type="dxa"/>
          </w:tblCellMar>
        </w:tblPrEx>
        <w:trPr>
          <w:trHeight w:val="567" w:hRule="exact"/>
        </w:trPr>
        <w:tc>
          <w:tcPr>
            <w:tcW w:w="160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72F7481">
            <w:pPr>
              <w:jc w:val="center"/>
              <w:rPr>
                <w:rFonts w:hint="eastAsia" w:ascii="仿宋" w:hAnsi="仿宋" w:eastAsia="仿宋" w:cs="仿宋"/>
                <w:b/>
                <w:bCs/>
                <w:color w:val="262626"/>
                <w:sz w:val="21"/>
                <w:szCs w:val="21"/>
                <w:highlight w:val="none"/>
              </w:rPr>
            </w:pP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362DA3C8">
            <w:pPr>
              <w:keepNext w:val="0"/>
              <w:keepLines w:val="0"/>
              <w:widowControl/>
              <w:suppressLineNumbers w:val="0"/>
              <w:jc w:val="left"/>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笔试物料</w:t>
            </w:r>
          </w:p>
        </w:tc>
        <w:tc>
          <w:tcPr>
            <w:tcW w:w="2542" w:type="dxa"/>
            <w:tcBorders>
              <w:top w:val="single" w:color="auto" w:sz="4" w:space="0"/>
              <w:left w:val="single" w:color="auto" w:sz="4" w:space="0"/>
              <w:bottom w:val="single" w:color="auto" w:sz="4" w:space="0"/>
              <w:right w:val="single" w:color="auto" w:sz="4" w:space="0"/>
            </w:tcBorders>
            <w:shd w:val="clear" w:color="auto" w:fill="auto"/>
            <w:vAlign w:val="center"/>
          </w:tcPr>
          <w:p w14:paraId="2C4942EF">
            <w:pPr>
              <w:keepNext w:val="0"/>
              <w:keepLines w:val="0"/>
              <w:widowControl/>
              <w:suppressLineNumbers w:val="0"/>
              <w:jc w:val="left"/>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笔试现场所需物料</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14:paraId="643BEF6E">
            <w:pPr>
              <w:keepNext w:val="0"/>
              <w:keepLines w:val="0"/>
              <w:widowControl/>
              <w:suppressLineNumbers w:val="0"/>
              <w:jc w:val="center"/>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项</w:t>
            </w:r>
          </w:p>
        </w:tc>
        <w:tc>
          <w:tcPr>
            <w:tcW w:w="1233" w:type="dxa"/>
            <w:tcBorders>
              <w:top w:val="single" w:color="auto" w:sz="4" w:space="0"/>
              <w:left w:val="single" w:color="auto" w:sz="4" w:space="0"/>
              <w:bottom w:val="single" w:color="auto" w:sz="4" w:space="0"/>
              <w:right w:val="single" w:color="auto" w:sz="4" w:space="0"/>
            </w:tcBorders>
            <w:shd w:val="clear" w:color="auto" w:fill="auto"/>
            <w:vAlign w:val="center"/>
          </w:tcPr>
          <w:p w14:paraId="72143E02">
            <w:pPr>
              <w:keepNext w:val="0"/>
              <w:keepLines w:val="0"/>
              <w:widowControl/>
              <w:suppressLineNumbers w:val="0"/>
              <w:jc w:val="center"/>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2</w:t>
            </w:r>
          </w:p>
        </w:tc>
        <w:tc>
          <w:tcPr>
            <w:tcW w:w="1467" w:type="dxa"/>
            <w:tcBorders>
              <w:top w:val="single" w:color="auto" w:sz="4" w:space="0"/>
              <w:left w:val="single" w:color="auto" w:sz="4" w:space="0"/>
              <w:bottom w:val="single" w:color="auto" w:sz="4" w:space="0"/>
              <w:right w:val="single" w:color="auto" w:sz="4" w:space="0"/>
            </w:tcBorders>
            <w:shd w:val="clear" w:color="auto" w:fill="auto"/>
            <w:vAlign w:val="center"/>
          </w:tcPr>
          <w:p w14:paraId="3EE29091">
            <w:pPr>
              <w:keepNext w:val="0"/>
              <w:keepLines w:val="0"/>
              <w:widowControl/>
              <w:suppressLineNumbers w:val="0"/>
              <w:jc w:val="center"/>
              <w:textAlignment w:val="center"/>
              <w:rPr>
                <w:rFonts w:hint="eastAsia" w:ascii="仿宋" w:hAnsi="仿宋" w:eastAsia="仿宋" w:cs="仿宋"/>
                <w:color w:val="000000"/>
                <w:sz w:val="21"/>
                <w:szCs w:val="21"/>
                <w:highlight w:val="none"/>
                <w:lang w:bidi="ar"/>
              </w:rPr>
            </w:pPr>
            <w:r>
              <w:rPr>
                <w:rFonts w:hint="eastAsia" w:ascii="仿宋" w:hAnsi="仿宋" w:eastAsia="仿宋" w:cs="仿宋"/>
                <w:i w:val="0"/>
                <w:iCs w:val="0"/>
                <w:color w:val="000000"/>
                <w:kern w:val="0"/>
                <w:sz w:val="21"/>
                <w:szCs w:val="21"/>
                <w:highlight w:val="none"/>
                <w:u w:val="none"/>
                <w:lang w:val="en-US" w:eastAsia="zh-CN" w:bidi="ar"/>
              </w:rPr>
              <w:t xml:space="preserve"> </w:t>
            </w:r>
          </w:p>
        </w:tc>
        <w:tc>
          <w:tcPr>
            <w:tcW w:w="1367" w:type="dxa"/>
            <w:tcBorders>
              <w:top w:val="single" w:color="auto" w:sz="4" w:space="0"/>
              <w:left w:val="single" w:color="auto" w:sz="4" w:space="0"/>
              <w:bottom w:val="single" w:color="auto" w:sz="4" w:space="0"/>
              <w:right w:val="single" w:color="auto" w:sz="4" w:space="0"/>
            </w:tcBorders>
            <w:shd w:val="clear" w:color="auto" w:fill="auto"/>
            <w:vAlign w:val="center"/>
          </w:tcPr>
          <w:p w14:paraId="6E1134CD">
            <w:pPr>
              <w:keepNext w:val="0"/>
              <w:keepLines w:val="0"/>
              <w:widowControl/>
              <w:suppressLineNumbers w:val="0"/>
              <w:jc w:val="center"/>
              <w:textAlignment w:val="center"/>
              <w:rPr>
                <w:rFonts w:hint="eastAsia" w:ascii="仿宋" w:hAnsi="仿宋" w:eastAsia="仿宋" w:cs="仿宋"/>
                <w:color w:val="000000"/>
                <w:sz w:val="21"/>
                <w:szCs w:val="21"/>
                <w:highlight w:val="none"/>
                <w:lang w:bidi="ar"/>
              </w:rPr>
            </w:pPr>
          </w:p>
        </w:tc>
      </w:tr>
      <w:tr w14:paraId="7AA2EA43">
        <w:tblPrEx>
          <w:tblCellMar>
            <w:top w:w="0" w:type="dxa"/>
            <w:left w:w="108" w:type="dxa"/>
            <w:bottom w:w="0" w:type="dxa"/>
            <w:right w:w="108" w:type="dxa"/>
          </w:tblCellMar>
        </w:tblPrEx>
        <w:trPr>
          <w:trHeight w:val="978" w:hRule="exact"/>
        </w:trPr>
        <w:tc>
          <w:tcPr>
            <w:tcW w:w="160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52875B5">
            <w:pPr>
              <w:jc w:val="center"/>
              <w:rPr>
                <w:rFonts w:hint="eastAsia" w:ascii="仿宋" w:hAnsi="仿宋" w:eastAsia="仿宋" w:cs="仿宋"/>
                <w:b/>
                <w:bCs/>
                <w:color w:val="262626"/>
                <w:sz w:val="21"/>
                <w:szCs w:val="21"/>
                <w:highlight w:val="none"/>
              </w:rPr>
            </w:pP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281E2EFC">
            <w:pPr>
              <w:keepNext w:val="0"/>
              <w:keepLines w:val="0"/>
              <w:widowControl/>
              <w:suppressLineNumbers w:val="0"/>
              <w:jc w:val="left"/>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笔试医疗应急保障</w:t>
            </w:r>
          </w:p>
        </w:tc>
        <w:tc>
          <w:tcPr>
            <w:tcW w:w="2542" w:type="dxa"/>
            <w:tcBorders>
              <w:top w:val="single" w:color="auto" w:sz="4" w:space="0"/>
              <w:left w:val="single" w:color="auto" w:sz="4" w:space="0"/>
              <w:bottom w:val="single" w:color="auto" w:sz="4" w:space="0"/>
              <w:right w:val="single" w:color="auto" w:sz="4" w:space="0"/>
            </w:tcBorders>
            <w:shd w:val="clear" w:color="auto" w:fill="auto"/>
            <w:vAlign w:val="center"/>
          </w:tcPr>
          <w:p w14:paraId="4ECC43C6">
            <w:pPr>
              <w:keepNext w:val="0"/>
              <w:keepLines w:val="0"/>
              <w:widowControl/>
              <w:suppressLineNumbers w:val="0"/>
              <w:jc w:val="left"/>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按照笔试工作方案及应急预案，提供医疗应急救护车及医疗应急保障</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14:paraId="448B975C">
            <w:pPr>
              <w:keepNext w:val="0"/>
              <w:keepLines w:val="0"/>
              <w:widowControl/>
              <w:suppressLineNumbers w:val="0"/>
              <w:jc w:val="center"/>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辆</w:t>
            </w:r>
          </w:p>
        </w:tc>
        <w:tc>
          <w:tcPr>
            <w:tcW w:w="1233" w:type="dxa"/>
            <w:tcBorders>
              <w:top w:val="single" w:color="auto" w:sz="4" w:space="0"/>
              <w:left w:val="single" w:color="auto" w:sz="4" w:space="0"/>
              <w:bottom w:val="single" w:color="auto" w:sz="4" w:space="0"/>
              <w:right w:val="single" w:color="auto" w:sz="4" w:space="0"/>
            </w:tcBorders>
            <w:shd w:val="clear" w:color="auto" w:fill="auto"/>
            <w:vAlign w:val="center"/>
          </w:tcPr>
          <w:p w14:paraId="20647CC0">
            <w:pPr>
              <w:keepNext w:val="0"/>
              <w:keepLines w:val="0"/>
              <w:widowControl/>
              <w:suppressLineNumbers w:val="0"/>
              <w:jc w:val="center"/>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4</w:t>
            </w:r>
          </w:p>
        </w:tc>
        <w:tc>
          <w:tcPr>
            <w:tcW w:w="1467" w:type="dxa"/>
            <w:tcBorders>
              <w:top w:val="single" w:color="auto" w:sz="4" w:space="0"/>
              <w:left w:val="single" w:color="auto" w:sz="4" w:space="0"/>
              <w:bottom w:val="single" w:color="auto" w:sz="4" w:space="0"/>
              <w:right w:val="single" w:color="auto" w:sz="4" w:space="0"/>
            </w:tcBorders>
            <w:shd w:val="clear" w:color="auto" w:fill="auto"/>
            <w:vAlign w:val="center"/>
          </w:tcPr>
          <w:p w14:paraId="54E29F31">
            <w:pPr>
              <w:keepNext w:val="0"/>
              <w:keepLines w:val="0"/>
              <w:widowControl/>
              <w:suppressLineNumbers w:val="0"/>
              <w:jc w:val="center"/>
              <w:textAlignment w:val="center"/>
              <w:rPr>
                <w:rFonts w:hint="eastAsia" w:ascii="仿宋" w:hAnsi="仿宋" w:eastAsia="仿宋" w:cs="仿宋"/>
                <w:color w:val="000000"/>
                <w:sz w:val="21"/>
                <w:szCs w:val="21"/>
                <w:highlight w:val="none"/>
                <w:lang w:bidi="ar"/>
              </w:rPr>
            </w:pPr>
            <w:r>
              <w:rPr>
                <w:rFonts w:hint="eastAsia" w:ascii="仿宋" w:hAnsi="仿宋" w:eastAsia="仿宋" w:cs="仿宋"/>
                <w:i w:val="0"/>
                <w:iCs w:val="0"/>
                <w:color w:val="000000"/>
                <w:kern w:val="0"/>
                <w:sz w:val="21"/>
                <w:szCs w:val="21"/>
                <w:highlight w:val="none"/>
                <w:u w:val="none"/>
                <w:lang w:val="en-US" w:eastAsia="zh-CN" w:bidi="ar"/>
              </w:rPr>
              <w:t xml:space="preserve"> </w:t>
            </w:r>
          </w:p>
        </w:tc>
        <w:tc>
          <w:tcPr>
            <w:tcW w:w="1367" w:type="dxa"/>
            <w:tcBorders>
              <w:top w:val="single" w:color="auto" w:sz="4" w:space="0"/>
              <w:left w:val="single" w:color="auto" w:sz="4" w:space="0"/>
              <w:bottom w:val="single" w:color="auto" w:sz="4" w:space="0"/>
              <w:right w:val="single" w:color="auto" w:sz="4" w:space="0"/>
            </w:tcBorders>
            <w:shd w:val="clear" w:color="auto" w:fill="auto"/>
            <w:vAlign w:val="center"/>
          </w:tcPr>
          <w:p w14:paraId="6229B531">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p>
        </w:tc>
      </w:tr>
      <w:tr w14:paraId="6296F4ED">
        <w:tblPrEx>
          <w:tblCellMar>
            <w:top w:w="0" w:type="dxa"/>
            <w:left w:w="108" w:type="dxa"/>
            <w:bottom w:w="0" w:type="dxa"/>
            <w:right w:w="108" w:type="dxa"/>
          </w:tblCellMar>
        </w:tblPrEx>
        <w:trPr>
          <w:trHeight w:val="567" w:hRule="exact"/>
        </w:trPr>
        <w:tc>
          <w:tcPr>
            <w:tcW w:w="160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6E70D1F">
            <w:pPr>
              <w:jc w:val="center"/>
              <w:rPr>
                <w:rFonts w:hint="eastAsia" w:ascii="仿宋" w:hAnsi="仿宋" w:eastAsia="仿宋" w:cs="仿宋"/>
                <w:b/>
                <w:bCs/>
                <w:color w:val="262626"/>
                <w:sz w:val="21"/>
                <w:szCs w:val="21"/>
                <w:highlight w:val="none"/>
              </w:rPr>
            </w:pP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70368291">
            <w:pPr>
              <w:keepNext w:val="0"/>
              <w:keepLines w:val="0"/>
              <w:widowControl/>
              <w:suppressLineNumbers w:val="0"/>
              <w:jc w:val="left"/>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笔试屏蔽仪</w:t>
            </w:r>
          </w:p>
        </w:tc>
        <w:tc>
          <w:tcPr>
            <w:tcW w:w="2542" w:type="dxa"/>
            <w:tcBorders>
              <w:top w:val="single" w:color="auto" w:sz="4" w:space="0"/>
              <w:left w:val="single" w:color="auto" w:sz="4" w:space="0"/>
              <w:bottom w:val="single" w:color="auto" w:sz="4" w:space="0"/>
              <w:right w:val="single" w:color="auto" w:sz="4" w:space="0"/>
            </w:tcBorders>
            <w:shd w:val="clear" w:color="auto" w:fill="auto"/>
            <w:vAlign w:val="center"/>
          </w:tcPr>
          <w:p w14:paraId="09236334">
            <w:pPr>
              <w:keepNext w:val="0"/>
              <w:keepLines w:val="0"/>
              <w:widowControl/>
              <w:suppressLineNumbers w:val="0"/>
              <w:jc w:val="left"/>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每个考场放置信号屏蔽仪</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14:paraId="29C0D488">
            <w:pPr>
              <w:keepNext w:val="0"/>
              <w:keepLines w:val="0"/>
              <w:widowControl/>
              <w:suppressLineNumbers w:val="0"/>
              <w:jc w:val="center"/>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个</w:t>
            </w:r>
          </w:p>
        </w:tc>
        <w:tc>
          <w:tcPr>
            <w:tcW w:w="1233" w:type="dxa"/>
            <w:tcBorders>
              <w:top w:val="single" w:color="auto" w:sz="4" w:space="0"/>
              <w:left w:val="single" w:color="auto" w:sz="4" w:space="0"/>
              <w:bottom w:val="single" w:color="auto" w:sz="4" w:space="0"/>
              <w:right w:val="single" w:color="auto" w:sz="4" w:space="0"/>
            </w:tcBorders>
            <w:shd w:val="clear" w:color="auto" w:fill="auto"/>
            <w:vAlign w:val="center"/>
          </w:tcPr>
          <w:p w14:paraId="3A80C4FE">
            <w:pPr>
              <w:keepNext w:val="0"/>
              <w:keepLines w:val="0"/>
              <w:widowControl/>
              <w:suppressLineNumbers w:val="0"/>
              <w:jc w:val="center"/>
              <w:textAlignment w:val="center"/>
              <w:rPr>
                <w:rFonts w:hint="eastAsia" w:ascii="仿宋" w:hAnsi="仿宋" w:eastAsia="仿宋" w:cs="仿宋"/>
                <w:color w:val="000000"/>
                <w:sz w:val="21"/>
                <w:szCs w:val="21"/>
                <w:highlight w:val="none"/>
                <w:lang w:val="en-US"/>
              </w:rPr>
            </w:pPr>
            <w:r>
              <w:rPr>
                <w:rFonts w:hint="eastAsia" w:ascii="仿宋" w:hAnsi="仿宋" w:eastAsia="仿宋" w:cs="仿宋"/>
                <w:i w:val="0"/>
                <w:iCs w:val="0"/>
                <w:color w:val="000000"/>
                <w:kern w:val="0"/>
                <w:sz w:val="21"/>
                <w:szCs w:val="21"/>
                <w:highlight w:val="none"/>
                <w:u w:val="none"/>
                <w:lang w:val="en-US" w:eastAsia="zh-CN" w:bidi="ar"/>
              </w:rPr>
              <w:t>334</w:t>
            </w:r>
          </w:p>
        </w:tc>
        <w:tc>
          <w:tcPr>
            <w:tcW w:w="1467" w:type="dxa"/>
            <w:tcBorders>
              <w:top w:val="single" w:color="auto" w:sz="4" w:space="0"/>
              <w:left w:val="single" w:color="auto" w:sz="4" w:space="0"/>
              <w:bottom w:val="single" w:color="auto" w:sz="4" w:space="0"/>
              <w:right w:val="single" w:color="auto" w:sz="4" w:space="0"/>
            </w:tcBorders>
            <w:shd w:val="clear" w:color="auto" w:fill="auto"/>
            <w:vAlign w:val="center"/>
          </w:tcPr>
          <w:p w14:paraId="799BA02A">
            <w:pPr>
              <w:keepNext w:val="0"/>
              <w:keepLines w:val="0"/>
              <w:widowControl/>
              <w:suppressLineNumbers w:val="0"/>
              <w:jc w:val="center"/>
              <w:textAlignment w:val="center"/>
              <w:rPr>
                <w:rFonts w:hint="eastAsia" w:ascii="仿宋" w:hAnsi="仿宋" w:eastAsia="仿宋" w:cs="仿宋"/>
                <w:color w:val="000000"/>
                <w:sz w:val="21"/>
                <w:szCs w:val="21"/>
                <w:highlight w:val="none"/>
                <w:lang w:bidi="ar"/>
              </w:rPr>
            </w:pPr>
          </w:p>
        </w:tc>
        <w:tc>
          <w:tcPr>
            <w:tcW w:w="1367" w:type="dxa"/>
            <w:tcBorders>
              <w:top w:val="single" w:color="auto" w:sz="4" w:space="0"/>
              <w:left w:val="single" w:color="auto" w:sz="4" w:space="0"/>
              <w:bottom w:val="single" w:color="auto" w:sz="4" w:space="0"/>
              <w:right w:val="single" w:color="auto" w:sz="4" w:space="0"/>
            </w:tcBorders>
            <w:shd w:val="clear" w:color="auto" w:fill="auto"/>
            <w:vAlign w:val="center"/>
          </w:tcPr>
          <w:p w14:paraId="4813D07E">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p>
        </w:tc>
      </w:tr>
      <w:tr w14:paraId="4EB95E58">
        <w:tblPrEx>
          <w:tblCellMar>
            <w:top w:w="0" w:type="dxa"/>
            <w:left w:w="108" w:type="dxa"/>
            <w:bottom w:w="0" w:type="dxa"/>
            <w:right w:w="108" w:type="dxa"/>
          </w:tblCellMar>
        </w:tblPrEx>
        <w:trPr>
          <w:trHeight w:val="567" w:hRule="exact"/>
        </w:trPr>
        <w:tc>
          <w:tcPr>
            <w:tcW w:w="160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6F36544">
            <w:pPr>
              <w:jc w:val="center"/>
              <w:rPr>
                <w:rFonts w:hint="eastAsia" w:ascii="仿宋" w:hAnsi="仿宋" w:eastAsia="仿宋" w:cs="仿宋"/>
                <w:b/>
                <w:bCs/>
                <w:color w:val="262626"/>
                <w:sz w:val="21"/>
                <w:szCs w:val="21"/>
                <w:highlight w:val="none"/>
              </w:rPr>
            </w:pP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2B0AD0E2">
            <w:pPr>
              <w:keepNext w:val="0"/>
              <w:keepLines w:val="0"/>
              <w:widowControl/>
              <w:suppressLineNumbers w:val="0"/>
              <w:jc w:val="left"/>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笔试阅卷</w:t>
            </w:r>
          </w:p>
        </w:tc>
        <w:tc>
          <w:tcPr>
            <w:tcW w:w="2542" w:type="dxa"/>
            <w:tcBorders>
              <w:top w:val="single" w:color="auto" w:sz="4" w:space="0"/>
              <w:left w:val="single" w:color="auto" w:sz="4" w:space="0"/>
              <w:bottom w:val="single" w:color="auto" w:sz="4" w:space="0"/>
              <w:right w:val="single" w:color="auto" w:sz="4" w:space="0"/>
            </w:tcBorders>
            <w:shd w:val="clear" w:color="auto" w:fill="auto"/>
            <w:vAlign w:val="center"/>
          </w:tcPr>
          <w:p w14:paraId="30CD1903">
            <w:pPr>
              <w:keepNext w:val="0"/>
              <w:keepLines w:val="0"/>
              <w:widowControl/>
              <w:suppressLineNumbers w:val="0"/>
              <w:jc w:val="left"/>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机器+人工阅卷</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14:paraId="65553EC3">
            <w:pPr>
              <w:keepNext w:val="0"/>
              <w:keepLines w:val="0"/>
              <w:widowControl/>
              <w:suppressLineNumbers w:val="0"/>
              <w:jc w:val="center"/>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人</w:t>
            </w:r>
          </w:p>
        </w:tc>
        <w:tc>
          <w:tcPr>
            <w:tcW w:w="1233" w:type="dxa"/>
            <w:tcBorders>
              <w:top w:val="single" w:color="auto" w:sz="4" w:space="0"/>
              <w:left w:val="single" w:color="auto" w:sz="4" w:space="0"/>
              <w:bottom w:val="single" w:color="auto" w:sz="4" w:space="0"/>
              <w:right w:val="single" w:color="auto" w:sz="4" w:space="0"/>
            </w:tcBorders>
            <w:shd w:val="clear" w:color="auto" w:fill="auto"/>
            <w:vAlign w:val="center"/>
          </w:tcPr>
          <w:p w14:paraId="37B9020F">
            <w:pPr>
              <w:keepNext w:val="0"/>
              <w:keepLines w:val="0"/>
              <w:widowControl/>
              <w:suppressLineNumbers w:val="0"/>
              <w:jc w:val="center"/>
              <w:textAlignment w:val="center"/>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60</w:t>
            </w:r>
          </w:p>
        </w:tc>
        <w:tc>
          <w:tcPr>
            <w:tcW w:w="1467" w:type="dxa"/>
            <w:tcBorders>
              <w:top w:val="single" w:color="auto" w:sz="4" w:space="0"/>
              <w:left w:val="single" w:color="auto" w:sz="4" w:space="0"/>
              <w:bottom w:val="single" w:color="auto" w:sz="4" w:space="0"/>
              <w:right w:val="single" w:color="auto" w:sz="4" w:space="0"/>
            </w:tcBorders>
            <w:shd w:val="clear" w:color="auto" w:fill="auto"/>
            <w:vAlign w:val="center"/>
          </w:tcPr>
          <w:p w14:paraId="78C022A9">
            <w:pPr>
              <w:keepNext w:val="0"/>
              <w:keepLines w:val="0"/>
              <w:widowControl/>
              <w:suppressLineNumbers w:val="0"/>
              <w:jc w:val="center"/>
              <w:textAlignment w:val="center"/>
              <w:rPr>
                <w:rFonts w:hint="eastAsia" w:ascii="仿宋" w:hAnsi="仿宋" w:eastAsia="仿宋" w:cs="仿宋"/>
                <w:color w:val="000000"/>
                <w:sz w:val="21"/>
                <w:szCs w:val="21"/>
                <w:highlight w:val="none"/>
                <w:lang w:bidi="ar"/>
              </w:rPr>
            </w:pPr>
          </w:p>
        </w:tc>
        <w:tc>
          <w:tcPr>
            <w:tcW w:w="1367" w:type="dxa"/>
            <w:tcBorders>
              <w:top w:val="single" w:color="auto" w:sz="4" w:space="0"/>
              <w:left w:val="single" w:color="auto" w:sz="4" w:space="0"/>
              <w:bottom w:val="single" w:color="auto" w:sz="4" w:space="0"/>
              <w:right w:val="single" w:color="auto" w:sz="4" w:space="0"/>
            </w:tcBorders>
            <w:shd w:val="clear" w:color="auto" w:fill="auto"/>
            <w:vAlign w:val="center"/>
          </w:tcPr>
          <w:p w14:paraId="553CAD60">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p>
        </w:tc>
      </w:tr>
      <w:tr w14:paraId="7DA19A87">
        <w:tblPrEx>
          <w:tblCellMar>
            <w:top w:w="0" w:type="dxa"/>
            <w:left w:w="108" w:type="dxa"/>
            <w:bottom w:w="0" w:type="dxa"/>
            <w:right w:w="108" w:type="dxa"/>
          </w:tblCellMar>
        </w:tblPrEx>
        <w:trPr>
          <w:trHeight w:val="555" w:hRule="exact"/>
        </w:trPr>
        <w:tc>
          <w:tcPr>
            <w:tcW w:w="160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885F4CE">
            <w:pPr>
              <w:keepNext w:val="0"/>
              <w:keepLines w:val="0"/>
              <w:widowControl/>
              <w:suppressLineNumbers w:val="0"/>
              <w:jc w:val="center"/>
              <w:textAlignment w:val="center"/>
              <w:rPr>
                <w:rFonts w:hint="eastAsia" w:ascii="仿宋" w:hAnsi="仿宋" w:eastAsia="仿宋" w:cs="仿宋"/>
                <w:b/>
                <w:bCs/>
                <w:color w:val="000000"/>
                <w:sz w:val="21"/>
                <w:szCs w:val="21"/>
                <w:highlight w:val="none"/>
              </w:rPr>
            </w:pPr>
            <w:r>
              <w:rPr>
                <w:rFonts w:hint="eastAsia" w:ascii="仿宋" w:hAnsi="仿宋" w:eastAsia="仿宋" w:cs="仿宋"/>
                <w:b/>
                <w:bCs/>
                <w:i w:val="0"/>
                <w:iCs w:val="0"/>
                <w:color w:val="000000"/>
                <w:kern w:val="0"/>
                <w:sz w:val="21"/>
                <w:szCs w:val="21"/>
                <w:highlight w:val="none"/>
                <w:u w:val="none"/>
                <w:lang w:val="en-US" w:eastAsia="zh-CN" w:bidi="ar"/>
              </w:rPr>
              <w:t>面试组织</w:t>
            </w: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24D1F929">
            <w:pPr>
              <w:keepNext w:val="0"/>
              <w:keepLines w:val="0"/>
              <w:widowControl/>
              <w:suppressLineNumbers w:val="0"/>
              <w:jc w:val="left"/>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电话通知</w:t>
            </w:r>
          </w:p>
        </w:tc>
        <w:tc>
          <w:tcPr>
            <w:tcW w:w="2542" w:type="dxa"/>
            <w:tcBorders>
              <w:top w:val="single" w:color="auto" w:sz="4" w:space="0"/>
              <w:left w:val="single" w:color="auto" w:sz="4" w:space="0"/>
              <w:bottom w:val="single" w:color="auto" w:sz="4" w:space="0"/>
              <w:right w:val="single" w:color="auto" w:sz="4" w:space="0"/>
            </w:tcBorders>
            <w:shd w:val="clear" w:color="auto" w:fill="auto"/>
            <w:vAlign w:val="center"/>
          </w:tcPr>
          <w:p w14:paraId="36A03B37">
            <w:pPr>
              <w:keepNext w:val="0"/>
              <w:keepLines w:val="0"/>
              <w:widowControl/>
              <w:suppressLineNumbers w:val="0"/>
              <w:jc w:val="left"/>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以电话、邮件及短信形式向考生发放通知</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14:paraId="53E4BCB6">
            <w:pPr>
              <w:keepNext w:val="0"/>
              <w:keepLines w:val="0"/>
              <w:widowControl/>
              <w:suppressLineNumbers w:val="0"/>
              <w:jc w:val="center"/>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次</w:t>
            </w:r>
          </w:p>
        </w:tc>
        <w:tc>
          <w:tcPr>
            <w:tcW w:w="1233" w:type="dxa"/>
            <w:tcBorders>
              <w:top w:val="single" w:color="auto" w:sz="4" w:space="0"/>
              <w:left w:val="single" w:color="auto" w:sz="4" w:space="0"/>
              <w:bottom w:val="single" w:color="auto" w:sz="4" w:space="0"/>
              <w:right w:val="single" w:color="auto" w:sz="4" w:space="0"/>
            </w:tcBorders>
            <w:shd w:val="clear" w:color="auto" w:fill="auto"/>
            <w:vAlign w:val="center"/>
          </w:tcPr>
          <w:p w14:paraId="426D7EF1">
            <w:pPr>
              <w:keepNext w:val="0"/>
              <w:keepLines w:val="0"/>
              <w:widowControl/>
              <w:suppressLineNumbers w:val="0"/>
              <w:jc w:val="center"/>
              <w:textAlignment w:val="center"/>
              <w:rPr>
                <w:rFonts w:hint="eastAsia" w:ascii="仿宋" w:hAnsi="仿宋" w:eastAsia="仿宋" w:cs="仿宋"/>
                <w:color w:val="000000"/>
                <w:sz w:val="21"/>
                <w:szCs w:val="21"/>
                <w:highlight w:val="none"/>
                <w:lang w:val="en-US"/>
              </w:rPr>
            </w:pPr>
            <w:r>
              <w:rPr>
                <w:rFonts w:hint="eastAsia" w:ascii="仿宋" w:hAnsi="仿宋" w:eastAsia="仿宋" w:cs="仿宋"/>
                <w:i w:val="0"/>
                <w:iCs w:val="0"/>
                <w:color w:val="000000"/>
                <w:kern w:val="0"/>
                <w:sz w:val="21"/>
                <w:szCs w:val="21"/>
                <w:highlight w:val="none"/>
                <w:u w:val="none"/>
                <w:lang w:val="en-US" w:eastAsia="zh-CN" w:bidi="ar"/>
              </w:rPr>
              <w:t>8</w:t>
            </w:r>
          </w:p>
        </w:tc>
        <w:tc>
          <w:tcPr>
            <w:tcW w:w="1467" w:type="dxa"/>
            <w:tcBorders>
              <w:top w:val="single" w:color="auto" w:sz="4" w:space="0"/>
              <w:left w:val="single" w:color="auto" w:sz="4" w:space="0"/>
              <w:bottom w:val="single" w:color="auto" w:sz="4" w:space="0"/>
              <w:right w:val="single" w:color="auto" w:sz="4" w:space="0"/>
            </w:tcBorders>
            <w:shd w:val="clear" w:color="auto" w:fill="auto"/>
            <w:vAlign w:val="center"/>
          </w:tcPr>
          <w:p w14:paraId="6B45180B">
            <w:pPr>
              <w:keepNext w:val="0"/>
              <w:keepLines w:val="0"/>
              <w:widowControl/>
              <w:suppressLineNumbers w:val="0"/>
              <w:jc w:val="center"/>
              <w:textAlignment w:val="center"/>
              <w:rPr>
                <w:rFonts w:hint="eastAsia" w:ascii="仿宋" w:hAnsi="仿宋" w:eastAsia="仿宋" w:cs="仿宋"/>
                <w:color w:val="000000"/>
                <w:sz w:val="21"/>
                <w:szCs w:val="21"/>
                <w:highlight w:val="none"/>
                <w:lang w:bidi="ar"/>
              </w:rPr>
            </w:pPr>
          </w:p>
        </w:tc>
        <w:tc>
          <w:tcPr>
            <w:tcW w:w="1367" w:type="dxa"/>
            <w:tcBorders>
              <w:top w:val="single" w:color="auto" w:sz="4" w:space="0"/>
              <w:left w:val="single" w:color="auto" w:sz="4" w:space="0"/>
              <w:bottom w:val="single" w:color="auto" w:sz="4" w:space="0"/>
              <w:right w:val="single" w:color="auto" w:sz="4" w:space="0"/>
            </w:tcBorders>
            <w:shd w:val="clear" w:color="auto" w:fill="auto"/>
            <w:vAlign w:val="center"/>
          </w:tcPr>
          <w:p w14:paraId="559CB4E5">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p>
        </w:tc>
      </w:tr>
      <w:tr w14:paraId="50E11454">
        <w:tblPrEx>
          <w:tblCellMar>
            <w:top w:w="0" w:type="dxa"/>
            <w:left w:w="108" w:type="dxa"/>
            <w:bottom w:w="0" w:type="dxa"/>
            <w:right w:w="108" w:type="dxa"/>
          </w:tblCellMar>
        </w:tblPrEx>
        <w:trPr>
          <w:trHeight w:val="567" w:hRule="exact"/>
        </w:trPr>
        <w:tc>
          <w:tcPr>
            <w:tcW w:w="160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4CB0D2A">
            <w:pPr>
              <w:jc w:val="center"/>
              <w:rPr>
                <w:rFonts w:hint="eastAsia" w:ascii="仿宋" w:hAnsi="仿宋" w:eastAsia="仿宋" w:cs="仿宋"/>
                <w:b/>
                <w:bCs/>
                <w:color w:val="000000"/>
                <w:sz w:val="21"/>
                <w:szCs w:val="21"/>
                <w:highlight w:val="none"/>
              </w:rPr>
            </w:pPr>
          </w:p>
        </w:tc>
        <w:tc>
          <w:tcPr>
            <w:tcW w:w="172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B12F04">
            <w:pPr>
              <w:keepNext w:val="0"/>
              <w:keepLines w:val="0"/>
              <w:widowControl/>
              <w:suppressLineNumbers w:val="0"/>
              <w:jc w:val="left"/>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面试现场支持</w:t>
            </w:r>
          </w:p>
        </w:tc>
        <w:tc>
          <w:tcPr>
            <w:tcW w:w="2542" w:type="dxa"/>
            <w:tcBorders>
              <w:top w:val="single" w:color="auto" w:sz="4" w:space="0"/>
              <w:left w:val="single" w:color="auto" w:sz="4" w:space="0"/>
              <w:bottom w:val="single" w:color="auto" w:sz="4" w:space="0"/>
              <w:right w:val="single" w:color="auto" w:sz="4" w:space="0"/>
            </w:tcBorders>
            <w:shd w:val="clear" w:color="auto" w:fill="auto"/>
            <w:vAlign w:val="center"/>
          </w:tcPr>
          <w:p w14:paraId="44CDA1C0">
            <w:pPr>
              <w:keepNext w:val="0"/>
              <w:keepLines w:val="0"/>
              <w:widowControl/>
              <w:suppressLineNumbers w:val="0"/>
              <w:jc w:val="left"/>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配合完成面试现场各项工作</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14:paraId="72BDC3C9">
            <w:pPr>
              <w:keepNext w:val="0"/>
              <w:keepLines w:val="0"/>
              <w:widowControl/>
              <w:suppressLineNumbers w:val="0"/>
              <w:jc w:val="center"/>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人</w:t>
            </w:r>
          </w:p>
        </w:tc>
        <w:tc>
          <w:tcPr>
            <w:tcW w:w="1233" w:type="dxa"/>
            <w:tcBorders>
              <w:top w:val="single" w:color="auto" w:sz="4" w:space="0"/>
              <w:left w:val="single" w:color="auto" w:sz="4" w:space="0"/>
              <w:bottom w:val="single" w:color="auto" w:sz="4" w:space="0"/>
              <w:right w:val="single" w:color="auto" w:sz="4" w:space="0"/>
            </w:tcBorders>
            <w:shd w:val="clear" w:color="auto" w:fill="auto"/>
            <w:vAlign w:val="center"/>
          </w:tcPr>
          <w:p w14:paraId="07D8B2C6">
            <w:pPr>
              <w:keepNext w:val="0"/>
              <w:keepLines w:val="0"/>
              <w:widowControl/>
              <w:suppressLineNumbers w:val="0"/>
              <w:jc w:val="center"/>
              <w:textAlignment w:val="center"/>
              <w:rPr>
                <w:rFonts w:hint="eastAsia" w:ascii="仿宋" w:hAnsi="仿宋" w:eastAsia="仿宋" w:cs="仿宋"/>
                <w:color w:val="000000"/>
                <w:sz w:val="21"/>
                <w:szCs w:val="21"/>
                <w:highlight w:val="none"/>
                <w:lang w:val="en-US"/>
              </w:rPr>
            </w:pPr>
            <w:r>
              <w:rPr>
                <w:rFonts w:hint="eastAsia" w:ascii="仿宋" w:hAnsi="仿宋" w:eastAsia="仿宋" w:cs="仿宋"/>
                <w:i w:val="0"/>
                <w:iCs w:val="0"/>
                <w:color w:val="000000"/>
                <w:kern w:val="0"/>
                <w:sz w:val="21"/>
                <w:szCs w:val="21"/>
                <w:highlight w:val="none"/>
                <w:u w:val="none"/>
                <w:lang w:val="en-US" w:eastAsia="zh-CN" w:bidi="ar"/>
              </w:rPr>
              <w:t>75</w:t>
            </w:r>
          </w:p>
        </w:tc>
        <w:tc>
          <w:tcPr>
            <w:tcW w:w="1467" w:type="dxa"/>
            <w:tcBorders>
              <w:top w:val="single" w:color="auto" w:sz="4" w:space="0"/>
              <w:left w:val="single" w:color="auto" w:sz="4" w:space="0"/>
              <w:bottom w:val="single" w:color="auto" w:sz="4" w:space="0"/>
              <w:right w:val="single" w:color="auto" w:sz="4" w:space="0"/>
            </w:tcBorders>
            <w:shd w:val="clear" w:color="auto" w:fill="auto"/>
            <w:vAlign w:val="center"/>
          </w:tcPr>
          <w:p w14:paraId="648D097E">
            <w:pPr>
              <w:keepNext w:val="0"/>
              <w:keepLines w:val="0"/>
              <w:widowControl/>
              <w:suppressLineNumbers w:val="0"/>
              <w:jc w:val="center"/>
              <w:textAlignment w:val="center"/>
              <w:rPr>
                <w:rFonts w:hint="eastAsia" w:ascii="仿宋" w:hAnsi="仿宋" w:eastAsia="仿宋" w:cs="仿宋"/>
                <w:color w:val="000000"/>
                <w:sz w:val="21"/>
                <w:szCs w:val="21"/>
                <w:highlight w:val="none"/>
                <w:lang w:bidi="ar"/>
              </w:rPr>
            </w:pPr>
          </w:p>
        </w:tc>
        <w:tc>
          <w:tcPr>
            <w:tcW w:w="1367" w:type="dxa"/>
            <w:tcBorders>
              <w:top w:val="single" w:color="auto" w:sz="4" w:space="0"/>
              <w:left w:val="single" w:color="auto" w:sz="4" w:space="0"/>
              <w:bottom w:val="single" w:color="auto" w:sz="4" w:space="0"/>
              <w:right w:val="single" w:color="auto" w:sz="4" w:space="0"/>
            </w:tcBorders>
            <w:shd w:val="clear" w:color="auto" w:fill="auto"/>
            <w:vAlign w:val="center"/>
          </w:tcPr>
          <w:p w14:paraId="28221EA0">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p>
        </w:tc>
      </w:tr>
      <w:tr w14:paraId="0F2A272D">
        <w:tblPrEx>
          <w:tblCellMar>
            <w:top w:w="0" w:type="dxa"/>
            <w:left w:w="108" w:type="dxa"/>
            <w:bottom w:w="0" w:type="dxa"/>
            <w:right w:w="108" w:type="dxa"/>
          </w:tblCellMar>
        </w:tblPrEx>
        <w:trPr>
          <w:trHeight w:val="567" w:hRule="exact"/>
        </w:trPr>
        <w:tc>
          <w:tcPr>
            <w:tcW w:w="160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6A392E0">
            <w:pPr>
              <w:jc w:val="center"/>
              <w:rPr>
                <w:rFonts w:hint="eastAsia" w:ascii="仿宋" w:hAnsi="仿宋" w:eastAsia="仿宋" w:cs="仿宋"/>
                <w:b/>
                <w:bCs/>
                <w:color w:val="000000"/>
                <w:sz w:val="21"/>
                <w:szCs w:val="21"/>
                <w:highlight w:val="none"/>
              </w:rPr>
            </w:pPr>
          </w:p>
        </w:tc>
        <w:tc>
          <w:tcPr>
            <w:tcW w:w="17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EE0CD72">
            <w:pPr>
              <w:jc w:val="left"/>
              <w:rPr>
                <w:rFonts w:hint="eastAsia" w:ascii="仿宋" w:hAnsi="仿宋" w:eastAsia="仿宋" w:cs="仿宋"/>
                <w:color w:val="000000"/>
                <w:sz w:val="21"/>
                <w:szCs w:val="21"/>
                <w:highlight w:val="none"/>
              </w:rPr>
            </w:pPr>
          </w:p>
        </w:tc>
        <w:tc>
          <w:tcPr>
            <w:tcW w:w="2542" w:type="dxa"/>
            <w:tcBorders>
              <w:top w:val="single" w:color="auto" w:sz="4" w:space="0"/>
              <w:left w:val="single" w:color="auto" w:sz="4" w:space="0"/>
              <w:bottom w:val="single" w:color="auto" w:sz="4" w:space="0"/>
              <w:right w:val="single" w:color="auto" w:sz="4" w:space="0"/>
            </w:tcBorders>
            <w:shd w:val="clear" w:color="auto" w:fill="auto"/>
            <w:vAlign w:val="center"/>
          </w:tcPr>
          <w:p w14:paraId="20D16FB0">
            <w:pPr>
              <w:keepNext w:val="0"/>
              <w:keepLines w:val="0"/>
              <w:widowControl/>
              <w:suppressLineNumbers w:val="0"/>
              <w:jc w:val="left"/>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餐费（含早午餐)</w:t>
            </w: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14:paraId="17217689">
            <w:pPr>
              <w:keepNext w:val="0"/>
              <w:keepLines w:val="0"/>
              <w:widowControl/>
              <w:suppressLineNumbers w:val="0"/>
              <w:jc w:val="center"/>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人</w:t>
            </w:r>
          </w:p>
        </w:tc>
        <w:tc>
          <w:tcPr>
            <w:tcW w:w="1233" w:type="dxa"/>
            <w:tcBorders>
              <w:top w:val="single" w:color="auto" w:sz="4" w:space="0"/>
              <w:left w:val="single" w:color="auto" w:sz="4" w:space="0"/>
              <w:bottom w:val="single" w:color="auto" w:sz="4" w:space="0"/>
              <w:right w:val="single" w:color="auto" w:sz="4" w:space="0"/>
            </w:tcBorders>
            <w:shd w:val="clear" w:color="auto" w:fill="auto"/>
            <w:vAlign w:val="center"/>
          </w:tcPr>
          <w:p w14:paraId="2052BB6C">
            <w:pPr>
              <w:keepNext w:val="0"/>
              <w:keepLines w:val="0"/>
              <w:widowControl/>
              <w:suppressLineNumbers w:val="0"/>
              <w:jc w:val="center"/>
              <w:textAlignment w:val="center"/>
              <w:rPr>
                <w:rFonts w:hint="eastAsia" w:ascii="仿宋" w:hAnsi="仿宋" w:eastAsia="仿宋" w:cs="仿宋"/>
                <w:color w:val="000000"/>
                <w:sz w:val="21"/>
                <w:szCs w:val="21"/>
                <w:highlight w:val="none"/>
                <w:lang w:val="en-US"/>
              </w:rPr>
            </w:pPr>
            <w:r>
              <w:rPr>
                <w:rFonts w:hint="eastAsia" w:ascii="仿宋" w:hAnsi="仿宋" w:eastAsia="仿宋" w:cs="仿宋"/>
                <w:i w:val="0"/>
                <w:iCs w:val="0"/>
                <w:color w:val="000000"/>
                <w:kern w:val="0"/>
                <w:sz w:val="21"/>
                <w:szCs w:val="21"/>
                <w:highlight w:val="none"/>
                <w:u w:val="none"/>
                <w:lang w:val="en-US" w:eastAsia="zh-CN" w:bidi="ar"/>
              </w:rPr>
              <w:t>150</w:t>
            </w:r>
          </w:p>
        </w:tc>
        <w:tc>
          <w:tcPr>
            <w:tcW w:w="1467" w:type="dxa"/>
            <w:tcBorders>
              <w:top w:val="single" w:color="auto" w:sz="4" w:space="0"/>
              <w:left w:val="single" w:color="auto" w:sz="4" w:space="0"/>
              <w:bottom w:val="single" w:color="auto" w:sz="4" w:space="0"/>
              <w:right w:val="single" w:color="auto" w:sz="4" w:space="0"/>
            </w:tcBorders>
            <w:shd w:val="clear" w:color="auto" w:fill="auto"/>
            <w:vAlign w:val="center"/>
          </w:tcPr>
          <w:p w14:paraId="5E1189D9">
            <w:pPr>
              <w:keepNext w:val="0"/>
              <w:keepLines w:val="0"/>
              <w:widowControl/>
              <w:suppressLineNumbers w:val="0"/>
              <w:jc w:val="center"/>
              <w:textAlignment w:val="center"/>
              <w:rPr>
                <w:rFonts w:hint="eastAsia" w:ascii="仿宋" w:hAnsi="仿宋" w:eastAsia="仿宋" w:cs="仿宋"/>
                <w:color w:val="000000"/>
                <w:sz w:val="21"/>
                <w:szCs w:val="21"/>
                <w:highlight w:val="none"/>
                <w:lang w:bidi="ar"/>
              </w:rPr>
            </w:pPr>
          </w:p>
        </w:tc>
        <w:tc>
          <w:tcPr>
            <w:tcW w:w="1367" w:type="dxa"/>
            <w:tcBorders>
              <w:top w:val="single" w:color="auto" w:sz="4" w:space="0"/>
              <w:left w:val="single" w:color="auto" w:sz="4" w:space="0"/>
              <w:bottom w:val="single" w:color="auto" w:sz="4" w:space="0"/>
              <w:right w:val="single" w:color="auto" w:sz="4" w:space="0"/>
            </w:tcBorders>
            <w:shd w:val="clear" w:color="auto" w:fill="auto"/>
            <w:vAlign w:val="center"/>
          </w:tcPr>
          <w:p w14:paraId="75C20902">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p>
        </w:tc>
      </w:tr>
      <w:tr w14:paraId="7FA58785">
        <w:tblPrEx>
          <w:tblCellMar>
            <w:top w:w="0" w:type="dxa"/>
            <w:left w:w="108" w:type="dxa"/>
            <w:bottom w:w="0" w:type="dxa"/>
            <w:right w:w="108" w:type="dxa"/>
          </w:tblCellMar>
        </w:tblPrEx>
        <w:trPr>
          <w:trHeight w:val="420" w:hRule="exact"/>
        </w:trPr>
        <w:tc>
          <w:tcPr>
            <w:tcW w:w="160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F0FE1DF">
            <w:pPr>
              <w:jc w:val="center"/>
              <w:rPr>
                <w:rFonts w:hint="eastAsia" w:ascii="仿宋" w:hAnsi="仿宋" w:eastAsia="仿宋" w:cs="仿宋"/>
                <w:b/>
                <w:bCs/>
                <w:color w:val="000000"/>
                <w:sz w:val="21"/>
                <w:szCs w:val="21"/>
                <w:highlight w:val="none"/>
              </w:rPr>
            </w:pPr>
          </w:p>
        </w:tc>
        <w:tc>
          <w:tcPr>
            <w:tcW w:w="1725" w:type="dxa"/>
            <w:vMerge w:val="restart"/>
            <w:tcBorders>
              <w:top w:val="single" w:color="auto" w:sz="4" w:space="0"/>
              <w:left w:val="single" w:color="auto" w:sz="4" w:space="0"/>
              <w:right w:val="single" w:color="auto" w:sz="4" w:space="0"/>
            </w:tcBorders>
            <w:shd w:val="clear" w:color="auto" w:fill="auto"/>
            <w:vAlign w:val="center"/>
          </w:tcPr>
          <w:p w14:paraId="750EDFFC">
            <w:pPr>
              <w:keepNext w:val="0"/>
              <w:keepLines w:val="0"/>
              <w:widowControl/>
              <w:suppressLineNumbers w:val="0"/>
              <w:jc w:val="left"/>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面试试题出具</w:t>
            </w:r>
          </w:p>
        </w:tc>
        <w:tc>
          <w:tcPr>
            <w:tcW w:w="2542" w:type="dxa"/>
            <w:tcBorders>
              <w:top w:val="single" w:color="auto" w:sz="4" w:space="0"/>
              <w:left w:val="single" w:color="auto" w:sz="4" w:space="0"/>
              <w:bottom w:val="single" w:color="auto" w:sz="4" w:space="0"/>
              <w:right w:val="single" w:color="auto" w:sz="4" w:space="0"/>
            </w:tcBorders>
            <w:shd w:val="clear" w:color="auto" w:fill="auto"/>
            <w:vAlign w:val="center"/>
          </w:tcPr>
          <w:p w14:paraId="1B34DBCC">
            <w:pPr>
              <w:keepNext w:val="0"/>
              <w:keepLines w:val="0"/>
              <w:widowControl/>
              <w:suppressLineNumbers w:val="0"/>
              <w:jc w:val="left"/>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中学试讲题</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8237BE">
            <w:pPr>
              <w:keepNext w:val="0"/>
              <w:keepLines w:val="0"/>
              <w:widowControl/>
              <w:suppressLineNumbers w:val="0"/>
              <w:jc w:val="center"/>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套</w:t>
            </w:r>
          </w:p>
        </w:tc>
        <w:tc>
          <w:tcPr>
            <w:tcW w:w="1233" w:type="dxa"/>
            <w:tcBorders>
              <w:top w:val="single" w:color="auto" w:sz="4" w:space="0"/>
              <w:left w:val="single" w:color="auto" w:sz="4" w:space="0"/>
              <w:bottom w:val="single" w:color="auto" w:sz="4" w:space="0"/>
              <w:right w:val="single" w:color="auto" w:sz="4" w:space="0"/>
            </w:tcBorders>
            <w:shd w:val="clear" w:color="auto" w:fill="auto"/>
            <w:vAlign w:val="center"/>
          </w:tcPr>
          <w:p w14:paraId="15B9F7BA">
            <w:pPr>
              <w:keepNext w:val="0"/>
              <w:keepLines w:val="0"/>
              <w:widowControl/>
              <w:suppressLineNumbers w:val="0"/>
              <w:jc w:val="center"/>
              <w:textAlignment w:val="center"/>
              <w:rPr>
                <w:rFonts w:hint="eastAsia" w:ascii="仿宋" w:hAnsi="仿宋" w:eastAsia="仿宋" w:cs="仿宋"/>
                <w:color w:val="000000"/>
                <w:sz w:val="21"/>
                <w:szCs w:val="21"/>
                <w:highlight w:val="none"/>
                <w:lang w:val="en-US"/>
              </w:rPr>
            </w:pPr>
            <w:r>
              <w:rPr>
                <w:rFonts w:hint="eastAsia" w:ascii="仿宋" w:hAnsi="仿宋" w:eastAsia="仿宋" w:cs="仿宋"/>
                <w:i w:val="0"/>
                <w:iCs w:val="0"/>
                <w:color w:val="000000"/>
                <w:kern w:val="0"/>
                <w:sz w:val="21"/>
                <w:szCs w:val="21"/>
                <w:highlight w:val="none"/>
                <w:u w:val="none"/>
                <w:lang w:val="en-US" w:eastAsia="zh-CN" w:bidi="ar"/>
              </w:rPr>
              <w:t>130</w:t>
            </w:r>
          </w:p>
        </w:tc>
        <w:tc>
          <w:tcPr>
            <w:tcW w:w="1467" w:type="dxa"/>
            <w:tcBorders>
              <w:top w:val="single" w:color="auto" w:sz="4" w:space="0"/>
              <w:left w:val="single" w:color="auto" w:sz="4" w:space="0"/>
              <w:bottom w:val="single" w:color="auto" w:sz="4" w:space="0"/>
              <w:right w:val="single" w:color="auto" w:sz="4" w:space="0"/>
            </w:tcBorders>
            <w:shd w:val="clear" w:color="auto" w:fill="auto"/>
            <w:vAlign w:val="center"/>
          </w:tcPr>
          <w:p w14:paraId="289F992D">
            <w:pPr>
              <w:keepNext w:val="0"/>
              <w:keepLines w:val="0"/>
              <w:widowControl/>
              <w:suppressLineNumbers w:val="0"/>
              <w:jc w:val="center"/>
              <w:textAlignment w:val="center"/>
              <w:rPr>
                <w:rFonts w:hint="eastAsia" w:ascii="仿宋" w:hAnsi="仿宋" w:eastAsia="仿宋" w:cs="仿宋"/>
                <w:color w:val="000000"/>
                <w:sz w:val="21"/>
                <w:szCs w:val="21"/>
                <w:highlight w:val="none"/>
                <w:lang w:bidi="ar"/>
              </w:rPr>
            </w:pPr>
          </w:p>
        </w:tc>
        <w:tc>
          <w:tcPr>
            <w:tcW w:w="1367" w:type="dxa"/>
            <w:tcBorders>
              <w:top w:val="single" w:color="auto" w:sz="4" w:space="0"/>
              <w:left w:val="single" w:color="auto" w:sz="4" w:space="0"/>
              <w:bottom w:val="single" w:color="auto" w:sz="4" w:space="0"/>
              <w:right w:val="single" w:color="auto" w:sz="4" w:space="0"/>
            </w:tcBorders>
            <w:shd w:val="clear" w:color="auto" w:fill="auto"/>
            <w:vAlign w:val="center"/>
          </w:tcPr>
          <w:p w14:paraId="046AB8FB">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p>
        </w:tc>
      </w:tr>
      <w:tr w14:paraId="407AC24F">
        <w:tblPrEx>
          <w:tblCellMar>
            <w:top w:w="0" w:type="dxa"/>
            <w:left w:w="108" w:type="dxa"/>
            <w:bottom w:w="0" w:type="dxa"/>
            <w:right w:w="108" w:type="dxa"/>
          </w:tblCellMar>
        </w:tblPrEx>
        <w:trPr>
          <w:trHeight w:val="426" w:hRule="exact"/>
        </w:trPr>
        <w:tc>
          <w:tcPr>
            <w:tcW w:w="160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ED3F706">
            <w:pPr>
              <w:jc w:val="center"/>
              <w:rPr>
                <w:rFonts w:hint="eastAsia" w:ascii="仿宋" w:hAnsi="仿宋" w:eastAsia="仿宋" w:cs="仿宋"/>
                <w:b/>
                <w:bCs/>
                <w:color w:val="000000"/>
                <w:sz w:val="21"/>
                <w:szCs w:val="21"/>
                <w:highlight w:val="none"/>
              </w:rPr>
            </w:pPr>
          </w:p>
        </w:tc>
        <w:tc>
          <w:tcPr>
            <w:tcW w:w="1725" w:type="dxa"/>
            <w:vMerge w:val="continue"/>
            <w:tcBorders>
              <w:left w:val="single" w:color="auto" w:sz="4" w:space="0"/>
              <w:right w:val="single" w:color="auto" w:sz="4" w:space="0"/>
            </w:tcBorders>
            <w:shd w:val="clear" w:color="auto" w:fill="auto"/>
            <w:vAlign w:val="center"/>
          </w:tcPr>
          <w:p w14:paraId="3308CD3F">
            <w:pPr>
              <w:jc w:val="left"/>
              <w:rPr>
                <w:rFonts w:hint="eastAsia" w:ascii="仿宋" w:hAnsi="仿宋" w:eastAsia="仿宋" w:cs="仿宋"/>
                <w:color w:val="000000"/>
                <w:sz w:val="21"/>
                <w:szCs w:val="21"/>
                <w:highlight w:val="none"/>
              </w:rPr>
            </w:pPr>
          </w:p>
        </w:tc>
        <w:tc>
          <w:tcPr>
            <w:tcW w:w="2542" w:type="dxa"/>
            <w:tcBorders>
              <w:top w:val="single" w:color="auto" w:sz="4" w:space="0"/>
              <w:left w:val="single" w:color="auto" w:sz="4" w:space="0"/>
              <w:bottom w:val="single" w:color="auto" w:sz="4" w:space="0"/>
              <w:right w:val="single" w:color="auto" w:sz="4" w:space="0"/>
            </w:tcBorders>
            <w:shd w:val="clear" w:color="auto" w:fill="auto"/>
            <w:vAlign w:val="center"/>
          </w:tcPr>
          <w:p w14:paraId="179DE041">
            <w:pPr>
              <w:keepNext w:val="0"/>
              <w:keepLines w:val="0"/>
              <w:widowControl/>
              <w:suppressLineNumbers w:val="0"/>
              <w:jc w:val="left"/>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小学试讲题</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FC6C589">
            <w:pPr>
              <w:keepNext w:val="0"/>
              <w:keepLines w:val="0"/>
              <w:widowControl/>
              <w:suppressLineNumbers w:val="0"/>
              <w:jc w:val="center"/>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套</w:t>
            </w:r>
          </w:p>
        </w:tc>
        <w:tc>
          <w:tcPr>
            <w:tcW w:w="1233" w:type="dxa"/>
            <w:tcBorders>
              <w:top w:val="single" w:color="auto" w:sz="4" w:space="0"/>
              <w:left w:val="single" w:color="auto" w:sz="4" w:space="0"/>
              <w:bottom w:val="single" w:color="auto" w:sz="4" w:space="0"/>
              <w:right w:val="single" w:color="auto" w:sz="4" w:space="0"/>
            </w:tcBorders>
            <w:shd w:val="clear" w:color="auto" w:fill="auto"/>
            <w:vAlign w:val="center"/>
          </w:tcPr>
          <w:p w14:paraId="5CFA401F">
            <w:pPr>
              <w:keepNext w:val="0"/>
              <w:keepLines w:val="0"/>
              <w:widowControl/>
              <w:suppressLineNumbers w:val="0"/>
              <w:jc w:val="center"/>
              <w:textAlignment w:val="center"/>
              <w:rPr>
                <w:rFonts w:hint="eastAsia" w:ascii="仿宋" w:hAnsi="仿宋" w:eastAsia="仿宋" w:cs="仿宋"/>
                <w:color w:val="000000"/>
                <w:sz w:val="21"/>
                <w:szCs w:val="21"/>
                <w:highlight w:val="none"/>
                <w:lang w:val="en-US"/>
              </w:rPr>
            </w:pPr>
            <w:r>
              <w:rPr>
                <w:rFonts w:hint="eastAsia" w:ascii="仿宋" w:hAnsi="仿宋" w:eastAsia="仿宋" w:cs="仿宋"/>
                <w:i w:val="0"/>
                <w:iCs w:val="0"/>
                <w:color w:val="000000"/>
                <w:kern w:val="0"/>
                <w:sz w:val="21"/>
                <w:szCs w:val="21"/>
                <w:highlight w:val="none"/>
                <w:u w:val="none"/>
                <w:lang w:val="en-US" w:eastAsia="zh-CN" w:bidi="ar"/>
              </w:rPr>
              <w:t>120</w:t>
            </w:r>
          </w:p>
        </w:tc>
        <w:tc>
          <w:tcPr>
            <w:tcW w:w="1467" w:type="dxa"/>
            <w:tcBorders>
              <w:top w:val="single" w:color="auto" w:sz="4" w:space="0"/>
              <w:left w:val="single" w:color="auto" w:sz="4" w:space="0"/>
              <w:bottom w:val="single" w:color="auto" w:sz="4" w:space="0"/>
              <w:right w:val="single" w:color="auto" w:sz="4" w:space="0"/>
            </w:tcBorders>
            <w:shd w:val="clear" w:color="auto" w:fill="auto"/>
            <w:vAlign w:val="center"/>
          </w:tcPr>
          <w:p w14:paraId="6A502C26">
            <w:pPr>
              <w:keepNext w:val="0"/>
              <w:keepLines w:val="0"/>
              <w:widowControl/>
              <w:suppressLineNumbers w:val="0"/>
              <w:jc w:val="center"/>
              <w:textAlignment w:val="center"/>
              <w:rPr>
                <w:rFonts w:hint="eastAsia" w:ascii="仿宋" w:hAnsi="仿宋" w:eastAsia="仿宋" w:cs="仿宋"/>
                <w:color w:val="000000"/>
                <w:sz w:val="21"/>
                <w:szCs w:val="21"/>
                <w:highlight w:val="none"/>
                <w:lang w:bidi="ar"/>
              </w:rPr>
            </w:pPr>
          </w:p>
        </w:tc>
        <w:tc>
          <w:tcPr>
            <w:tcW w:w="1367" w:type="dxa"/>
            <w:tcBorders>
              <w:top w:val="single" w:color="auto" w:sz="4" w:space="0"/>
              <w:left w:val="single" w:color="auto" w:sz="4" w:space="0"/>
              <w:bottom w:val="single" w:color="auto" w:sz="4" w:space="0"/>
              <w:right w:val="single" w:color="auto" w:sz="4" w:space="0"/>
            </w:tcBorders>
            <w:shd w:val="clear" w:color="auto" w:fill="auto"/>
            <w:vAlign w:val="center"/>
          </w:tcPr>
          <w:p w14:paraId="7C5C9317">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p>
        </w:tc>
      </w:tr>
      <w:tr w14:paraId="13AB1CF1">
        <w:tblPrEx>
          <w:tblCellMar>
            <w:top w:w="0" w:type="dxa"/>
            <w:left w:w="108" w:type="dxa"/>
            <w:bottom w:w="0" w:type="dxa"/>
            <w:right w:w="108" w:type="dxa"/>
          </w:tblCellMar>
        </w:tblPrEx>
        <w:trPr>
          <w:trHeight w:val="426" w:hRule="exact"/>
        </w:trPr>
        <w:tc>
          <w:tcPr>
            <w:tcW w:w="160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A61DC7A">
            <w:pPr>
              <w:jc w:val="center"/>
              <w:rPr>
                <w:rFonts w:hint="eastAsia" w:ascii="仿宋" w:hAnsi="仿宋" w:eastAsia="仿宋" w:cs="仿宋"/>
                <w:b/>
                <w:bCs/>
                <w:color w:val="000000"/>
                <w:sz w:val="21"/>
                <w:szCs w:val="21"/>
                <w:highlight w:val="none"/>
              </w:rPr>
            </w:pPr>
          </w:p>
        </w:tc>
        <w:tc>
          <w:tcPr>
            <w:tcW w:w="1725" w:type="dxa"/>
            <w:vMerge w:val="continue"/>
            <w:tcBorders>
              <w:left w:val="single" w:color="auto" w:sz="4" w:space="0"/>
              <w:bottom w:val="single" w:color="auto" w:sz="4" w:space="0"/>
              <w:right w:val="single" w:color="auto" w:sz="4" w:space="0"/>
            </w:tcBorders>
            <w:shd w:val="clear" w:color="auto" w:fill="auto"/>
            <w:vAlign w:val="center"/>
          </w:tcPr>
          <w:p w14:paraId="6914564E">
            <w:pPr>
              <w:jc w:val="left"/>
              <w:rPr>
                <w:rFonts w:hint="eastAsia" w:ascii="仿宋" w:hAnsi="仿宋" w:eastAsia="仿宋" w:cs="仿宋"/>
                <w:color w:val="000000"/>
                <w:sz w:val="21"/>
                <w:szCs w:val="21"/>
                <w:highlight w:val="none"/>
              </w:rPr>
            </w:pPr>
          </w:p>
        </w:tc>
        <w:tc>
          <w:tcPr>
            <w:tcW w:w="2542" w:type="dxa"/>
            <w:tcBorders>
              <w:top w:val="single" w:color="auto" w:sz="4" w:space="0"/>
              <w:left w:val="single" w:color="auto" w:sz="4" w:space="0"/>
              <w:bottom w:val="single" w:color="auto" w:sz="4" w:space="0"/>
              <w:right w:val="single" w:color="auto" w:sz="4" w:space="0"/>
            </w:tcBorders>
            <w:shd w:val="clear" w:color="auto" w:fill="auto"/>
            <w:vAlign w:val="center"/>
          </w:tcPr>
          <w:p w14:paraId="61FDB0F9">
            <w:pPr>
              <w:keepNext w:val="0"/>
              <w:keepLines w:val="0"/>
              <w:widowControl/>
              <w:suppressLineNumbers w:val="0"/>
              <w:jc w:val="left"/>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幼儿园试讲题</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05301C">
            <w:pPr>
              <w:keepNext w:val="0"/>
              <w:keepLines w:val="0"/>
              <w:widowControl/>
              <w:suppressLineNumbers w:val="0"/>
              <w:jc w:val="center"/>
              <w:textAlignment w:val="center"/>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i w:val="0"/>
                <w:iCs w:val="0"/>
                <w:color w:val="000000"/>
                <w:kern w:val="0"/>
                <w:sz w:val="21"/>
                <w:szCs w:val="21"/>
                <w:highlight w:val="none"/>
                <w:u w:val="none"/>
                <w:lang w:val="en-US" w:eastAsia="zh-CN" w:bidi="ar"/>
              </w:rPr>
              <w:t>套</w:t>
            </w:r>
          </w:p>
        </w:tc>
        <w:tc>
          <w:tcPr>
            <w:tcW w:w="1233" w:type="dxa"/>
            <w:tcBorders>
              <w:top w:val="single" w:color="auto" w:sz="4" w:space="0"/>
              <w:left w:val="single" w:color="auto" w:sz="4" w:space="0"/>
              <w:bottom w:val="single" w:color="auto" w:sz="4" w:space="0"/>
              <w:right w:val="single" w:color="auto" w:sz="4" w:space="0"/>
            </w:tcBorders>
            <w:shd w:val="clear" w:color="auto" w:fill="auto"/>
            <w:vAlign w:val="center"/>
          </w:tcPr>
          <w:p w14:paraId="24EB42AD">
            <w:pPr>
              <w:keepNext w:val="0"/>
              <w:keepLines w:val="0"/>
              <w:widowControl/>
              <w:suppressLineNumbers w:val="0"/>
              <w:jc w:val="center"/>
              <w:textAlignment w:val="center"/>
              <w:rPr>
                <w:rFonts w:hint="eastAsia" w:ascii="仿宋" w:hAnsi="仿宋" w:eastAsia="仿宋" w:cs="仿宋"/>
                <w:color w:val="000000"/>
                <w:kern w:val="0"/>
                <w:sz w:val="21"/>
                <w:szCs w:val="21"/>
                <w:highlight w:val="none"/>
                <w:lang w:val="en-US" w:eastAsia="zh-CN" w:bidi="ar-SA"/>
              </w:rPr>
            </w:pPr>
            <w:r>
              <w:rPr>
                <w:rFonts w:hint="eastAsia" w:ascii="仿宋" w:hAnsi="仿宋" w:eastAsia="仿宋" w:cs="仿宋"/>
                <w:i w:val="0"/>
                <w:iCs w:val="0"/>
                <w:color w:val="000000"/>
                <w:kern w:val="0"/>
                <w:sz w:val="21"/>
                <w:szCs w:val="21"/>
                <w:highlight w:val="none"/>
                <w:u w:val="none"/>
                <w:lang w:val="en-US" w:eastAsia="zh-CN" w:bidi="ar"/>
              </w:rPr>
              <w:t>4</w:t>
            </w:r>
          </w:p>
        </w:tc>
        <w:tc>
          <w:tcPr>
            <w:tcW w:w="1467" w:type="dxa"/>
            <w:tcBorders>
              <w:top w:val="single" w:color="auto" w:sz="4" w:space="0"/>
              <w:left w:val="single" w:color="auto" w:sz="4" w:space="0"/>
              <w:bottom w:val="single" w:color="auto" w:sz="4" w:space="0"/>
              <w:right w:val="single" w:color="auto" w:sz="4" w:space="0"/>
            </w:tcBorders>
            <w:shd w:val="clear" w:color="auto" w:fill="auto"/>
            <w:vAlign w:val="center"/>
          </w:tcPr>
          <w:p w14:paraId="15A8CAB1">
            <w:pPr>
              <w:keepNext w:val="0"/>
              <w:keepLines w:val="0"/>
              <w:widowControl/>
              <w:suppressLineNumbers w:val="0"/>
              <w:jc w:val="center"/>
              <w:textAlignment w:val="center"/>
              <w:rPr>
                <w:rFonts w:hint="eastAsia" w:ascii="仿宋" w:hAnsi="仿宋" w:eastAsia="仿宋" w:cs="仿宋"/>
                <w:color w:val="000000"/>
                <w:sz w:val="21"/>
                <w:szCs w:val="21"/>
                <w:highlight w:val="none"/>
                <w:lang w:bidi="ar"/>
              </w:rPr>
            </w:pPr>
          </w:p>
        </w:tc>
        <w:tc>
          <w:tcPr>
            <w:tcW w:w="1367" w:type="dxa"/>
            <w:tcBorders>
              <w:top w:val="single" w:color="auto" w:sz="4" w:space="0"/>
              <w:left w:val="single" w:color="auto" w:sz="4" w:space="0"/>
              <w:bottom w:val="single" w:color="auto" w:sz="4" w:space="0"/>
              <w:right w:val="single" w:color="auto" w:sz="4" w:space="0"/>
            </w:tcBorders>
            <w:shd w:val="clear" w:color="auto" w:fill="auto"/>
            <w:vAlign w:val="center"/>
          </w:tcPr>
          <w:p w14:paraId="7A1B2C24">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p>
        </w:tc>
      </w:tr>
      <w:tr w14:paraId="1B677966">
        <w:tblPrEx>
          <w:tblCellMar>
            <w:top w:w="0" w:type="dxa"/>
            <w:left w:w="108" w:type="dxa"/>
            <w:bottom w:w="0" w:type="dxa"/>
            <w:right w:w="108" w:type="dxa"/>
          </w:tblCellMar>
        </w:tblPrEx>
        <w:trPr>
          <w:trHeight w:val="639" w:hRule="exact"/>
        </w:trPr>
        <w:tc>
          <w:tcPr>
            <w:tcW w:w="160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AE3F6FC">
            <w:pPr>
              <w:jc w:val="center"/>
              <w:rPr>
                <w:rFonts w:hint="eastAsia" w:ascii="仿宋" w:hAnsi="仿宋" w:eastAsia="仿宋" w:cs="仿宋"/>
                <w:b/>
                <w:bCs/>
                <w:color w:val="000000"/>
                <w:sz w:val="21"/>
                <w:szCs w:val="21"/>
                <w:highlight w:val="none"/>
              </w:rPr>
            </w:pP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216260E9">
            <w:pPr>
              <w:keepNext w:val="0"/>
              <w:keepLines w:val="0"/>
              <w:widowControl/>
              <w:suppressLineNumbers w:val="0"/>
              <w:jc w:val="left"/>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面试专家</w:t>
            </w:r>
          </w:p>
        </w:tc>
        <w:tc>
          <w:tcPr>
            <w:tcW w:w="2542" w:type="dxa"/>
            <w:tcBorders>
              <w:top w:val="single" w:color="auto" w:sz="4" w:space="0"/>
              <w:left w:val="single" w:color="auto" w:sz="4" w:space="0"/>
              <w:bottom w:val="single" w:color="auto" w:sz="4" w:space="0"/>
              <w:right w:val="single" w:color="auto" w:sz="4" w:space="0"/>
            </w:tcBorders>
            <w:shd w:val="clear" w:color="auto" w:fill="auto"/>
            <w:vAlign w:val="center"/>
          </w:tcPr>
          <w:p w14:paraId="0D5719CA">
            <w:pPr>
              <w:keepNext w:val="0"/>
              <w:keepLines w:val="0"/>
              <w:widowControl/>
              <w:suppressLineNumbers w:val="0"/>
              <w:jc w:val="left"/>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按要求在指定专家库聘请专业面试考官</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E3E457">
            <w:pPr>
              <w:keepNext w:val="0"/>
              <w:keepLines w:val="0"/>
              <w:widowControl/>
              <w:suppressLineNumbers w:val="0"/>
              <w:jc w:val="center"/>
              <w:textAlignment w:val="center"/>
              <w:rPr>
                <w:rFonts w:hint="eastAsia" w:ascii="仿宋" w:hAnsi="仿宋" w:eastAsia="仿宋" w:cs="仿宋"/>
                <w:color w:val="000000"/>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人</w:t>
            </w:r>
          </w:p>
        </w:tc>
        <w:tc>
          <w:tcPr>
            <w:tcW w:w="1233" w:type="dxa"/>
            <w:tcBorders>
              <w:top w:val="single" w:color="auto" w:sz="4" w:space="0"/>
              <w:left w:val="single" w:color="auto" w:sz="4" w:space="0"/>
              <w:bottom w:val="single" w:color="auto" w:sz="4" w:space="0"/>
              <w:right w:val="single" w:color="auto" w:sz="4" w:space="0"/>
            </w:tcBorders>
            <w:shd w:val="clear" w:color="auto" w:fill="auto"/>
            <w:vAlign w:val="center"/>
          </w:tcPr>
          <w:p w14:paraId="64913037">
            <w:pPr>
              <w:keepNext w:val="0"/>
              <w:keepLines w:val="0"/>
              <w:widowControl/>
              <w:suppressLineNumbers w:val="0"/>
              <w:jc w:val="center"/>
              <w:textAlignment w:val="center"/>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lang w:val="en-US" w:eastAsia="zh-CN"/>
              </w:rPr>
              <w:t>90</w:t>
            </w:r>
          </w:p>
        </w:tc>
        <w:tc>
          <w:tcPr>
            <w:tcW w:w="1467" w:type="dxa"/>
            <w:tcBorders>
              <w:top w:val="single" w:color="auto" w:sz="4" w:space="0"/>
              <w:left w:val="single" w:color="auto" w:sz="4" w:space="0"/>
              <w:bottom w:val="single" w:color="auto" w:sz="4" w:space="0"/>
              <w:right w:val="single" w:color="auto" w:sz="4" w:space="0"/>
            </w:tcBorders>
            <w:shd w:val="clear" w:color="auto" w:fill="auto"/>
            <w:vAlign w:val="center"/>
          </w:tcPr>
          <w:p w14:paraId="1D97AADC">
            <w:pPr>
              <w:keepNext w:val="0"/>
              <w:keepLines w:val="0"/>
              <w:widowControl/>
              <w:suppressLineNumbers w:val="0"/>
              <w:jc w:val="center"/>
              <w:textAlignment w:val="center"/>
              <w:rPr>
                <w:rFonts w:hint="eastAsia" w:ascii="仿宋" w:hAnsi="仿宋" w:eastAsia="仿宋" w:cs="仿宋"/>
                <w:color w:val="000000"/>
                <w:sz w:val="21"/>
                <w:szCs w:val="21"/>
                <w:highlight w:val="none"/>
                <w:lang w:bidi="ar"/>
              </w:rPr>
            </w:pPr>
          </w:p>
        </w:tc>
        <w:tc>
          <w:tcPr>
            <w:tcW w:w="1367" w:type="dxa"/>
            <w:tcBorders>
              <w:top w:val="single" w:color="auto" w:sz="4" w:space="0"/>
              <w:left w:val="single" w:color="auto" w:sz="4" w:space="0"/>
              <w:bottom w:val="single" w:color="auto" w:sz="4" w:space="0"/>
              <w:right w:val="single" w:color="auto" w:sz="4" w:space="0"/>
            </w:tcBorders>
            <w:shd w:val="clear" w:color="auto" w:fill="auto"/>
            <w:vAlign w:val="center"/>
          </w:tcPr>
          <w:p w14:paraId="4A60A527">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p>
        </w:tc>
      </w:tr>
    </w:tbl>
    <w:p w14:paraId="64EC03D3">
      <w:pPr>
        <w:spacing w:line="520" w:lineRule="exact"/>
        <w:ind w:firstLine="420" w:firstLineChars="200"/>
        <w:rPr>
          <w:rFonts w:hint="eastAsia" w:ascii="仿宋" w:hAnsi="仿宋" w:eastAsia="仿宋" w:cs="仿宋"/>
          <w:bCs/>
          <w:sz w:val="21"/>
          <w:szCs w:val="21"/>
          <w:highlight w:val="none"/>
        </w:rPr>
      </w:pPr>
      <w:r>
        <w:rPr>
          <w:rFonts w:hint="eastAsia" w:ascii="仿宋" w:hAnsi="仿宋" w:eastAsia="仿宋" w:cs="仿宋"/>
          <w:bCs/>
          <w:sz w:val="21"/>
          <w:szCs w:val="21"/>
          <w:highlight w:val="none"/>
        </w:rPr>
        <w:t>单价中包含本项目一切税费，在合同履行期内固定不变。</w:t>
      </w:r>
    </w:p>
    <w:p w14:paraId="591E372C">
      <w:pPr>
        <w:spacing w:line="520" w:lineRule="exact"/>
        <w:ind w:firstLine="420" w:firstLineChars="200"/>
        <w:rPr>
          <w:rFonts w:hint="eastAsia" w:ascii="仿宋" w:hAnsi="仿宋" w:eastAsia="仿宋" w:cs="仿宋"/>
          <w:bCs/>
          <w:sz w:val="21"/>
          <w:szCs w:val="21"/>
          <w:highlight w:val="none"/>
        </w:rPr>
      </w:pPr>
      <w:r>
        <w:rPr>
          <w:rFonts w:hint="eastAsia" w:ascii="仿宋" w:hAnsi="仿宋" w:eastAsia="仿宋" w:cs="仿宋"/>
          <w:bCs/>
          <w:sz w:val="21"/>
          <w:szCs w:val="21"/>
          <w:highlight w:val="none"/>
        </w:rPr>
        <w:t>乙方履行合同必须配备的员工，由乙方自行安排，并负责员工工资、奖金、福利、社保等全部费用。</w:t>
      </w:r>
    </w:p>
    <w:p w14:paraId="02DF1E6E">
      <w:pPr>
        <w:spacing w:line="520" w:lineRule="exact"/>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五、结算、付款</w:t>
      </w:r>
    </w:p>
    <w:p w14:paraId="1069B4E3">
      <w:pPr>
        <w:spacing w:line="520" w:lineRule="exact"/>
        <w:ind w:firstLine="420" w:firstLineChars="200"/>
        <w:rPr>
          <w:rFonts w:hint="eastAsia" w:ascii="仿宋" w:hAnsi="仿宋" w:eastAsia="仿宋" w:cs="仿宋"/>
          <w:bCs/>
          <w:sz w:val="21"/>
          <w:szCs w:val="21"/>
          <w:highlight w:val="none"/>
        </w:rPr>
      </w:pPr>
      <w:r>
        <w:rPr>
          <w:rFonts w:hint="eastAsia" w:ascii="仿宋" w:hAnsi="仿宋" w:eastAsia="仿宋" w:cs="仿宋"/>
          <w:bCs/>
          <w:sz w:val="21"/>
          <w:szCs w:val="21"/>
          <w:highlight w:val="none"/>
        </w:rPr>
        <w:t>1、无预付款。</w:t>
      </w:r>
    </w:p>
    <w:p w14:paraId="3D4E3FB8">
      <w:pPr>
        <w:spacing w:line="520" w:lineRule="exact"/>
        <w:ind w:firstLine="420" w:firstLineChars="200"/>
        <w:rPr>
          <w:rFonts w:hint="eastAsia" w:ascii="仿宋" w:hAnsi="仿宋" w:eastAsia="仿宋" w:cs="仿宋"/>
          <w:bCs/>
          <w:sz w:val="21"/>
          <w:szCs w:val="21"/>
          <w:highlight w:val="none"/>
        </w:rPr>
      </w:pPr>
      <w:r>
        <w:rPr>
          <w:rFonts w:hint="eastAsia" w:ascii="仿宋" w:hAnsi="仿宋" w:eastAsia="仿宋" w:cs="仿宋"/>
          <w:bCs/>
          <w:sz w:val="21"/>
          <w:szCs w:val="21"/>
          <w:highlight w:val="none"/>
        </w:rPr>
        <w:t>2、全部服务内容完成后1个月内，乙方按照合同约定向甲方提交书面结算申请，经甲方审核后，按照审定金额，一次性付款。根据甲方财务要求，向甲方提交正式税务发票，由甲方提交财政审核并履行相关手续后通过支票或转账的方式向乙方指定账户支付全部服务费用。</w:t>
      </w:r>
    </w:p>
    <w:p w14:paraId="617FF5C9">
      <w:pPr>
        <w:spacing w:line="52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有关乙方的银行账户信息为：</w:t>
      </w:r>
    </w:p>
    <w:p w14:paraId="607D7FFB">
      <w:pPr>
        <w:spacing w:line="520" w:lineRule="exact"/>
        <w:ind w:firstLine="420" w:firstLineChars="200"/>
        <w:rPr>
          <w:rFonts w:hint="eastAsia" w:ascii="仿宋" w:hAnsi="仿宋" w:eastAsia="仿宋" w:cs="仿宋"/>
          <w:sz w:val="21"/>
          <w:szCs w:val="21"/>
          <w:highlight w:val="none"/>
          <w:u w:val="single"/>
        </w:rPr>
      </w:pPr>
      <w:r>
        <w:rPr>
          <w:rFonts w:hint="eastAsia" w:ascii="仿宋" w:hAnsi="仿宋" w:eastAsia="仿宋" w:cs="仿宋"/>
          <w:sz w:val="21"/>
          <w:szCs w:val="21"/>
          <w:highlight w:val="none"/>
        </w:rPr>
        <w:t>账户名称：</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u w:val="single"/>
          <w:lang w:val="en-US" w:eastAsia="zh-CN"/>
        </w:rPr>
        <w:t xml:space="preserve">                                </w:t>
      </w:r>
      <w:r>
        <w:rPr>
          <w:rFonts w:hint="eastAsia" w:ascii="仿宋" w:hAnsi="仿宋" w:eastAsia="仿宋" w:cs="仿宋"/>
          <w:sz w:val="21"/>
          <w:szCs w:val="21"/>
          <w:highlight w:val="none"/>
          <w:u w:val="single"/>
        </w:rPr>
        <w:t xml:space="preserve">     </w:t>
      </w:r>
    </w:p>
    <w:p w14:paraId="49A3B6CB">
      <w:pPr>
        <w:spacing w:line="520" w:lineRule="exact"/>
        <w:ind w:firstLine="420" w:firstLineChars="200"/>
        <w:rPr>
          <w:rFonts w:hint="eastAsia" w:ascii="仿宋" w:hAnsi="仿宋" w:eastAsia="仿宋" w:cs="仿宋"/>
          <w:sz w:val="21"/>
          <w:szCs w:val="21"/>
          <w:highlight w:val="none"/>
          <w:u w:val="single"/>
        </w:rPr>
      </w:pPr>
      <w:r>
        <w:rPr>
          <w:rFonts w:hint="eastAsia" w:ascii="仿宋" w:hAnsi="仿宋" w:eastAsia="仿宋" w:cs="仿宋"/>
          <w:sz w:val="21"/>
          <w:szCs w:val="21"/>
          <w:highlight w:val="none"/>
        </w:rPr>
        <w:t>开 户 行：</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u w:val="single"/>
          <w:lang w:val="en-US" w:eastAsia="zh-CN"/>
        </w:rPr>
        <w:t xml:space="preserve">                              </w:t>
      </w:r>
      <w:r>
        <w:rPr>
          <w:rFonts w:hint="eastAsia" w:ascii="仿宋" w:hAnsi="仿宋" w:eastAsia="仿宋" w:cs="仿宋"/>
          <w:sz w:val="21"/>
          <w:szCs w:val="21"/>
          <w:highlight w:val="none"/>
          <w:u w:val="single"/>
        </w:rPr>
        <w:t xml:space="preserve">       </w:t>
      </w:r>
    </w:p>
    <w:p w14:paraId="28A87831">
      <w:pPr>
        <w:spacing w:line="520" w:lineRule="exact"/>
        <w:ind w:firstLine="420" w:firstLineChars="200"/>
        <w:rPr>
          <w:rFonts w:hint="eastAsia" w:ascii="仿宋" w:hAnsi="仿宋" w:eastAsia="仿宋" w:cs="仿宋"/>
          <w:sz w:val="21"/>
          <w:szCs w:val="21"/>
          <w:highlight w:val="none"/>
          <w:u w:val="single"/>
        </w:rPr>
      </w:pPr>
      <w:r>
        <w:rPr>
          <w:rFonts w:hint="eastAsia" w:ascii="仿宋" w:hAnsi="仿宋" w:eastAsia="仿宋" w:cs="仿宋"/>
          <w:sz w:val="21"/>
          <w:szCs w:val="21"/>
          <w:highlight w:val="none"/>
        </w:rPr>
        <w:t>行    号：</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u w:val="single"/>
          <w:lang w:val="en-US" w:eastAsia="zh-CN"/>
        </w:rPr>
        <w:t xml:space="preserve">                         </w:t>
      </w:r>
      <w:r>
        <w:rPr>
          <w:rFonts w:hint="eastAsia" w:ascii="仿宋" w:hAnsi="仿宋" w:eastAsia="仿宋" w:cs="仿宋"/>
          <w:sz w:val="21"/>
          <w:szCs w:val="21"/>
          <w:highlight w:val="none"/>
          <w:u w:val="single"/>
        </w:rPr>
        <w:t xml:space="preserve">            </w:t>
      </w:r>
    </w:p>
    <w:p w14:paraId="6217BF99">
      <w:pPr>
        <w:pStyle w:val="9"/>
        <w:topLinePunct/>
        <w:spacing w:line="520" w:lineRule="exact"/>
        <w:ind w:left="0" w:leftChars="0" w:firstLine="420" w:firstLineChars="200"/>
        <w:rPr>
          <w:rFonts w:hint="eastAsia" w:ascii="仿宋" w:hAnsi="仿宋" w:eastAsia="仿宋" w:cs="仿宋"/>
          <w:bCs/>
          <w:sz w:val="21"/>
          <w:szCs w:val="21"/>
          <w:highlight w:val="none"/>
        </w:rPr>
      </w:pPr>
      <w:r>
        <w:rPr>
          <w:rFonts w:hint="eastAsia" w:ascii="仿宋" w:hAnsi="仿宋" w:eastAsia="仿宋" w:cs="仿宋"/>
          <w:sz w:val="21"/>
          <w:szCs w:val="21"/>
          <w:highlight w:val="none"/>
        </w:rPr>
        <w:t>银行账号：</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u w:val="single"/>
          <w:lang w:val="en-US" w:eastAsia="zh-CN"/>
        </w:rPr>
        <w:t xml:space="preserve">                         </w:t>
      </w:r>
      <w:r>
        <w:rPr>
          <w:rFonts w:hint="eastAsia" w:ascii="仿宋" w:hAnsi="仿宋" w:eastAsia="仿宋" w:cs="仿宋"/>
          <w:sz w:val="21"/>
          <w:szCs w:val="21"/>
          <w:highlight w:val="none"/>
          <w:u w:val="single"/>
        </w:rPr>
        <w:t xml:space="preserve">            </w:t>
      </w:r>
    </w:p>
    <w:p w14:paraId="2B6D99BA">
      <w:pPr>
        <w:spacing w:line="520" w:lineRule="exact"/>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六、双方权利义务：</w:t>
      </w:r>
    </w:p>
    <w:p w14:paraId="13E5478C">
      <w:pPr>
        <w:spacing w:line="52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1、甲方应及时向乙方提供其招聘信息的具体文字及内容，包括办理审批手续所需的各类文件。</w:t>
      </w:r>
    </w:p>
    <w:p w14:paraId="5A85405F">
      <w:pPr>
        <w:spacing w:line="52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2、甲方应保证所提供信息的真实性，如果甲方提供的信息不真实或侵犯了第三方的权益，法律责任及经济赔偿由甲方承担。</w:t>
      </w:r>
    </w:p>
    <w:p w14:paraId="33C0137F">
      <w:pPr>
        <w:spacing w:line="520" w:lineRule="exact"/>
        <w:ind w:firstLine="420" w:firstLineChars="200"/>
        <w:rPr>
          <w:rFonts w:hint="eastAsia" w:ascii="仿宋" w:hAnsi="仿宋" w:eastAsia="仿宋" w:cs="仿宋"/>
          <w:sz w:val="21"/>
          <w:szCs w:val="21"/>
          <w:highlight w:val="none"/>
        </w:rPr>
      </w:pPr>
      <w:bookmarkStart w:id="0" w:name="OLE_LINK6"/>
      <w:bookmarkStart w:id="1" w:name="OLE_LINK7"/>
      <w:r>
        <w:rPr>
          <w:rFonts w:hint="eastAsia" w:ascii="仿宋" w:hAnsi="仿宋" w:eastAsia="仿宋" w:cs="仿宋"/>
          <w:sz w:val="21"/>
          <w:szCs w:val="21"/>
          <w:highlight w:val="none"/>
        </w:rPr>
        <w:t>3、任何一方须保证提供用于招聘文案设计、制作的资料（包括但不限于文字、图片、商标等）不侵犯任何第三方的知识产权和其他合法权益，否则，由此给对方带来的任何损失，均由该方承担全部赔偿责任。</w:t>
      </w:r>
      <w:bookmarkEnd w:id="0"/>
      <w:bookmarkEnd w:id="1"/>
    </w:p>
    <w:p w14:paraId="63B7AE83">
      <w:pPr>
        <w:spacing w:line="52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4、招聘文案的设计制作中，乙方提供的图片均由乙方出具相关使用证明备索（备索件作为合同附件）。若为甲方提供的图片则应由甲方向乙方出具使用证明，乙方必须对甲方提供的图片进行审核，经乙方审核无任何问题后方可采用。最终刊登发布的稿件中所用图片，若因版权等问题引起纠纷，则由乙方承担全部责任。</w:t>
      </w:r>
    </w:p>
    <w:p w14:paraId="5EBFAB2E">
      <w:pPr>
        <w:spacing w:line="52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5、任一方不得将对方的信息用作任何除本合同目的以外的其他商业目的，但为增加招聘效果，乙方将甲方招聘文案内的信息用于与乙方合作的媒体上除外。</w:t>
      </w:r>
    </w:p>
    <w:p w14:paraId="4B65E750">
      <w:pPr>
        <w:spacing w:line="52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6、乙方应全面履行合同，在合同约定的服务期内完成合同约定的全部服务内容。</w:t>
      </w:r>
    </w:p>
    <w:p w14:paraId="28623C58">
      <w:pPr>
        <w:spacing w:line="52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7、乙方只负责推荐候选人简历，如果乙方推荐的候选人被甲方雇佣，自雇佣之日起由于任何原因离开，乙方不承担任何法律及相关经济责任；</w:t>
      </w:r>
    </w:p>
    <w:p w14:paraId="7777EBB1">
      <w:pPr>
        <w:spacing w:line="52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8、对乙方向甲方推荐的候选人，乙方不对候选人的背景情况，包括但不限于其不良行为记录和与以前雇主的劳动关系纠纷，向甲方或任何第三人做任何承诺，也不因此向甲方或任何第三人承担任何经济或法律责任；</w:t>
      </w:r>
    </w:p>
    <w:p w14:paraId="39F0AD7D">
      <w:pPr>
        <w:spacing w:line="52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9、乙方只向甲方提供符合甲方要求的候选人，依据合同约定提供服务，但甲方自行对候选人在素质和技术上面试并鉴别，在乙方所推荐的候选人的试用期内若甲方发现其背景与真实情况不符或品质恶劣，不遵守公司各项制度，乙方不承担任何法律及相关经济责任；</w:t>
      </w:r>
    </w:p>
    <w:p w14:paraId="00B5E5A2">
      <w:pPr>
        <w:spacing w:line="52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10、双方在履行本合同过程中，均应严格遵守《广告法》和《中华人民共和国民法典》的相关规定。</w:t>
      </w:r>
    </w:p>
    <w:p w14:paraId="3F5B908B">
      <w:pPr>
        <w:spacing w:line="520" w:lineRule="exact"/>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七、违约责任</w:t>
      </w:r>
    </w:p>
    <w:p w14:paraId="5B0E082C">
      <w:pPr>
        <w:spacing w:line="520" w:lineRule="exact"/>
        <w:ind w:firstLine="525" w:firstLineChars="250"/>
        <w:rPr>
          <w:rFonts w:hint="eastAsia" w:ascii="仿宋" w:hAnsi="仿宋" w:eastAsia="仿宋" w:cs="仿宋"/>
          <w:sz w:val="21"/>
          <w:szCs w:val="21"/>
          <w:highlight w:val="none"/>
        </w:rPr>
      </w:pPr>
      <w:r>
        <w:rPr>
          <w:rFonts w:hint="eastAsia" w:ascii="仿宋" w:hAnsi="仿宋" w:eastAsia="仿宋" w:cs="仿宋"/>
          <w:sz w:val="21"/>
          <w:szCs w:val="21"/>
          <w:highlight w:val="none"/>
        </w:rPr>
        <w:t>1．甲方如在合同签订后及乙方提供服务前因自身原因取消服务，或在合同履行中因非法定事由单方面解除合同的，须向对方支付合同金额的20%作为违约金。</w:t>
      </w:r>
    </w:p>
    <w:p w14:paraId="2BE48CCA">
      <w:pPr>
        <w:spacing w:line="520" w:lineRule="exact"/>
        <w:ind w:firstLine="525" w:firstLineChars="250"/>
        <w:rPr>
          <w:rFonts w:hint="eastAsia" w:ascii="仿宋" w:hAnsi="仿宋" w:eastAsia="仿宋" w:cs="仿宋"/>
          <w:sz w:val="21"/>
          <w:szCs w:val="21"/>
          <w:highlight w:val="none"/>
        </w:rPr>
      </w:pPr>
      <w:r>
        <w:rPr>
          <w:rFonts w:hint="eastAsia" w:ascii="仿宋" w:hAnsi="仿宋" w:eastAsia="仿宋" w:cs="仿宋"/>
          <w:sz w:val="21"/>
          <w:szCs w:val="21"/>
          <w:highlight w:val="none"/>
        </w:rPr>
        <w:t>2.甲方如未能按合同约定支付所应付之款项，则自应付款之日起按应付款金额的日千分之三支付滞纳金，直至甲方支付完所有应付款之日止，且乙方有权随时终止本合同。</w:t>
      </w:r>
    </w:p>
    <w:p w14:paraId="306A1628">
      <w:pPr>
        <w:spacing w:line="520" w:lineRule="exact"/>
        <w:ind w:firstLine="525" w:firstLineChars="250"/>
        <w:rPr>
          <w:rFonts w:hint="eastAsia" w:ascii="仿宋" w:hAnsi="仿宋" w:eastAsia="仿宋" w:cs="仿宋"/>
          <w:sz w:val="21"/>
          <w:szCs w:val="21"/>
          <w:highlight w:val="none"/>
        </w:rPr>
      </w:pPr>
      <w:r>
        <w:rPr>
          <w:rFonts w:hint="eastAsia" w:ascii="仿宋" w:hAnsi="仿宋" w:eastAsia="仿宋" w:cs="仿宋"/>
          <w:sz w:val="21"/>
          <w:szCs w:val="21"/>
          <w:highlight w:val="none"/>
        </w:rPr>
        <w:t>3.如出现因乙方原因致使乙方服务未完全达到合同约定之标准或出现瑕疵，乙方要及时改正。如乙方在资格初审过程中报名资料审核合格率高于95%（含），甲方按合同约定全额支付服务费用；如乙方在资格审查过程中报名资料审核合格率为85%（含）至95%，甲方有权扣除全部服务费用的5%；如乙方在资格审查过程中报名资料审核合格率低于85%，甲方有权扣除全部服务费用的8%。（审查合格率=甲方经审查确定的资格审查合格人数/乙方提交给甲方的资格审查合格人数）</w:t>
      </w:r>
    </w:p>
    <w:p w14:paraId="56148FF5">
      <w:pPr>
        <w:spacing w:line="520" w:lineRule="exact"/>
        <w:ind w:firstLine="525" w:firstLineChars="250"/>
        <w:rPr>
          <w:rFonts w:hint="eastAsia" w:ascii="仿宋" w:hAnsi="仿宋" w:eastAsia="仿宋" w:cs="仿宋"/>
          <w:sz w:val="21"/>
          <w:szCs w:val="21"/>
          <w:highlight w:val="none"/>
        </w:rPr>
      </w:pPr>
      <w:r>
        <w:rPr>
          <w:rFonts w:hint="eastAsia" w:ascii="仿宋" w:hAnsi="仿宋" w:eastAsia="仿宋" w:cs="仿宋"/>
          <w:sz w:val="21"/>
          <w:szCs w:val="21"/>
          <w:highlight w:val="none"/>
        </w:rPr>
        <w:t>4.乙方应按照合同约定完成各阶段工作，每逾期一日，甲方收取乙方合同总价款千分之三作为违约金，乙方逾期超过七日（含）的，甲方还有权单方解除本合同，同时甲方有权要求乙方承担合同总金额20%的违约金。</w:t>
      </w:r>
    </w:p>
    <w:p w14:paraId="61609CAB">
      <w:pPr>
        <w:spacing w:line="520" w:lineRule="exact"/>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八、不可抗力</w:t>
      </w:r>
    </w:p>
    <w:p w14:paraId="2FF95A8C">
      <w:pPr>
        <w:spacing w:line="52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由于不可抗力事件（即当事人不能预见、不能避免并不能克服的客观情况，包括地震、洪水等自然灾害和战争、罢工、骚乱等社会原因，特别是政府行为，包括政府政策、法律和行政措施的变化），直接影响合同不能履行或不能按约定条件履行时，双方均可按照不可抗力影响部分或全部免责。但遭遇不可抗力的一方应将事故情况及时通知对方，以减轻可能给对方造成的损失，并在合理期限内提供证明。</w:t>
      </w:r>
    </w:p>
    <w:p w14:paraId="0F2B22D7">
      <w:pPr>
        <w:spacing w:line="520" w:lineRule="exact"/>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九、争议的解决</w:t>
      </w:r>
    </w:p>
    <w:p w14:paraId="6B21AC38">
      <w:pPr>
        <w:adjustRightInd w:val="0"/>
        <w:snapToGrid w:val="0"/>
        <w:spacing w:line="520" w:lineRule="exact"/>
        <w:ind w:left="61" w:leftChars="29"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1、在合同履行中发生的或与本合同有关的争端，双方应通过友好协商解决，经协商不能达成一致意见时，可向西安仲裁委员会申请调解或仲裁。</w:t>
      </w:r>
    </w:p>
    <w:p w14:paraId="720C0D22">
      <w:pPr>
        <w:adjustRightInd w:val="0"/>
        <w:snapToGrid w:val="0"/>
        <w:spacing w:line="52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2、仲裁裁决为最终裁决，对甲乙双方均具有约束力。</w:t>
      </w:r>
    </w:p>
    <w:p w14:paraId="5406D395">
      <w:pPr>
        <w:adjustRightInd w:val="0"/>
        <w:snapToGrid w:val="0"/>
        <w:spacing w:line="52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3、仲裁费用除仲裁机构另有裁决外，由败诉方承担。</w:t>
      </w:r>
    </w:p>
    <w:p w14:paraId="524A06FE">
      <w:pPr>
        <w:adjustRightInd w:val="0"/>
        <w:snapToGrid w:val="0"/>
        <w:spacing w:line="52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4、在仲裁期间，除正在进行仲裁的部分外，本合同其他部分应继续执行。</w:t>
      </w:r>
    </w:p>
    <w:p w14:paraId="7C2D298E">
      <w:pPr>
        <w:spacing w:line="520" w:lineRule="exact"/>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十、合同生效</w:t>
      </w:r>
    </w:p>
    <w:p w14:paraId="0B253981">
      <w:pPr>
        <w:spacing w:line="52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1、本合同有关的附件（包括但不限于确认文件、验收文书、服务合同等）以甲方授权人签字或通过双方确认的甲方电子邮箱</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u w:val="single"/>
          <w:lang w:val="en-US" w:eastAsia="zh-CN"/>
        </w:rPr>
        <w:t xml:space="preserve">          </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发出的邮件为准（甲方如需变更或取消电子邮箱，应提前通过此电子邮箱确认发出，否则，乙方有权默认该电子邮箱在服务期限内的有效性），该授权人签字或通过上述电子邮箱发出的邮件与授权公司盖公章具有同等法律效力。</w:t>
      </w:r>
    </w:p>
    <w:p w14:paraId="02580448">
      <w:pPr>
        <w:spacing w:line="52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2、本合同一式</w:t>
      </w:r>
      <w:r>
        <w:rPr>
          <w:rFonts w:hint="eastAsia" w:ascii="仿宋" w:hAnsi="仿宋" w:eastAsia="仿宋" w:cs="仿宋"/>
          <w:sz w:val="21"/>
          <w:szCs w:val="21"/>
          <w:highlight w:val="none"/>
          <w:lang w:val="en-US" w:eastAsia="zh-CN"/>
        </w:rPr>
        <w:t>肆</w:t>
      </w:r>
      <w:r>
        <w:rPr>
          <w:rFonts w:hint="eastAsia" w:ascii="仿宋" w:hAnsi="仿宋" w:eastAsia="仿宋" w:cs="仿宋"/>
          <w:sz w:val="21"/>
          <w:szCs w:val="21"/>
          <w:highlight w:val="none"/>
        </w:rPr>
        <w:t>份，甲方执</w:t>
      </w:r>
      <w:r>
        <w:rPr>
          <w:rFonts w:hint="eastAsia" w:ascii="仿宋" w:hAnsi="仿宋" w:eastAsia="仿宋" w:cs="仿宋"/>
          <w:sz w:val="21"/>
          <w:szCs w:val="21"/>
          <w:highlight w:val="none"/>
          <w:lang w:val="en-US" w:eastAsia="zh-CN"/>
        </w:rPr>
        <w:t>叁</w:t>
      </w:r>
      <w:r>
        <w:rPr>
          <w:rFonts w:hint="eastAsia" w:ascii="仿宋" w:hAnsi="仿宋" w:eastAsia="仿宋" w:cs="仿宋"/>
          <w:sz w:val="21"/>
          <w:szCs w:val="21"/>
          <w:highlight w:val="none"/>
        </w:rPr>
        <w:t>份，乙方执壹份，经双方法定代表人或其授权代表签字、盖章之日起生效。</w:t>
      </w:r>
    </w:p>
    <w:p w14:paraId="0B0D96C0">
      <w:pPr>
        <w:spacing w:line="52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3、本合同在执行中未尽事宜，双方可另行签订补充协议，补充协议与本合同具有同等法律效力。</w:t>
      </w:r>
    </w:p>
    <w:p w14:paraId="110F1376">
      <w:pPr>
        <w:pStyle w:val="30"/>
        <w:keepNext w:val="0"/>
        <w:keepLines w:val="0"/>
        <w:pageBreakBefore w:val="0"/>
        <w:kinsoku/>
        <w:wordWrap/>
        <w:overflowPunct/>
        <w:topLinePunct w:val="0"/>
        <w:autoSpaceDE/>
        <w:autoSpaceDN/>
        <w:bidi w:val="0"/>
        <w:adjustRightInd/>
        <w:spacing w:before="0" w:beforeAutospacing="0" w:after="0" w:afterAutospacing="0" w:line="560" w:lineRule="atLeast"/>
        <w:ind w:left="479" w:leftChars="228"/>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甲方：</w:t>
      </w:r>
      <w:r>
        <w:rPr>
          <w:rFonts w:hint="eastAsia" w:ascii="仿宋" w:hAnsi="仿宋" w:eastAsia="仿宋" w:cs="仿宋"/>
          <w:color w:val="000000"/>
          <w:sz w:val="21"/>
          <w:szCs w:val="21"/>
          <w:highlight w:val="none"/>
          <w:u w:val="single"/>
        </w:rPr>
        <w:t>西安国家民用航天产业基地管理委员会</w:t>
      </w:r>
      <w:r>
        <w:rPr>
          <w:rFonts w:hint="eastAsia" w:ascii="仿宋" w:hAnsi="仿宋" w:eastAsia="仿宋" w:cs="仿宋"/>
          <w:color w:val="000000"/>
          <w:sz w:val="21"/>
          <w:szCs w:val="21"/>
          <w:highlight w:val="none"/>
          <w:u w:val="single"/>
          <w:lang w:val="en-US" w:eastAsia="zh-CN"/>
        </w:rPr>
        <w:t xml:space="preserve">    </w:t>
      </w:r>
      <w:r>
        <w:rPr>
          <w:rFonts w:hint="eastAsia" w:ascii="仿宋" w:hAnsi="仿宋" w:eastAsia="仿宋" w:cs="仿宋"/>
          <w:color w:val="000000"/>
          <w:sz w:val="21"/>
          <w:szCs w:val="21"/>
          <w:highlight w:val="none"/>
        </w:rPr>
        <w:t>（盖章）</w:t>
      </w:r>
    </w:p>
    <w:p w14:paraId="536A41BF">
      <w:pPr>
        <w:pStyle w:val="30"/>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left="0" w:leftChars="0" w:firstLine="420" w:firstLineChars="200"/>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法定代表人或其授权的代理人：</w:t>
      </w:r>
      <w:r>
        <w:rPr>
          <w:rFonts w:hint="eastAsia" w:ascii="仿宋" w:hAnsi="仿宋" w:eastAsia="仿宋" w:cs="仿宋"/>
          <w:color w:val="000000"/>
          <w:kern w:val="0"/>
          <w:sz w:val="21"/>
          <w:szCs w:val="21"/>
          <w:highlight w:val="none"/>
          <w:u w:val="single"/>
        </w:rPr>
        <w:t xml:space="preserve">                </w:t>
      </w:r>
      <w:r>
        <w:rPr>
          <w:rFonts w:hint="eastAsia" w:ascii="仿宋" w:hAnsi="仿宋" w:eastAsia="仿宋" w:cs="仿宋"/>
          <w:color w:val="000000"/>
          <w:sz w:val="21"/>
          <w:szCs w:val="21"/>
          <w:highlight w:val="none"/>
        </w:rPr>
        <w:t>（签字）</w:t>
      </w:r>
    </w:p>
    <w:p w14:paraId="60DE77F2">
      <w:pPr>
        <w:pStyle w:val="30"/>
        <w:keepNext w:val="0"/>
        <w:keepLines w:val="0"/>
        <w:pageBreakBefore w:val="0"/>
        <w:kinsoku/>
        <w:wordWrap/>
        <w:overflowPunct/>
        <w:topLinePunct w:val="0"/>
        <w:autoSpaceDE/>
        <w:autoSpaceDN/>
        <w:bidi w:val="0"/>
        <w:adjustRightInd/>
        <w:spacing w:before="0" w:beforeAutospacing="0" w:after="0" w:afterAutospacing="0" w:line="560" w:lineRule="atLeast"/>
        <w:textAlignment w:val="auto"/>
        <w:rPr>
          <w:rFonts w:hint="eastAsia" w:ascii="仿宋" w:hAnsi="仿宋" w:eastAsia="仿宋" w:cs="仿宋"/>
          <w:color w:val="000000"/>
          <w:sz w:val="21"/>
          <w:szCs w:val="21"/>
          <w:highlight w:val="none"/>
        </w:rPr>
      </w:pPr>
    </w:p>
    <w:p w14:paraId="19F82EFA">
      <w:pPr>
        <w:pStyle w:val="30"/>
        <w:keepNext w:val="0"/>
        <w:keepLines w:val="0"/>
        <w:pageBreakBefore w:val="0"/>
        <w:kinsoku/>
        <w:wordWrap/>
        <w:overflowPunct/>
        <w:topLinePunct w:val="0"/>
        <w:autoSpaceDE/>
        <w:autoSpaceDN/>
        <w:bidi w:val="0"/>
        <w:adjustRightInd/>
        <w:spacing w:before="0" w:beforeAutospacing="0" w:after="0" w:afterAutospacing="0" w:line="560" w:lineRule="atLeast"/>
        <w:ind w:left="479" w:leftChars="228"/>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乙方：</w:t>
      </w:r>
      <w:r>
        <w:rPr>
          <w:rFonts w:hint="eastAsia" w:ascii="仿宋" w:hAnsi="仿宋" w:eastAsia="仿宋" w:cs="仿宋"/>
          <w:color w:val="000000"/>
          <w:kern w:val="0"/>
          <w:sz w:val="21"/>
          <w:szCs w:val="21"/>
          <w:highlight w:val="none"/>
          <w:u w:val="single"/>
        </w:rPr>
        <w:t xml:space="preserve">  </w:t>
      </w:r>
      <w:r>
        <w:rPr>
          <w:rFonts w:hint="eastAsia" w:ascii="仿宋" w:hAnsi="仿宋" w:eastAsia="仿宋" w:cs="仿宋"/>
          <w:color w:val="000000"/>
          <w:kern w:val="0"/>
          <w:sz w:val="21"/>
          <w:szCs w:val="21"/>
          <w:highlight w:val="none"/>
          <w:u w:val="single"/>
          <w:lang w:val="en-US" w:eastAsia="zh-CN"/>
        </w:rPr>
        <w:t xml:space="preserve">           </w:t>
      </w:r>
      <w:r>
        <w:rPr>
          <w:rFonts w:hint="eastAsia" w:ascii="仿宋" w:hAnsi="仿宋" w:eastAsia="仿宋" w:cs="仿宋"/>
          <w:color w:val="000000"/>
          <w:kern w:val="0"/>
          <w:sz w:val="21"/>
          <w:szCs w:val="21"/>
          <w:highlight w:val="none"/>
        </w:rPr>
        <w:t>（盖章）</w:t>
      </w:r>
    </w:p>
    <w:p w14:paraId="4FB8A567">
      <w:pPr>
        <w:pStyle w:val="30"/>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left="0" w:leftChars="0" w:firstLine="420" w:firstLineChars="200"/>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法定代表人或其授权的代理人：</w:t>
      </w:r>
      <w:r>
        <w:rPr>
          <w:rFonts w:hint="eastAsia" w:ascii="仿宋" w:hAnsi="仿宋" w:eastAsia="仿宋" w:cs="仿宋"/>
          <w:color w:val="000000"/>
          <w:kern w:val="0"/>
          <w:sz w:val="21"/>
          <w:szCs w:val="21"/>
          <w:highlight w:val="none"/>
          <w:u w:val="single"/>
        </w:rPr>
        <w:t xml:space="preserve">                </w:t>
      </w:r>
      <w:r>
        <w:rPr>
          <w:rFonts w:hint="eastAsia" w:ascii="仿宋" w:hAnsi="仿宋" w:eastAsia="仿宋" w:cs="仿宋"/>
          <w:color w:val="000000"/>
          <w:sz w:val="21"/>
          <w:szCs w:val="21"/>
          <w:highlight w:val="none"/>
        </w:rPr>
        <w:t>（签字）</w:t>
      </w:r>
    </w:p>
    <w:p w14:paraId="1D405159">
      <w:pPr>
        <w:keepNext w:val="0"/>
        <w:keepLines w:val="0"/>
        <w:pageBreakBefore w:val="0"/>
        <w:widowControl/>
        <w:kinsoku/>
        <w:wordWrap/>
        <w:overflowPunct/>
        <w:topLinePunct w:val="0"/>
        <w:autoSpaceDE/>
        <w:autoSpaceDN/>
        <w:bidi w:val="0"/>
        <w:adjustRightInd/>
        <w:snapToGrid w:val="0"/>
        <w:spacing w:beforeAutospacing="0" w:afterAutospacing="0" w:line="560" w:lineRule="atLeast"/>
        <w:ind w:firstLine="420" w:firstLineChars="200"/>
        <w:textAlignment w:val="auto"/>
        <w:rPr>
          <w:rFonts w:hint="eastAsia" w:ascii="仿宋" w:hAnsi="仿宋" w:eastAsia="仿宋" w:cs="仿宋"/>
          <w:color w:val="000000"/>
          <w:kern w:val="0"/>
          <w:sz w:val="21"/>
          <w:szCs w:val="21"/>
          <w:highlight w:val="none"/>
        </w:rPr>
      </w:pPr>
    </w:p>
    <w:p w14:paraId="6E6A2BD3">
      <w:pPr>
        <w:keepNext w:val="0"/>
        <w:keepLines w:val="0"/>
        <w:pageBreakBefore w:val="0"/>
        <w:widowControl/>
        <w:kinsoku/>
        <w:wordWrap/>
        <w:overflowPunct/>
        <w:topLinePunct w:val="0"/>
        <w:autoSpaceDE/>
        <w:autoSpaceDN/>
        <w:bidi w:val="0"/>
        <w:adjustRightInd/>
        <w:snapToGrid w:val="0"/>
        <w:spacing w:beforeAutospacing="0" w:afterAutospacing="0" w:line="560" w:lineRule="atLeast"/>
        <w:ind w:firstLine="420" w:firstLineChars="200"/>
        <w:textAlignment w:val="auto"/>
        <w:rPr>
          <w:rFonts w:hint="eastAsia" w:ascii="仿宋" w:hAnsi="仿宋" w:eastAsia="仿宋" w:cs="仿宋"/>
          <w:color w:val="000000"/>
          <w:kern w:val="0"/>
          <w:sz w:val="21"/>
          <w:szCs w:val="21"/>
          <w:highlight w:val="none"/>
        </w:rPr>
      </w:pPr>
      <w:r>
        <w:rPr>
          <w:rFonts w:hint="eastAsia" w:ascii="仿宋" w:hAnsi="仿宋" w:eastAsia="仿宋" w:cs="仿宋"/>
          <w:color w:val="000000"/>
          <w:kern w:val="0"/>
          <w:sz w:val="21"/>
          <w:szCs w:val="21"/>
          <w:highlight w:val="none"/>
        </w:rPr>
        <w:t>丙方（鉴证单位）</w:t>
      </w:r>
      <w:r>
        <w:rPr>
          <w:rFonts w:hint="eastAsia" w:ascii="仿宋" w:hAnsi="仿宋" w:eastAsia="仿宋" w:cs="仿宋"/>
          <w:color w:val="000000"/>
          <w:kern w:val="0"/>
          <w:sz w:val="21"/>
          <w:szCs w:val="21"/>
          <w:highlight w:val="none"/>
          <w:lang w:eastAsia="zh-CN"/>
        </w:rPr>
        <w:t>：</w:t>
      </w:r>
      <w:r>
        <w:rPr>
          <w:rFonts w:hint="eastAsia" w:ascii="仿宋" w:hAnsi="仿宋" w:eastAsia="仿宋" w:cs="仿宋"/>
          <w:color w:val="000000"/>
          <w:kern w:val="0"/>
          <w:sz w:val="21"/>
          <w:szCs w:val="21"/>
          <w:highlight w:val="none"/>
          <w:u w:val="single"/>
        </w:rPr>
        <w:t xml:space="preserve"> </w:t>
      </w:r>
      <w:r>
        <w:rPr>
          <w:rFonts w:hint="eastAsia" w:ascii="仿宋" w:hAnsi="仿宋" w:eastAsia="仿宋" w:cs="仿宋"/>
          <w:color w:val="000000"/>
          <w:kern w:val="0"/>
          <w:sz w:val="21"/>
          <w:szCs w:val="21"/>
          <w:highlight w:val="none"/>
          <w:u w:val="single"/>
          <w:lang w:val="en-US" w:eastAsia="zh-CN"/>
        </w:rPr>
        <w:t xml:space="preserve">                   </w:t>
      </w:r>
      <w:r>
        <w:rPr>
          <w:rFonts w:hint="eastAsia" w:ascii="仿宋" w:hAnsi="仿宋" w:eastAsia="仿宋" w:cs="仿宋"/>
          <w:color w:val="000000"/>
          <w:kern w:val="0"/>
          <w:sz w:val="21"/>
          <w:szCs w:val="21"/>
          <w:highlight w:val="none"/>
        </w:rPr>
        <w:t>（盖章）</w:t>
      </w:r>
    </w:p>
    <w:p w14:paraId="3C9C7F1E">
      <w:pPr>
        <w:keepNext w:val="0"/>
        <w:keepLines w:val="0"/>
        <w:pageBreakBefore w:val="0"/>
        <w:widowControl/>
        <w:kinsoku/>
        <w:wordWrap/>
        <w:overflowPunct/>
        <w:topLinePunct w:val="0"/>
        <w:autoSpaceDE/>
        <w:autoSpaceDN/>
        <w:bidi w:val="0"/>
        <w:adjustRightInd/>
        <w:snapToGrid w:val="0"/>
        <w:spacing w:beforeAutospacing="0" w:afterAutospacing="0" w:line="560" w:lineRule="atLeast"/>
        <w:ind w:firstLine="420" w:firstLineChars="200"/>
        <w:textAlignment w:val="auto"/>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1"/>
          <w:szCs w:val="21"/>
          <w:highlight w:val="none"/>
        </w:rPr>
        <w:t xml:space="preserve">法定代表人：  </w:t>
      </w:r>
      <w:r>
        <w:rPr>
          <w:rFonts w:hint="eastAsia" w:ascii="仿宋" w:hAnsi="仿宋" w:eastAsia="仿宋" w:cs="仿宋"/>
          <w:color w:val="000000"/>
          <w:kern w:val="0"/>
          <w:sz w:val="21"/>
          <w:szCs w:val="21"/>
          <w:highlight w:val="none"/>
          <w:u w:val="single"/>
        </w:rPr>
        <w:t xml:space="preserve">                </w:t>
      </w:r>
      <w:r>
        <w:rPr>
          <w:rFonts w:hint="eastAsia" w:ascii="仿宋" w:hAnsi="仿宋" w:eastAsia="仿宋" w:cs="仿宋"/>
          <w:color w:val="000000"/>
          <w:kern w:val="0"/>
          <w:sz w:val="21"/>
          <w:szCs w:val="21"/>
          <w:highlight w:val="none"/>
          <w:u w:val="single"/>
          <w:lang w:val="en-US" w:eastAsia="zh-CN"/>
        </w:rPr>
        <w:t xml:space="preserve"> </w:t>
      </w:r>
      <w:r>
        <w:rPr>
          <w:rFonts w:hint="eastAsia" w:ascii="仿宋" w:hAnsi="仿宋" w:eastAsia="仿宋" w:cs="仿宋"/>
          <w:color w:val="000000"/>
          <w:kern w:val="0"/>
          <w:sz w:val="20"/>
          <w:szCs w:val="20"/>
          <w:highlight w:val="none"/>
          <w:u w:val="single"/>
          <w:lang w:val="en-US" w:eastAsia="zh-CN"/>
        </w:rPr>
        <w:t xml:space="preserve">    </w:t>
      </w:r>
      <w:r>
        <w:rPr>
          <w:rFonts w:hint="eastAsia" w:ascii="仿宋" w:hAnsi="仿宋" w:eastAsia="仿宋" w:cs="仿宋"/>
          <w:color w:val="000000"/>
          <w:kern w:val="0"/>
          <w:sz w:val="20"/>
          <w:szCs w:val="20"/>
          <w:highlight w:val="none"/>
          <w:u w:val="single"/>
        </w:rPr>
        <w:t xml:space="preserve">   </w:t>
      </w:r>
      <w:r>
        <w:rPr>
          <w:rFonts w:hint="eastAsia" w:ascii="仿宋" w:hAnsi="仿宋" w:eastAsia="仿宋" w:cs="仿宋"/>
          <w:color w:val="000000"/>
          <w:kern w:val="0"/>
          <w:sz w:val="20"/>
          <w:szCs w:val="20"/>
          <w:highlight w:val="none"/>
        </w:rPr>
        <w:t>（签字或盖章）</w:t>
      </w:r>
    </w:p>
    <w:p w14:paraId="6958312E">
      <w:pPr>
        <w:pStyle w:val="19"/>
        <w:rPr>
          <w:rFonts w:hint="eastAsia" w:ascii="仿宋" w:hAnsi="仿宋" w:eastAsia="仿宋" w:cs="仿宋"/>
          <w:sz w:val="21"/>
          <w:szCs w:val="21"/>
          <w:highlight w:val="none"/>
          <w:lang w:val="en-US" w:eastAsia="zh-Hans"/>
        </w:rPr>
      </w:pPr>
      <w:r>
        <w:rPr>
          <w:rFonts w:hint="eastAsia" w:ascii="仿宋" w:hAnsi="仿宋" w:eastAsia="仿宋" w:cs="仿宋"/>
          <w:color w:val="000000"/>
          <w:kern w:val="0"/>
          <w:sz w:val="21"/>
          <w:szCs w:val="21"/>
          <w:highlight w:val="none"/>
        </w:rPr>
        <w:t xml:space="preserve">  </w:t>
      </w:r>
      <w:r>
        <w:rPr>
          <w:rFonts w:hint="eastAsia" w:ascii="仿宋" w:hAnsi="仿宋" w:eastAsia="仿宋" w:cs="仿宋"/>
          <w:color w:val="000000"/>
          <w:kern w:val="0"/>
          <w:sz w:val="21"/>
          <w:szCs w:val="21"/>
          <w:highlight w:val="none"/>
          <w:lang w:val="en-US" w:eastAsia="zh-CN"/>
        </w:rPr>
        <w:t xml:space="preserve"> </w:t>
      </w:r>
      <w:r>
        <w:rPr>
          <w:rFonts w:hint="eastAsia" w:ascii="仿宋" w:hAnsi="仿宋" w:eastAsia="仿宋" w:cs="仿宋"/>
          <w:color w:val="000000"/>
          <w:kern w:val="0"/>
          <w:sz w:val="21"/>
          <w:szCs w:val="21"/>
          <w:highlight w:val="none"/>
        </w:rPr>
        <w:t xml:space="preserve"> 年  </w:t>
      </w:r>
      <w:r>
        <w:rPr>
          <w:rFonts w:hint="eastAsia" w:ascii="仿宋" w:hAnsi="仿宋" w:eastAsia="仿宋" w:cs="仿宋"/>
          <w:color w:val="000000"/>
          <w:kern w:val="0"/>
          <w:sz w:val="21"/>
          <w:szCs w:val="21"/>
          <w:highlight w:val="none"/>
          <w:lang w:val="en-US" w:eastAsia="zh-CN"/>
        </w:rPr>
        <w:t xml:space="preserve"> </w:t>
      </w:r>
      <w:r>
        <w:rPr>
          <w:rFonts w:hint="eastAsia" w:ascii="仿宋" w:hAnsi="仿宋" w:eastAsia="仿宋" w:cs="仿宋"/>
          <w:color w:val="000000"/>
          <w:kern w:val="0"/>
          <w:sz w:val="21"/>
          <w:szCs w:val="21"/>
          <w:highlight w:val="none"/>
        </w:rPr>
        <w:t xml:space="preserve"> 月    日</w:t>
      </w:r>
    </w:p>
    <w:p w14:paraId="67DE4F48">
      <w:bookmarkStart w:id="2" w:name="_GoBack"/>
      <w:bookmarkEnd w:id="2"/>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1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1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CD7313">
    <w:pPr>
      <w:pStyle w:val="3"/>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394DAA"/>
    <w:rsid w:val="331A616A"/>
    <w:rsid w:val="378253CB"/>
    <w:rsid w:val="452024EE"/>
    <w:rsid w:val="46B3616C"/>
    <w:rsid w:val="50103EED"/>
    <w:rsid w:val="630E7090"/>
    <w:rsid w:val="6396607D"/>
    <w:rsid w:val="6843096F"/>
    <w:rsid w:val="761E0D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6">
    <w:name w:val="heading 2"/>
    <w:basedOn w:val="1"/>
    <w:next w:val="1"/>
    <w:link w:val="18"/>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7">
    <w:name w:val="heading 3"/>
    <w:basedOn w:val="1"/>
    <w:next w:val="1"/>
    <w:unhideWhenUsed/>
    <w:qFormat/>
    <w:uiPriority w:val="0"/>
    <w:pPr>
      <w:autoSpaceDE w:val="0"/>
      <w:autoSpaceDN w:val="0"/>
      <w:adjustRightInd w:val="0"/>
      <w:snapToGrid w:val="0"/>
      <w:spacing w:before="120" w:line="300" w:lineRule="auto"/>
      <w:jc w:val="center"/>
      <w:outlineLvl w:val="2"/>
    </w:pPr>
    <w:rPr>
      <w:rFonts w:ascii="仿宋" w:hAnsi="仿宋" w:eastAsia="仿宋" w:cs="仿宋"/>
      <w:b/>
      <w:bCs/>
      <w:color w:val="auto"/>
      <w:sz w:val="28"/>
      <w:szCs w:val="28"/>
      <w:highlight w:val="none"/>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3">
    <w:name w:val="Body Text"/>
    <w:basedOn w:val="1"/>
    <w:next w:val="1"/>
    <w:qFormat/>
    <w:uiPriority w:val="0"/>
    <w:rPr>
      <w:rFonts w:ascii="宋体" w:hAnsi="宋体" w:eastAsia="宋体" w:cs="宋体"/>
      <w:sz w:val="20"/>
      <w:szCs w:val="20"/>
      <w:lang w:val="en-US" w:eastAsia="en-US" w:bidi="ar-SA"/>
    </w:rPr>
  </w:style>
  <w:style w:type="paragraph" w:styleId="4">
    <w:name w:val="Body Text First Indent 2"/>
    <w:basedOn w:val="5"/>
    <w:next w:val="1"/>
    <w:qFormat/>
    <w:uiPriority w:val="0"/>
    <w:pPr>
      <w:ind w:firstLine="420" w:firstLineChars="200"/>
    </w:pPr>
  </w:style>
  <w:style w:type="paragraph" w:styleId="5">
    <w:name w:val="Body Text Indent"/>
    <w:basedOn w:val="1"/>
    <w:next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8">
    <w:name w:val="index 8"/>
    <w:basedOn w:val="1"/>
    <w:next w:val="1"/>
    <w:qFormat/>
    <w:uiPriority w:val="0"/>
    <w:pPr>
      <w:ind w:left="1400" w:leftChars="1400"/>
    </w:pPr>
  </w:style>
  <w:style w:type="paragraph" w:styleId="9">
    <w:name w:val="Body Text Indent 2"/>
    <w:basedOn w:val="1"/>
    <w:qFormat/>
    <w:uiPriority w:val="99"/>
    <w:pPr>
      <w:tabs>
        <w:tab w:val="left" w:pos="5625"/>
      </w:tabs>
      <w:ind w:left="1138" w:leftChars="542"/>
    </w:pPr>
  </w:style>
  <w:style w:type="paragraph" w:styleId="10">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11">
    <w:name w:val="toc 1"/>
    <w:basedOn w:val="1"/>
    <w:next w:val="1"/>
    <w:qFormat/>
    <w:uiPriority w:val="39"/>
  </w:style>
  <w:style w:type="paragraph" w:styleId="12">
    <w:name w:val="Normal (Web)"/>
    <w:basedOn w:val="1"/>
    <w:qFormat/>
    <w:uiPriority w:val="0"/>
    <w:rPr>
      <w:sz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Normal Indent1"/>
    <w:basedOn w:val="1"/>
    <w:qFormat/>
    <w:uiPriority w:val="99"/>
    <w:pPr>
      <w:ind w:firstLine="880" w:firstLineChars="200"/>
    </w:pPr>
  </w:style>
  <w:style w:type="paragraph" w:customStyle="1" w:styleId="17">
    <w:name w:val="font5"/>
    <w:basedOn w:val="1"/>
    <w:qFormat/>
    <w:uiPriority w:val="0"/>
    <w:pPr>
      <w:widowControl/>
      <w:spacing w:before="100" w:beforeAutospacing="1" w:after="100" w:afterAutospacing="1"/>
      <w:jc w:val="left"/>
    </w:pPr>
    <w:rPr>
      <w:rFonts w:hint="eastAsia" w:ascii="宋体" w:hAnsi="宋体"/>
      <w:kern w:val="0"/>
      <w:sz w:val="24"/>
      <w:szCs w:val="24"/>
    </w:rPr>
  </w:style>
  <w:style w:type="character" w:customStyle="1" w:styleId="18">
    <w:name w:val="标题 2 字符"/>
    <w:link w:val="6"/>
    <w:qFormat/>
    <w:uiPriority w:val="0"/>
    <w:rPr>
      <w:rFonts w:ascii="仿宋" w:hAnsi="仿宋" w:eastAsia="仿宋" w:cs="仿宋"/>
      <w:b/>
      <w:bCs/>
      <w:color w:val="auto"/>
      <w:sz w:val="24"/>
      <w:highlight w:val="none"/>
    </w:rPr>
  </w:style>
  <w:style w:type="paragraph" w:customStyle="1" w:styleId="19">
    <w:name w:val="null3"/>
    <w:hidden/>
    <w:qFormat/>
    <w:uiPriority w:val="0"/>
    <w:rPr>
      <w:rFonts w:hint="eastAsia" w:asciiTheme="minorHAnsi" w:hAnsiTheme="minorHAnsi" w:eastAsiaTheme="minorEastAsia" w:cstheme="minorBidi"/>
      <w:lang w:val="en-US" w:eastAsia="zh-Hans"/>
    </w:rPr>
  </w:style>
  <w:style w:type="character" w:customStyle="1" w:styleId="20">
    <w:name w:val="font21"/>
    <w:basedOn w:val="15"/>
    <w:qFormat/>
    <w:uiPriority w:val="0"/>
    <w:rPr>
      <w:rFonts w:hint="eastAsia" w:ascii="仿宋" w:hAnsi="仿宋" w:eastAsia="仿宋" w:cs="仿宋"/>
      <w:color w:val="C00000"/>
      <w:sz w:val="24"/>
      <w:szCs w:val="24"/>
      <w:u w:val="none"/>
    </w:rPr>
  </w:style>
  <w:style w:type="character" w:customStyle="1" w:styleId="21">
    <w:name w:val="font31"/>
    <w:basedOn w:val="15"/>
    <w:qFormat/>
    <w:uiPriority w:val="0"/>
    <w:rPr>
      <w:rFonts w:hint="eastAsia" w:ascii="宋体" w:hAnsi="宋体" w:eastAsia="宋体" w:cs="宋体"/>
      <w:color w:val="000000"/>
      <w:sz w:val="21"/>
      <w:szCs w:val="21"/>
      <w:u w:val="none"/>
    </w:rPr>
  </w:style>
  <w:style w:type="character" w:customStyle="1" w:styleId="22">
    <w:name w:val="font41"/>
    <w:basedOn w:val="15"/>
    <w:qFormat/>
    <w:uiPriority w:val="0"/>
    <w:rPr>
      <w:rFonts w:hint="eastAsia" w:ascii="宋体" w:hAnsi="宋体" w:eastAsia="宋体" w:cs="宋体"/>
      <w:b/>
      <w:bCs/>
      <w:color w:val="000000"/>
      <w:sz w:val="21"/>
      <w:szCs w:val="21"/>
      <w:u w:val="none"/>
    </w:rPr>
  </w:style>
  <w:style w:type="character" w:customStyle="1" w:styleId="23">
    <w:name w:val="font51"/>
    <w:basedOn w:val="15"/>
    <w:qFormat/>
    <w:uiPriority w:val="0"/>
    <w:rPr>
      <w:rFonts w:ascii="宋体" w:hAnsi="宋体" w:eastAsia="宋体" w:cs="宋体"/>
      <w:color w:val="000000"/>
      <w:sz w:val="20"/>
      <w:szCs w:val="20"/>
      <w:u w:val="none"/>
    </w:rPr>
  </w:style>
  <w:style w:type="character" w:customStyle="1" w:styleId="24">
    <w:name w:val="font61"/>
    <w:basedOn w:val="15"/>
    <w:qFormat/>
    <w:uiPriority w:val="0"/>
    <w:rPr>
      <w:rFonts w:hint="default" w:ascii="Arial" w:hAnsi="Arial" w:cs="Arial"/>
      <w:color w:val="000000"/>
      <w:sz w:val="10"/>
      <w:szCs w:val="10"/>
      <w:u w:val="none"/>
    </w:rPr>
  </w:style>
  <w:style w:type="paragraph" w:customStyle="1" w:styleId="25">
    <w:name w:val="正文空2格  1."/>
    <w:basedOn w:val="1"/>
    <w:qFormat/>
    <w:uiPriority w:val="0"/>
    <w:pPr>
      <w:adjustRightInd w:val="0"/>
      <w:spacing w:line="360" w:lineRule="auto"/>
      <w:ind w:firstLine="480" w:firstLineChars="200"/>
    </w:pPr>
    <w:rPr>
      <w:rFonts w:hint="eastAsia" w:eastAsia="仿宋" w:cs="宋体"/>
      <w:sz w:val="28"/>
      <w:szCs w:val="21"/>
    </w:rPr>
  </w:style>
  <w:style w:type="paragraph" w:customStyle="1" w:styleId="26">
    <w:name w:val="样式 首行缩进:  2 字符"/>
    <w:basedOn w:val="1"/>
    <w:qFormat/>
    <w:uiPriority w:val="0"/>
    <w:pPr>
      <w:spacing w:line="400" w:lineRule="exact"/>
      <w:ind w:firstLine="200" w:firstLineChars="200"/>
    </w:pPr>
    <w:rPr>
      <w:rFonts w:cs="宋体"/>
      <w:sz w:val="24"/>
    </w:rPr>
  </w:style>
  <w:style w:type="paragraph" w:styleId="27">
    <w:name w:val="List Paragraph"/>
    <w:basedOn w:val="1"/>
    <w:qFormat/>
    <w:uiPriority w:val="99"/>
    <w:pPr>
      <w:ind w:firstLine="420" w:firstLineChars="200"/>
    </w:pPr>
  </w:style>
  <w:style w:type="table" w:customStyle="1" w:styleId="28">
    <w:name w:val="Table Normal"/>
    <w:semiHidden/>
    <w:unhideWhenUsed/>
    <w:qFormat/>
    <w:uiPriority w:val="0"/>
    <w:tblPr>
      <w:tblCellMar>
        <w:top w:w="0" w:type="dxa"/>
        <w:left w:w="0" w:type="dxa"/>
        <w:bottom w:w="0" w:type="dxa"/>
        <w:right w:w="0" w:type="dxa"/>
      </w:tblCellMar>
    </w:tblPr>
  </w:style>
  <w:style w:type="paragraph" w:customStyle="1" w:styleId="29">
    <w:name w:val="Table Text"/>
    <w:basedOn w:val="1"/>
    <w:semiHidden/>
    <w:qFormat/>
    <w:uiPriority w:val="0"/>
    <w:rPr>
      <w:rFonts w:ascii="Arial" w:hAnsi="Arial" w:eastAsia="Arial" w:cs="Arial"/>
      <w:sz w:val="21"/>
      <w:szCs w:val="21"/>
      <w:lang w:val="en-US" w:eastAsia="en-US" w:bidi="ar-SA"/>
    </w:rPr>
  </w:style>
  <w:style w:type="paragraph" w:customStyle="1" w:styleId="30">
    <w:name w:val="p0"/>
    <w:basedOn w:val="1"/>
    <w:autoRedefine/>
    <w:qFormat/>
    <w:uiPriority w:val="0"/>
    <w:pPr>
      <w:widowControl/>
      <w:spacing w:before="100" w:beforeAutospacing="1" w:after="100" w:afterAutospacing="1"/>
    </w:pPr>
    <w:rPr>
      <w:rFonts w:ascii="宋体" w:hAnsi="Times New Roman" w:eastAsia="宋体" w:cs="宋体"/>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1327</Words>
  <Characters>1351</Characters>
  <Lines>0</Lines>
  <Paragraphs>0</Paragraphs>
  <TotalTime>0</TotalTime>
  <ScaleCrop>false</ScaleCrop>
  <LinksUpToDate>false</LinksUpToDate>
  <CharactersWithSpaces>1416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2026-05-28T11:38:00Z</dcterms:created>
  <dc:creator>Administrator</dc:creator>
  <cp:lastModifiedBy>GuoC</cp:lastModifiedBy>
  <dcterms:modified xsi:type="dcterms:W3CDTF">2026-08-06T07:50:36Z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eyJoZGlkIjoiMjMyMjQ3NWZiMzY3ZGRlYWM4ZTc5M2RlNjk3ZDU4ODQiLCJ1c2VySWQiOiI0NTcxNjM2MzMifQ==</vt:lpwstr>
  </property>
  <property fmtid="{D5CDD505-2E9C-101B-9397-08002B2CF9AE}" pid="4" name="ICV">
    <vt:lpwstr>350A0181A42E4F5584E829A6F056B162_13</vt:lpwstr>
  </property>
</Properties>
</file>