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47F19">
      <w:pPr>
        <w:snapToGrid w:val="0"/>
        <w:spacing w:line="500" w:lineRule="exact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招标内容及采购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5E75314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榆林市委、市人大常委会、市政协办公区安保、会议、维修服务项目，投标人必须对本项目进行整体响应，只对其中一部分内容进行的响应都被视为无效响应。投标报价应遵守《中华人民共和国价格法》，投标人不得以低于成本的报价参与投标。</w:t>
      </w:r>
    </w:p>
    <w:p w14:paraId="445D2C1C">
      <w:pPr>
        <w:pStyle w:val="2"/>
        <w:spacing w:line="560" w:lineRule="exact"/>
        <w:ind w:left="0" w:leftChars="0" w:firstLine="562" w:firstLineChars="200"/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一、项目概况</w:t>
      </w:r>
    </w:p>
    <w:p w14:paraId="6AE54A3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1、项目介绍</w:t>
      </w:r>
    </w:p>
    <w:p w14:paraId="0ADDB41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 xml:space="preserve">榆林市委办公区是榆林市委、人大、政协机关的集中办公场所，该办公区位于陕西省榆林市开发区榆溪大道13号。总占地面积 117 亩；其中办公区室外硬化面积 32000 平方平：市委、人大、政协三栋主楼及餐饮中心、会议中心、活动中心三栋辅楼总建筑面积 49970 平方米。（其中市委主楼地面建筑 8 层，地下建筑 1 层，建筑面积 1.8 万平方米；人大办公楼地面建筑 7 层，地下建筑 1 层，建筑面积 1.1 </w:t>
      </w:r>
      <w:bookmarkStart w:id="0" w:name="_GoBack"/>
      <w:bookmarkEnd w:id="0"/>
      <w:r>
        <w:rPr>
          <w:rFonts w:hint="eastAsia" w:ascii="仿宋" w:hAnsi="仿宋" w:eastAsia="仿宋" w:cs="Times New Roman"/>
          <w:color w:val="auto"/>
          <w:lang w:val="en-US" w:eastAsia="zh-CN"/>
        </w:rPr>
        <w:t>万平方米；政协办公楼地面建筑 7 层，地下建筑 1 层，建筑面积 1.1万平方米。会议中心地面面积2层、建筑面积2763平方米。餐饮中心地面面积2层、地下建筑1层，建筑面积4168平方米。活动中心地面面积2层，建筑面积3039平方米）：大车库、信访大厅及顶部养护面积共计13150平方米。（其中大车库6600平方米，信访大厅810平方米，顶部养护面积5740平方米）。总服务面积9.5万平方米。</w:t>
      </w:r>
    </w:p>
    <w:p w14:paraId="0A1D91C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2、采购内容及要求</w:t>
      </w:r>
    </w:p>
    <w:p w14:paraId="4912A71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对物业管理区域内实施安保、会议服务和工程基本维修、设备设施运行督查（特种设备、动力设备、厨具设备、管网设备、监控设备、消防设备等专业化较高的设备由外聘专业维保单位负责）。</w:t>
      </w:r>
    </w:p>
    <w:p w14:paraId="56B8B1D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（1）建筑物内所属基础设施设备门、窗、灯、洁具等的基本维修。</w:t>
      </w:r>
    </w:p>
    <w:p w14:paraId="1C1B0BD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（2）安全及车辆管理做到分区停放，秩序井然，安全防盗。包括办公小区的安全保障和办公楼内设施设备的日常安全检查、维修、巡检工作及车辆规范停放管理工作。</w:t>
      </w:r>
    </w:p>
    <w:p w14:paraId="75BD232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（3）会议室(厅)管理与服务。做到管理规范，统一着装，服务到位，程序合理，谈吐文雅，举止得体。</w:t>
      </w:r>
    </w:p>
    <w:p w14:paraId="1F66702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（4）设备、设施的巡检日常管理。做到维修及时，清洁卫生，运转正常。</w:t>
      </w:r>
    </w:p>
    <w:p w14:paraId="5266A70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（5）安保管理。做到机构健全，职责明确，制度落实，保障安全、无安全火灾隐患，全年无失盗、失密及火灾发生。</w:t>
      </w:r>
    </w:p>
    <w:p w14:paraId="65231200">
      <w:pPr>
        <w:spacing w:line="480" w:lineRule="auto"/>
        <w:ind w:firstLine="560" w:firstLineChars="200"/>
        <w:jc w:val="left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（6）人员配置要求</w:t>
      </w:r>
    </w:p>
    <w:tbl>
      <w:tblPr>
        <w:tblStyle w:val="3"/>
        <w:tblW w:w="91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450"/>
        <w:gridCol w:w="450"/>
        <w:gridCol w:w="4530"/>
        <w:gridCol w:w="2856"/>
      </w:tblGrid>
      <w:tr w14:paraId="7FAF8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0655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名称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B238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人数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127B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性别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F7B6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岗位要求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0FEA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说明</w:t>
            </w:r>
          </w:p>
        </w:tc>
      </w:tr>
      <w:tr w14:paraId="150144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D80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物业经理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AB48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7879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男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0253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管理人员从事物业服务经验8年以上；年龄50周岁以内；具备良好物业管理统筹能力；可协调解决单位工程问题、组织维修人员技术提升，搭建完整管理流程；规划、执行能力强，具备团队协作与敬业精神；能统筹清洁、绿化、维修全板块量化管理；具备极强保密意识与保密相关工作经验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0808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统筹物业服务中心全部工作，搭建清洁、绿化、设施维修标准化管理体系，统筹协调各班组及外部对接单位，完成项目整体物业服务管理目标，全程落实机关保密管理规定</w:t>
            </w:r>
          </w:p>
        </w:tc>
      </w:tr>
      <w:tr w14:paraId="7F95F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E1ED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文员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0044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6CE6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女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8EAD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从事物业服务经验2年以上；年龄50周岁以内；具备极强保密意识及保密经验；熟练完成会议纪要、周报、各类统计台账编制；可独立完成考勤核算、薪资汇总、物业档案起草、归档、借阅管理。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BD0C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负责项目各类文字材料、数据台账整理归档，人员考勤与薪资核算，物业文书全流程管理，落实文档保密管控要求</w:t>
            </w:r>
          </w:p>
        </w:tc>
      </w:tr>
      <w:tr w14:paraId="75719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8B2E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质检培训专员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6D04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33DA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不限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EFC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从事物业服务经验5年以上；年龄50周岁以内；具备极强保密意识及保密经验；可独立编制岗位培训计划；熟悉卫生、安全、服务质量全套检查标准，能搭建闭环督查整改台账体系；可组织质检通报、培训督查工作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96BD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负责全项目各岗位、各点位卫生、安全、服务质量日常督查，建立检查、整改、复查闭环台账；组织全员业务培训，定期召开质检分析会，跟踪落实问题整改</w:t>
            </w:r>
          </w:p>
        </w:tc>
      </w:tr>
      <w:tr w14:paraId="27D40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DF88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会议服务人员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B28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15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293F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不限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97BE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-SA"/>
              </w:rPr>
              <w:t>队伍骨干（不少于8名）拥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有5年以上物业服务经验，男性3人，55周岁以内，身高不限；女性12人，40周岁以内，1.6米以上；五官端正，全员具备极强保密意识与保密经验；具备大型政务会议接待实操经验；形象规范、谈吐得体，熟练掌握高标准政务会务服务流程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BC40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承接各类大小政务会议全流程保障，会前会场布置、茶具消杀、设备调试，会中全程茶水配套服务，会后场地复原清理，严格遵守会议内容保密管理要求。</w:t>
            </w:r>
          </w:p>
        </w:tc>
      </w:tr>
      <w:tr w14:paraId="4BE13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27A6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工程维修人员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A9DD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14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9451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男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89CC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1.维修班组骨干（不少于7名）拥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shd w:val="clear" w:color="auto" w:fill="auto"/>
                <w:lang w:val="en-US" w:eastAsia="zh-CN" w:bidi="ar-SA"/>
              </w:rPr>
              <w:t>有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5年以上物业服务经验，年龄60周岁以内；全员具备极强保密意识与保密经验；2.硬性准入指标：所有在岗工程维修人员必须持有有效期内电工证或水暖工证，无有效证件人员不得派驻本项目，投标人无法满足全员持证要求直接判定投标无效；3.团队综合技能覆盖水、电、暖、木工多类维修；具备安全隐患排查处置能力；熟悉各类公共基础设施，可配合特种设备维保单位开展巡检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D06C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负责办公区门窗、灯具、洁具、水电管线等基础设施日常巡检、故障抢修、定期保养；24小时响应报修需求，完整留存维修台账；配合专业维保单位完成大型设备维保作业，落实设备安全管理。</w:t>
            </w:r>
          </w:p>
        </w:tc>
      </w:tr>
      <w:tr w14:paraId="6973B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FD26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安保队长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CD7B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0450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男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5AE6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拥有5年以上物业服务经验，年龄60周岁以内；具备极强保密意识与保密经验；熟悉24小时三班值守、访客、车辆、巡逻全套管理制度；具备上访处置、突发安全事件应急处置能力；可落实安保军事化标准化管理。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AB76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统筹全体安保人员日常执勤管理，制定巡逻、车辆停放、访客登记制度；处置各类突发安全情况，规范安保执勤形象，防范失窃、火灾、泄密各类安全风险。</w:t>
            </w:r>
          </w:p>
        </w:tc>
      </w:tr>
      <w:tr w14:paraId="748D7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86A6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安保服务人员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38D2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41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1776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不限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957F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服从安保队长统一调度管理；年龄女性为50周岁以内，男性为60周岁以内；熟练掌握安保执勤规范，处事文明规范；严格执行机关安全、保密管控要求。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1FE0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实行24小时分区定点值守、不间断巡逻，负责人员、车辆进出登记管控，办公区防火、防盗、日常安全巡查，维护院区秩序，严守保密管理规定。</w:t>
            </w:r>
          </w:p>
        </w:tc>
      </w:tr>
      <w:tr w14:paraId="1A70E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E2FC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备注：1.供应商中标后上岗前需提供所有人员的健康证。2.以上人员上岗时提供身份证明由采购人核验年龄。3.以上要求工作经验的需提供相关证明材料。4.有身高要求的上岗前由采购人面试。</w:t>
            </w:r>
          </w:p>
        </w:tc>
      </w:tr>
    </w:tbl>
    <w:p w14:paraId="51EDE1E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6244BE"/>
    <w:rsid w:val="6562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2026-07-20T01:44:00Z</dcterms:created>
  <dc:creator>磐</dc:creator>
  <cp:lastModifiedBy>磐</cp:lastModifiedBy>
  <dcterms:modified xsi:type="dcterms:W3CDTF">2026-07-20T01:46:12Z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3B3A298953794CA7947AB7FCE49866EE_11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