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 xml:space="preserve"> 陕西省人民医院主院区消防水系统、防排烟系统维修项目</w:t>
      </w: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29"/>
        <w:gridCol w:w="1368"/>
        <w:gridCol w:w="2455"/>
        <w:gridCol w:w="1620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主院区消防水系统、防排烟系统维修项目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226000.00元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226000.00元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3018DF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4FF0453"/>
    <w:rsid w:val="35FF2EDE"/>
    <w:rsid w:val="36E0651B"/>
    <w:rsid w:val="383D70A0"/>
    <w:rsid w:val="39491F63"/>
    <w:rsid w:val="3B9E1253"/>
    <w:rsid w:val="3C4713F4"/>
    <w:rsid w:val="3C6621D0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777B98"/>
    <w:rsid w:val="44984918"/>
    <w:rsid w:val="4555083E"/>
    <w:rsid w:val="45755C15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103</Words>
  <Characters>122</Characters>
  <Lines>13</Lines>
  <Paragraphs>17</Paragraphs>
  <TotalTime>0</TotalTime>
  <ScaleCrop>false</ScaleCrop>
  <LinksUpToDate>false</LinksUpToDate>
  <CharactersWithSpaces>123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2026-09-04T07:43:31Z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