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910AC2">
      <w:pPr>
        <w:keepNext w:val="0"/>
        <w:keepLines w:val="0"/>
        <w:widowControl/>
        <w:suppressLineNumbers w:val="0"/>
        <w:jc w:val="left"/>
        <w:rPr>
          <w:rFonts w:ascii="Calibri" w:hAnsi="Calibri" w:eastAsia="宋体" w:cs="Times New Roman"/>
        </w:rPr>
      </w:pPr>
      <w:bookmarkStart w:id="0" w:name="_GoBack"/>
      <w:bookmarkEnd w:id="0"/>
      <w:r>
        <w:rPr>
          <w:rFonts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其他应说明的事项 </w:t>
      </w:r>
    </w:p>
    <w:p w14:paraId="54CBD6DA">
      <w:pPr>
        <w:keepNext w:val="0"/>
        <w:keepLines w:val="0"/>
        <w:widowControl/>
        <w:suppressLineNumbers w:val="0"/>
        <w:jc w:val="left"/>
        <w:rPr>
          <w:rFonts w:ascii="Calibri" w:hAnsi="Calibri" w:eastAsia="宋体" w:cs="Times New Roman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1、依据磋商文件要求，供应商认为有必要说明的其他内容。 </w:t>
      </w:r>
    </w:p>
    <w:p w14:paraId="00D91035">
      <w:pPr>
        <w:keepNext w:val="0"/>
        <w:keepLines w:val="0"/>
        <w:widowControl/>
        <w:suppressLineNumbers w:val="0"/>
        <w:jc w:val="left"/>
        <w:rPr>
          <w:rFonts w:ascii="Calibri" w:hAnsi="Calibri" w:eastAsia="宋体" w:cs="Times New Roman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2、其他可以证明供应商实力的文件。</w:t>
      </w:r>
    </w:p>
    <w:p w14:paraId="39C158F7">
      <w:pPr>
        <w:rPr>
          <w:rFonts w:ascii="Calibri" w:hAnsi="Calibri" w:eastAsia="宋体" w:cs="Times New Roman"/>
        </w:rPr>
      </w:pPr>
    </w:p>
    <w:p w14:paraId="08F701D8">
      <w:pPr>
        <w:bidi w:val="0"/>
        <w:rPr>
          <w:rFonts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 w14:paraId="3A3D86A6">
      <w:pPr>
        <w:bidi w:val="0"/>
        <w:rPr>
          <w:rFonts w:ascii="Calibri" w:hAnsi="Calibri" w:eastAsia="宋体" w:cs="Times New Roman"/>
          <w:lang w:val="en-US" w:eastAsia="zh-CN"/>
        </w:rPr>
      </w:pPr>
    </w:p>
    <w:p w14:paraId="371B87D6">
      <w:pPr>
        <w:bidi w:val="0"/>
        <w:rPr>
          <w:rFonts w:ascii="Calibri" w:hAnsi="Calibri" w:eastAsia="宋体" w:cs="Times New Roman"/>
          <w:lang w:val="en-US" w:eastAsia="zh-CN"/>
        </w:rPr>
      </w:pPr>
    </w:p>
    <w:p w14:paraId="475DD36C">
      <w:pPr>
        <w:bidi w:val="0"/>
        <w:rPr>
          <w:rFonts w:ascii="Calibri" w:hAnsi="Calibri" w:eastAsia="宋体" w:cs="Times New Roman"/>
          <w:lang w:val="en-US" w:eastAsia="zh-CN"/>
        </w:rPr>
      </w:pPr>
    </w:p>
    <w:p w14:paraId="30CF84C8">
      <w:pPr>
        <w:tabs>
          <w:tab w:val="left" w:pos="1522"/>
        </w:tabs>
        <w:bidi w:val="0"/>
        <w:jc w:val="center"/>
        <w:rPr>
          <w:rFonts w:hint="default" w:ascii="Calibri" w:hAnsi="Calibri" w:eastAsia="宋体" w:cs="Times New Roman"/>
          <w:sz w:val="28"/>
          <w:szCs w:val="28"/>
          <w:lang w:val="en-US" w:eastAsia="zh-CN"/>
        </w:rPr>
      </w:pPr>
    </w:p>
    <w:p w14:paraId="4A24DC13">
      <w:pPr>
        <w:tabs>
          <w:tab w:val="left" w:pos="4668"/>
        </w:tabs>
        <w:bidi w:val="0"/>
        <w:jc w:val="left"/>
        <w:rPr>
          <w:rFonts w:ascii="Calibri" w:hAnsi="Calibri" w:eastAsia="宋体" w:cs="Times New Roman"/>
          <w:lang w:val="en-US" w:eastAsia="zh-CN"/>
        </w:rPr>
      </w:pPr>
    </w:p>
    <w:p w14:paraId="7D3C0799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5256BA"/>
    <w:rsid w:val="59835B37"/>
    <w:rsid w:val="5C3338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52</Characters>
  <Lines>0</Lines>
  <Paragraphs>0</Paragraphs>
  <TotalTime>0</TotalTime>
  <ScaleCrop>false</ScaleCrop>
  <LinksUpToDate>false</LinksUpToDate>
  <CharactersWithSpaces>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2025-12-15T02:35:31Z</dcterms:created>
  <dc:creator>Administrator</dc:creator>
  <cp:lastModifiedBy>眼镜『』娟*</cp:lastModifiedBy>
  <dcterms:modified xsi:type="dcterms:W3CDTF">2026-04-08T11:38:43Z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eyJoZGlkIjoiYTczNTA4YmQyNDg2MjA0NjkyOGRhNTQ5MDk4OGM5NDMiLCJ1c2VySWQiOiIxMDgwMzI5MzQ4In0=</vt:lpwstr>
  </property>
  <property fmtid="{D5CDD505-2E9C-101B-9397-08002B2CF9AE}" pid="4" name="ICV">
    <vt:lpwstr>5DB860CBFA6C4BB9963D03469376037A_13</vt:lpwstr>
  </property>
</Properties>
</file>