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46E7E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培训方案</w:t>
      </w:r>
    </w:p>
    <w:p w14:paraId="7103E37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（格式自拟，包括但不限于以下内容）</w:t>
      </w:r>
    </w:p>
    <w:p w14:paraId="10603673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3A826289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（1）培训内容及培训对象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5D1E35CB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（2）培训方式及培训过程安排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4612E276">
      <w:pPr>
        <w:jc w:val="left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D5587"/>
    <w:rsid w:val="27E06514"/>
    <w:rsid w:val="51226FEE"/>
    <w:rsid w:val="55312FDA"/>
    <w:rsid w:val="686557A5"/>
    <w:rsid w:val="6CB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2026-08-10T02:40:00Z</dcterms:created>
  <dc:creator>Administrator</dc:creator>
  <cp:lastModifiedBy>鳯笯</cp:lastModifiedBy>
  <dcterms:modified xsi:type="dcterms:W3CDTF">2026-08-10T02:48:39Z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B57E312CAF5741CBB102A92013888B67_12</vt:lpwstr>
  </property>
</Properties>
</file>