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E3050">
      <w:pPr>
        <w:pStyle w:val="3"/>
        <w:spacing w:before="120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商务偏离表</w:t>
      </w:r>
    </w:p>
    <w:p w14:paraId="3B39271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</w:rPr>
        <w:t>项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目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</w:p>
    <w:p w14:paraId="6852CD5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项目编号：</w:t>
      </w:r>
    </w:p>
    <w:tbl>
      <w:tblPr>
        <w:tblStyle w:val="5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2412"/>
        <w:gridCol w:w="1704"/>
        <w:gridCol w:w="1704"/>
        <w:gridCol w:w="1705"/>
      </w:tblGrid>
      <w:tr w14:paraId="5AEF6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5981057B">
            <w:pPr>
              <w:pStyle w:val="3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412" w:type="dxa"/>
            <w:vAlign w:val="center"/>
          </w:tcPr>
          <w:p w14:paraId="1A5E63B1">
            <w:pPr>
              <w:pStyle w:val="3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1704" w:type="dxa"/>
            <w:vAlign w:val="center"/>
          </w:tcPr>
          <w:p w14:paraId="154A6594">
            <w:pPr>
              <w:pStyle w:val="3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内容</w:t>
            </w:r>
          </w:p>
        </w:tc>
        <w:tc>
          <w:tcPr>
            <w:tcW w:w="1704" w:type="dxa"/>
            <w:vAlign w:val="center"/>
          </w:tcPr>
          <w:p w14:paraId="1CF30FE3">
            <w:pPr>
              <w:pStyle w:val="3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情况</w:t>
            </w:r>
          </w:p>
        </w:tc>
        <w:tc>
          <w:tcPr>
            <w:tcW w:w="1705" w:type="dxa"/>
            <w:vAlign w:val="center"/>
          </w:tcPr>
          <w:p w14:paraId="1B4A7120">
            <w:pPr>
              <w:pStyle w:val="3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说明</w:t>
            </w:r>
          </w:p>
        </w:tc>
      </w:tr>
      <w:tr w14:paraId="13C74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533E613A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539080CC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53AE264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75280F35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2268AF9D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6C943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75F27B95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1BD91E2A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66BC7193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218ABDC1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18A6378A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6F980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17621814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4BF01D9A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401EB5F8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40286102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05085FB4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0174D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2502CCA1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0B53A0C7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EADCF7B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160224CF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54265C05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F113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293C4B11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16569936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156DA9B2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53B8E0C3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01689DBA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98F2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2CC1DC4C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0727DAC3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6E6D4671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482A31CB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6DE095AE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CB86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94" w:type="dxa"/>
            <w:vAlign w:val="center"/>
          </w:tcPr>
          <w:p w14:paraId="7208AFFA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7DB52E49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CA9F075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8CC547A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003DA6FD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243B419A">
      <w:pPr>
        <w:pStyle w:val="4"/>
        <w:widowControl w:val="0"/>
        <w:spacing w:before="0" w:beforeAutospacing="0" w:after="0" w:afterAutospacing="0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5999910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说明：</w:t>
      </w:r>
    </w:p>
    <w:p w14:paraId="354B8A3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jc w:val="both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1、本表只填写磋商响应文件中与磋商文件有偏离（包括正偏离和负偏离）的内容，磋商响应文件中商务响应与磋商文件要求完全一致的，不用在此表中列出，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  <w:t>但必须提交空白表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。</w:t>
      </w:r>
    </w:p>
    <w:p w14:paraId="01158C0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2、供应商必须据实填写，不得虚假响应，否则将取消其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投标/磋商或中标/成交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资格，并按有关规定进行处罚。</w:t>
      </w:r>
    </w:p>
    <w:p w14:paraId="78CDA50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jc w:val="center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6749C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242DF687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38492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2539FE30"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71007D"/>
    <w:rsid w:val="6071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2026-05-22T09:22:00Z</dcterms:created>
  <dc:creator>zl</dc:creator>
  <cp:lastModifiedBy>zl</cp:lastModifiedBy>
  <dcterms:modified xsi:type="dcterms:W3CDTF">2026-05-22T09:22:35Z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E2505CCCA4AF4E1489245EB4236E59DA_11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