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版本号：【KRDL】K3-2606116.1B120260804001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维特利亚多媒体教室建设项目(二次)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【KRDL】K3-2606116.1B1</w:t>
      </w:r>
      <w:r>
        <w:br/>
      </w:r>
      <w:r>
        <w:br/>
      </w:r>
      <w:r>
        <w:br/>
      </w:r>
    </w:p>
    <w:p>
      <w:pPr>
        <w:pStyle w:val="null3"/>
        <w:jc w:val="center"/>
        <w:outlineLvl w:val="2"/>
      </w:pPr>
      <w:r>
        <w:rPr>
          <w:rFonts w:ascii="仿宋_GB2312" w:hAnsi="仿宋_GB2312" w:cs="仿宋_GB2312" w:eastAsia="仿宋_GB2312"/>
          <w:sz w:val="28"/>
          <w:b/>
        </w:rPr>
        <w:t>陕西交通职业技术学院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陕西交通职业技术学院</w:t>
      </w:r>
      <w:r>
        <w:rPr>
          <w:rFonts w:ascii="仿宋_GB2312" w:hAnsi="仿宋_GB2312" w:cs="仿宋_GB2312" w:eastAsia="仿宋_GB2312"/>
        </w:rPr>
        <w:t>委托，拟对</w:t>
      </w:r>
      <w:r>
        <w:rPr>
          <w:rFonts w:ascii="仿宋_GB2312" w:hAnsi="仿宋_GB2312" w:cs="仿宋_GB2312" w:eastAsia="仿宋_GB2312"/>
        </w:rPr>
        <w:t>维特利亚多媒体教室建设项目(二次)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【KRDL】K3-2606116.1B1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维特利亚多媒体教室建设项目(二次)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陕西交通职业技术学院维特利亚多媒体教室建设项目拟采购影像显示终端、120寸电动幕布、教学副画面输出终端、无线话筒、无源音箱、中控主机＋面板、高清教学图像采集终端、教学音视频集成设备柜、应用终端服务器、支架、图像处理器、全频扬声器、合并式功放机、一拖八无线会议麦克风、操作台、运维值守配套坐具、可视化运维数据处理主机、机柜、交换机、网络时钟、网络硬盘录像机、硬盘、小班独立学习配套组合、阶梯教室一体化学习联排装置若干，具体内容及要求详见招标文件、答疑文件等所包含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采购包1（维特利亚多媒体教室建设项目）：属于专门面向中小企业采购。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1、主体资格：投标人为向招标人提供货物及相应服务的法人或其他组织</w:t>
      </w:r>
    </w:p>
    <w:p>
      <w:pPr>
        <w:pStyle w:val="null3"/>
      </w:pPr>
      <w:r>
        <w:rPr>
          <w:rFonts w:ascii="仿宋_GB2312" w:hAnsi="仿宋_GB2312" w:cs="仿宋_GB2312" w:eastAsia="仿宋_GB2312"/>
        </w:rPr>
        <w:t>2、信用信息：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陕西交通职业技术学院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陕西省西安市未央区文景路19号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车新育 吴洹铺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029-86405598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招采中心邱斯思 张晨 王昭 刘昆 代光艳 王森 姚瑶 靳祥德 成荔 彭明杨 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18991918505、 029-89563179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说明：合同签订前，中标供应商交纳中标金额的5%作为履约保证金。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以招标项目中标金额为基数，参照国家计委关于《招标代理服务收费管理暂行办法》的通知（计价格[2002]1980号）及发改办价格[2003]857号规定的标准收取招标代理服务费（缴纳代理服务费或投标保证金时需备注项目简称代理服务费/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陕西交通职业技术学院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陕西交通职业技术学院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陕西交通职业技术学院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联合验收方式，货物运抵，经乙方安装、调试、并达到验收条件，乙方提出书面验收验收申请后，甲方负责对乙方所交货物按照合同、合同项下技术协议、采购/招标文件、响应/投标文件约定的规格型号和技术指标等内容，按照《陕西交通职业技术学院采购项目履约验收管理办法（试行）》进行验收。包括每一项技术和商务要求的履约情况。</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联系人：张晨、邱斯思</w:t>
      </w:r>
    </w:p>
    <w:p>
      <w:pPr>
        <w:pStyle w:val="null3"/>
      </w:pPr>
      <w:r>
        <w:rPr>
          <w:rFonts w:ascii="仿宋_GB2312" w:hAnsi="仿宋_GB2312" w:cs="仿宋_GB2312" w:eastAsia="仿宋_GB2312"/>
        </w:rPr>
        <w:t>联系电话：18991918505</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陕西交通职业技术学院维特利亚多媒体教室建设项目拟采购影像显示终端、120寸电动幕布、教学副画面输出终端、无线话筒、无源音箱、中控主机＋面板、高清教学图像采集终端、教学音视频集成设备柜、应用终端服务器、支架、图像处理器、全频扬声器、合并式功放机、一拖八无线会议麦克风、操作台、运维值守配套坐具、可视化运维数据处理主机、机柜、交换机、网络时钟、网络硬盘录像机、硬盘、小班独立学习配套组合、阶梯教室一体化学习联排装置若干，具体内容及要求详见招标文件、答疑文件等所包含的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1,790,000.00</w:t>
      </w:r>
    </w:p>
    <w:p>
      <w:pPr>
        <w:pStyle w:val="null3"/>
      </w:pPr>
      <w:r>
        <w:rPr>
          <w:rFonts w:ascii="仿宋_GB2312" w:hAnsi="仿宋_GB2312" w:cs="仿宋_GB2312" w:eastAsia="仿宋_GB2312"/>
        </w:rPr>
        <w:t>采购包最高限价（元）: 1,790,000.00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维特利亚多媒体教室建设项目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标的名称：维特利亚多媒体教室建设项目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255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一、设备</w:t>
                  </w:r>
                </w:p>
              </w:tc>
            </w:tr>
            <w:tr>
              <w:tc>
                <w:tcPr>
                  <w:tcW w:type="dxa" w:w="638"/>
                </w:tcPr>
                <w:p>
                  <w:pPr>
                    <w:pStyle w:val="null3"/>
                  </w:pPr>
                  <w:r>
                    <w:rPr>
                      <w:rFonts w:ascii="仿宋_GB2312" w:hAnsi="仿宋_GB2312" w:cs="仿宋_GB2312" w:eastAsia="仿宋_GB2312"/>
                      <w:sz w:val="19"/>
                    </w:rPr>
                    <w:t>序号</w:t>
                  </w:r>
                </w:p>
              </w:tc>
              <w:tc>
                <w:tcPr>
                  <w:tcW w:type="dxa" w:w="638"/>
                </w:tcPr>
                <w:p>
                  <w:pPr>
                    <w:pStyle w:val="null3"/>
                  </w:pPr>
                  <w:r>
                    <w:rPr>
                      <w:rFonts w:ascii="仿宋_GB2312" w:hAnsi="仿宋_GB2312" w:cs="仿宋_GB2312" w:eastAsia="仿宋_GB2312"/>
                      <w:sz w:val="19"/>
                    </w:rPr>
                    <w:t>品目名称</w:t>
                  </w:r>
                </w:p>
              </w:tc>
              <w:tc>
                <w:tcPr>
                  <w:tcW w:type="dxa" w:w="638"/>
                </w:tcPr>
                <w:p>
                  <w:pPr>
                    <w:pStyle w:val="null3"/>
                  </w:pPr>
                  <w:r>
                    <w:rPr>
                      <w:rFonts w:ascii="仿宋_GB2312" w:hAnsi="仿宋_GB2312" w:cs="仿宋_GB2312" w:eastAsia="仿宋_GB2312"/>
                      <w:sz w:val="19"/>
                    </w:rPr>
                    <w:t>技术参数</w:t>
                  </w:r>
                </w:p>
              </w:tc>
              <w:tc>
                <w:tcPr>
                  <w:tcW w:type="dxa" w:w="638"/>
                </w:tcPr>
                <w:p>
                  <w:pPr>
                    <w:pStyle w:val="null3"/>
                  </w:pPr>
                  <w:r>
                    <w:rPr>
                      <w:rFonts w:ascii="仿宋_GB2312" w:hAnsi="仿宋_GB2312" w:cs="仿宋_GB2312" w:eastAsia="仿宋_GB2312"/>
                      <w:sz w:val="19"/>
                    </w:rPr>
                    <w:t>采购数量</w:t>
                  </w:r>
                </w:p>
              </w:tc>
            </w:tr>
            <w:tr>
              <w:tc>
                <w:tcPr>
                  <w:tcW w:type="dxa" w:w="638"/>
                </w:tcPr>
                <w:p>
                  <w:pPr>
                    <w:pStyle w:val="null3"/>
                  </w:pPr>
                  <w:r>
                    <w:rPr>
                      <w:rFonts w:ascii="仿宋_GB2312" w:hAnsi="仿宋_GB2312" w:cs="仿宋_GB2312" w:eastAsia="仿宋_GB2312"/>
                      <w:sz w:val="19"/>
                    </w:rPr>
                    <w:t>1</w:t>
                  </w:r>
                </w:p>
              </w:tc>
              <w:tc>
                <w:tcPr>
                  <w:tcW w:type="dxa" w:w="638"/>
                </w:tcPr>
                <w:p>
                  <w:pPr>
                    <w:pStyle w:val="null3"/>
                  </w:pPr>
                  <w:r>
                    <w:rPr>
                      <w:rFonts w:ascii="仿宋_GB2312" w:hAnsi="仿宋_GB2312" w:cs="仿宋_GB2312" w:eastAsia="仿宋_GB2312"/>
                      <w:sz w:val="19"/>
                    </w:rPr>
                    <w:t>影像显示终端</w:t>
                  </w:r>
                </w:p>
              </w:tc>
              <w:tc>
                <w:tcPr>
                  <w:tcW w:type="dxa" w:w="638"/>
                </w:tcPr>
                <w:p>
                  <w:pPr>
                    <w:pStyle w:val="null3"/>
                  </w:pPr>
                  <w:r>
                    <w:rPr>
                      <w:rFonts w:ascii="仿宋_GB2312" w:hAnsi="仿宋_GB2312" w:cs="仿宋_GB2312" w:eastAsia="仿宋_GB2312"/>
                      <w:sz w:val="19"/>
                    </w:rPr>
                    <w:t>1.激光光源，光源寿命≥20000小时；</w:t>
                  </w:r>
                  <w:r>
                    <w:br/>
                  </w:r>
                  <w:r>
                    <w:rPr>
                      <w:rFonts w:ascii="仿宋_GB2312" w:hAnsi="仿宋_GB2312" w:cs="仿宋_GB2312" w:eastAsia="仿宋_GB2312"/>
                      <w:sz w:val="19"/>
                    </w:rPr>
                    <w:t xml:space="preserve"> 2.3LCD投影技术；</w:t>
                  </w:r>
                  <w:r>
                    <w:br/>
                  </w:r>
                  <w:r>
                    <w:rPr>
                      <w:rFonts w:ascii="仿宋_GB2312" w:hAnsi="仿宋_GB2312" w:cs="仿宋_GB2312" w:eastAsia="仿宋_GB2312"/>
                      <w:sz w:val="19"/>
                    </w:rPr>
                    <w:t xml:space="preserve"> 3.液晶面板尺寸≥0.64英寸*3；</w:t>
                  </w:r>
                  <w:r>
                    <w:br/>
                  </w:r>
                  <w:r>
                    <w:rPr>
                      <w:rFonts w:ascii="仿宋_GB2312" w:hAnsi="仿宋_GB2312" w:cs="仿宋_GB2312" w:eastAsia="仿宋_GB2312"/>
                      <w:sz w:val="19"/>
                    </w:rPr>
                    <w:t xml:space="preserve"> 4.亮度≥6000流明（ISO21118标准），分辨率：WUXGA（1920*1200），对比度≥3000000:1；</w:t>
                  </w:r>
                  <w:r>
                    <w:br/>
                  </w:r>
                  <w:r>
                    <w:rPr>
                      <w:rFonts w:ascii="仿宋_GB2312" w:hAnsi="仿宋_GB2312" w:cs="仿宋_GB2312" w:eastAsia="仿宋_GB2312"/>
                      <w:sz w:val="19"/>
                    </w:rPr>
                    <w:t xml:space="preserve"> 5.高色域投影机，CEL能效等级满足一级；</w:t>
                  </w:r>
                  <w:r>
                    <w:br/>
                  </w:r>
                  <w:r>
                    <w:rPr>
                      <w:rFonts w:ascii="仿宋_GB2312" w:hAnsi="仿宋_GB2312" w:cs="仿宋_GB2312" w:eastAsia="仿宋_GB2312"/>
                      <w:sz w:val="19"/>
                    </w:rPr>
                    <w:t xml:space="preserve"> 6.投射比覆盖≥1.35-1.64；</w:t>
                  </w:r>
                  <w:r>
                    <w:br/>
                  </w:r>
                  <w:r>
                    <w:rPr>
                      <w:rFonts w:ascii="仿宋_GB2312" w:hAnsi="仿宋_GB2312" w:cs="仿宋_GB2312" w:eastAsia="仿宋_GB2312"/>
                      <w:sz w:val="19"/>
                    </w:rPr>
                    <w:t xml:space="preserve"> 7.内置扬声器：≥16W；</w:t>
                  </w:r>
                  <w:r>
                    <w:br/>
                  </w:r>
                  <w:r>
                    <w:rPr>
                      <w:rFonts w:ascii="仿宋_GB2312" w:hAnsi="仿宋_GB2312" w:cs="仿宋_GB2312" w:eastAsia="仿宋_GB2312"/>
                      <w:sz w:val="19"/>
                    </w:rPr>
                    <w:t xml:space="preserve"> 8.接口：HDMI≥2个、RS-232C≥1，RJ45≥1；</w:t>
                  </w:r>
                  <w:r>
                    <w:br/>
                  </w:r>
                  <w:r>
                    <w:rPr>
                      <w:rFonts w:ascii="仿宋_GB2312" w:hAnsi="仿宋_GB2312" w:cs="仿宋_GB2312" w:eastAsia="仿宋_GB2312"/>
                      <w:sz w:val="19"/>
                    </w:rPr>
                    <w:t xml:space="preserve"> 9.支持屏幕尺寸：4:3，16:6，16:9，16:10，21:9；</w:t>
                  </w:r>
                  <w:r>
                    <w:br/>
                  </w:r>
                  <w:r>
                    <w:rPr>
                      <w:rFonts w:ascii="仿宋_GB2312" w:hAnsi="仿宋_GB2312" w:cs="仿宋_GB2312" w:eastAsia="仿宋_GB2312"/>
                      <w:sz w:val="19"/>
                    </w:rPr>
                    <w:t xml:space="preserve"> 10.遥控器开机和关机（待机）按键为不同按键，防止误操作；</w:t>
                  </w:r>
                  <w:r>
                    <w:br/>
                  </w:r>
                  <w:r>
                    <w:rPr>
                      <w:rFonts w:ascii="仿宋_GB2312" w:hAnsi="仿宋_GB2312" w:cs="仿宋_GB2312" w:eastAsia="仿宋_GB2312"/>
                      <w:sz w:val="19"/>
                    </w:rPr>
                    <w:t xml:space="preserve"> 11.支持360度安装；</w:t>
                  </w:r>
                  <w:r>
                    <w:br/>
                  </w:r>
                  <w:r>
                    <w:rPr>
                      <w:rFonts w:ascii="仿宋_GB2312" w:hAnsi="仿宋_GB2312" w:cs="仿宋_GB2312" w:eastAsia="仿宋_GB2312"/>
                      <w:sz w:val="19"/>
                    </w:rPr>
                    <w:t xml:space="preserve"> 12.自定义亮度控制功能，可自主调节光源输出功率，调整范围50%-100%；</w:t>
                  </w:r>
                  <w:r>
                    <w:br/>
                  </w:r>
                  <w:r>
                    <w:rPr>
                      <w:rFonts w:ascii="仿宋_GB2312" w:hAnsi="仿宋_GB2312" w:cs="仿宋_GB2312" w:eastAsia="仿宋_GB2312"/>
                      <w:sz w:val="19"/>
                    </w:rPr>
                    <w:t xml:space="preserve"> 13.遥控ID设置功能，最多可设置254个ID，一个遥控器可以分别操作多个投影机；</w:t>
                  </w:r>
                  <w:r>
                    <w:br/>
                  </w:r>
                  <w:r>
                    <w:rPr>
                      <w:rFonts w:ascii="仿宋_GB2312" w:hAnsi="仿宋_GB2312" w:cs="仿宋_GB2312" w:eastAsia="仿宋_GB2312"/>
                      <w:sz w:val="19"/>
                    </w:rPr>
                    <w:t xml:space="preserve"> 14.遥控支持一键AV静音（黑屏）功能；冻结图片功能；数码变焦（局部放大）功能；</w:t>
                  </w:r>
                  <w:r>
                    <w:br/>
                  </w:r>
                  <w:r>
                    <w:rPr>
                      <w:rFonts w:ascii="仿宋_GB2312" w:hAnsi="仿宋_GB2312" w:cs="仿宋_GB2312" w:eastAsia="仿宋_GB2312"/>
                      <w:sz w:val="19"/>
                    </w:rPr>
                    <w:t xml:space="preserve"> 15.支持设置通电自动开机、接入信号自动开机、无信号自动休眠功能；</w:t>
                  </w:r>
                  <w:r>
                    <w:br/>
                  </w:r>
                  <w:r>
                    <w:rPr>
                      <w:rFonts w:ascii="仿宋_GB2312" w:hAnsi="仿宋_GB2312" w:cs="仿宋_GB2312" w:eastAsia="仿宋_GB2312"/>
                      <w:sz w:val="19"/>
                    </w:rPr>
                    <w:t xml:space="preserve"> 16.含配套吊架；</w:t>
                  </w:r>
                  <w:r>
                    <w:br/>
                  </w:r>
                  <w:r>
                    <w:rPr>
                      <w:rFonts w:ascii="仿宋_GB2312" w:hAnsi="仿宋_GB2312" w:cs="仿宋_GB2312" w:eastAsia="仿宋_GB2312"/>
                      <w:sz w:val="19"/>
                    </w:rPr>
                    <w:t xml:space="preserve"> 17.整机提供五年/20000小时原厂质保服务。</w:t>
                  </w:r>
                </w:p>
              </w:tc>
              <w:tc>
                <w:tcPr>
                  <w:tcW w:type="dxa" w:w="638"/>
                </w:tcPr>
                <w:p>
                  <w:pPr>
                    <w:pStyle w:val="null3"/>
                  </w:pPr>
                  <w:r>
                    <w:rPr>
                      <w:rFonts w:ascii="仿宋_GB2312" w:hAnsi="仿宋_GB2312" w:cs="仿宋_GB2312" w:eastAsia="仿宋_GB2312"/>
                      <w:sz w:val="19"/>
                    </w:rPr>
                    <w:t>27</w:t>
                  </w:r>
                </w:p>
              </w:tc>
            </w:tr>
            <w:tr>
              <w:tc>
                <w:tcPr>
                  <w:tcW w:type="dxa" w:w="638"/>
                </w:tcPr>
                <w:p>
                  <w:pPr>
                    <w:pStyle w:val="null3"/>
                  </w:pPr>
                  <w:r>
                    <w:rPr>
                      <w:rFonts w:ascii="仿宋_GB2312" w:hAnsi="仿宋_GB2312" w:cs="仿宋_GB2312" w:eastAsia="仿宋_GB2312"/>
                      <w:sz w:val="19"/>
                    </w:rPr>
                    <w:t>2</w:t>
                  </w:r>
                </w:p>
              </w:tc>
              <w:tc>
                <w:tcPr>
                  <w:tcW w:type="dxa" w:w="638"/>
                </w:tcPr>
                <w:p>
                  <w:pPr>
                    <w:pStyle w:val="null3"/>
                  </w:pPr>
                  <w:r>
                    <w:rPr>
                      <w:rFonts w:ascii="仿宋_GB2312" w:hAnsi="仿宋_GB2312" w:cs="仿宋_GB2312" w:eastAsia="仿宋_GB2312"/>
                      <w:sz w:val="19"/>
                    </w:rPr>
                    <w:t>120寸电动幕布</w:t>
                  </w:r>
                </w:p>
              </w:tc>
              <w:tc>
                <w:tcPr>
                  <w:tcW w:type="dxa" w:w="638"/>
                </w:tcPr>
                <w:p>
                  <w:pPr>
                    <w:pStyle w:val="null3"/>
                  </w:pPr>
                  <w:r>
                    <w:rPr>
                      <w:rFonts w:ascii="仿宋_GB2312" w:hAnsi="仿宋_GB2312" w:cs="仿宋_GB2312" w:eastAsia="仿宋_GB2312"/>
                      <w:sz w:val="19"/>
                    </w:rPr>
                    <w:t>120寸电动幕布， 16:10比例，可视角度130度，幕布环保，幕面可清洁，阻燃，防毒（超静音管状电机 + 拉线稳定。</w:t>
                  </w:r>
                </w:p>
              </w:tc>
              <w:tc>
                <w:tcPr>
                  <w:tcW w:type="dxa" w:w="638"/>
                </w:tcPr>
                <w:p>
                  <w:pPr>
                    <w:pStyle w:val="null3"/>
                  </w:pPr>
                  <w:r>
                    <w:rPr>
                      <w:rFonts w:ascii="仿宋_GB2312" w:hAnsi="仿宋_GB2312" w:cs="仿宋_GB2312" w:eastAsia="仿宋_GB2312"/>
                      <w:sz w:val="19"/>
                    </w:rPr>
                    <w:t>27</w:t>
                  </w:r>
                </w:p>
              </w:tc>
            </w:tr>
            <w:tr>
              <w:tc>
                <w:tcPr>
                  <w:tcW w:type="dxa" w:w="638"/>
                </w:tcPr>
                <w:p>
                  <w:pPr>
                    <w:pStyle w:val="null3"/>
                  </w:pPr>
                  <w:r>
                    <w:rPr>
                      <w:rFonts w:ascii="仿宋_GB2312" w:hAnsi="仿宋_GB2312" w:cs="仿宋_GB2312" w:eastAsia="仿宋_GB2312"/>
                      <w:sz w:val="19"/>
                    </w:rPr>
                    <w:t>3</w:t>
                  </w:r>
                </w:p>
              </w:tc>
              <w:tc>
                <w:tcPr>
                  <w:tcW w:type="dxa" w:w="638"/>
                </w:tcPr>
                <w:p>
                  <w:pPr>
                    <w:pStyle w:val="null3"/>
                  </w:pPr>
                  <w:r>
                    <w:rPr>
                      <w:rFonts w:ascii="仿宋_GB2312" w:hAnsi="仿宋_GB2312" w:cs="仿宋_GB2312" w:eastAsia="仿宋_GB2312"/>
                      <w:sz w:val="19"/>
                    </w:rPr>
                    <w:t>教学副画面输出终端</w:t>
                  </w:r>
                </w:p>
              </w:tc>
              <w:tc>
                <w:tcPr>
                  <w:tcW w:type="dxa" w:w="638"/>
                </w:tcPr>
                <w:p>
                  <w:pPr>
                    <w:pStyle w:val="null3"/>
                  </w:pPr>
                  <w:r>
                    <w:rPr>
                      <w:rFonts w:ascii="仿宋_GB2312" w:hAnsi="仿宋_GB2312" w:cs="仿宋_GB2312" w:eastAsia="仿宋_GB2312"/>
                      <w:sz w:val="19"/>
                    </w:rPr>
                    <w:t>1.75寸，屏显比例：16:9，分辨率：支持4K；</w:t>
                  </w:r>
                  <w:r>
                    <w:br/>
                  </w:r>
                  <w:r>
                    <w:rPr>
                      <w:rFonts w:ascii="仿宋_GB2312" w:hAnsi="仿宋_GB2312" w:cs="仿宋_GB2312" w:eastAsia="仿宋_GB2312"/>
                      <w:sz w:val="19"/>
                    </w:rPr>
                    <w:t xml:space="preserve"> 2.接口：≥1路网络 100Mbps、≥1路HDMI 接口；</w:t>
                  </w:r>
                  <w:r>
                    <w:br/>
                  </w:r>
                  <w:r>
                    <w:rPr>
                      <w:rFonts w:ascii="仿宋_GB2312" w:hAnsi="仿宋_GB2312" w:cs="仿宋_GB2312" w:eastAsia="仿宋_GB2312"/>
                      <w:sz w:val="19"/>
                    </w:rPr>
                    <w:t xml:space="preserve"> 3.含安装及安装吊架。</w:t>
                  </w:r>
                </w:p>
              </w:tc>
              <w:tc>
                <w:tcPr>
                  <w:tcW w:type="dxa" w:w="638"/>
                </w:tcPr>
                <w:p>
                  <w:pPr>
                    <w:pStyle w:val="null3"/>
                  </w:pPr>
                  <w:r>
                    <w:rPr>
                      <w:rFonts w:ascii="仿宋_GB2312" w:hAnsi="仿宋_GB2312" w:cs="仿宋_GB2312" w:eastAsia="仿宋_GB2312"/>
                      <w:sz w:val="19"/>
                    </w:rPr>
                    <w:t>18</w:t>
                  </w:r>
                </w:p>
              </w:tc>
            </w:tr>
            <w:tr>
              <w:tc>
                <w:tcPr>
                  <w:tcW w:type="dxa" w:w="638"/>
                </w:tcPr>
                <w:p>
                  <w:pPr>
                    <w:pStyle w:val="null3"/>
                  </w:pPr>
                  <w:r>
                    <w:rPr>
                      <w:rFonts w:ascii="仿宋_GB2312" w:hAnsi="仿宋_GB2312" w:cs="仿宋_GB2312" w:eastAsia="仿宋_GB2312"/>
                      <w:sz w:val="19"/>
                    </w:rPr>
                    <w:t>4</w:t>
                  </w:r>
                </w:p>
              </w:tc>
              <w:tc>
                <w:tcPr>
                  <w:tcW w:type="dxa" w:w="638"/>
                </w:tcPr>
                <w:p>
                  <w:pPr>
                    <w:pStyle w:val="null3"/>
                  </w:pPr>
                  <w:r>
                    <w:rPr>
                      <w:rFonts w:ascii="仿宋_GB2312" w:hAnsi="仿宋_GB2312" w:cs="仿宋_GB2312" w:eastAsia="仿宋_GB2312"/>
                      <w:sz w:val="19"/>
                    </w:rPr>
                    <w:t>无线话筒【组成：一支手持麦克风、一支领夹麦克风、一支翻页笔同时使用和充电消毒仓】</w:t>
                  </w:r>
                </w:p>
              </w:tc>
              <w:tc>
                <w:tcPr>
                  <w:tcW w:type="dxa" w:w="638"/>
                </w:tcPr>
                <w:p>
                  <w:pPr>
                    <w:pStyle w:val="null3"/>
                  </w:pPr>
                  <w:r>
                    <w:rPr>
                      <w:rFonts w:ascii="仿宋_GB2312" w:hAnsi="仿宋_GB2312" w:cs="仿宋_GB2312" w:eastAsia="仿宋_GB2312"/>
                      <w:sz w:val="19"/>
                    </w:rPr>
                    <w:t>1、机身需采用高强度ABS阻燃塑料一体式注塑成型，整体结构坚固耐摔、抗老化耐腐蚀，适配长期教学、高频使用场景。设备内置高增益PCB全向接收天线搭配高品质驻极体拾音咪头，具备优秀的远距离拾音能力，人声收录清晰通透。设备自带实时电量、无线连接状态可视化显示功能，支持本地自主调节音量并自动记忆音量参数，重启设备无需重复设置。</w:t>
                  </w:r>
                  <w:r>
                    <w:br/>
                  </w:r>
                  <w:r>
                    <w:rPr>
                      <w:rFonts w:ascii="仿宋_GB2312" w:hAnsi="仿宋_GB2312" w:cs="仿宋_GB2312" w:eastAsia="仿宋_GB2312"/>
                      <w:sz w:val="19"/>
                    </w:rPr>
                    <w:t xml:space="preserve"> 2、设备需采用低功耗硬件架构，搭载≧780mAh高密度聚合物锂电池，满电状态下可连续稳定工作9.5小时以上，满足全天教学使用需求。需支持底座磁吸充电、Type-C有线直充双充电模式，充电方式灵活多样，适配不同补电场景。</w:t>
                  </w:r>
                  <w:r>
                    <w:br/>
                  </w:r>
                  <w:r>
                    <w:rPr>
                      <w:rFonts w:ascii="仿宋_GB2312" w:hAnsi="仿宋_GB2312" w:cs="仿宋_GB2312" w:eastAsia="仿宋_GB2312"/>
                      <w:sz w:val="19"/>
                    </w:rPr>
                    <w:t xml:space="preserve"> 3、开阔无遮挡的使用环境中，设备稳定无线传输距离可达20米以上，能够覆盖常规教室、中小型会议室、报告厅等室内使用空间。</w:t>
                  </w:r>
                  <w:r>
                    <w:br/>
                  </w:r>
                  <w:r>
                    <w:rPr>
                      <w:rFonts w:ascii="仿宋_GB2312" w:hAnsi="仿宋_GB2312" w:cs="仿宋_GB2312" w:eastAsia="仿宋_GB2312"/>
                      <w:sz w:val="19"/>
                    </w:rPr>
                    <w:t xml:space="preserve"> 4、设备射频抗干扰性能出色，整机频率偏差≦±55KHz以内，标准发射功率为≧7dBm，射频接收灵敏度达到≧-80dBm，复杂电磁环境下依旧可以保持信号稳定、无断连、无杂音。</w:t>
                  </w:r>
                  <w:r>
                    <w:br/>
                  </w:r>
                  <w:r>
                    <w:rPr>
                      <w:rFonts w:ascii="仿宋_GB2312" w:hAnsi="仿宋_GB2312" w:cs="仿宋_GB2312" w:eastAsia="仿宋_GB2312"/>
                      <w:sz w:val="19"/>
                    </w:rPr>
                    <w:t xml:space="preserve"> 5、需搭载ISM频段传输方案，需支持5.2GHz、5.8GHz双频段智能自适应切换，工作频率区间为≧5120MHz-5280MHz、≧5710MHz-5860MHz，群组工作模式可提供≧22组独立通信信道，有效规避周边无线设备干扰。</w:t>
                  </w:r>
                  <w:r>
                    <w:br/>
                  </w:r>
                  <w:r>
                    <w:rPr>
                      <w:rFonts w:ascii="仿宋_GB2312" w:hAnsi="仿宋_GB2312" w:cs="仿宋_GB2312" w:eastAsia="仿宋_GB2312"/>
                      <w:sz w:val="19"/>
                    </w:rPr>
                    <w:t xml:space="preserve"> 6、需采用专属点对点绑定配对方式，依托动态变频跳频技术与私有协议对码机制，设备兼容性极强，可与同系列所有型号充电底座快速匹配绑定，适配整套设备生态使用。</w:t>
                  </w:r>
                  <w:r>
                    <w:br/>
                  </w:r>
                  <w:r>
                    <w:rPr>
                      <w:rFonts w:ascii="仿宋_GB2312" w:hAnsi="仿宋_GB2312" w:cs="仿宋_GB2312" w:eastAsia="仿宋_GB2312"/>
                      <w:sz w:val="19"/>
                    </w:rPr>
                    <w:t xml:space="preserve"> 无线领夹麦：</w:t>
                  </w:r>
                  <w:r>
                    <w:br/>
                  </w:r>
                  <w:r>
                    <w:rPr>
                      <w:rFonts w:ascii="仿宋_GB2312" w:hAnsi="仿宋_GB2312" w:cs="仿宋_GB2312" w:eastAsia="仿宋_GB2312"/>
                      <w:sz w:val="19"/>
                    </w:rPr>
                    <w:t xml:space="preserve"> 1、设备需配备分离式迷你卡龙接口咪头，支持独立单设备拾音，实现一师一咪的专属使用模式，适配单人授课、直播讲解、会议发言等场景。机身需采用轻量化ABS工程塑料一体成型，体积小巧、佩戴轻便，长时间佩戴无负担。</w:t>
                  </w:r>
                  <w:r>
                    <w:br/>
                  </w:r>
                  <w:r>
                    <w:rPr>
                      <w:rFonts w:ascii="仿宋_GB2312" w:hAnsi="仿宋_GB2312" w:cs="仿宋_GB2312" w:eastAsia="仿宋_GB2312"/>
                      <w:sz w:val="19"/>
                    </w:rPr>
                    <w:t xml:space="preserve"> 2、需内置高保真驻极体拾音单元与全向PCB接收天线，精准拾音距离≧40cm，可精准聚焦人声，有效过滤环境背景噪音。设备需支持实时电量、连接状态显示，自带本地音量调节与参数记忆功能。</w:t>
                  </w:r>
                  <w:r>
                    <w:br/>
                  </w:r>
                  <w:r>
                    <w:rPr>
                      <w:rFonts w:ascii="仿宋_GB2312" w:hAnsi="仿宋_GB2312" w:cs="仿宋_GB2312" w:eastAsia="仿宋_GB2312"/>
                      <w:sz w:val="19"/>
                    </w:rPr>
                    <w:t xml:space="preserve"> 3、采用低功耗电路优化设计，内置480mAh聚合物锂电池，满电连续工作时长不低于8.5小时，满足日常教学全天使用。兼容智能底座充电、Type-C快充两种补电方式，充电高效便捷。</w:t>
                  </w:r>
                  <w:r>
                    <w:br/>
                  </w:r>
                  <w:r>
                    <w:rPr>
                      <w:rFonts w:ascii="仿宋_GB2312" w:hAnsi="仿宋_GB2312" w:cs="仿宋_GB2312" w:eastAsia="仿宋_GB2312"/>
                      <w:sz w:val="19"/>
                    </w:rPr>
                    <w:t xml:space="preserve"> 4、需采用5.2GHz、5.8GHz双频段射频通信，基于工业标准ISM频段工作，频率覆盖≧5120MHz-5280MHz、≧5710MHz-5860MHz，群组模式拥有≧22组独立信道，多设备同时运行不串频、不卡顿。</w:t>
                  </w:r>
                  <w:r>
                    <w:br/>
                  </w:r>
                  <w:r>
                    <w:rPr>
                      <w:rFonts w:ascii="仿宋_GB2312" w:hAnsi="仿宋_GB2312" w:cs="仿宋_GB2312" w:eastAsia="仿宋_GB2312"/>
                      <w:sz w:val="19"/>
                    </w:rPr>
                    <w:t xml:space="preserve"> 5、射频性能稳定可靠，整机频率漂移误差≤55KHz，发射功率控制在5dBm以内，低辐射更安全，射频接收灵敏度达-80dBm，弱信号环境下仍可稳定收音传输。</w:t>
                  </w:r>
                  <w:r>
                    <w:br/>
                  </w:r>
                  <w:r>
                    <w:rPr>
                      <w:rFonts w:ascii="仿宋_GB2312" w:hAnsi="仿宋_GB2312" w:cs="仿宋_GB2312" w:eastAsia="仿宋_GB2312"/>
                      <w:sz w:val="19"/>
                    </w:rPr>
                    <w:t xml:space="preserve"> 6、标准开阔环境下，设备有效无线传输距离≥20米，完全适配各类教室场景。</w:t>
                  </w:r>
                  <w:r>
                    <w:br/>
                  </w:r>
                  <w:r>
                    <w:rPr>
                      <w:rFonts w:ascii="仿宋_GB2312" w:hAnsi="仿宋_GB2312" w:cs="仿宋_GB2312" w:eastAsia="仿宋_GB2312"/>
                      <w:sz w:val="19"/>
                    </w:rPr>
                    <w:t xml:space="preserve"> 7、采用动态跳频加密传输技术搭配私有协议对码，支持点对点快速绑定，可兼容同品牌全系充电底座设备，通用性极强。</w:t>
                  </w:r>
                  <w:r>
                    <w:br/>
                  </w:r>
                  <w:r>
                    <w:rPr>
                      <w:rFonts w:ascii="仿宋_GB2312" w:hAnsi="仿宋_GB2312" w:cs="仿宋_GB2312" w:eastAsia="仿宋_GB2312"/>
                      <w:sz w:val="19"/>
                    </w:rPr>
                    <w:t xml:space="preserve"> 8、预留专属固件升级端口，支持在线无损升级，可后期迭代优化传输算法、更新设备功能，延长设备使用寿命。</w:t>
                  </w:r>
                  <w:r>
                    <w:br/>
                  </w:r>
                  <w:r>
                    <w:rPr>
                      <w:rFonts w:ascii="仿宋_GB2312" w:hAnsi="仿宋_GB2312" w:cs="仿宋_GB2312" w:eastAsia="仿宋_GB2312"/>
                      <w:sz w:val="19"/>
                    </w:rPr>
                    <w:t xml:space="preserve"> 底座：</w:t>
                  </w:r>
                  <w:r>
                    <w:br/>
                  </w:r>
                  <w:r>
                    <w:rPr>
                      <w:rFonts w:ascii="仿宋_GB2312" w:hAnsi="仿宋_GB2312" w:cs="仿宋_GB2312" w:eastAsia="仿宋_GB2312"/>
                      <w:sz w:val="19"/>
                    </w:rPr>
                    <w:t xml:space="preserve"> 1、机身需采用加厚款ABS工程塑料一体注塑成型，结构稳固、抗压耐损，使用寿命长久。设备需集成收纳、充电、消毒多功能于一体，可同时放置并充电1台手持麦克风、1台领夹麦克风、1台智能翻页笔，内置紫外线消杀模块，可对设备拾音核心部位进行杀菌清洁，保障设备使用卫生。</w:t>
                  </w:r>
                  <w:r>
                    <w:br/>
                  </w:r>
                  <w:r>
                    <w:rPr>
                      <w:rFonts w:ascii="仿宋_GB2312" w:hAnsi="仿宋_GB2312" w:cs="仿宋_GB2312" w:eastAsia="仿宋_GB2312"/>
                      <w:sz w:val="19"/>
                    </w:rPr>
                    <w:t xml:space="preserve"> 2、搭载智能传感检测系统，可实时监测麦克风、翻页笔的在位状态、剩余电量、累计充电次数等核心数据，并通过RS232串口协议自动上传设备运行统计信息，方便后台统一运维管理。</w:t>
                  </w:r>
                  <w:r>
                    <w:br/>
                  </w:r>
                  <w:r>
                    <w:rPr>
                      <w:rFonts w:ascii="仿宋_GB2312" w:hAnsi="仿宋_GB2312" w:cs="仿宋_GB2312" w:eastAsia="仿宋_GB2312"/>
                      <w:sz w:val="19"/>
                    </w:rPr>
                    <w:t xml:space="preserve"> 3、支持5.2GHz、5.8GHz双频段射频通信，基于工业标准ISM频段工作，频率范围覆盖≧5120MHz-5280MHz、≧5710MHz-5860MHz，群组模式内置≧22组独立信道，多设备并行工作抗干扰能力出色。</w:t>
                  </w:r>
                  <w:r>
                    <w:br/>
                  </w:r>
                  <w:r>
                    <w:rPr>
                      <w:rFonts w:ascii="仿宋_GB2312" w:hAnsi="仿宋_GB2312" w:cs="仿宋_GB2312" w:eastAsia="仿宋_GB2312"/>
                      <w:sz w:val="19"/>
                    </w:rPr>
                    <w:t xml:space="preserve"> 4、设备射频参数稳定，频率偏移≤55KHz，发射功率低于5dBm，接收灵敏度达≧-80dBm，可保障整套无线音频设备联动传输稳定、信号同步。</w:t>
                  </w:r>
                  <w:r>
                    <w:br/>
                  </w:r>
                  <w:r>
                    <w:rPr>
                      <w:rFonts w:ascii="仿宋_GB2312" w:hAnsi="仿宋_GB2312" w:cs="仿宋_GB2312" w:eastAsia="仿宋_GB2312"/>
                      <w:sz w:val="19"/>
                    </w:rPr>
                    <w:t xml:space="preserve"> 5、需配置多功能RJ45集成接口，单接口需集成音频信号传输、RS232串口数据传输、12V/2A直流供电三大功能，一体化布线简洁规整，降低设备安装复杂度。</w:t>
                  </w:r>
                  <w:r>
                    <w:br/>
                  </w:r>
                  <w:r>
                    <w:rPr>
                      <w:rFonts w:ascii="仿宋_GB2312" w:hAnsi="仿宋_GB2312" w:cs="仿宋_GB2312" w:eastAsia="仿宋_GB2312"/>
                      <w:sz w:val="19"/>
                    </w:rPr>
                    <w:t xml:space="preserve"> 6、需内置专业DSP数字音频处理芯片，集成自动增益控制、多级EQ音效调校、智能AFC防啸叫核心算法，机身配备远近拾音模式切换按键，可适配不同距离收音场景，彻底规避教学场景啸叫、杂音问题。</w:t>
                  </w:r>
                  <w:r>
                    <w:br/>
                  </w:r>
                  <w:r>
                    <w:rPr>
                      <w:rFonts w:ascii="仿宋_GB2312" w:hAnsi="仿宋_GB2312" w:cs="仿宋_GB2312" w:eastAsia="仿宋_GB2312"/>
                      <w:sz w:val="19"/>
                    </w:rPr>
                    <w:t xml:space="preserve"> 7、配备智能机械式合盖锁止结构，可联动同品牌智能融合终端及配套系统平台，支持远程、扫码、刷卡、人脸识别等多种安全解锁方式，实现设备规范化、智能化管理。</w:t>
                  </w:r>
                  <w:r>
                    <w:br/>
                  </w:r>
                  <w:r>
                    <w:rPr>
                      <w:rFonts w:ascii="仿宋_GB2312" w:hAnsi="仿宋_GB2312" w:cs="仿宋_GB2312" w:eastAsia="仿宋_GB2312"/>
                      <w:sz w:val="19"/>
                    </w:rPr>
                    <w:t xml:space="preserve"> 8、机身配备触摸式感应开盒按键，设备解锁状态下，轻触即可开启盒体，操作简单、反应灵敏。</w:t>
                  </w:r>
                  <w:r>
                    <w:br/>
                  </w:r>
                  <w:r>
                    <w:rPr>
                      <w:rFonts w:ascii="仿宋_GB2312" w:hAnsi="仿宋_GB2312" w:cs="仿宋_GB2312" w:eastAsia="仿宋_GB2312"/>
                      <w:sz w:val="19"/>
                    </w:rPr>
                    <w:t xml:space="preserve"> 9、需搭载三组独立状态指示灯，分别对应盒体开合与消毒工作状态、领夹麦克风在位状态、手持麦克风在位状态，设备运行状态直观可视，便于实时查看设备工况。</w:t>
                  </w:r>
                  <w:r>
                    <w:br/>
                  </w:r>
                  <w:r>
                    <w:rPr>
                      <w:rFonts w:ascii="仿宋_GB2312" w:hAnsi="仿宋_GB2312" w:cs="仿宋_GB2312" w:eastAsia="仿宋_GB2312"/>
                      <w:sz w:val="19"/>
                    </w:rPr>
                    <w:t xml:space="preserve"> 10、标配标准RS232串口通信协议，支持设备参数自定义配置、功能调试、远程状态查询、故障检测等全方位运维操作。</w:t>
                  </w:r>
                  <w:r>
                    <w:br/>
                  </w:r>
                  <w:r>
                    <w:rPr>
                      <w:rFonts w:ascii="仿宋_GB2312" w:hAnsi="仿宋_GB2312" w:cs="仿宋_GB2312" w:eastAsia="仿宋_GB2312"/>
                      <w:sz w:val="19"/>
                    </w:rPr>
                    <w:t xml:space="preserve"> 11、支持整机固件在线升级，可持续优化设备运行性能、迭代拓展全新功能，适配后期系统升级需求。</w:t>
                  </w:r>
                  <w:r>
                    <w:br/>
                  </w:r>
                  <w:r>
                    <w:rPr>
                      <w:rFonts w:ascii="仿宋_GB2312" w:hAnsi="仿宋_GB2312" w:cs="仿宋_GB2312" w:eastAsia="仿宋_GB2312"/>
                      <w:sz w:val="19"/>
                    </w:rPr>
                    <w:t xml:space="preserve"> 12、需支持与同品牌智能融合信息终端数据互通，依托系统平台实现远程电量监测、设备在线状态查看、充电记录查询、离线故障告警等管理功能，支持自定义设备取放、归还语音提示，智能化管理程度高。</w:t>
                  </w:r>
                  <w:r>
                    <w:br/>
                  </w:r>
                  <w:r>
                    <w:rPr>
                      <w:rFonts w:ascii="仿宋_GB2312" w:hAnsi="仿宋_GB2312" w:cs="仿宋_GB2312" w:eastAsia="仿宋_GB2312"/>
                      <w:sz w:val="19"/>
                    </w:rPr>
                    <w:t xml:space="preserve"> 翻页笔：</w:t>
                  </w:r>
                  <w:r>
                    <w:br/>
                  </w:r>
                  <w:r>
                    <w:rPr>
                      <w:rFonts w:ascii="仿宋_GB2312" w:hAnsi="仿宋_GB2312" w:cs="仿宋_GB2312" w:eastAsia="仿宋_GB2312"/>
                      <w:sz w:val="19"/>
                    </w:rPr>
                    <w:t xml:space="preserve"> 1、机身需配置三颗独立实体功能按键，分别为激光指示键、上翻页键、下翻页键，按键触感轻盈灵敏、按压无卡顿，操作简单易上手，适配课堂教学场景。</w:t>
                  </w:r>
                  <w:r>
                    <w:br/>
                  </w:r>
                  <w:r>
                    <w:rPr>
                      <w:rFonts w:ascii="仿宋_GB2312" w:hAnsi="仿宋_GB2312" w:cs="仿宋_GB2312" w:eastAsia="仿宋_GB2312"/>
                      <w:sz w:val="19"/>
                    </w:rPr>
                    <w:t xml:space="preserve"> 2、需采用超低功耗硬件设计，内置≧85mAh微型聚合物锂电池，整机超低待机功耗，待机时长可达85天以上，续航表现优异。支持底座座充、Type-C有线充电双模式，补电便捷高效。</w:t>
                  </w:r>
                  <w:r>
                    <w:br/>
                  </w:r>
                  <w:r>
                    <w:rPr>
                      <w:rFonts w:ascii="仿宋_GB2312" w:hAnsi="仿宋_GB2312" w:cs="仿宋_GB2312" w:eastAsia="仿宋_GB2312"/>
                      <w:sz w:val="19"/>
                    </w:rPr>
                    <w:t xml:space="preserve"> 3、需采用2.4G工业ISM专用无线频段传输数据，最高传输速率可达1.8Mbps，数据传输延迟极低、运行稳定，杜绝操作卡顿、指令延迟问题。</w:t>
                  </w:r>
                  <w:r>
                    <w:br/>
                  </w:r>
                  <w:r>
                    <w:rPr>
                      <w:rFonts w:ascii="仿宋_GB2312" w:hAnsi="仿宋_GB2312" w:cs="仿宋_GB2312" w:eastAsia="仿宋_GB2312"/>
                      <w:sz w:val="19"/>
                    </w:rPr>
                    <w:t xml:space="preserve"> 4、设备发射功率≧5dBm，接收灵敏度高达≧-93dBm，在远距离、复杂遮挡、弱信号环境下，依旧可以实现操作无延迟、无断连。</w:t>
                  </w:r>
                  <w:r>
                    <w:br/>
                  </w:r>
                  <w:r>
                    <w:rPr>
                      <w:rFonts w:ascii="仿宋_GB2312" w:hAnsi="仿宋_GB2312" w:cs="仿宋_GB2312" w:eastAsia="仿宋_GB2312"/>
                      <w:sz w:val="19"/>
                    </w:rPr>
                    <w:t xml:space="preserve"> 5、机身需采用环保ABS工程塑料一体成型，握持手感细腻舒适，需内置高稳定性PCB全向天线，信号接收范围广、稳定性强。</w:t>
                  </w:r>
                  <w:r>
                    <w:br/>
                  </w:r>
                  <w:r>
                    <w:rPr>
                      <w:rFonts w:ascii="仿宋_GB2312" w:hAnsi="仿宋_GB2312" w:cs="仿宋_GB2312" w:eastAsia="仿宋_GB2312"/>
                      <w:sz w:val="19"/>
                    </w:rPr>
                    <w:t xml:space="preserve"> 6、在开阔无遮挡的使用环境下，设备有效无线操控距离可达35米以上，可完美适配大型阶梯教室、多功能报告厅、大型会议室等大空间场景。</w:t>
                  </w:r>
                  <w:r>
                    <w:br/>
                  </w:r>
                  <w:r>
                    <w:rPr>
                      <w:rFonts w:ascii="仿宋_GB2312" w:hAnsi="仿宋_GB2312" w:cs="仿宋_GB2312" w:eastAsia="仿宋_GB2312"/>
                      <w:sz w:val="19"/>
                    </w:rPr>
                    <w:t xml:space="preserve"> 7、需搭载高亮红色激光指示灯光源，搭配白、红双色状态指示灯，可精准反馈翻页按键操作状态与设备低电量异常状态，设备运行状态清晰直观。</w:t>
                  </w:r>
                  <w:r>
                    <w:br/>
                  </w:r>
                  <w:r>
                    <w:rPr>
                      <w:rFonts w:ascii="仿宋_GB2312" w:hAnsi="仿宋_GB2312" w:cs="仿宋_GB2312" w:eastAsia="仿宋_GB2312"/>
                      <w:sz w:val="19"/>
                    </w:rPr>
                    <w:t xml:space="preserve"> 8、需采用动态跳频技术搭配私有协议对码机制，支持点对点精准绑定，可适配同品牌全系翻页笔接收器，设备通用性、适配性极强。</w:t>
                  </w:r>
                  <w:r>
                    <w:br/>
                  </w:r>
                  <w:r>
                    <w:rPr>
                      <w:rFonts w:ascii="仿宋_GB2312" w:hAnsi="仿宋_GB2312" w:cs="仿宋_GB2312" w:eastAsia="仿宋_GB2312"/>
                      <w:sz w:val="19"/>
                    </w:rPr>
                    <w:t xml:space="preserve"> 9、整机需采用免驱动设计，即插即用，无需安装任何软件、无需复杂调试，开机即可正常使用，适配各类电脑设备，兼容性极强。</w:t>
                  </w:r>
                </w:p>
              </w:tc>
              <w:tc>
                <w:tcPr>
                  <w:tcW w:type="dxa" w:w="638"/>
                </w:tcPr>
                <w:p>
                  <w:pPr>
                    <w:pStyle w:val="null3"/>
                  </w:pPr>
                  <w:r>
                    <w:rPr>
                      <w:rFonts w:ascii="仿宋_GB2312" w:hAnsi="仿宋_GB2312" w:cs="仿宋_GB2312" w:eastAsia="仿宋_GB2312"/>
                      <w:sz w:val="19"/>
                    </w:rPr>
                    <w:t>27</w:t>
                  </w:r>
                </w:p>
              </w:tc>
            </w:tr>
            <w:tr>
              <w:tc>
                <w:tcPr>
                  <w:tcW w:type="dxa" w:w="638"/>
                </w:tcPr>
                <w:p>
                  <w:pPr>
                    <w:pStyle w:val="null3"/>
                  </w:pPr>
                  <w:r>
                    <w:rPr>
                      <w:rFonts w:ascii="仿宋_GB2312" w:hAnsi="仿宋_GB2312" w:cs="仿宋_GB2312" w:eastAsia="仿宋_GB2312"/>
                      <w:sz w:val="19"/>
                    </w:rPr>
                    <w:t>5</w:t>
                  </w:r>
                </w:p>
              </w:tc>
              <w:tc>
                <w:tcPr>
                  <w:tcW w:type="dxa" w:w="638"/>
                </w:tcPr>
                <w:p>
                  <w:pPr>
                    <w:pStyle w:val="null3"/>
                  </w:pPr>
                  <w:r>
                    <w:rPr>
                      <w:rFonts w:ascii="仿宋_GB2312" w:hAnsi="仿宋_GB2312" w:cs="仿宋_GB2312" w:eastAsia="仿宋_GB2312"/>
                      <w:sz w:val="19"/>
                    </w:rPr>
                    <w:t>无源音箱</w:t>
                  </w:r>
                </w:p>
              </w:tc>
              <w:tc>
                <w:tcPr>
                  <w:tcW w:type="dxa" w:w="638"/>
                </w:tcPr>
                <w:p>
                  <w:pPr>
                    <w:pStyle w:val="null3"/>
                  </w:pPr>
                  <w:r>
                    <w:rPr>
                      <w:rFonts w:ascii="仿宋_GB2312" w:hAnsi="仿宋_GB2312" w:cs="仿宋_GB2312" w:eastAsia="仿宋_GB2312"/>
                      <w:sz w:val="19"/>
                    </w:rPr>
                    <w:t>1、箱体需采用专业声学结构设计，需采用音柱式出声结构、双导音管布局，搭配号角式传声设计，有效提升声音扩散性与传播距离，声场覆盖均匀饱满。设备支持室内壁挂安装，安装角度可灵活调节，适配各类教室、报告厅固定安装场景。</w:t>
                  </w:r>
                  <w:r>
                    <w:br/>
                  </w:r>
                  <w:r>
                    <w:rPr>
                      <w:rFonts w:ascii="仿宋_GB2312" w:hAnsi="仿宋_GB2312" w:cs="仿宋_GB2312" w:eastAsia="仿宋_GB2312"/>
                      <w:sz w:val="19"/>
                    </w:rPr>
                    <w:t xml:space="preserve"> 2、整机外壳选用环保高强度ABS工程塑料，通过一体注塑工艺成型，结构扎实稳固，具备抗老化、防刮花、耐磨损、不易变形等特性，可适配长期高频教学使用环境。</w:t>
                  </w:r>
                  <w:r>
                    <w:br/>
                  </w:r>
                  <w:r>
                    <w:rPr>
                      <w:rFonts w:ascii="仿宋_GB2312" w:hAnsi="仿宋_GB2312" w:cs="仿宋_GB2312" w:eastAsia="仿宋_GB2312"/>
                      <w:sz w:val="19"/>
                    </w:rPr>
                    <w:t xml:space="preserve"> 3、单元配备大尺寸≧4×6英寸椭圆形定制低音单元，搭配≧94mm高品质球顶高音单元，内置HIFI分频器。</w:t>
                  </w:r>
                  <w:r>
                    <w:br/>
                  </w:r>
                  <w:r>
                    <w:rPr>
                      <w:rFonts w:ascii="仿宋_GB2312" w:hAnsi="仿宋_GB2312" w:cs="仿宋_GB2312" w:eastAsia="仿宋_GB2312"/>
                      <w:sz w:val="19"/>
                    </w:rPr>
                    <w:t xml:space="preserve"> 4、设备额定阻抗≧8Ω，适配常规音频功放设备，匹配性强，标准额定功率可达≧55W，可满足室内空间扩声需求。</w:t>
                  </w:r>
                  <w:r>
                    <w:br/>
                  </w:r>
                  <w:r>
                    <w:rPr>
                      <w:rFonts w:ascii="仿宋_GB2312" w:hAnsi="仿宋_GB2312" w:cs="仿宋_GB2312" w:eastAsia="仿宋_GB2312"/>
                      <w:sz w:val="19"/>
                    </w:rPr>
                    <w:t xml:space="preserve"> 5、设备频响覆盖范围≧40Hz-17.5KHz，能够完整还原人声、背景音乐等各类音源细节。</w:t>
                  </w:r>
                  <w:r>
                    <w:br/>
                  </w:r>
                  <w:r>
                    <w:rPr>
                      <w:rFonts w:ascii="仿宋_GB2312" w:hAnsi="仿宋_GB2312" w:cs="仿宋_GB2312" w:eastAsia="仿宋_GB2312"/>
                      <w:sz w:val="19"/>
                    </w:rPr>
                    <w:t xml:space="preserve"> 6、高音单元总谐波失真控制在≦3%以内，低音单元谐波失真低于≦5%，发声纯净无杂音，无破音、无失真。</w:t>
                  </w:r>
                  <w:r>
                    <w:br/>
                  </w:r>
                  <w:r>
                    <w:rPr>
                      <w:rFonts w:ascii="仿宋_GB2312" w:hAnsi="仿宋_GB2312" w:cs="仿宋_GB2312" w:eastAsia="仿宋_GB2312"/>
                      <w:sz w:val="19"/>
                    </w:rPr>
                    <w:t xml:space="preserve"> 7、整机声学灵敏度≧87±3dB</w:t>
                  </w:r>
                  <w:r>
                    <w:br/>
                  </w:r>
                  <w:r>
                    <w:rPr>
                      <w:rFonts w:ascii="仿宋_GB2312" w:hAnsi="仿宋_GB2312" w:cs="仿宋_GB2312" w:eastAsia="仿宋_GB2312"/>
                      <w:sz w:val="19"/>
                    </w:rPr>
                    <w:t xml:space="preserve"> 8、设备整机外观尺寸≦440×175×216mm，体积适中，壁挂安装不占空间，适配各类室内装修场景。</w:t>
                  </w:r>
                </w:p>
              </w:tc>
              <w:tc>
                <w:tcPr>
                  <w:tcW w:type="dxa" w:w="638"/>
                </w:tcPr>
                <w:p>
                  <w:pPr>
                    <w:pStyle w:val="null3"/>
                  </w:pPr>
                  <w:r>
                    <w:rPr>
                      <w:rFonts w:ascii="仿宋_GB2312" w:hAnsi="仿宋_GB2312" w:cs="仿宋_GB2312" w:eastAsia="仿宋_GB2312"/>
                      <w:sz w:val="19"/>
                    </w:rPr>
                    <w:t>18</w:t>
                  </w:r>
                </w:p>
              </w:tc>
            </w:tr>
            <w:tr>
              <w:tc>
                <w:tcPr>
                  <w:tcW w:type="dxa" w:w="638"/>
                </w:tcPr>
                <w:p>
                  <w:pPr>
                    <w:pStyle w:val="null3"/>
                  </w:pPr>
                  <w:r>
                    <w:rPr>
                      <w:rFonts w:ascii="仿宋_GB2312" w:hAnsi="仿宋_GB2312" w:cs="仿宋_GB2312" w:eastAsia="仿宋_GB2312"/>
                      <w:sz w:val="19"/>
                    </w:rPr>
                    <w:t>6</w:t>
                  </w:r>
                </w:p>
              </w:tc>
              <w:tc>
                <w:tcPr>
                  <w:tcW w:type="dxa" w:w="638"/>
                </w:tcPr>
                <w:p>
                  <w:pPr>
                    <w:pStyle w:val="null3"/>
                  </w:pPr>
                  <w:r>
                    <w:rPr>
                      <w:rFonts w:ascii="仿宋_GB2312" w:hAnsi="仿宋_GB2312" w:cs="仿宋_GB2312" w:eastAsia="仿宋_GB2312"/>
                      <w:sz w:val="19"/>
                    </w:rPr>
                    <w:t>中控主机＋面板</w:t>
                  </w:r>
                </w:p>
              </w:tc>
              <w:tc>
                <w:tcPr>
                  <w:tcW w:type="dxa" w:w="638"/>
                </w:tcPr>
                <w:p>
                  <w:pPr>
                    <w:pStyle w:val="null3"/>
                  </w:pPr>
                  <w:r>
                    <w:rPr>
                      <w:rFonts w:ascii="仿宋_GB2312" w:hAnsi="仿宋_GB2312" w:cs="仿宋_GB2312" w:eastAsia="仿宋_GB2312"/>
                      <w:sz w:val="19"/>
                    </w:rPr>
                    <w:t>主机：</w:t>
                  </w:r>
                  <w:r>
                    <w:br/>
                  </w:r>
                  <w:r>
                    <w:rPr>
                      <w:rFonts w:ascii="仿宋_GB2312" w:hAnsi="仿宋_GB2312" w:cs="仿宋_GB2312" w:eastAsia="仿宋_GB2312"/>
                      <w:sz w:val="19"/>
                    </w:rPr>
                    <w:t xml:space="preserve"> 1、设备具备完善的多媒体广播管理能力，内置音频解码单元，支持接收平台推送的音频广播任务，支持手动点播、定时自动广播运行。</w:t>
                  </w:r>
                  <w:r>
                    <w:br/>
                  </w:r>
                  <w:r>
                    <w:rPr>
                      <w:rFonts w:ascii="仿宋_GB2312" w:hAnsi="仿宋_GB2312" w:cs="仿宋_GB2312" w:eastAsia="仿宋_GB2312"/>
                      <w:sz w:val="19"/>
                    </w:rPr>
                    <w:t xml:space="preserve"> 2、设备支持多终端画面协同显示控制，可实现最多6台显示终端同步同屏输出，也可支持4路显示设备独立异屏输出展示，自带画面冻结锁定功能</w:t>
                  </w:r>
                  <w:r>
                    <w:br/>
                  </w:r>
                  <w:r>
                    <w:rPr>
                      <w:rFonts w:ascii="仿宋_GB2312" w:hAnsi="仿宋_GB2312" w:cs="仿宋_GB2312" w:eastAsia="仿宋_GB2312"/>
                      <w:sz w:val="19"/>
                    </w:rPr>
                    <w:t xml:space="preserve"> 3、集成智能物联网管控能力，兼容主流MQTT物联网传输协议，可拓展接入≧28路2.4G无线物联网传感模块。可依托云端平台、小程序，实现设备远程手动操控、定时启停、群组集中管理，同时支持设备能耗数据实时上传汇总。</w:t>
                  </w:r>
                  <w:r>
                    <w:br/>
                  </w:r>
                  <w:r>
                    <w:rPr>
                      <w:rFonts w:ascii="仿宋_GB2312" w:hAnsi="仿宋_GB2312" w:cs="仿宋_GB2312" w:eastAsia="仿宋_GB2312"/>
                      <w:sz w:val="19"/>
                    </w:rPr>
                    <w:t xml:space="preserve"> 4、内置专业双通道数字功放系统，单通道额定输出功率≧75W（4Ω负载条件），包含≧2路线路音频输入、≧1路无线麦克风专用输入、≧3路线路音频输出，搭配独立48V幻象供电有线话筒接口，支持供电开关灵活启闭，适配各类有线拾音设备。</w:t>
                  </w:r>
                  <w:r>
                    <w:br/>
                  </w:r>
                  <w:r>
                    <w:rPr>
                      <w:rFonts w:ascii="仿宋_GB2312" w:hAnsi="仿宋_GB2312" w:cs="仿宋_GB2312" w:eastAsia="仿宋_GB2312"/>
                      <w:sz w:val="19"/>
                    </w:rPr>
                    <w:t xml:space="preserve"> 5、音频总谐波失真≦0.12%，整机信噪比≥80dB。</w:t>
                  </w:r>
                  <w:r>
                    <w:br/>
                  </w:r>
                  <w:r>
                    <w:rPr>
                      <w:rFonts w:ascii="仿宋_GB2312" w:hAnsi="仿宋_GB2312" w:cs="仿宋_GB2312" w:eastAsia="仿宋_GB2312"/>
                      <w:sz w:val="19"/>
                    </w:rPr>
                    <w:t xml:space="preserve"> 6、配备高性能音视频无缝矩阵系统，板载4K高清交叉矩阵模块，配置≧3路视频输入、≧5路视频输出接口，所有音视频端口均支持4K高清信号传输。</w:t>
                  </w:r>
                  <w:r>
                    <w:br/>
                  </w:r>
                  <w:r>
                    <w:rPr>
                      <w:rFonts w:ascii="仿宋_GB2312" w:hAnsi="仿宋_GB2312" w:cs="仿宋_GB2312" w:eastAsia="仿宋_GB2312"/>
                      <w:sz w:val="19"/>
                    </w:rPr>
                    <w:t xml:space="preserve"> 7、设备自带智能能耗监测功能，支持国标市电直接接入供电，可实时采集统计整机运行能耗数据。支持通过网络IP、串口、Modbus协议对接同品牌智能配电设备，实现整套电教设备的智能化强电管控。</w:t>
                  </w:r>
                  <w:r>
                    <w:br/>
                  </w:r>
                  <w:r>
                    <w:rPr>
                      <w:rFonts w:ascii="仿宋_GB2312" w:hAnsi="仿宋_GB2312" w:cs="仿宋_GB2312" w:eastAsia="仿宋_GB2312"/>
                      <w:sz w:val="19"/>
                    </w:rPr>
                    <w:t xml:space="preserve"> 8、搭载独立DSP音频处理系统，针对有线麦克风通道深度优化，内置远距离拾音增强、自动反馈抑制、自动音量增益、六段EQ均衡调校功能，增益调节范围≧0-11dB，可自适应不同空间声场环境，有效规避啸叫、音量失衡问题。</w:t>
                  </w:r>
                  <w:r>
                    <w:br/>
                  </w:r>
                  <w:r>
                    <w:rPr>
                      <w:rFonts w:ascii="仿宋_GB2312" w:hAnsi="仿宋_GB2312" w:cs="仿宋_GB2312" w:eastAsia="仿宋_GB2312"/>
                      <w:sz w:val="19"/>
                    </w:rPr>
                    <w:t xml:space="preserve"> 9、集成千兆网络交换单元，自带≧4路标准RJ45网口，支持多设备局域网组网、网络数据分流，网络传输速率稳定、抗干扰性强，可满足多终端同时在线工作求。</w:t>
                  </w:r>
                  <w:r>
                    <w:br/>
                  </w:r>
                  <w:r>
                    <w:rPr>
                      <w:rFonts w:ascii="仿宋_GB2312" w:hAnsi="仿宋_GB2312" w:cs="仿宋_GB2312" w:eastAsia="仿宋_GB2312"/>
                      <w:sz w:val="19"/>
                    </w:rPr>
                    <w:t xml:space="preserve"> 10、配备多规格通信及控制接口，包含≧3路RS232通讯串口、≧1路RS485总线接口、≧1路干接点控制接口、≧2路GPIO拓展接口，同时自带12V/2A直流电源输出接口，可灵活对接各类外设、受控设备。</w:t>
                  </w:r>
                  <w:r>
                    <w:br/>
                  </w:r>
                  <w:r>
                    <w:rPr>
                      <w:rFonts w:ascii="仿宋_GB2312" w:hAnsi="仿宋_GB2312" w:cs="仿宋_GB2312" w:eastAsia="仿宋_GB2312"/>
                      <w:sz w:val="19"/>
                    </w:rPr>
                    <w:t xml:space="preserve"> 11、内置USB智能切换模块，具备≧一进三出USB KVM切换功能，可快速完成多设备键鼠、画面切换操控，简化多设备协同操作流程，使用便捷高效。</w:t>
                  </w:r>
                  <w:r>
                    <w:br/>
                  </w:r>
                  <w:r>
                    <w:rPr>
                      <w:rFonts w:ascii="仿宋_GB2312" w:hAnsi="仿宋_GB2312" w:cs="仿宋_GB2312" w:eastAsia="仿宋_GB2312"/>
                      <w:sz w:val="19"/>
                    </w:rPr>
                    <w:t xml:space="preserve"> 12、设备具备分级广播权限管控机制，常规场景支持本地面板、远程后台双向广播暂停、音量调节；遇到消防应急等紧急场景，系统自动锁定本地操作权限，进行远程强制广播功能，保障应急广播优先级。</w:t>
                  </w:r>
                  <w:r>
                    <w:br/>
                  </w:r>
                  <w:r>
                    <w:rPr>
                      <w:rFonts w:ascii="仿宋_GB2312" w:hAnsi="仿宋_GB2312" w:cs="仿宋_GB2312" w:eastAsia="仿宋_GB2312"/>
                      <w:sz w:val="19"/>
                    </w:rPr>
                    <w:t xml:space="preserve"> 13、搭载全网中控管理系统，支持本地现场操控、远程云端管控双重模式，可统一管理电教设备。搭配物联网关实现设备状态监测、能耗数据上报、离线告警等功能，智能化运维管理便捷。</w:t>
                  </w:r>
                  <w:r>
                    <w:br/>
                  </w:r>
                  <w:r>
                    <w:rPr>
                      <w:rFonts w:ascii="仿宋_GB2312" w:hAnsi="仿宋_GB2312" w:cs="仿宋_GB2312" w:eastAsia="仿宋_GB2312"/>
                      <w:sz w:val="19"/>
                    </w:rPr>
                    <w:t xml:space="preserve"> 14、支持WEB可视化配置界面，可自主完成网络参数、串口参数、音视频矩阵参数、IO接口参数、面板功能参数、显示设备参数的自定义配置，同时支持编辑开关机逻辑、自定义场景模式，一键切换教学、会议等不同工作模式。</w:t>
                  </w:r>
                  <w:r>
                    <w:br/>
                  </w:r>
                  <w:r>
                    <w:rPr>
                      <w:rFonts w:ascii="仿宋_GB2312" w:hAnsi="仿宋_GB2312" w:cs="仿宋_GB2312" w:eastAsia="仿宋_GB2312"/>
                      <w:sz w:val="19"/>
                    </w:rPr>
                    <w:t xml:space="preserve"> 15、可搭配专属触控面板实现整机一键开关机、音量调节等基础操作，集成IC刷卡、扫码、插卡、IP对讲等多功能。支持断网离线状态下面板开机操作，兼容同品牌无线麦克风设备实时扩声，自带设备故障报修功能；待机界面可展示设备ID、网络状态、运维电话等信息，运维便捷直观。</w:t>
                  </w:r>
                  <w:r>
                    <w:br/>
                  </w:r>
                  <w:r>
                    <w:rPr>
                      <w:rFonts w:ascii="仿宋_GB2312" w:hAnsi="仿宋_GB2312" w:cs="仿宋_GB2312" w:eastAsia="仿宋_GB2312"/>
                      <w:sz w:val="19"/>
                    </w:rPr>
                    <w:t xml:space="preserve"> 16、适配同品牌全系无线麦克风设备，可实现设备接入授权、在线状态监测、设备管控一体化管理，可实时查看麦克风电量、工作状态、充电状态、锁止状态等核心数据，设备生态联动性强。</w:t>
                  </w:r>
                  <w:r>
                    <w:br/>
                  </w:r>
                  <w:r>
                    <w:rPr>
                      <w:rFonts w:ascii="仿宋_GB2312" w:hAnsi="仿宋_GB2312" w:cs="仿宋_GB2312" w:eastAsia="仿宋_GB2312"/>
                      <w:sz w:val="19"/>
                    </w:rPr>
                    <w:t xml:space="preserve"> 控制面板：                                                             </w:t>
                  </w:r>
                  <w:r>
                    <w:br/>
                  </w:r>
                  <w:r>
                    <w:rPr>
                      <w:rFonts w:ascii="仿宋_GB2312" w:hAnsi="仿宋_GB2312" w:cs="仿宋_GB2312" w:eastAsia="仿宋_GB2312"/>
                      <w:sz w:val="19"/>
                    </w:rPr>
                    <w:t xml:space="preserve"> 1、设备搭载嵌入式智能物联网处理模块，可同时接入≧2台同系列智能网络时钟终端。依托后端平台与主控设备，可统一配置时钟运行策略、校时规则、在线状态管控，实现教室内时钟系统智能化集中运维。</w:t>
                  </w:r>
                  <w:r>
                    <w:br/>
                  </w:r>
                  <w:r>
                    <w:rPr>
                      <w:rFonts w:ascii="仿宋_GB2312" w:hAnsi="仿宋_GB2312" w:cs="仿宋_GB2312" w:eastAsia="仿宋_GB2312"/>
                      <w:sz w:val="19"/>
                    </w:rPr>
                    <w:t xml:space="preserve"> 2、整机配置≧6英寸工业高清触控显示屏幕，采用灵敏电容触控方案，画面显示细腻清晰。设备集成电教设备集中控制权限，支持视频信号切换、全局音量调控、终端设备启停管理，同时具备本地广播启停控制、广播音量调节、录播系统联动控制等综合功能。</w:t>
                  </w:r>
                  <w:r>
                    <w:br/>
                  </w:r>
                  <w:r>
                    <w:rPr>
                      <w:rFonts w:ascii="仿宋_GB2312" w:hAnsi="仿宋_GB2312" w:cs="仿宋_GB2312" w:eastAsia="仿宋_GB2312"/>
                      <w:sz w:val="19"/>
                    </w:rPr>
                    <w:t xml:space="preserve"> 3、机身整体采用一体式集成化工艺设计，外壳采用工业级ABS原生塑料整体注塑成型，结构强度高、耐磨损、抗磕碰、不易变色老化，适配教学场景稳定使用。</w:t>
                  </w:r>
                  <w:r>
                    <w:br/>
                  </w:r>
                  <w:r>
                    <w:rPr>
                      <w:rFonts w:ascii="仿宋_GB2312" w:hAnsi="仿宋_GB2312" w:cs="仿宋_GB2312" w:eastAsia="仿宋_GB2312"/>
                      <w:sz w:val="19"/>
                    </w:rPr>
                    <w:t xml:space="preserve"> 4、设备集成多功能身份核验启动机制，内置高灵敏IC卡感应识别单元，支持刷卡、插卡两种本地物理开机方式，同时兼容云端平台动态二维码扫码开机解锁，多模式权限管理，适配校园规范化设备管理场景。</w:t>
                  </w:r>
                  <w:r>
                    <w:br/>
                  </w:r>
                  <w:r>
                    <w:rPr>
                      <w:rFonts w:ascii="仿宋_GB2312" w:hAnsi="仿宋_GB2312" w:cs="仿宋_GB2312" w:eastAsia="仿宋_GB2312"/>
                      <w:sz w:val="19"/>
                    </w:rPr>
                    <w:t xml:space="preserve"> 5、内置音频单元，集成拾音麦克与外放扬声器，支持完整音频编解码传输功能。可配合后端中控主机及集中管控平台实现远程IP双向对讲运维，对讲交互过程中支持一键调取现场监控画面，快速定位设备问题、远程辅助排查故障，大幅提升运维处置效率。</w:t>
                  </w:r>
                  <w:r>
                    <w:br/>
                  </w:r>
                  <w:r>
                    <w:rPr>
                      <w:rFonts w:ascii="仿宋_GB2312" w:hAnsi="仿宋_GB2312" w:cs="仿宋_GB2312" w:eastAsia="仿宋_GB2312"/>
                      <w:sz w:val="19"/>
                    </w:rPr>
                    <w:t xml:space="preserve"> 6、搭载智能化故障上报系统，内置多品类设备故障分类模板，针对中控系统、投影显示设备、教学主机、扩声音频系统等设备异常，可实现一键自助报修，简化故障上报流程。</w:t>
                  </w:r>
                  <w:r>
                    <w:br/>
                  </w:r>
                  <w:r>
                    <w:rPr>
                      <w:rFonts w:ascii="仿宋_GB2312" w:hAnsi="仿宋_GB2312" w:cs="仿宋_GB2312" w:eastAsia="仿宋_GB2312"/>
                      <w:sz w:val="19"/>
                    </w:rPr>
                    <w:t xml:space="preserve"> 7、与同品牌智能融合信息终端配套联动使用。</w:t>
                  </w:r>
                </w:p>
              </w:tc>
              <w:tc>
                <w:tcPr>
                  <w:tcW w:type="dxa" w:w="638"/>
                </w:tcPr>
                <w:p>
                  <w:pPr>
                    <w:pStyle w:val="null3"/>
                  </w:pPr>
                  <w:r>
                    <w:rPr>
                      <w:rFonts w:ascii="仿宋_GB2312" w:hAnsi="仿宋_GB2312" w:cs="仿宋_GB2312" w:eastAsia="仿宋_GB2312"/>
                      <w:sz w:val="19"/>
                    </w:rPr>
                    <w:t>27</w:t>
                  </w:r>
                </w:p>
              </w:tc>
            </w:tr>
            <w:tr>
              <w:tc>
                <w:tcPr>
                  <w:tcW w:type="dxa" w:w="638"/>
                </w:tcPr>
                <w:p>
                  <w:pPr>
                    <w:pStyle w:val="null3"/>
                  </w:pPr>
                  <w:r>
                    <w:rPr>
                      <w:rFonts w:ascii="仿宋_GB2312" w:hAnsi="仿宋_GB2312" w:cs="仿宋_GB2312" w:eastAsia="仿宋_GB2312"/>
                      <w:sz w:val="19"/>
                    </w:rPr>
                    <w:t>7</w:t>
                  </w:r>
                </w:p>
              </w:tc>
              <w:tc>
                <w:tcPr>
                  <w:tcW w:type="dxa" w:w="638"/>
                </w:tcPr>
                <w:p>
                  <w:pPr>
                    <w:pStyle w:val="null3"/>
                  </w:pPr>
                  <w:r>
                    <w:rPr>
                      <w:rFonts w:ascii="仿宋_GB2312" w:hAnsi="仿宋_GB2312" w:cs="仿宋_GB2312" w:eastAsia="仿宋_GB2312"/>
                      <w:sz w:val="19"/>
                    </w:rPr>
                    <w:t>高清教学图像采集终端</w:t>
                  </w:r>
                </w:p>
              </w:tc>
              <w:tc>
                <w:tcPr>
                  <w:tcW w:type="dxa" w:w="638"/>
                </w:tcPr>
                <w:p>
                  <w:pPr>
                    <w:pStyle w:val="null3"/>
                  </w:pPr>
                  <w:r>
                    <w:rPr>
                      <w:rFonts w:ascii="仿宋_GB2312" w:hAnsi="仿宋_GB2312" w:cs="仿宋_GB2312" w:eastAsia="仿宋_GB2312"/>
                      <w:sz w:val="19"/>
                    </w:rPr>
                    <w:t>视频：                                                             1.视频最大图像尺寸：3840 × 2160；</w:t>
                  </w:r>
                  <w:r>
                    <w:br/>
                  </w:r>
                  <w:r>
                    <w:rPr>
                      <w:rFonts w:ascii="仿宋_GB2312" w:hAnsi="仿宋_GB2312" w:cs="仿宋_GB2312" w:eastAsia="仿宋_GB2312"/>
                      <w:sz w:val="19"/>
                    </w:rPr>
                    <w:t xml:space="preserve"> 2.主码流帧率分辨率：50 Hz：20 fps（3840 × 2160，3200 × 1800，2688 × 1520，1920 × 1080，1280 × 720）；</w:t>
                  </w:r>
                  <w:r>
                    <w:br/>
                  </w:r>
                  <w:r>
                    <w:rPr>
                      <w:rFonts w:ascii="仿宋_GB2312" w:hAnsi="仿宋_GB2312" w:cs="仿宋_GB2312" w:eastAsia="仿宋_GB2312"/>
                      <w:sz w:val="19"/>
                    </w:rPr>
                    <w:t xml:space="preserve"> 3.子码流帧率分辨率：50 Hz：20 fps（1280 × 720，640 × 480，640 × 360）；</w:t>
                  </w:r>
                  <w:r>
                    <w:br/>
                  </w:r>
                  <w:r>
                    <w:rPr>
                      <w:rFonts w:ascii="仿宋_GB2312" w:hAnsi="仿宋_GB2312" w:cs="仿宋_GB2312" w:eastAsia="仿宋_GB2312"/>
                      <w:sz w:val="19"/>
                    </w:rPr>
                    <w:t xml:space="preserve"> 4.视频压缩标准：主码流：H.265/H.264 子码流：H.265/H.264/ MJPEG；</w:t>
                  </w:r>
                  <w:r>
                    <w:br/>
                  </w:r>
                  <w:r>
                    <w:rPr>
                      <w:rFonts w:ascii="仿宋_GB2312" w:hAnsi="仿宋_GB2312" w:cs="仿宋_GB2312" w:eastAsia="仿宋_GB2312"/>
                      <w:sz w:val="19"/>
                    </w:rPr>
                    <w:t xml:space="preserve"> 5.视频压缩码率：32 Kbps~16 Mbps；</w:t>
                  </w:r>
                  <w:r>
                    <w:br/>
                  </w:r>
                  <w:r>
                    <w:rPr>
                      <w:rFonts w:ascii="仿宋_GB2312" w:hAnsi="仿宋_GB2312" w:cs="仿宋_GB2312" w:eastAsia="仿宋_GB2312"/>
                      <w:sz w:val="19"/>
                    </w:rPr>
                    <w:t xml:space="preserve"> 音频：</w:t>
                  </w:r>
                  <w:r>
                    <w:br/>
                  </w:r>
                  <w:r>
                    <w:rPr>
                      <w:rFonts w:ascii="仿宋_GB2312" w:hAnsi="仿宋_GB2312" w:cs="仿宋_GB2312" w:eastAsia="仿宋_GB2312"/>
                      <w:sz w:val="19"/>
                    </w:rPr>
                    <w:t xml:space="preserve"> 1.音频环境噪声过滤：支持音频采样率：8 kHz/16 kHz；</w:t>
                  </w:r>
                  <w:r>
                    <w:br/>
                  </w:r>
                  <w:r>
                    <w:rPr>
                      <w:rFonts w:ascii="仿宋_GB2312" w:hAnsi="仿宋_GB2312" w:cs="仿宋_GB2312" w:eastAsia="仿宋_GB2312"/>
                      <w:sz w:val="19"/>
                    </w:rPr>
                    <w:t xml:space="preserve"> 2.音频压缩标准：G.711ulaw/G.711alaw/G.722.1/G.726/MP2L2/PCM/AAC/MP3</w:t>
                  </w:r>
                  <w:r>
                    <w:br/>
                  </w:r>
                  <w:r>
                    <w:rPr>
                      <w:rFonts w:ascii="仿宋_GB2312" w:hAnsi="仿宋_GB2312" w:cs="仿宋_GB2312" w:eastAsia="仿宋_GB2312"/>
                      <w:sz w:val="19"/>
                    </w:rPr>
                    <w:t xml:space="preserve"> 音频压缩码率：64 Kbps（G.711 ulaw/G.711 alaw）/16 Kbps（G.722.1）/16 Kbps（G.726）/32~160 Kbps（MP2L2）/16~64 Kbps（AAC）/8~160 kbps（MP3）。</w:t>
                  </w:r>
                  <w:r>
                    <w:br/>
                  </w:r>
                  <w:r>
                    <w:rPr>
                      <w:rFonts w:ascii="仿宋_GB2312" w:hAnsi="仿宋_GB2312" w:cs="仿宋_GB2312" w:eastAsia="仿宋_GB2312"/>
                      <w:sz w:val="19"/>
                    </w:rPr>
                    <w:t xml:space="preserve"> 网络传输：</w:t>
                  </w:r>
                  <w:r>
                    <w:br/>
                  </w:r>
                  <w:r>
                    <w:rPr>
                      <w:rFonts w:ascii="仿宋_GB2312" w:hAnsi="仿宋_GB2312" w:cs="仿宋_GB2312" w:eastAsia="仿宋_GB2312"/>
                      <w:sz w:val="19"/>
                    </w:rPr>
                    <w:t xml:space="preserve"> 1.同时预览路数：最多6路；</w:t>
                  </w:r>
                  <w:r>
                    <w:br/>
                  </w:r>
                  <w:r>
                    <w:rPr>
                      <w:rFonts w:ascii="仿宋_GB2312" w:hAnsi="仿宋_GB2312" w:cs="仿宋_GB2312" w:eastAsia="仿宋_GB2312"/>
                      <w:sz w:val="19"/>
                    </w:rPr>
                    <w:t xml:space="preserve"> 2.接口协议（API）：开放型网络视频接口，ISAPI，SDK，GB28181（2016）</w:t>
                  </w:r>
                  <w:r>
                    <w:br/>
                  </w:r>
                  <w:r>
                    <w:rPr>
                      <w:rFonts w:ascii="仿宋_GB2312" w:hAnsi="仿宋_GB2312" w:cs="仿宋_GB2312" w:eastAsia="仿宋_GB2312"/>
                      <w:sz w:val="19"/>
                    </w:rPr>
                    <w:t xml:space="preserve"> 3.网络协议：TCP/IP，ICMP，HTTP，HTTPS，FTP，DHCP，DNS，DDNS，RTP，RTSP，NTP，UPnP，SMTP，IGMP，802.1X，QoS，IPv6，UDP，Bonjour，SSL/TLS；</w:t>
                  </w:r>
                  <w:r>
                    <w:br/>
                  </w:r>
                  <w:r>
                    <w:rPr>
                      <w:rFonts w:ascii="仿宋_GB2312" w:hAnsi="仿宋_GB2312" w:cs="仿宋_GB2312" w:eastAsia="仿宋_GB2312"/>
                      <w:sz w:val="19"/>
                    </w:rPr>
                    <w:t xml:space="preserve"> 4.用户管理：最多32个用户，可分3级用户权限管理：管理员，操作员，普通用户；</w:t>
                  </w:r>
                  <w:r>
                    <w:br/>
                  </w:r>
                  <w:r>
                    <w:rPr>
                      <w:rFonts w:ascii="仿宋_GB2312" w:hAnsi="仿宋_GB2312" w:cs="仿宋_GB2312" w:eastAsia="仿宋_GB2312"/>
                      <w:sz w:val="19"/>
                    </w:rPr>
                    <w:t xml:space="preserve"> 5.网络存储：支持NAS（NFS，SMB/CIFS均支持），支持MicroSD/MicroSDHC/MicroSDXC卡（最大256 GB），断网本地录像存储及断网续传，支持SD卡加密及SD卡状态检测。</w:t>
                  </w:r>
                  <w:r>
                    <w:br/>
                  </w:r>
                  <w:r>
                    <w:rPr>
                      <w:rFonts w:ascii="仿宋_GB2312" w:hAnsi="仿宋_GB2312" w:cs="仿宋_GB2312" w:eastAsia="仿宋_GB2312"/>
                      <w:sz w:val="19"/>
                    </w:rPr>
                    <w:t xml:space="preserve"> 图像：</w:t>
                  </w:r>
                  <w:r>
                    <w:br/>
                  </w:r>
                  <w:r>
                    <w:rPr>
                      <w:rFonts w:ascii="仿宋_GB2312" w:hAnsi="仿宋_GB2312" w:cs="仿宋_GB2312" w:eastAsia="仿宋_GB2312"/>
                      <w:sz w:val="19"/>
                    </w:rPr>
                    <w:t xml:space="preserve"> 1.日夜转换模式：白天，夜晚，自动，定时切换；</w:t>
                  </w:r>
                  <w:r>
                    <w:br/>
                  </w:r>
                  <w:r>
                    <w:rPr>
                      <w:rFonts w:ascii="仿宋_GB2312" w:hAnsi="仿宋_GB2312" w:cs="仿宋_GB2312" w:eastAsia="仿宋_GB2312"/>
                      <w:sz w:val="19"/>
                    </w:rPr>
                    <w:t xml:space="preserve"> 2.图像增强：背光补偿，强光抑制，3D数字降噪；</w:t>
                  </w:r>
                  <w:r>
                    <w:br/>
                  </w:r>
                  <w:r>
                    <w:rPr>
                      <w:rFonts w:ascii="仿宋_GB2312" w:hAnsi="仿宋_GB2312" w:cs="仿宋_GB2312" w:eastAsia="仿宋_GB2312"/>
                      <w:sz w:val="19"/>
                    </w:rPr>
                    <w:t xml:space="preserve"> 3.图像设置：镜像，视频遮盖，饱和度，亮度，对比度，锐度，AGC，白平衡通过客户端或者浏览器可调；                                           </w:t>
                  </w:r>
                  <w:r>
                    <w:br/>
                  </w:r>
                  <w:r>
                    <w:rPr>
                      <w:rFonts w:ascii="仿宋_GB2312" w:hAnsi="仿宋_GB2312" w:cs="仿宋_GB2312" w:eastAsia="仿宋_GB2312"/>
                      <w:sz w:val="19"/>
                    </w:rPr>
                    <w:t xml:space="preserve"> 4.网络：1个RJ45 10 M/100 M自适应以太网口；</w:t>
                  </w:r>
                  <w:r>
                    <w:br/>
                  </w:r>
                  <w:r>
                    <w:rPr>
                      <w:rFonts w:ascii="仿宋_GB2312" w:hAnsi="仿宋_GB2312" w:cs="仿宋_GB2312" w:eastAsia="仿宋_GB2312"/>
                      <w:sz w:val="19"/>
                    </w:rPr>
                    <w:t xml:space="preserve"> SD卡扩展：内置MicroSD/MicroSDHC/MicroSDXC 插槽，最大支持256 GB；</w:t>
                  </w:r>
                  <w:r>
                    <w:br/>
                  </w:r>
                  <w:r>
                    <w:rPr>
                      <w:rFonts w:ascii="仿宋_GB2312" w:hAnsi="仿宋_GB2312" w:cs="仿宋_GB2312" w:eastAsia="仿宋_GB2312"/>
                      <w:sz w:val="19"/>
                    </w:rPr>
                    <w:t xml:space="preserve"> 5.音频：1路输入（Line in），2芯端子，最大输入幅值：3.3 Vpp，输入阻抗：4.7kΩ，接口类型：非平衡 1路输出（Line out），2芯端子，最大输出幅值：3.3 Vpp，输出阻抗：100Ω，接口类型：非平衡1个内置麦克风。</w:t>
                  </w:r>
                  <w:r>
                    <w:br/>
                  </w:r>
                  <w:r>
                    <w:rPr>
                      <w:rFonts w:ascii="仿宋_GB2312" w:hAnsi="仿宋_GB2312" w:cs="仿宋_GB2312" w:eastAsia="仿宋_GB2312"/>
                      <w:sz w:val="19"/>
                    </w:rPr>
                    <w:t xml:space="preserve"> 摄像机：</w:t>
                  </w:r>
                  <w:r>
                    <w:br/>
                  </w:r>
                  <w:r>
                    <w:rPr>
                      <w:rFonts w:ascii="仿宋_GB2312" w:hAnsi="仿宋_GB2312" w:cs="仿宋_GB2312" w:eastAsia="仿宋_GB2312"/>
                      <w:sz w:val="19"/>
                    </w:rPr>
                    <w:t xml:space="preserve"> 1.传感器类型：1/1.8" Progressive Scan CMOS；</w:t>
                  </w:r>
                  <w:r>
                    <w:br/>
                  </w:r>
                  <w:r>
                    <w:rPr>
                      <w:rFonts w:ascii="仿宋_GB2312" w:hAnsi="仿宋_GB2312" w:cs="仿宋_GB2312" w:eastAsia="仿宋_GB2312"/>
                      <w:sz w:val="19"/>
                    </w:rPr>
                    <w:t xml:space="preserve"> 2.最低照度：彩色：0.002 Lux @（F1.2，AGC ON），0 Lux with Light；</w:t>
                  </w:r>
                  <w:r>
                    <w:br/>
                  </w:r>
                  <w:r>
                    <w:rPr>
                      <w:rFonts w:ascii="仿宋_GB2312" w:hAnsi="仿宋_GB2312" w:cs="仿宋_GB2312" w:eastAsia="仿宋_GB2312"/>
                      <w:sz w:val="19"/>
                    </w:rPr>
                    <w:t xml:space="preserve"> 3.快门：1/3 s~1/100,000 s；</w:t>
                  </w:r>
                  <w:r>
                    <w:br/>
                  </w:r>
                  <w:r>
                    <w:rPr>
                      <w:rFonts w:ascii="仿宋_GB2312" w:hAnsi="仿宋_GB2312" w:cs="仿宋_GB2312" w:eastAsia="仿宋_GB2312"/>
                      <w:sz w:val="19"/>
                    </w:rPr>
                    <w:t xml:space="preserve"> 4.宽动态：120 dB；</w:t>
                  </w:r>
                  <w:r>
                    <w:br/>
                  </w:r>
                  <w:r>
                    <w:rPr>
                      <w:rFonts w:ascii="仿宋_GB2312" w:hAnsi="仿宋_GB2312" w:cs="仿宋_GB2312" w:eastAsia="仿宋_GB2312"/>
                      <w:sz w:val="19"/>
                    </w:rPr>
                    <w:t xml:space="preserve"> 5.日夜切换模式：ICR红外滤光片式；</w:t>
                  </w:r>
                  <w:r>
                    <w:br/>
                  </w:r>
                  <w:r>
                    <w:rPr>
                      <w:rFonts w:ascii="仿宋_GB2312" w:hAnsi="仿宋_GB2312" w:cs="仿宋_GB2312" w:eastAsia="仿宋_GB2312"/>
                      <w:sz w:val="19"/>
                    </w:rPr>
                    <w:t xml:space="preserve"> 6.镜头焦距&amp;视场角：2.8 mm，水平视场角：102.2°，垂直视场角：55.1°，对角视场角：120.2° 4 mm，水平视场角：79°，垂直视场角：43.3°，对角视场角：92° 6 mm，水平视场角：50.8°，垂直视场角：27.6°，对角视场角：59.2° 8 mm，水平视场角：37.7°，垂直视场角：21°，对角视场角：43.5° 12 mm，水平视场角：24°，垂直视场角：13.7°，对角视场角：27.3°。          </w:t>
                  </w:r>
                </w:p>
              </w:tc>
              <w:tc>
                <w:tcPr>
                  <w:tcW w:type="dxa" w:w="638"/>
                </w:tcPr>
                <w:p>
                  <w:pPr>
                    <w:pStyle w:val="null3"/>
                  </w:pPr>
                  <w:r>
                    <w:rPr>
                      <w:rFonts w:ascii="仿宋_GB2312" w:hAnsi="仿宋_GB2312" w:cs="仿宋_GB2312" w:eastAsia="仿宋_GB2312"/>
                      <w:sz w:val="19"/>
                    </w:rPr>
                    <w:t>27</w:t>
                  </w:r>
                </w:p>
              </w:tc>
            </w:tr>
            <w:tr>
              <w:tc>
                <w:tcPr>
                  <w:tcW w:type="dxa" w:w="638"/>
                </w:tcPr>
                <w:p>
                  <w:pPr>
                    <w:pStyle w:val="null3"/>
                  </w:pPr>
                  <w:r>
                    <w:rPr>
                      <w:rFonts w:ascii="仿宋_GB2312" w:hAnsi="仿宋_GB2312" w:cs="仿宋_GB2312" w:eastAsia="仿宋_GB2312"/>
                      <w:sz w:val="19"/>
                    </w:rPr>
                    <w:t>8</w:t>
                  </w:r>
                </w:p>
              </w:tc>
              <w:tc>
                <w:tcPr>
                  <w:tcW w:type="dxa" w:w="638"/>
                </w:tcPr>
                <w:p>
                  <w:pPr>
                    <w:pStyle w:val="null3"/>
                  </w:pPr>
                  <w:r>
                    <w:rPr>
                      <w:rFonts w:ascii="仿宋_GB2312" w:hAnsi="仿宋_GB2312" w:cs="仿宋_GB2312" w:eastAsia="仿宋_GB2312"/>
                      <w:sz w:val="19"/>
                    </w:rPr>
                    <w:t>教学音视频集成设备柜</w:t>
                  </w:r>
                </w:p>
              </w:tc>
              <w:tc>
                <w:tcPr>
                  <w:tcW w:type="dxa" w:w="638"/>
                </w:tcPr>
                <w:p>
                  <w:pPr>
                    <w:pStyle w:val="null3"/>
                  </w:pPr>
                  <w:r>
                    <w:rPr>
                      <w:rFonts w:ascii="仿宋_GB2312" w:hAnsi="仿宋_GB2312" w:cs="仿宋_GB2312" w:eastAsia="仿宋_GB2312"/>
                      <w:sz w:val="19"/>
                    </w:rPr>
                    <w:t>1.桌面围挡：桌板前部具备多层板弯曲而成的木色高围挡设计，表面喷漆。高度50mm，可防止桌面物品滚落；</w:t>
                  </w:r>
                  <w:r>
                    <w:br/>
                  </w:r>
                  <w:r>
                    <w:rPr>
                      <w:rFonts w:ascii="仿宋_GB2312" w:hAnsi="仿宋_GB2312" w:cs="仿宋_GB2312" w:eastAsia="仿宋_GB2312"/>
                      <w:sz w:val="19"/>
                    </w:rPr>
                    <w:t xml:space="preserve"> 2.桌板尺寸形状：约1200mm×740mm，尺寸可根据教室环境调整；桌面封边：2mmPVC直封边，封边条颜色可与面板颜色不同，整体色彩协调。桌板台面离地高度：900mm左右；</w:t>
                  </w:r>
                  <w:r>
                    <w:br/>
                  </w:r>
                  <w:r>
                    <w:rPr>
                      <w:rFonts w:ascii="仿宋_GB2312" w:hAnsi="仿宋_GB2312" w:cs="仿宋_GB2312" w:eastAsia="仿宋_GB2312"/>
                      <w:sz w:val="19"/>
                    </w:rPr>
                    <w:t xml:space="preserve"> 3.讲桌机柜：独立12U机柜，门板上具有足够的散热孔；</w:t>
                  </w:r>
                  <w:r>
                    <w:br/>
                  </w:r>
                  <w:r>
                    <w:rPr>
                      <w:rFonts w:ascii="仿宋_GB2312" w:hAnsi="仿宋_GB2312" w:cs="仿宋_GB2312" w:eastAsia="仿宋_GB2312"/>
                      <w:sz w:val="19"/>
                    </w:rPr>
                    <w:t xml:space="preserve"> 4.电脑仓：桌板下方具备一体化设计的电脑仓空间，可放置台式电脑主机。前门带锁，前面上部具有按压式开启小门，便于电脑主机电源按键的使用和USB口使用；</w:t>
                  </w:r>
                  <w:r>
                    <w:br/>
                  </w:r>
                  <w:r>
                    <w:rPr>
                      <w:rFonts w:ascii="仿宋_GB2312" w:hAnsi="仿宋_GB2312" w:cs="仿宋_GB2312" w:eastAsia="仿宋_GB2312"/>
                      <w:sz w:val="19"/>
                    </w:rPr>
                    <w:t xml:space="preserve"> 5.讲桌前挡板：讲台正面挡板可拆卸，方便机柜和机箱背部维护；</w:t>
                  </w:r>
                  <w:r>
                    <w:br/>
                  </w:r>
                  <w:r>
                    <w:rPr>
                      <w:rFonts w:ascii="仿宋_GB2312" w:hAnsi="仿宋_GB2312" w:cs="仿宋_GB2312" w:eastAsia="仿宋_GB2312"/>
                      <w:sz w:val="19"/>
                    </w:rPr>
                    <w:t xml:space="preserve"> 6.桌体外形：产品四个圆角半径大于100mm；</w:t>
                  </w:r>
                  <w:r>
                    <w:br/>
                  </w:r>
                  <w:r>
                    <w:rPr>
                      <w:rFonts w:ascii="仿宋_GB2312" w:hAnsi="仿宋_GB2312" w:cs="仿宋_GB2312" w:eastAsia="仿宋_GB2312"/>
                      <w:sz w:val="19"/>
                    </w:rPr>
                    <w:t xml:space="preserve"> 7.抽屉数量：1个。尺寸：570mm×193mm×50mm；抽屉可通过机械锁手动开关。抽屉内部有左右分隔；</w:t>
                  </w:r>
                  <w:r>
                    <w:br/>
                  </w:r>
                  <w:r>
                    <w:rPr>
                      <w:rFonts w:ascii="仿宋_GB2312" w:hAnsi="仿宋_GB2312" w:cs="仿宋_GB2312" w:eastAsia="仿宋_GB2312"/>
                      <w:sz w:val="19"/>
                    </w:rPr>
                    <w:t xml:space="preserve"> 8.桌面接线盒：具备抽线区和接口区。抽线区有4个抽线孔。接口区具备万能5孔220V电源插座 1.RJ-45 网络接口 1，USB-A 3.0 接口2，Type-C  接口 1，HDMI输入接口1；</w:t>
                  </w:r>
                  <w:r>
                    <w:br/>
                  </w:r>
                  <w:r>
                    <w:rPr>
                      <w:rFonts w:ascii="仿宋_GB2312" w:hAnsi="仿宋_GB2312" w:cs="仿宋_GB2312" w:eastAsia="仿宋_GB2312"/>
                      <w:sz w:val="19"/>
                    </w:rPr>
                    <w:t xml:space="preserve"> 9.显示器支架：桌面设计有一体化的显示器支架，可调节高度90mm，可倾斜-5°~90°，同时支架底座具备键鼠收纳空间，用于存放键鼠设备；</w:t>
                  </w:r>
                  <w:r>
                    <w:br/>
                  </w:r>
                  <w:r>
                    <w:rPr>
                      <w:rFonts w:ascii="仿宋_GB2312" w:hAnsi="仿宋_GB2312" w:cs="仿宋_GB2312" w:eastAsia="仿宋_GB2312"/>
                      <w:sz w:val="19"/>
                    </w:rPr>
                    <w:t xml:space="preserve"> 10.第三方中控安装接入：讲桌预留第三方中控安装位置以及安装支架，支持第三方中控接入讲桌。安装支架具有与桌面15度的倾斜角度，便于中控观看操作。</w:t>
                  </w:r>
                </w:p>
              </w:tc>
              <w:tc>
                <w:tcPr>
                  <w:tcW w:type="dxa" w:w="638"/>
                </w:tcPr>
                <w:p>
                  <w:pPr>
                    <w:pStyle w:val="null3"/>
                  </w:pPr>
                  <w:r>
                    <w:rPr>
                      <w:rFonts w:ascii="仿宋_GB2312" w:hAnsi="仿宋_GB2312" w:cs="仿宋_GB2312" w:eastAsia="仿宋_GB2312"/>
                      <w:sz w:val="19"/>
                    </w:rPr>
                    <w:t>27</w:t>
                  </w:r>
                </w:p>
              </w:tc>
            </w:tr>
            <w:tr>
              <w:tc>
                <w:tcPr>
                  <w:tcW w:type="dxa" w:w="638"/>
                </w:tcPr>
                <w:p>
                  <w:pPr>
                    <w:pStyle w:val="null3"/>
                  </w:pPr>
                  <w:r>
                    <w:rPr>
                      <w:rFonts w:ascii="仿宋_GB2312" w:hAnsi="仿宋_GB2312" w:cs="仿宋_GB2312" w:eastAsia="仿宋_GB2312"/>
                      <w:sz w:val="19"/>
                    </w:rPr>
                    <w:t>9</w:t>
                  </w:r>
                </w:p>
              </w:tc>
              <w:tc>
                <w:tcPr>
                  <w:tcW w:type="dxa" w:w="638"/>
                </w:tcPr>
                <w:p>
                  <w:pPr>
                    <w:pStyle w:val="null3"/>
                  </w:pPr>
                  <w:r>
                    <w:rPr>
                      <w:rFonts w:ascii="仿宋_GB2312" w:hAnsi="仿宋_GB2312" w:cs="仿宋_GB2312" w:eastAsia="仿宋_GB2312"/>
                      <w:sz w:val="19"/>
                    </w:rPr>
                    <w:t>应用终端服务器（核心产品）</w:t>
                  </w:r>
                </w:p>
              </w:tc>
              <w:tc>
                <w:tcPr>
                  <w:tcW w:type="dxa" w:w="638"/>
                </w:tcPr>
                <w:p>
                  <w:pPr>
                    <w:pStyle w:val="null3"/>
                  </w:pPr>
                  <w:r>
                    <w:rPr>
                      <w:rFonts w:ascii="仿宋_GB2312" w:hAnsi="仿宋_GB2312" w:cs="仿宋_GB2312" w:eastAsia="仿宋_GB2312"/>
                      <w:sz w:val="19"/>
                    </w:rPr>
                    <w:t>1.CPU：主频≥2.7GHz，内核≥16核，≥16线程，≥20M缓存；</w:t>
                  </w:r>
                  <w:r>
                    <w:br/>
                  </w:r>
                  <w:r>
                    <w:rPr>
                      <w:rFonts w:ascii="仿宋_GB2312" w:hAnsi="仿宋_GB2312" w:cs="仿宋_GB2312" w:eastAsia="仿宋_GB2312"/>
                      <w:sz w:val="19"/>
                    </w:rPr>
                    <w:t xml:space="preserve"> 2.内存 ：≥16G DDR4 3200MHz 内存，提供≥2个内存槽位；</w:t>
                  </w:r>
                  <w:r>
                    <w:br/>
                  </w:r>
                  <w:r>
                    <w:rPr>
                      <w:rFonts w:ascii="仿宋_GB2312" w:hAnsi="仿宋_GB2312" w:cs="仿宋_GB2312" w:eastAsia="仿宋_GB2312"/>
                      <w:sz w:val="19"/>
                    </w:rPr>
                    <w:t xml:space="preserve"> 3.显卡： ≥2G独显；</w:t>
                  </w:r>
                  <w:r>
                    <w:br/>
                  </w:r>
                  <w:r>
                    <w:rPr>
                      <w:rFonts w:ascii="仿宋_GB2312" w:hAnsi="仿宋_GB2312" w:cs="仿宋_GB2312" w:eastAsia="仿宋_GB2312"/>
                      <w:sz w:val="19"/>
                    </w:rPr>
                    <w:t xml:space="preserve"> 4.声卡： 集成声卡；</w:t>
                  </w:r>
                  <w:r>
                    <w:br/>
                  </w:r>
                  <w:r>
                    <w:rPr>
                      <w:rFonts w:ascii="仿宋_GB2312" w:hAnsi="仿宋_GB2312" w:cs="仿宋_GB2312" w:eastAsia="仿宋_GB2312"/>
                      <w:sz w:val="19"/>
                    </w:rPr>
                    <w:t xml:space="preserve"> 5.硬盘：≥512G M.2 NVME SSD；</w:t>
                  </w:r>
                  <w:r>
                    <w:br/>
                  </w:r>
                  <w:r>
                    <w:rPr>
                      <w:rFonts w:ascii="仿宋_GB2312" w:hAnsi="仿宋_GB2312" w:cs="仿宋_GB2312" w:eastAsia="仿宋_GB2312"/>
                      <w:sz w:val="19"/>
                    </w:rPr>
                    <w:t xml:space="preserve"> 6.支持扩展1块3.5寸硬盘、1块2.5硬盘；</w:t>
                  </w:r>
                  <w:r>
                    <w:br/>
                  </w:r>
                  <w:r>
                    <w:rPr>
                      <w:rFonts w:ascii="仿宋_GB2312" w:hAnsi="仿宋_GB2312" w:cs="仿宋_GB2312" w:eastAsia="仿宋_GB2312"/>
                      <w:sz w:val="19"/>
                    </w:rPr>
                    <w:t xml:space="preserve"> 7.网卡： 集成10/100/1000M以太网卡；</w:t>
                  </w:r>
                  <w:r>
                    <w:br/>
                  </w:r>
                  <w:r>
                    <w:rPr>
                      <w:rFonts w:ascii="仿宋_GB2312" w:hAnsi="仿宋_GB2312" w:cs="仿宋_GB2312" w:eastAsia="仿宋_GB2312"/>
                      <w:sz w:val="19"/>
                    </w:rPr>
                    <w:t xml:space="preserve"> 8.光驱： 无；</w:t>
                  </w:r>
                  <w:r>
                    <w:br/>
                  </w:r>
                  <w:r>
                    <w:rPr>
                      <w:rFonts w:ascii="仿宋_GB2312" w:hAnsi="仿宋_GB2312" w:cs="仿宋_GB2312" w:eastAsia="仿宋_GB2312"/>
                      <w:sz w:val="19"/>
                    </w:rPr>
                    <w:t xml:space="preserve"> 9.扩展槽：≥ 2个PCIE槽位，其中至少包含1个1* PCIe x16 ；</w:t>
                  </w:r>
                  <w:r>
                    <w:br/>
                  </w:r>
                  <w:r>
                    <w:rPr>
                      <w:rFonts w:ascii="仿宋_GB2312" w:hAnsi="仿宋_GB2312" w:cs="仿宋_GB2312" w:eastAsia="仿宋_GB2312"/>
                      <w:sz w:val="19"/>
                    </w:rPr>
                    <w:t xml:space="preserve"> 10.键盘、鼠标：1套</w:t>
                  </w:r>
                  <w:r>
                    <w:br/>
                  </w:r>
                  <w:r>
                    <w:rPr>
                      <w:rFonts w:ascii="仿宋_GB2312" w:hAnsi="仿宋_GB2312" w:cs="仿宋_GB2312" w:eastAsia="仿宋_GB2312"/>
                      <w:sz w:val="19"/>
                    </w:rPr>
                    <w:t xml:space="preserve"> 11.接口：USB接口≥6个；</w:t>
                  </w:r>
                  <w:r>
                    <w:br/>
                  </w:r>
                  <w:r>
                    <w:rPr>
                      <w:rFonts w:ascii="仿宋_GB2312" w:hAnsi="仿宋_GB2312" w:cs="仿宋_GB2312" w:eastAsia="仿宋_GB2312"/>
                      <w:sz w:val="19"/>
                    </w:rPr>
                    <w:t xml:space="preserve"> 12.电源： 110/220V ≥300W 电源；</w:t>
                  </w:r>
                  <w:r>
                    <w:br/>
                  </w:r>
                  <w:r>
                    <w:rPr>
                      <w:rFonts w:ascii="仿宋_GB2312" w:hAnsi="仿宋_GB2312" w:cs="仿宋_GB2312" w:eastAsia="仿宋_GB2312"/>
                      <w:sz w:val="19"/>
                    </w:rPr>
                    <w:t xml:space="preserve"> 13.显示器：≥23英寸液晶显示器，分辨率≥1920*1080；</w:t>
                  </w:r>
                  <w:r>
                    <w:br/>
                  </w:r>
                  <w:r>
                    <w:rPr>
                      <w:rFonts w:ascii="仿宋_GB2312" w:hAnsi="仿宋_GB2312" w:cs="仿宋_GB2312" w:eastAsia="仿宋_GB2312"/>
                      <w:sz w:val="19"/>
                    </w:rPr>
                    <w:t xml:space="preserve"> 14.操作系统： 预装正版操作系统；</w:t>
                  </w:r>
                  <w:r>
                    <w:br/>
                  </w:r>
                  <w:r>
                    <w:rPr>
                      <w:rFonts w:ascii="仿宋_GB2312" w:hAnsi="仿宋_GB2312" w:cs="仿宋_GB2312" w:eastAsia="仿宋_GB2312"/>
                      <w:sz w:val="19"/>
                    </w:rPr>
                    <w:t xml:space="preserve"> 15.机箱： ≥15L标准塔式机箱，免工具拆卸/运维；</w:t>
                  </w:r>
                  <w:r>
                    <w:br/>
                  </w:r>
                  <w:r>
                    <w:rPr>
                      <w:rFonts w:ascii="仿宋_GB2312" w:hAnsi="仿宋_GB2312" w:cs="仿宋_GB2312" w:eastAsia="仿宋_GB2312"/>
                      <w:sz w:val="19"/>
                    </w:rPr>
                    <w:t xml:space="preserve"> 16.服务 ：原厂提供三年上门服务。</w:t>
                  </w:r>
                  <w:r>
                    <w:br/>
                  </w:r>
                  <w:r>
                    <w:rPr>
                      <w:rFonts w:ascii="仿宋_GB2312" w:hAnsi="仿宋_GB2312" w:cs="仿宋_GB2312" w:eastAsia="仿宋_GB2312"/>
                      <w:sz w:val="19"/>
                    </w:rPr>
                    <w:t xml:space="preserve"> 内置软件需求：</w:t>
                  </w:r>
                  <w:r>
                    <w:br/>
                  </w:r>
                  <w:r>
                    <w:rPr>
                      <w:rFonts w:ascii="仿宋_GB2312" w:hAnsi="仿宋_GB2312" w:cs="仿宋_GB2312" w:eastAsia="仿宋_GB2312"/>
                      <w:sz w:val="19"/>
                    </w:rPr>
                    <w:t xml:space="preserve"> 1.平台提供用户端管理软件，同时支持 B/S 架构与 C/S 架构，为教师提供专属在线资源管理空间，具备文件存储、管理、检索、内容解析、智能问答等核心能力。</w:t>
                  </w:r>
                  <w:r>
                    <w:br/>
                  </w:r>
                  <w:r>
                    <w:rPr>
                      <w:rFonts w:ascii="仿宋_GB2312" w:hAnsi="仿宋_GB2312" w:cs="仿宋_GB2312" w:eastAsia="仿宋_GB2312"/>
                      <w:sz w:val="19"/>
                    </w:rPr>
                    <w:t xml:space="preserve"> 2.资源空间支持多用户共享、多空间创建，兼容文档、图片、视频、音频等多类型多格式文件；提供上传、下载、分享、在线预览、收藏、标签、编目、重命名、删除、移动、复制等全功能管理。</w:t>
                  </w:r>
                  <w:r>
                    <w:br/>
                  </w:r>
                  <w:r>
                    <w:rPr>
                      <w:rFonts w:ascii="仿宋_GB2312" w:hAnsi="仿宋_GB2312" w:cs="仿宋_GB2312" w:eastAsia="仿宋_GB2312"/>
                      <w:sz w:val="19"/>
                    </w:rPr>
                    <w:t xml:space="preserve"> 3.具备多维智能检索能力，支持按文件名、文本内容、图片内容、音视频内容、编目信息、标签信息等多维度元数据检索，实现文件快速精准定位。</w:t>
                  </w:r>
                  <w:r>
                    <w:br/>
                  </w:r>
                  <w:r>
                    <w:rPr>
                      <w:rFonts w:ascii="仿宋_GB2312" w:hAnsi="仿宋_GB2312" w:cs="仿宋_GB2312" w:eastAsia="仿宋_GB2312"/>
                      <w:sz w:val="19"/>
                    </w:rPr>
                    <w:t xml:space="preserve"> 4.支持文件向量化解析，可按文件类型配置个性化解析策略；具备 AI 辅助阅读、内容摘要、智能标签功能，支持对单个 / 多个文件、智能检索结果进行多轮对话式问答。</w:t>
                  </w:r>
                  <w:r>
                    <w:br/>
                  </w:r>
                  <w:r>
                    <w:rPr>
                      <w:rFonts w:ascii="仿宋_GB2312" w:hAnsi="仿宋_GB2312" w:cs="仿宋_GB2312" w:eastAsia="仿宋_GB2312"/>
                      <w:sz w:val="19"/>
                    </w:rPr>
                    <w:t xml:space="preserve"> 5.内置文件收集助手，支持自定义收集标题、要求、保存路径、文件类型、截止时间、编目要求、收集范围，自动生成收集链接与二维码；支持收集链接管理、后台文件管理与统计，支持 PC 端与手机端扫码提交。</w:t>
                  </w:r>
                  <w:r>
                    <w:br/>
                  </w:r>
                  <w:r>
                    <w:rPr>
                      <w:rFonts w:ascii="仿宋_GB2312" w:hAnsi="仿宋_GB2312" w:cs="仿宋_GB2312" w:eastAsia="仿宋_GB2312"/>
                      <w:sz w:val="19"/>
                    </w:rPr>
                    <w:t xml:space="preserve"> 6.供应商须提供上述全部功能的现场演示，演示效果须满足实际使用需求。</w:t>
                  </w:r>
                </w:p>
              </w:tc>
              <w:tc>
                <w:tcPr>
                  <w:tcW w:type="dxa" w:w="638"/>
                </w:tcPr>
                <w:p>
                  <w:pPr>
                    <w:pStyle w:val="null3"/>
                  </w:pPr>
                  <w:r>
                    <w:rPr>
                      <w:rFonts w:ascii="仿宋_GB2312" w:hAnsi="仿宋_GB2312" w:cs="仿宋_GB2312" w:eastAsia="仿宋_GB2312"/>
                      <w:sz w:val="19"/>
                    </w:rPr>
                    <w:t>27</w:t>
                  </w:r>
                </w:p>
              </w:tc>
            </w:tr>
            <w:tr>
              <w:tc>
                <w:tcPr>
                  <w:tcW w:type="dxa" w:w="638"/>
                </w:tcPr>
                <w:p>
                  <w:pPr>
                    <w:pStyle w:val="null3"/>
                  </w:pPr>
                  <w:r>
                    <w:rPr>
                      <w:rFonts w:ascii="仿宋_GB2312" w:hAnsi="仿宋_GB2312" w:cs="仿宋_GB2312" w:eastAsia="仿宋_GB2312"/>
                      <w:sz w:val="19"/>
                    </w:rPr>
                    <w:t>10</w:t>
                  </w:r>
                </w:p>
              </w:tc>
              <w:tc>
                <w:tcPr>
                  <w:tcW w:type="dxa" w:w="638"/>
                </w:tcPr>
                <w:p>
                  <w:pPr>
                    <w:pStyle w:val="null3"/>
                  </w:pPr>
                  <w:r>
                    <w:rPr>
                      <w:rFonts w:ascii="仿宋_GB2312" w:hAnsi="仿宋_GB2312" w:cs="仿宋_GB2312" w:eastAsia="仿宋_GB2312"/>
                      <w:sz w:val="19"/>
                    </w:rPr>
                    <w:t>支架</w:t>
                  </w:r>
                </w:p>
              </w:tc>
              <w:tc>
                <w:tcPr>
                  <w:tcW w:type="dxa" w:w="638"/>
                </w:tcPr>
                <w:p>
                  <w:pPr>
                    <w:pStyle w:val="null3"/>
                  </w:pPr>
                  <w:r>
                    <w:rPr>
                      <w:rFonts w:ascii="仿宋_GB2312" w:hAnsi="仿宋_GB2312" w:cs="仿宋_GB2312" w:eastAsia="仿宋_GB2312"/>
                      <w:sz w:val="19"/>
                    </w:rPr>
                    <w:t>可定制                                                                                                                                                                                                                 1.液晶拼接支架，由4行4列共16个液晶单元拼接而成；                                                                                                                                                                 2.采用壁挂前维护支架，可拆卸式结构，任意自由组合拼装，一级表面处理，静电喷塑，防锈防火；                                                                                                                 3.可配合装修定制，现场安装。</w:t>
                  </w:r>
                </w:p>
              </w:tc>
              <w:tc>
                <w:tcPr>
                  <w:tcW w:type="dxa" w:w="638"/>
                </w:tcPr>
                <w:p>
                  <w:pPr>
                    <w:pStyle w:val="null3"/>
                  </w:pPr>
                  <w:r>
                    <w:rPr>
                      <w:rFonts w:ascii="仿宋_GB2312" w:hAnsi="仿宋_GB2312" w:cs="仿宋_GB2312" w:eastAsia="仿宋_GB2312"/>
                      <w:sz w:val="19"/>
                    </w:rPr>
                    <w:t>16</w:t>
                  </w:r>
                </w:p>
              </w:tc>
            </w:tr>
            <w:tr>
              <w:tc>
                <w:tcPr>
                  <w:tcW w:type="dxa" w:w="638"/>
                </w:tcPr>
                <w:p>
                  <w:pPr>
                    <w:pStyle w:val="null3"/>
                  </w:pPr>
                  <w:r>
                    <w:rPr>
                      <w:rFonts w:ascii="仿宋_GB2312" w:hAnsi="仿宋_GB2312" w:cs="仿宋_GB2312" w:eastAsia="仿宋_GB2312"/>
                      <w:sz w:val="19"/>
                    </w:rPr>
                    <w:t>11</w:t>
                  </w:r>
                </w:p>
              </w:tc>
              <w:tc>
                <w:tcPr>
                  <w:tcW w:type="dxa" w:w="638"/>
                </w:tcPr>
                <w:p>
                  <w:pPr>
                    <w:pStyle w:val="null3"/>
                  </w:pPr>
                  <w:r>
                    <w:rPr>
                      <w:rFonts w:ascii="仿宋_GB2312" w:hAnsi="仿宋_GB2312" w:cs="仿宋_GB2312" w:eastAsia="仿宋_GB2312"/>
                      <w:sz w:val="19"/>
                    </w:rPr>
                    <w:t>图像处理器</w:t>
                  </w:r>
                </w:p>
              </w:tc>
              <w:tc>
                <w:tcPr>
                  <w:tcW w:type="dxa" w:w="638"/>
                </w:tcPr>
                <w:p>
                  <w:pPr>
                    <w:pStyle w:val="null3"/>
                  </w:pPr>
                  <w:r>
                    <w:rPr>
                      <w:rFonts w:ascii="仿宋_GB2312" w:hAnsi="仿宋_GB2312" w:cs="仿宋_GB2312" w:eastAsia="仿宋_GB2312"/>
                      <w:sz w:val="19"/>
                    </w:rPr>
                    <w:t>1.采用纯硬件结构，Linux操作系统，具备良好的设备稳定性及优异的编解码能力，支持H.265/H.264/MPEG-4 解码；支持H.265/H.264 编码；支持多种网络传输协议、多种码流的传输方式，单输出口支持16画面分割显示，配置≥4路HDMI信号输入，≥16路HDMI信号输出。</w:t>
                  </w:r>
                  <w:r>
                    <w:br/>
                  </w:r>
                  <w:r>
                    <w:rPr>
                      <w:rFonts w:ascii="仿宋_GB2312" w:hAnsi="仿宋_GB2312" w:cs="仿宋_GB2312" w:eastAsia="仿宋_GB2312"/>
                      <w:sz w:val="19"/>
                    </w:rPr>
                    <w:t xml:space="preserve"> 2.采用全交叉调度架构高速数据传输技术，总线带宽≥3000G，单通道带宽≥10G，屏幕刷新速度不大于2S，单窗口开窗速度不大于8ms，显示帧率不低于60帧/秒。</w:t>
                  </w:r>
                  <w:r>
                    <w:br/>
                  </w:r>
                  <w:r>
                    <w:rPr>
                      <w:rFonts w:ascii="仿宋_GB2312" w:hAnsi="仿宋_GB2312" w:cs="仿宋_GB2312" w:eastAsia="仿宋_GB2312"/>
                      <w:sz w:val="19"/>
                    </w:rPr>
                    <w:t xml:space="preserve"> 3.具备较好的抗电强度，电源输入端与GND之间:加电1500Vac测试1min,无飞弧、无击穿；电源输入端与可触及的部件之间:加电3000Vac，测试1min,无飞弧、无击穿。</w:t>
                  </w:r>
                  <w:r>
                    <w:br/>
                  </w:r>
                  <w:r>
                    <w:rPr>
                      <w:rFonts w:ascii="仿宋_GB2312" w:hAnsi="仿宋_GB2312" w:cs="仿宋_GB2312" w:eastAsia="仿宋_GB2312"/>
                      <w:sz w:val="19"/>
                    </w:rPr>
                    <w:t xml:space="preserve"> 4.高低温试验测试-5℃至40℃范围内，满足GB/T2423.22-2002环境试验要求。设定温度40℃相对湿度90％的环境，满足GB/T2423.3-2006电工电子产品环境试验标准要求。</w:t>
                  </w:r>
                  <w:r>
                    <w:br/>
                  </w:r>
                  <w:r>
                    <w:rPr>
                      <w:rFonts w:ascii="仿宋_GB2312" w:hAnsi="仿宋_GB2312" w:cs="仿宋_GB2312" w:eastAsia="仿宋_GB2312"/>
                      <w:sz w:val="19"/>
                    </w:rPr>
                    <w:t xml:space="preserve"> 5.支持设置多组不同拼接规模和不同分辨率的显示墙；支持通过一套管理软件管理多组显示墙。支持设置不少于516组显示墙个数。</w:t>
                  </w:r>
                  <w:r>
                    <w:br/>
                  </w:r>
                  <w:r>
                    <w:rPr>
                      <w:rFonts w:ascii="仿宋_GB2312" w:hAnsi="仿宋_GB2312" w:cs="仿宋_GB2312" w:eastAsia="仿宋_GB2312"/>
                      <w:sz w:val="19"/>
                    </w:rPr>
                    <w:t xml:space="preserve"> 6.操作系统采用精细化分级管理机制，支持多用户按照不同的权限进行登陆、支持所有信号开窗前预览实时显示内容、支持将输入信号进行个性化命名、支持对输入信号进行裁切，选择信号中需要的区域上屏显示、支持在控制管理软件界面查看所有信号的实现显示内容、支持多用户多权限、多显示终端管理。</w:t>
                  </w:r>
                </w:p>
              </w:tc>
              <w:tc>
                <w:tcPr>
                  <w:tcW w:type="dxa" w:w="638"/>
                </w:tcPr>
                <w:p>
                  <w:pPr>
                    <w:pStyle w:val="null3"/>
                  </w:pPr>
                  <w:r>
                    <w:rPr>
                      <w:rFonts w:ascii="仿宋_GB2312" w:hAnsi="仿宋_GB2312" w:cs="仿宋_GB2312" w:eastAsia="仿宋_GB2312"/>
                      <w:sz w:val="19"/>
                    </w:rPr>
                    <w:t>1</w:t>
                  </w:r>
                </w:p>
              </w:tc>
            </w:tr>
            <w:tr>
              <w:tc>
                <w:tcPr>
                  <w:tcW w:type="dxa" w:w="638"/>
                </w:tcPr>
                <w:p>
                  <w:pPr>
                    <w:pStyle w:val="null3"/>
                  </w:pPr>
                  <w:r>
                    <w:rPr>
                      <w:rFonts w:ascii="仿宋_GB2312" w:hAnsi="仿宋_GB2312" w:cs="仿宋_GB2312" w:eastAsia="仿宋_GB2312"/>
                      <w:sz w:val="19"/>
                    </w:rPr>
                    <w:t>12</w:t>
                  </w:r>
                </w:p>
              </w:tc>
              <w:tc>
                <w:tcPr>
                  <w:tcW w:type="dxa" w:w="638"/>
                </w:tcPr>
                <w:p>
                  <w:pPr>
                    <w:pStyle w:val="null3"/>
                  </w:pPr>
                  <w:r>
                    <w:rPr>
                      <w:rFonts w:ascii="仿宋_GB2312" w:hAnsi="仿宋_GB2312" w:cs="仿宋_GB2312" w:eastAsia="仿宋_GB2312"/>
                      <w:sz w:val="19"/>
                    </w:rPr>
                    <w:t>全频扬声器</w:t>
                  </w:r>
                </w:p>
              </w:tc>
              <w:tc>
                <w:tcPr>
                  <w:tcW w:type="dxa" w:w="638"/>
                </w:tcPr>
                <w:p>
                  <w:pPr>
                    <w:pStyle w:val="null3"/>
                  </w:pPr>
                  <w:r>
                    <w:rPr>
                      <w:rFonts w:ascii="仿宋_GB2312" w:hAnsi="仿宋_GB2312" w:cs="仿宋_GB2312" w:eastAsia="仿宋_GB2312"/>
                      <w:sz w:val="19"/>
                    </w:rPr>
                    <w:t>1、系统类型：单8寸二分频全频音箱；</w:t>
                  </w:r>
                  <w:r>
                    <w:br/>
                  </w:r>
                  <w:r>
                    <w:rPr>
                      <w:rFonts w:ascii="仿宋_GB2312" w:hAnsi="仿宋_GB2312" w:cs="仿宋_GB2312" w:eastAsia="仿宋_GB2312"/>
                      <w:sz w:val="19"/>
                    </w:rPr>
                    <w:t xml:space="preserve"> 2、频率响应：90Hz~18kHz(±3dB)/75Hz~20kHz(-10dB)；</w:t>
                  </w:r>
                  <w:r>
                    <w:br/>
                  </w:r>
                  <w:r>
                    <w:rPr>
                      <w:rFonts w:ascii="仿宋_GB2312" w:hAnsi="仿宋_GB2312" w:cs="仿宋_GB2312" w:eastAsia="仿宋_GB2312"/>
                      <w:sz w:val="19"/>
                    </w:rPr>
                    <w:t xml:space="preserve"> 3、灵敏度(1W/1m)：95dB；</w:t>
                  </w:r>
                  <w:r>
                    <w:br/>
                  </w:r>
                  <w:r>
                    <w:rPr>
                      <w:rFonts w:ascii="仿宋_GB2312" w:hAnsi="仿宋_GB2312" w:cs="仿宋_GB2312" w:eastAsia="仿宋_GB2312"/>
                      <w:sz w:val="19"/>
                    </w:rPr>
                    <w:t xml:space="preserve"> 4、标称阻抗：8Ω；</w:t>
                  </w:r>
                  <w:r>
                    <w:br/>
                  </w:r>
                  <w:r>
                    <w:rPr>
                      <w:rFonts w:ascii="仿宋_GB2312" w:hAnsi="仿宋_GB2312" w:cs="仿宋_GB2312" w:eastAsia="仿宋_GB2312"/>
                      <w:sz w:val="19"/>
                    </w:rPr>
                    <w:t xml:space="preserve"> 5、额定功率(AES)：200W；</w:t>
                  </w:r>
                  <w:r>
                    <w:br/>
                  </w:r>
                  <w:r>
                    <w:rPr>
                      <w:rFonts w:ascii="仿宋_GB2312" w:hAnsi="仿宋_GB2312" w:cs="仿宋_GB2312" w:eastAsia="仿宋_GB2312"/>
                      <w:sz w:val="19"/>
                    </w:rPr>
                    <w:t xml:space="preserve"> 6、低音单元：8寸 45芯 铝盆架铁磁单元；</w:t>
                  </w:r>
                  <w:r>
                    <w:br/>
                  </w:r>
                  <w:r>
                    <w:rPr>
                      <w:rFonts w:ascii="仿宋_GB2312" w:hAnsi="仿宋_GB2312" w:cs="仿宋_GB2312" w:eastAsia="仿宋_GB2312"/>
                      <w:sz w:val="19"/>
                    </w:rPr>
                    <w:t xml:space="preserve"> 7、高音单元：1.35寸(1寸喉口)压缩驱动器(34mm音圈)；</w:t>
                  </w:r>
                  <w:r>
                    <w:br/>
                  </w:r>
                  <w:r>
                    <w:rPr>
                      <w:rFonts w:ascii="仿宋_GB2312" w:hAnsi="仿宋_GB2312" w:cs="仿宋_GB2312" w:eastAsia="仿宋_GB2312"/>
                      <w:sz w:val="19"/>
                    </w:rPr>
                    <w:t xml:space="preserve"> 8、覆盖角度(H×V)：90゜×60゜(可旋转号角)；</w:t>
                  </w:r>
                  <w:r>
                    <w:br/>
                  </w:r>
                  <w:r>
                    <w:rPr>
                      <w:rFonts w:ascii="仿宋_GB2312" w:hAnsi="仿宋_GB2312" w:cs="仿宋_GB2312" w:eastAsia="仿宋_GB2312"/>
                      <w:sz w:val="19"/>
                    </w:rPr>
                    <w:t xml:space="preserve"> 9、最大声压级(连续/峰值)：118dB/124dB；</w:t>
                  </w:r>
                  <w:r>
                    <w:br/>
                  </w:r>
                  <w:r>
                    <w:rPr>
                      <w:rFonts w:ascii="仿宋_GB2312" w:hAnsi="仿宋_GB2312" w:cs="仿宋_GB2312" w:eastAsia="仿宋_GB2312"/>
                      <w:sz w:val="19"/>
                    </w:rPr>
                    <w:t xml:space="preserve"> 10、连接件：2×NEUTRIK NL4MP四芯插座，1+1-；</w:t>
                  </w:r>
                  <w:r>
                    <w:br/>
                  </w:r>
                  <w:r>
                    <w:rPr>
                      <w:rFonts w:ascii="仿宋_GB2312" w:hAnsi="仿宋_GB2312" w:cs="仿宋_GB2312" w:eastAsia="仿宋_GB2312"/>
                      <w:sz w:val="19"/>
                    </w:rPr>
                    <w:t xml:space="preserve"> 11、吊挂硬件：M8吊点×14、35mm底托；</w:t>
                  </w:r>
                </w:p>
              </w:tc>
              <w:tc>
                <w:tcPr>
                  <w:tcW w:type="dxa" w:w="638"/>
                </w:tcPr>
                <w:p>
                  <w:pPr>
                    <w:pStyle w:val="null3"/>
                  </w:pPr>
                  <w:r>
                    <w:rPr>
                      <w:rFonts w:ascii="仿宋_GB2312" w:hAnsi="仿宋_GB2312" w:cs="仿宋_GB2312" w:eastAsia="仿宋_GB2312"/>
                      <w:sz w:val="19"/>
                    </w:rPr>
                    <w:t>2</w:t>
                  </w:r>
                </w:p>
              </w:tc>
            </w:tr>
            <w:tr>
              <w:tc>
                <w:tcPr>
                  <w:tcW w:type="dxa" w:w="638"/>
                </w:tcPr>
                <w:p>
                  <w:pPr>
                    <w:pStyle w:val="null3"/>
                  </w:pPr>
                  <w:r>
                    <w:rPr>
                      <w:rFonts w:ascii="仿宋_GB2312" w:hAnsi="仿宋_GB2312" w:cs="仿宋_GB2312" w:eastAsia="仿宋_GB2312"/>
                      <w:sz w:val="19"/>
                    </w:rPr>
                    <w:t>13</w:t>
                  </w:r>
                </w:p>
              </w:tc>
              <w:tc>
                <w:tcPr>
                  <w:tcW w:type="dxa" w:w="638"/>
                </w:tcPr>
                <w:p>
                  <w:pPr>
                    <w:pStyle w:val="null3"/>
                  </w:pPr>
                  <w:r>
                    <w:rPr>
                      <w:rFonts w:ascii="仿宋_GB2312" w:hAnsi="仿宋_GB2312" w:cs="仿宋_GB2312" w:eastAsia="仿宋_GB2312"/>
                      <w:sz w:val="19"/>
                    </w:rPr>
                    <w:t>合并式功放机</w:t>
                  </w:r>
                </w:p>
              </w:tc>
              <w:tc>
                <w:tcPr>
                  <w:tcW w:type="dxa" w:w="638"/>
                </w:tcPr>
                <w:p>
                  <w:pPr>
                    <w:pStyle w:val="null3"/>
                  </w:pPr>
                  <w:r>
                    <w:rPr>
                      <w:rFonts w:ascii="仿宋_GB2312" w:hAnsi="仿宋_GB2312" w:cs="仿宋_GB2312" w:eastAsia="仿宋_GB2312"/>
                      <w:sz w:val="19"/>
                    </w:rPr>
                    <w:t>1. 1.5U铝合金面板，DSP前级+D类后级；</w:t>
                  </w:r>
                  <w:r>
                    <w:br/>
                  </w:r>
                  <w:r>
                    <w:rPr>
                      <w:rFonts w:ascii="仿宋_GB2312" w:hAnsi="仿宋_GB2312" w:cs="仿宋_GB2312" w:eastAsia="仿宋_GB2312"/>
                      <w:sz w:val="19"/>
                    </w:rPr>
                    <w:t xml:space="preserve"> 2. 搭配环形大功率变压器，保证功率够足、低音够力；</w:t>
                  </w:r>
                  <w:r>
                    <w:br/>
                  </w:r>
                  <w:r>
                    <w:rPr>
                      <w:rFonts w:ascii="仿宋_GB2312" w:hAnsi="仿宋_GB2312" w:cs="仿宋_GB2312" w:eastAsia="仿宋_GB2312"/>
                      <w:sz w:val="19"/>
                    </w:rPr>
                    <w:t xml:space="preserve"> 3. 配置带5.0蓝牙与USB播放器接口，可播放无损音乐；</w:t>
                  </w:r>
                  <w:r>
                    <w:br/>
                  </w:r>
                  <w:r>
                    <w:rPr>
                      <w:rFonts w:ascii="仿宋_GB2312" w:hAnsi="仿宋_GB2312" w:cs="仿宋_GB2312" w:eastAsia="仿宋_GB2312"/>
                      <w:sz w:val="19"/>
                    </w:rPr>
                    <w:t xml:space="preserve"> 4. 提供三路话筒输入、光纤同轴输入，方便工程使用；</w:t>
                  </w:r>
                  <w:r>
                    <w:br/>
                  </w:r>
                  <w:r>
                    <w:rPr>
                      <w:rFonts w:ascii="仿宋_GB2312" w:hAnsi="仿宋_GB2312" w:cs="仿宋_GB2312" w:eastAsia="仿宋_GB2312"/>
                      <w:sz w:val="19"/>
                    </w:rPr>
                    <w:t xml:space="preserve"> 5. SUB超低音输出接口，纯音乐输出接口，5V1A电源接口；</w:t>
                  </w:r>
                  <w:r>
                    <w:br/>
                  </w:r>
                  <w:r>
                    <w:rPr>
                      <w:rFonts w:ascii="仿宋_GB2312" w:hAnsi="仿宋_GB2312" w:cs="仿宋_GB2312" w:eastAsia="仿宋_GB2312"/>
                      <w:sz w:val="19"/>
                    </w:rPr>
                    <w:t xml:space="preserve"> 6. 内置麦克风自动静噪电路与反馈拟制电路；</w:t>
                  </w:r>
                  <w:r>
                    <w:br/>
                  </w:r>
                  <w:r>
                    <w:rPr>
                      <w:rFonts w:ascii="仿宋_GB2312" w:hAnsi="仿宋_GB2312" w:cs="仿宋_GB2312" w:eastAsia="仿宋_GB2312"/>
                      <w:sz w:val="19"/>
                    </w:rPr>
                    <w:t xml:space="preserve"> 7. 双混响、残响、阻尼、预延时等功能使歌声更加丰富自然；</w:t>
                  </w:r>
                  <w:r>
                    <w:br/>
                  </w:r>
                  <w:r>
                    <w:rPr>
                      <w:rFonts w:ascii="仿宋_GB2312" w:hAnsi="仿宋_GB2312" w:cs="仿宋_GB2312" w:eastAsia="仿宋_GB2312"/>
                      <w:sz w:val="19"/>
                    </w:rPr>
                    <w:t xml:space="preserve"> 8. 专业级全电子音量控制，音乐变调与一键恢复出厂设置；</w:t>
                  </w:r>
                  <w:r>
                    <w:br/>
                  </w:r>
                  <w:r>
                    <w:rPr>
                      <w:rFonts w:ascii="仿宋_GB2312" w:hAnsi="仿宋_GB2312" w:cs="仿宋_GB2312" w:eastAsia="仿宋_GB2312"/>
                      <w:sz w:val="19"/>
                    </w:rPr>
                    <w:t xml:space="preserve"> 9. 完善的过热，短路、直流等扬声器保护功能。</w:t>
                  </w:r>
                  <w:r>
                    <w:br/>
                  </w:r>
                  <w:r>
                    <w:rPr>
                      <w:rFonts w:ascii="仿宋_GB2312" w:hAnsi="仿宋_GB2312" w:cs="仿宋_GB2312" w:eastAsia="仿宋_GB2312"/>
                      <w:sz w:val="19"/>
                    </w:rPr>
                    <w:t xml:space="preserve"> 10. 配置温控冷却风扇加强本机的散热，满足长时间工作；</w:t>
                  </w:r>
                  <w:r>
                    <w:br/>
                  </w:r>
                  <w:r>
                    <w:rPr>
                      <w:rFonts w:ascii="仿宋_GB2312" w:hAnsi="仿宋_GB2312" w:cs="仿宋_GB2312" w:eastAsia="仿宋_GB2312"/>
                      <w:sz w:val="19"/>
                    </w:rPr>
                    <w:t xml:space="preserve"> 二，主要技术参数   </w:t>
                  </w:r>
                  <w:r>
                    <w:br/>
                  </w:r>
                  <w:r>
                    <w:rPr>
                      <w:rFonts w:ascii="仿宋_GB2312" w:hAnsi="仿宋_GB2312" w:cs="仿宋_GB2312" w:eastAsia="仿宋_GB2312"/>
                      <w:sz w:val="19"/>
                    </w:rPr>
                    <w:t xml:space="preserve"> 1. 立体声功率：  </w:t>
                  </w:r>
                  <w:r>
                    <w:br/>
                  </w:r>
                  <w:r>
                    <w:rPr>
                      <w:rFonts w:ascii="仿宋_GB2312" w:hAnsi="仿宋_GB2312" w:cs="仿宋_GB2312" w:eastAsia="仿宋_GB2312"/>
                      <w:sz w:val="19"/>
                    </w:rPr>
                    <w:t xml:space="preserve">   2*300W /8Ω   2*450W/4Ω</w:t>
                  </w:r>
                  <w:r>
                    <w:br/>
                  </w:r>
                  <w:r>
                    <w:rPr>
                      <w:rFonts w:ascii="仿宋_GB2312" w:hAnsi="仿宋_GB2312" w:cs="仿宋_GB2312" w:eastAsia="仿宋_GB2312"/>
                      <w:sz w:val="19"/>
                    </w:rPr>
                    <w:t xml:space="preserve"> 2. 频率响应：  20Hz-20KHz(±0.5dB)</w:t>
                  </w:r>
                  <w:r>
                    <w:br/>
                  </w:r>
                  <w:r>
                    <w:rPr>
                      <w:rFonts w:ascii="仿宋_GB2312" w:hAnsi="仿宋_GB2312" w:cs="仿宋_GB2312" w:eastAsia="仿宋_GB2312"/>
                      <w:sz w:val="19"/>
                    </w:rPr>
                    <w:t xml:space="preserve"> 3. 总谐波失真：0.05%</w:t>
                  </w:r>
                  <w:r>
                    <w:br/>
                  </w:r>
                  <w:r>
                    <w:rPr>
                      <w:rFonts w:ascii="仿宋_GB2312" w:hAnsi="仿宋_GB2312" w:cs="仿宋_GB2312" w:eastAsia="仿宋_GB2312"/>
                      <w:sz w:val="19"/>
                    </w:rPr>
                    <w:t xml:space="preserve"> 4. 信噪比 ： 90dB</w:t>
                  </w:r>
                  <w:r>
                    <w:br/>
                  </w:r>
                  <w:r>
                    <w:rPr>
                      <w:rFonts w:ascii="仿宋_GB2312" w:hAnsi="仿宋_GB2312" w:cs="仿宋_GB2312" w:eastAsia="仿宋_GB2312"/>
                      <w:sz w:val="19"/>
                    </w:rPr>
                    <w:t xml:space="preserve"> 5. 输入灵敏度：音乐250mv / 话筒30mv  </w:t>
                  </w:r>
                  <w:r>
                    <w:br/>
                  </w:r>
                  <w:r>
                    <w:rPr>
                      <w:rFonts w:ascii="仿宋_GB2312" w:hAnsi="仿宋_GB2312" w:cs="仿宋_GB2312" w:eastAsia="仿宋_GB2312"/>
                      <w:sz w:val="19"/>
                    </w:rPr>
                    <w:t xml:space="preserve"> 6. 输入阻抗(不平衡/平衡)：  22KΩ</w:t>
                  </w:r>
                </w:p>
              </w:tc>
              <w:tc>
                <w:tcPr>
                  <w:tcW w:type="dxa" w:w="638"/>
                </w:tcPr>
                <w:p>
                  <w:pPr>
                    <w:pStyle w:val="null3"/>
                  </w:pPr>
                  <w:r>
                    <w:rPr>
                      <w:rFonts w:ascii="仿宋_GB2312" w:hAnsi="仿宋_GB2312" w:cs="仿宋_GB2312" w:eastAsia="仿宋_GB2312"/>
                      <w:sz w:val="19"/>
                    </w:rPr>
                    <w:t>1</w:t>
                  </w:r>
                </w:p>
              </w:tc>
            </w:tr>
            <w:tr>
              <w:tc>
                <w:tcPr>
                  <w:tcW w:type="dxa" w:w="638"/>
                </w:tcPr>
                <w:p>
                  <w:pPr>
                    <w:pStyle w:val="null3"/>
                  </w:pPr>
                  <w:r>
                    <w:rPr>
                      <w:rFonts w:ascii="仿宋_GB2312" w:hAnsi="仿宋_GB2312" w:cs="仿宋_GB2312" w:eastAsia="仿宋_GB2312"/>
                      <w:sz w:val="19"/>
                    </w:rPr>
                    <w:t>14</w:t>
                  </w:r>
                </w:p>
              </w:tc>
              <w:tc>
                <w:tcPr>
                  <w:tcW w:type="dxa" w:w="638"/>
                </w:tcPr>
                <w:p>
                  <w:pPr>
                    <w:pStyle w:val="null3"/>
                  </w:pPr>
                  <w:r>
                    <w:rPr>
                      <w:rFonts w:ascii="仿宋_GB2312" w:hAnsi="仿宋_GB2312" w:cs="仿宋_GB2312" w:eastAsia="仿宋_GB2312"/>
                      <w:sz w:val="19"/>
                    </w:rPr>
                    <w:t>一拖八无线会议麦克风</w:t>
                  </w:r>
                </w:p>
              </w:tc>
              <w:tc>
                <w:tcPr>
                  <w:tcW w:type="dxa" w:w="638"/>
                </w:tcPr>
                <w:p>
                  <w:pPr>
                    <w:pStyle w:val="null3"/>
                  </w:pPr>
                  <w:r>
                    <w:rPr>
                      <w:rFonts w:ascii="仿宋_GB2312" w:hAnsi="仿宋_GB2312" w:cs="仿宋_GB2312" w:eastAsia="仿宋_GB2312"/>
                      <w:sz w:val="19"/>
                    </w:rPr>
                    <w:t>接收机参数</w:t>
                  </w:r>
                  <w:r>
                    <w:br/>
                  </w:r>
                  <w:r>
                    <w:rPr>
                      <w:rFonts w:ascii="仿宋_GB2312" w:hAnsi="仿宋_GB2312" w:cs="仿宋_GB2312" w:eastAsia="仿宋_GB2312"/>
                      <w:sz w:val="19"/>
                    </w:rPr>
                    <w:t xml:space="preserve"> 主机参数:</w:t>
                  </w:r>
                  <w:r>
                    <w:br/>
                  </w:r>
                  <w:r>
                    <w:rPr>
                      <w:rFonts w:ascii="仿宋_GB2312" w:hAnsi="仿宋_GB2312" w:cs="仿宋_GB2312" w:eastAsia="仿宋_GB2312"/>
                      <w:sz w:val="19"/>
                    </w:rPr>
                    <w:t xml:space="preserve"> 主机工作电压：DC--12V</w:t>
                  </w:r>
                  <w:r>
                    <w:br/>
                  </w:r>
                  <w:r>
                    <w:rPr>
                      <w:rFonts w:ascii="仿宋_GB2312" w:hAnsi="仿宋_GB2312" w:cs="仿宋_GB2312" w:eastAsia="仿宋_GB2312"/>
                      <w:sz w:val="19"/>
                    </w:rPr>
                    <w:t xml:space="preserve"> 工作电流：1000mA</w:t>
                  </w:r>
                  <w:r>
                    <w:br/>
                  </w:r>
                  <w:r>
                    <w:rPr>
                      <w:rFonts w:ascii="仿宋_GB2312" w:hAnsi="仿宋_GB2312" w:cs="仿宋_GB2312" w:eastAsia="仿宋_GB2312"/>
                      <w:sz w:val="19"/>
                    </w:rPr>
                    <w:t xml:space="preserve"> 功耗：12W</w:t>
                  </w:r>
                  <w:r>
                    <w:br/>
                  </w:r>
                  <w:r>
                    <w:rPr>
                      <w:rFonts w:ascii="仿宋_GB2312" w:hAnsi="仿宋_GB2312" w:cs="仿宋_GB2312" w:eastAsia="仿宋_GB2312"/>
                      <w:sz w:val="19"/>
                    </w:rPr>
                    <w:t xml:space="preserve"> 显示屏：1.77彩色显示屏*2</w:t>
                  </w:r>
                  <w:r>
                    <w:br/>
                  </w:r>
                  <w:r>
                    <w:rPr>
                      <w:rFonts w:ascii="仿宋_GB2312" w:hAnsi="仿宋_GB2312" w:cs="仿宋_GB2312" w:eastAsia="仿宋_GB2312"/>
                      <w:sz w:val="19"/>
                    </w:rPr>
                    <w:t xml:space="preserve"> 射频载波范围： 610~695MHZ</w:t>
                  </w:r>
                  <w:r>
                    <w:br/>
                  </w:r>
                  <w:r>
                    <w:rPr>
                      <w:rFonts w:ascii="仿宋_GB2312" w:hAnsi="仿宋_GB2312" w:cs="仿宋_GB2312" w:eastAsia="仿宋_GB2312"/>
                      <w:sz w:val="19"/>
                    </w:rPr>
                    <w:t xml:space="preserve"> 工作距离150米</w:t>
                  </w:r>
                  <w:r>
                    <w:br/>
                  </w:r>
                  <w:r>
                    <w:rPr>
                      <w:rFonts w:ascii="仿宋_GB2312" w:hAnsi="仿宋_GB2312" w:cs="仿宋_GB2312" w:eastAsia="仿宋_GB2312"/>
                      <w:sz w:val="19"/>
                    </w:rPr>
                    <w:t xml:space="preserve"> 制式：FM</w:t>
                  </w:r>
                  <w:r>
                    <w:br/>
                  </w:r>
                  <w:r>
                    <w:rPr>
                      <w:rFonts w:ascii="仿宋_GB2312" w:hAnsi="仿宋_GB2312" w:cs="仿宋_GB2312" w:eastAsia="仿宋_GB2312"/>
                      <w:sz w:val="19"/>
                    </w:rPr>
                    <w:t xml:space="preserve"> 导频方式：数字导频</w:t>
                  </w:r>
                  <w:r>
                    <w:br/>
                  </w:r>
                  <w:r>
                    <w:rPr>
                      <w:rFonts w:ascii="仿宋_GB2312" w:hAnsi="仿宋_GB2312" w:cs="仿宋_GB2312" w:eastAsia="仿宋_GB2312"/>
                      <w:sz w:val="19"/>
                    </w:rPr>
                    <w:t xml:space="preserve"> 最大频道数：60*8</w:t>
                  </w:r>
                  <w:r>
                    <w:br/>
                  </w:r>
                  <w:r>
                    <w:rPr>
                      <w:rFonts w:ascii="仿宋_GB2312" w:hAnsi="仿宋_GB2312" w:cs="仿宋_GB2312" w:eastAsia="仿宋_GB2312"/>
                      <w:sz w:val="19"/>
                    </w:rPr>
                    <w:t xml:space="preserve"> 系统兼容性：3台同时使用                                                       </w:t>
                  </w:r>
                  <w:r>
                    <w:br/>
                  </w:r>
                  <w:r>
                    <w:rPr>
                      <w:rFonts w:ascii="仿宋_GB2312" w:hAnsi="仿宋_GB2312" w:cs="仿宋_GB2312" w:eastAsia="仿宋_GB2312"/>
                      <w:sz w:val="19"/>
                    </w:rPr>
                    <w:t xml:space="preserve"> 频率响应：80HZ ~ 15KHz (±3db)</w:t>
                  </w:r>
                  <w:r>
                    <w:br/>
                  </w:r>
                  <w:r>
                    <w:rPr>
                      <w:rFonts w:ascii="仿宋_GB2312" w:hAnsi="仿宋_GB2312" w:cs="仿宋_GB2312" w:eastAsia="仿宋_GB2312"/>
                      <w:sz w:val="19"/>
                    </w:rPr>
                    <w:t xml:space="preserve"> 动态范围：&gt;90dB</w:t>
                  </w:r>
                  <w:r>
                    <w:br/>
                  </w:r>
                  <w:r>
                    <w:rPr>
                      <w:rFonts w:ascii="仿宋_GB2312" w:hAnsi="仿宋_GB2312" w:cs="仿宋_GB2312" w:eastAsia="仿宋_GB2312"/>
                      <w:sz w:val="19"/>
                    </w:rPr>
                    <w:t xml:space="preserve"> 系统失真/总谐波失真THD：&lt; 0.5%</w:t>
                  </w:r>
                  <w:r>
                    <w:br/>
                  </w:r>
                  <w:r>
                    <w:rPr>
                      <w:rFonts w:ascii="仿宋_GB2312" w:hAnsi="仿宋_GB2312" w:cs="仿宋_GB2312" w:eastAsia="仿宋_GB2312"/>
                      <w:sz w:val="19"/>
                    </w:rPr>
                    <w:t xml:space="preserve"> 信噪比：S/N&gt; 100db（A）</w:t>
                  </w:r>
                  <w:r>
                    <w:br/>
                  </w:r>
                  <w:r>
                    <w:rPr>
                      <w:rFonts w:ascii="仿宋_GB2312" w:hAnsi="仿宋_GB2312" w:cs="仿宋_GB2312" w:eastAsia="仿宋_GB2312"/>
                      <w:sz w:val="19"/>
                    </w:rPr>
                    <w:t xml:space="preserve"> 射频灵敏度： -98dbm for 30db S/N Ratio</w:t>
                  </w:r>
                  <w:r>
                    <w:br/>
                  </w:r>
                  <w:r>
                    <w:rPr>
                      <w:rFonts w:ascii="仿宋_GB2312" w:hAnsi="仿宋_GB2312" w:cs="仿宋_GB2312" w:eastAsia="仿宋_GB2312"/>
                      <w:sz w:val="19"/>
                    </w:rPr>
                    <w:t xml:space="preserve"> 镜像抑制：&gt; 75db</w:t>
                  </w:r>
                  <w:r>
                    <w:br/>
                  </w:r>
                  <w:r>
                    <w:rPr>
                      <w:rFonts w:ascii="仿宋_GB2312" w:hAnsi="仿宋_GB2312" w:cs="仿宋_GB2312" w:eastAsia="仿宋_GB2312"/>
                      <w:sz w:val="19"/>
                    </w:rPr>
                    <w:t xml:space="preserve"> 输出接口： (XLRx4)/(1/4-inch connector×1)</w:t>
                  </w:r>
                  <w:r>
                    <w:br/>
                  </w:r>
                  <w:r>
                    <w:rPr>
                      <w:rFonts w:ascii="仿宋_GB2312" w:hAnsi="仿宋_GB2312" w:cs="仿宋_GB2312" w:eastAsia="仿宋_GB2312"/>
                      <w:sz w:val="19"/>
                    </w:rPr>
                    <w:t xml:space="preserve"> 音频输出水平： (XLR:+10dbV) / (1/4-inch connector:+8dbV)</w:t>
                  </w:r>
                  <w:r>
                    <w:br/>
                  </w:r>
                  <w:r>
                    <w:rPr>
                      <w:rFonts w:ascii="仿宋_GB2312" w:hAnsi="仿宋_GB2312" w:cs="仿宋_GB2312" w:eastAsia="仿宋_GB2312"/>
                      <w:sz w:val="19"/>
                    </w:rPr>
                    <w:t xml:space="preserve"> 输出阻抗： (XLR:3KΩ) / (1/4-inch connector:3KΩ)</w:t>
                  </w:r>
                  <w:r>
                    <w:br/>
                  </w:r>
                  <w:r>
                    <w:rPr>
                      <w:rFonts w:ascii="仿宋_GB2312" w:hAnsi="仿宋_GB2312" w:cs="仿宋_GB2312" w:eastAsia="仿宋_GB2312"/>
                      <w:sz w:val="19"/>
                    </w:rPr>
                    <w:t xml:space="preserve"> 电源要求： 12V/2000mA</w:t>
                  </w:r>
                  <w:r>
                    <w:br/>
                  </w:r>
                  <w:r>
                    <w:rPr>
                      <w:rFonts w:ascii="仿宋_GB2312" w:hAnsi="仿宋_GB2312" w:cs="仿宋_GB2312" w:eastAsia="仿宋_GB2312"/>
                      <w:sz w:val="19"/>
                    </w:rPr>
                    <w:t xml:space="preserve"> 工作温度范围：0-50 ℃</w:t>
                  </w:r>
                  <w:r>
                    <w:br/>
                  </w:r>
                  <w:r>
                    <w:rPr>
                      <w:rFonts w:ascii="仿宋_GB2312" w:hAnsi="仿宋_GB2312" w:cs="仿宋_GB2312" w:eastAsia="仿宋_GB2312"/>
                      <w:sz w:val="19"/>
                    </w:rPr>
                    <w:t xml:space="preserve"> 音频输出电压：0.3V</w:t>
                  </w:r>
                  <w:r>
                    <w:br/>
                  </w:r>
                  <w:r>
                    <w:rPr>
                      <w:rFonts w:ascii="仿宋_GB2312" w:hAnsi="仿宋_GB2312" w:cs="仿宋_GB2312" w:eastAsia="仿宋_GB2312"/>
                      <w:sz w:val="19"/>
                    </w:rPr>
                    <w:t xml:space="preserve"> 邻频干扰抑制：&gt;60dB</w:t>
                  </w:r>
                  <w:r>
                    <w:br/>
                  </w:r>
                  <w:r>
                    <w:rPr>
                      <w:rFonts w:ascii="仿宋_GB2312" w:hAnsi="仿宋_GB2312" w:cs="仿宋_GB2312" w:eastAsia="仿宋_GB2312"/>
                      <w:sz w:val="19"/>
                    </w:rPr>
                    <w:t xml:space="preserve"> 长杆话筒参数</w:t>
                  </w:r>
                  <w:r>
                    <w:br/>
                  </w:r>
                  <w:r>
                    <w:rPr>
                      <w:rFonts w:ascii="仿宋_GB2312" w:hAnsi="仿宋_GB2312" w:cs="仿宋_GB2312" w:eastAsia="仿宋_GB2312"/>
                      <w:sz w:val="19"/>
                    </w:rPr>
                    <w:t xml:space="preserve"> 会议话筒参数：</w:t>
                  </w:r>
                  <w:r>
                    <w:br/>
                  </w:r>
                  <w:r>
                    <w:rPr>
                      <w:rFonts w:ascii="仿宋_GB2312" w:hAnsi="仿宋_GB2312" w:cs="仿宋_GB2312" w:eastAsia="仿宋_GB2312"/>
                      <w:sz w:val="19"/>
                    </w:rPr>
                    <w:t xml:space="preserve"> 拾音器类型：电容式</w:t>
                  </w:r>
                  <w:r>
                    <w:br/>
                  </w:r>
                  <w:r>
                    <w:rPr>
                      <w:rFonts w:ascii="仿宋_GB2312" w:hAnsi="仿宋_GB2312" w:cs="仿宋_GB2312" w:eastAsia="仿宋_GB2312"/>
                      <w:sz w:val="19"/>
                    </w:rPr>
                    <w:t xml:space="preserve"> 咪芯指向性：超心形指向</w:t>
                  </w:r>
                  <w:r>
                    <w:br/>
                  </w:r>
                  <w:r>
                    <w:rPr>
                      <w:rFonts w:ascii="仿宋_GB2312" w:hAnsi="仿宋_GB2312" w:cs="仿宋_GB2312" w:eastAsia="仿宋_GB2312"/>
                      <w:sz w:val="19"/>
                    </w:rPr>
                    <w:t xml:space="preserve"> 拾音灵敏度：&gt;-20dBM（1V）</w:t>
                  </w:r>
                  <w:r>
                    <w:br/>
                  </w:r>
                  <w:r>
                    <w:rPr>
                      <w:rFonts w:ascii="仿宋_GB2312" w:hAnsi="仿宋_GB2312" w:cs="仿宋_GB2312" w:eastAsia="仿宋_GB2312"/>
                      <w:sz w:val="19"/>
                    </w:rPr>
                    <w:t xml:space="preserve"> 发射功率：&gt;+10dBM(10mW)</w:t>
                  </w:r>
                  <w:r>
                    <w:br/>
                  </w:r>
                  <w:r>
                    <w:rPr>
                      <w:rFonts w:ascii="仿宋_GB2312" w:hAnsi="仿宋_GB2312" w:cs="仿宋_GB2312" w:eastAsia="仿宋_GB2312"/>
                      <w:sz w:val="19"/>
                    </w:rPr>
                    <w:t xml:space="preserve"> 麦克风功耗：110mHA</w:t>
                  </w:r>
                  <w:r>
                    <w:br/>
                  </w:r>
                  <w:r>
                    <w:rPr>
                      <w:rFonts w:ascii="仿宋_GB2312" w:hAnsi="仿宋_GB2312" w:cs="仿宋_GB2312" w:eastAsia="仿宋_GB2312"/>
                      <w:sz w:val="19"/>
                    </w:rPr>
                    <w:t xml:space="preserve"> 有效距离：无障碍直线100米</w:t>
                  </w:r>
                  <w:r>
                    <w:br/>
                  </w:r>
                  <w:r>
                    <w:rPr>
                      <w:rFonts w:ascii="仿宋_GB2312" w:hAnsi="仿宋_GB2312" w:cs="仿宋_GB2312" w:eastAsia="仿宋_GB2312"/>
                      <w:sz w:val="19"/>
                    </w:rPr>
                    <w:t xml:space="preserve"> 音频响应：100HZ—15KHZ</w:t>
                  </w:r>
                  <w:r>
                    <w:br/>
                  </w:r>
                  <w:r>
                    <w:rPr>
                      <w:rFonts w:ascii="仿宋_GB2312" w:hAnsi="仿宋_GB2312" w:cs="仿宋_GB2312" w:eastAsia="仿宋_GB2312"/>
                      <w:sz w:val="19"/>
                    </w:rPr>
                    <w:t xml:space="preserve"> 频率稳定度：+-0.001%</w:t>
                  </w:r>
                  <w:r>
                    <w:br/>
                  </w:r>
                  <w:r>
                    <w:rPr>
                      <w:rFonts w:ascii="仿宋_GB2312" w:hAnsi="仿宋_GB2312" w:cs="仿宋_GB2312" w:eastAsia="仿宋_GB2312"/>
                      <w:sz w:val="19"/>
                    </w:rPr>
                    <w:t xml:space="preserve"> 防手机电磁波：有</w:t>
                  </w:r>
                  <w:r>
                    <w:br/>
                  </w:r>
                  <w:r>
                    <w:rPr>
                      <w:rFonts w:ascii="仿宋_GB2312" w:hAnsi="仿宋_GB2312" w:cs="仿宋_GB2312" w:eastAsia="仿宋_GB2312"/>
                      <w:sz w:val="19"/>
                    </w:rPr>
                    <w:t xml:space="preserve"> 增益：10db</w:t>
                  </w:r>
                  <w:r>
                    <w:br/>
                  </w:r>
                  <w:r>
                    <w:rPr>
                      <w:rFonts w:ascii="仿宋_GB2312" w:hAnsi="仿宋_GB2312" w:cs="仿宋_GB2312" w:eastAsia="仿宋_GB2312"/>
                      <w:sz w:val="19"/>
                    </w:rPr>
                    <w:t xml:space="preserve"> 副波抑制：&gt; 50db</w:t>
                  </w:r>
                  <w:r>
                    <w:br/>
                  </w:r>
                  <w:r>
                    <w:rPr>
                      <w:rFonts w:ascii="仿宋_GB2312" w:hAnsi="仿宋_GB2312" w:cs="仿宋_GB2312" w:eastAsia="仿宋_GB2312"/>
                      <w:sz w:val="19"/>
                    </w:rPr>
                    <w:t xml:space="preserve"> 导频：数字导频</w:t>
                  </w:r>
                  <w:r>
                    <w:br/>
                  </w:r>
                  <w:r>
                    <w:rPr>
                      <w:rFonts w:ascii="仿宋_GB2312" w:hAnsi="仿宋_GB2312" w:cs="仿宋_GB2312" w:eastAsia="仿宋_GB2312"/>
                      <w:sz w:val="19"/>
                    </w:rPr>
                    <w:t xml:space="preserve"> 显示方式：1.77彩色LCD</w:t>
                  </w:r>
                  <w:r>
                    <w:br/>
                  </w:r>
                  <w:r>
                    <w:rPr>
                      <w:rFonts w:ascii="仿宋_GB2312" w:hAnsi="仿宋_GB2312" w:cs="仿宋_GB2312" w:eastAsia="仿宋_GB2312"/>
                      <w:sz w:val="19"/>
                    </w:rPr>
                    <w:t xml:space="preserve"> 电源要求：3.7V3200MAH锂电池</w:t>
                  </w:r>
                  <w:r>
                    <w:br/>
                  </w:r>
                  <w:r>
                    <w:rPr>
                      <w:rFonts w:ascii="仿宋_GB2312" w:hAnsi="仿宋_GB2312" w:cs="仿宋_GB2312" w:eastAsia="仿宋_GB2312"/>
                      <w:sz w:val="19"/>
                    </w:rPr>
                    <w:t xml:space="preserve"> 电池寿命：&gt; 10小时/ 以2400mAH计算</w:t>
                  </w:r>
                  <w:r>
                    <w:br/>
                  </w:r>
                  <w:r>
                    <w:rPr>
                      <w:rFonts w:ascii="仿宋_GB2312" w:hAnsi="仿宋_GB2312" w:cs="仿宋_GB2312" w:eastAsia="仿宋_GB2312"/>
                      <w:sz w:val="19"/>
                    </w:rPr>
                    <w:t xml:space="preserve"> 拾音杆长度：38CM</w:t>
                  </w:r>
                  <w:r>
                    <w:br/>
                  </w:r>
                  <w:r>
                    <w:rPr>
                      <w:rFonts w:ascii="仿宋_GB2312" w:hAnsi="仿宋_GB2312" w:cs="仿宋_GB2312" w:eastAsia="仿宋_GB2312"/>
                      <w:sz w:val="19"/>
                    </w:rPr>
                    <w:t xml:space="preserve"> 拾音有效距离：50cm</w:t>
                  </w:r>
                  <w:r>
                    <w:br/>
                  </w:r>
                  <w:r>
                    <w:rPr>
                      <w:rFonts w:ascii="仿宋_GB2312" w:hAnsi="仿宋_GB2312" w:cs="仿宋_GB2312" w:eastAsia="仿宋_GB2312"/>
                      <w:sz w:val="19"/>
                    </w:rPr>
                    <w:t xml:space="preserve"> 会议座尺寸：长x宽x高18x12x9cm                 </w:t>
                  </w:r>
                  <w:r>
                    <w:br/>
                  </w:r>
                  <w:r>
                    <w:rPr>
                      <w:rFonts w:ascii="仿宋_GB2312" w:hAnsi="仿宋_GB2312" w:cs="仿宋_GB2312" w:eastAsia="仿宋_GB2312"/>
                      <w:sz w:val="19"/>
                    </w:rPr>
                    <w:t xml:space="preserve"> 工作频率:610-690MHz采用微电脑CPU控制</w:t>
                  </w:r>
                  <w:r>
                    <w:br/>
                  </w:r>
                  <w:r>
                    <w:rPr>
                      <w:rFonts w:ascii="仿宋_GB2312" w:hAnsi="仿宋_GB2312" w:cs="仿宋_GB2312" w:eastAsia="仿宋_GB2312"/>
                      <w:sz w:val="19"/>
                    </w:rPr>
                    <w:t xml:space="preserve"> FM最大调制频率偏: ±45KHz</w:t>
                  </w:r>
                  <w:r>
                    <w:br/>
                  </w:r>
                  <w:r>
                    <w:rPr>
                      <w:rFonts w:ascii="仿宋_GB2312" w:hAnsi="仿宋_GB2312" w:cs="仿宋_GB2312" w:eastAsia="仿宋_GB2312"/>
                      <w:sz w:val="19"/>
                    </w:rPr>
                    <w:t xml:space="preserve"> 通讯指令：采用微电脑CPU控制</w:t>
                  </w:r>
                  <w:r>
                    <w:br/>
                  </w:r>
                  <w:r>
                    <w:rPr>
                      <w:rFonts w:ascii="仿宋_GB2312" w:hAnsi="仿宋_GB2312" w:cs="仿宋_GB2312" w:eastAsia="仿宋_GB2312"/>
                      <w:sz w:val="19"/>
                    </w:rPr>
                    <w:t xml:space="preserve"> 电量提醒：智能电池欠压预警显示</w:t>
                  </w:r>
                  <w:r>
                    <w:br/>
                  </w:r>
                  <w:r>
                    <w:rPr>
                      <w:rFonts w:ascii="仿宋_GB2312" w:hAnsi="仿宋_GB2312" w:cs="仿宋_GB2312" w:eastAsia="仿宋_GB2312"/>
                      <w:sz w:val="19"/>
                    </w:rPr>
                    <w:t xml:space="preserve"> 电路指标：PLL锁相环频率合成技术动态音频压缩及自动电平控制电路</w:t>
                  </w:r>
                  <w:r>
                    <w:br/>
                  </w:r>
                  <w:r>
                    <w:rPr>
                      <w:rFonts w:ascii="仿宋_GB2312" w:hAnsi="仿宋_GB2312" w:cs="仿宋_GB2312" w:eastAsia="仿宋_GB2312"/>
                      <w:sz w:val="19"/>
                    </w:rPr>
                    <w:t xml:space="preserve"> 杂讯锁定静噪控制+音码导航锁定静噪控</w:t>
                  </w:r>
                </w:p>
              </w:tc>
              <w:tc>
                <w:tcPr>
                  <w:tcW w:type="dxa" w:w="638"/>
                </w:tcPr>
                <w:p>
                  <w:pPr>
                    <w:pStyle w:val="null3"/>
                  </w:pPr>
                  <w:r>
                    <w:rPr>
                      <w:rFonts w:ascii="仿宋_GB2312" w:hAnsi="仿宋_GB2312" w:cs="仿宋_GB2312" w:eastAsia="仿宋_GB2312"/>
                      <w:sz w:val="19"/>
                    </w:rPr>
                    <w:t>1</w:t>
                  </w:r>
                </w:p>
              </w:tc>
            </w:tr>
            <w:tr>
              <w:tc>
                <w:tcPr>
                  <w:tcW w:type="dxa" w:w="638"/>
                </w:tcPr>
                <w:p>
                  <w:pPr>
                    <w:pStyle w:val="null3"/>
                  </w:pPr>
                  <w:r>
                    <w:rPr>
                      <w:rFonts w:ascii="仿宋_GB2312" w:hAnsi="仿宋_GB2312" w:cs="仿宋_GB2312" w:eastAsia="仿宋_GB2312"/>
                      <w:sz w:val="19"/>
                    </w:rPr>
                    <w:t>15</w:t>
                  </w:r>
                </w:p>
              </w:tc>
              <w:tc>
                <w:tcPr>
                  <w:tcW w:type="dxa" w:w="638"/>
                </w:tcPr>
                <w:p>
                  <w:pPr>
                    <w:pStyle w:val="null3"/>
                  </w:pPr>
                  <w:r>
                    <w:rPr>
                      <w:rFonts w:ascii="仿宋_GB2312" w:hAnsi="仿宋_GB2312" w:cs="仿宋_GB2312" w:eastAsia="仿宋_GB2312"/>
                      <w:sz w:val="19"/>
                    </w:rPr>
                    <w:t>操作台</w:t>
                  </w:r>
                </w:p>
              </w:tc>
              <w:tc>
                <w:tcPr>
                  <w:tcW w:type="dxa" w:w="638"/>
                </w:tcPr>
                <w:p>
                  <w:pPr>
                    <w:pStyle w:val="null3"/>
                  </w:pPr>
                  <w:r>
                    <w:rPr>
                      <w:rFonts w:ascii="仿宋_GB2312" w:hAnsi="仿宋_GB2312" w:cs="仿宋_GB2312" w:eastAsia="仿宋_GB2312"/>
                      <w:sz w:val="19"/>
                    </w:rPr>
                    <w:t>1.结构与功能配置：（标准双联款长×高×深：1280×750×860mm）采用螺丝卡扣式拼装结构，支持快速拆装、自由组合；台体底座配备可调节水平地脚，适配地面找平；单工位标配键盘抽屉、19寸机架与配套托盘；搭配200mm高铝型材屏风，可适配各类显示器支架。</w:t>
                  </w:r>
                  <w:r>
                    <w:br/>
                  </w:r>
                  <w:r>
                    <w:rPr>
                      <w:rFonts w:ascii="仿宋_GB2312" w:hAnsi="仿宋_GB2312" w:cs="仿宋_GB2312" w:eastAsia="仿宋_GB2312"/>
                      <w:sz w:val="19"/>
                    </w:rPr>
                    <w:t xml:space="preserve"> 2.板材材质与漆面工艺：台面采用25mm厚E1级环保实木颗粒板，做黑白套色喷漆处理；30mm厚左右侧板为高密度板，表层金属烤漆并搭配亚克力灯光装饰；整体框架采用优质冷轧钢板。支持定制。</w:t>
                  </w:r>
                </w:p>
              </w:tc>
              <w:tc>
                <w:tcPr>
                  <w:tcW w:type="dxa" w:w="638"/>
                </w:tcPr>
                <w:p>
                  <w:pPr>
                    <w:pStyle w:val="null3"/>
                  </w:pPr>
                  <w:r>
                    <w:rPr>
                      <w:rFonts w:ascii="仿宋_GB2312" w:hAnsi="仿宋_GB2312" w:cs="仿宋_GB2312" w:eastAsia="仿宋_GB2312"/>
                      <w:sz w:val="19"/>
                    </w:rPr>
                    <w:t>1</w:t>
                  </w:r>
                </w:p>
              </w:tc>
            </w:tr>
            <w:tr>
              <w:tc>
                <w:tcPr>
                  <w:tcW w:type="dxa" w:w="638"/>
                </w:tcPr>
                <w:p>
                  <w:pPr>
                    <w:pStyle w:val="null3"/>
                  </w:pPr>
                  <w:r>
                    <w:rPr>
                      <w:rFonts w:ascii="仿宋_GB2312" w:hAnsi="仿宋_GB2312" w:cs="仿宋_GB2312" w:eastAsia="仿宋_GB2312"/>
                      <w:sz w:val="19"/>
                    </w:rPr>
                    <w:t>16</w:t>
                  </w:r>
                </w:p>
              </w:tc>
              <w:tc>
                <w:tcPr>
                  <w:tcW w:type="dxa" w:w="638"/>
                </w:tcPr>
                <w:p>
                  <w:pPr>
                    <w:pStyle w:val="null3"/>
                  </w:pPr>
                  <w:r>
                    <w:rPr>
                      <w:rFonts w:ascii="仿宋_GB2312" w:hAnsi="仿宋_GB2312" w:cs="仿宋_GB2312" w:eastAsia="仿宋_GB2312"/>
                      <w:sz w:val="19"/>
                    </w:rPr>
                    <w:t>运维值守配套坐具</w:t>
                  </w:r>
                </w:p>
              </w:tc>
              <w:tc>
                <w:tcPr>
                  <w:tcW w:type="dxa" w:w="638"/>
                </w:tcPr>
                <w:p>
                  <w:pPr>
                    <w:pStyle w:val="null3"/>
                  </w:pPr>
                  <w:r>
                    <w:rPr>
                      <w:rFonts w:ascii="仿宋_GB2312" w:hAnsi="仿宋_GB2312" w:cs="仿宋_GB2312" w:eastAsia="仿宋_GB2312"/>
                      <w:sz w:val="19"/>
                    </w:rPr>
                    <w:t>1.气压杆：自主升降；</w:t>
                  </w:r>
                  <w:r>
                    <w:br/>
                  </w:r>
                  <w:r>
                    <w:rPr>
                      <w:rFonts w:ascii="仿宋_GB2312" w:hAnsi="仿宋_GB2312" w:cs="仿宋_GB2312" w:eastAsia="仿宋_GB2312"/>
                      <w:sz w:val="19"/>
                    </w:rPr>
                    <w:t xml:space="preserve"> 2.椅脚：尼龙 / 钢制五爪，主流尼龙加厚款；</w:t>
                  </w:r>
                  <w:r>
                    <w:br/>
                  </w:r>
                  <w:r>
                    <w:rPr>
                      <w:rFonts w:ascii="仿宋_GB2312" w:hAnsi="仿宋_GB2312" w:cs="仿宋_GB2312" w:eastAsia="仿宋_GB2312"/>
                      <w:sz w:val="19"/>
                    </w:rPr>
                    <w:t xml:space="preserve"> 3.滚轮：静音万向轮；</w:t>
                  </w:r>
                  <w:r>
                    <w:br/>
                  </w:r>
                  <w:r>
                    <w:rPr>
                      <w:rFonts w:ascii="仿宋_GB2312" w:hAnsi="仿宋_GB2312" w:cs="仿宋_GB2312" w:eastAsia="仿宋_GB2312"/>
                      <w:sz w:val="19"/>
                    </w:rPr>
                    <w:t xml:space="preserve"> 4.靠背：网布 / 海绵皮质，常规后仰角度 90°–120°；</w:t>
                  </w:r>
                  <w:r>
                    <w:br/>
                  </w:r>
                  <w:r>
                    <w:rPr>
                      <w:rFonts w:ascii="仿宋_GB2312" w:hAnsi="仿宋_GB2312" w:cs="仿宋_GB2312" w:eastAsia="仿宋_GB2312"/>
                      <w:sz w:val="19"/>
                    </w:rPr>
                    <w:t xml:space="preserve"> 5.扶手：固定扶手；</w:t>
                  </w:r>
                  <w:r>
                    <w:br/>
                  </w:r>
                  <w:r>
                    <w:rPr>
                      <w:rFonts w:ascii="仿宋_GB2312" w:hAnsi="仿宋_GB2312" w:cs="仿宋_GB2312" w:eastAsia="仿宋_GB2312"/>
                      <w:sz w:val="19"/>
                    </w:rPr>
                    <w:t xml:space="preserve"> 6.最大承重：常规80–100kg；</w:t>
                  </w:r>
                  <w:r>
                    <w:br/>
                  </w:r>
                  <w:r>
                    <w:rPr>
                      <w:rFonts w:ascii="仿宋_GB2312" w:hAnsi="仿宋_GB2312" w:cs="仿宋_GB2312" w:eastAsia="仿宋_GB2312"/>
                      <w:sz w:val="19"/>
                    </w:rPr>
                    <w:t xml:space="preserve"> 7.座垫：高密度海绵、透气网布。</w:t>
                  </w:r>
                </w:p>
              </w:tc>
              <w:tc>
                <w:tcPr>
                  <w:tcW w:type="dxa" w:w="638"/>
                </w:tcPr>
                <w:p>
                  <w:pPr>
                    <w:pStyle w:val="null3"/>
                  </w:pPr>
                  <w:r>
                    <w:rPr>
                      <w:rFonts w:ascii="仿宋_GB2312" w:hAnsi="仿宋_GB2312" w:cs="仿宋_GB2312" w:eastAsia="仿宋_GB2312"/>
                      <w:sz w:val="19"/>
                    </w:rPr>
                    <w:t>2</w:t>
                  </w:r>
                </w:p>
              </w:tc>
            </w:tr>
            <w:tr>
              <w:tc>
                <w:tcPr>
                  <w:tcW w:type="dxa" w:w="638"/>
                </w:tcPr>
                <w:p>
                  <w:pPr>
                    <w:pStyle w:val="null3"/>
                  </w:pPr>
                  <w:r>
                    <w:rPr>
                      <w:rFonts w:ascii="仿宋_GB2312" w:hAnsi="仿宋_GB2312" w:cs="仿宋_GB2312" w:eastAsia="仿宋_GB2312"/>
                      <w:sz w:val="19"/>
                    </w:rPr>
                    <w:t>17</w:t>
                  </w:r>
                </w:p>
              </w:tc>
              <w:tc>
                <w:tcPr>
                  <w:tcW w:type="dxa" w:w="638"/>
                </w:tcPr>
                <w:p>
                  <w:pPr>
                    <w:pStyle w:val="null3"/>
                  </w:pPr>
                  <w:r>
                    <w:rPr>
                      <w:rFonts w:ascii="仿宋_GB2312" w:hAnsi="仿宋_GB2312" w:cs="仿宋_GB2312" w:eastAsia="仿宋_GB2312"/>
                      <w:sz w:val="19"/>
                    </w:rPr>
                    <w:t>可视化运维数据处理主机</w:t>
                  </w:r>
                </w:p>
              </w:tc>
              <w:tc>
                <w:tcPr>
                  <w:tcW w:type="dxa" w:w="638"/>
                </w:tcPr>
                <w:p>
                  <w:pPr>
                    <w:pStyle w:val="null3"/>
                  </w:pPr>
                  <w:r>
                    <w:rPr>
                      <w:rFonts w:ascii="仿宋_GB2312" w:hAnsi="仿宋_GB2312" w:cs="仿宋_GB2312" w:eastAsia="仿宋_GB2312"/>
                      <w:sz w:val="19"/>
                    </w:rPr>
                    <w:t>1.CPU： 主频≥2.5GHz，内核≥16核，16线程，20M缓存；</w:t>
                  </w:r>
                  <w:r>
                    <w:br/>
                  </w:r>
                  <w:r>
                    <w:rPr>
                      <w:rFonts w:ascii="仿宋_GB2312" w:hAnsi="仿宋_GB2312" w:cs="仿宋_GB2312" w:eastAsia="仿宋_GB2312"/>
                      <w:sz w:val="19"/>
                    </w:rPr>
                    <w:t xml:space="preserve"> 2.内存 ：≥16G DDR4 3200MHz 内存，提供2个内存槽位；</w:t>
                  </w:r>
                  <w:r>
                    <w:br/>
                  </w:r>
                  <w:r>
                    <w:rPr>
                      <w:rFonts w:ascii="仿宋_GB2312" w:hAnsi="仿宋_GB2312" w:cs="仿宋_GB2312" w:eastAsia="仿宋_GB2312"/>
                      <w:sz w:val="19"/>
                    </w:rPr>
                    <w:t xml:space="preserve"> 3.显卡： ≥RX550 8G独显；</w:t>
                  </w:r>
                  <w:r>
                    <w:br/>
                  </w:r>
                  <w:r>
                    <w:rPr>
                      <w:rFonts w:ascii="仿宋_GB2312" w:hAnsi="仿宋_GB2312" w:cs="仿宋_GB2312" w:eastAsia="仿宋_GB2312"/>
                      <w:sz w:val="19"/>
                    </w:rPr>
                    <w:t xml:space="preserve"> 4.声卡： 集成声卡；</w:t>
                  </w:r>
                  <w:r>
                    <w:br/>
                  </w:r>
                  <w:r>
                    <w:rPr>
                      <w:rFonts w:ascii="仿宋_GB2312" w:hAnsi="仿宋_GB2312" w:cs="仿宋_GB2312" w:eastAsia="仿宋_GB2312"/>
                      <w:sz w:val="19"/>
                    </w:rPr>
                    <w:t xml:space="preserve"> 5.硬盘：≥512G M.2 NVME SSD；</w:t>
                  </w:r>
                  <w:r>
                    <w:br/>
                  </w:r>
                  <w:r>
                    <w:rPr>
                      <w:rFonts w:ascii="仿宋_GB2312" w:hAnsi="仿宋_GB2312" w:cs="仿宋_GB2312" w:eastAsia="仿宋_GB2312"/>
                      <w:sz w:val="19"/>
                    </w:rPr>
                    <w:t xml:space="preserve"> 6.支持扩展1块3.5寸硬盘、1块2.5硬盘；</w:t>
                  </w:r>
                  <w:r>
                    <w:br/>
                  </w:r>
                  <w:r>
                    <w:rPr>
                      <w:rFonts w:ascii="仿宋_GB2312" w:hAnsi="仿宋_GB2312" w:cs="仿宋_GB2312" w:eastAsia="仿宋_GB2312"/>
                      <w:sz w:val="19"/>
                    </w:rPr>
                    <w:t xml:space="preserve"> 7.网卡： 集成10/100/1000M以太网卡；</w:t>
                  </w:r>
                  <w:r>
                    <w:br/>
                  </w:r>
                  <w:r>
                    <w:rPr>
                      <w:rFonts w:ascii="仿宋_GB2312" w:hAnsi="仿宋_GB2312" w:cs="仿宋_GB2312" w:eastAsia="仿宋_GB2312"/>
                      <w:sz w:val="19"/>
                    </w:rPr>
                    <w:t xml:space="preserve"> 8.扩展槽： ≥2个PCIE槽位，其中至少包含1个1* PCIe x16 ；</w:t>
                  </w:r>
                  <w:r>
                    <w:br/>
                  </w:r>
                  <w:r>
                    <w:rPr>
                      <w:rFonts w:ascii="仿宋_GB2312" w:hAnsi="仿宋_GB2312" w:cs="仿宋_GB2312" w:eastAsia="仿宋_GB2312"/>
                      <w:sz w:val="19"/>
                    </w:rPr>
                    <w:t xml:space="preserve"> 9.键盘、鼠标： 1套；</w:t>
                  </w:r>
                  <w:r>
                    <w:br/>
                  </w:r>
                  <w:r>
                    <w:rPr>
                      <w:rFonts w:ascii="仿宋_GB2312" w:hAnsi="仿宋_GB2312" w:cs="仿宋_GB2312" w:eastAsia="仿宋_GB2312"/>
                      <w:sz w:val="19"/>
                    </w:rPr>
                    <w:t xml:space="preserve"> 10.接口：USB接口≥6个、1个HDMI+1个DP接口；</w:t>
                  </w:r>
                  <w:r>
                    <w:br/>
                  </w:r>
                  <w:r>
                    <w:rPr>
                      <w:rFonts w:ascii="仿宋_GB2312" w:hAnsi="仿宋_GB2312" w:cs="仿宋_GB2312" w:eastAsia="仿宋_GB2312"/>
                      <w:sz w:val="19"/>
                    </w:rPr>
                    <w:t xml:space="preserve"> 11.电源：110/220V ≥300W ；</w:t>
                  </w:r>
                  <w:r>
                    <w:br/>
                  </w:r>
                  <w:r>
                    <w:rPr>
                      <w:rFonts w:ascii="仿宋_GB2312" w:hAnsi="仿宋_GB2312" w:cs="仿宋_GB2312" w:eastAsia="仿宋_GB2312"/>
                      <w:sz w:val="19"/>
                    </w:rPr>
                    <w:t xml:space="preserve"> 13.显示器：同品牌≥23英寸液晶显示器，分辨率≥1920*1080；</w:t>
                  </w:r>
                  <w:r>
                    <w:br/>
                  </w:r>
                  <w:r>
                    <w:rPr>
                      <w:rFonts w:ascii="仿宋_GB2312" w:hAnsi="仿宋_GB2312" w:cs="仿宋_GB2312" w:eastAsia="仿宋_GB2312"/>
                      <w:sz w:val="19"/>
                    </w:rPr>
                    <w:t xml:space="preserve"> 13.操作系统： 预装正版操作系统；</w:t>
                  </w:r>
                  <w:r>
                    <w:br/>
                  </w:r>
                  <w:r>
                    <w:rPr>
                      <w:rFonts w:ascii="仿宋_GB2312" w:hAnsi="仿宋_GB2312" w:cs="仿宋_GB2312" w:eastAsia="仿宋_GB2312"/>
                      <w:sz w:val="19"/>
                    </w:rPr>
                    <w:t xml:space="preserve"> 14.机箱：≥15L标准塔式机箱，免工具拆卸/运维；</w:t>
                  </w:r>
                  <w:r>
                    <w:br/>
                  </w:r>
                  <w:r>
                    <w:rPr>
                      <w:rFonts w:ascii="仿宋_GB2312" w:hAnsi="仿宋_GB2312" w:cs="仿宋_GB2312" w:eastAsia="仿宋_GB2312"/>
                      <w:sz w:val="19"/>
                    </w:rPr>
                    <w:t xml:space="preserve"> 15.服务：原厂提供三年上门服务。</w:t>
                  </w:r>
                </w:p>
              </w:tc>
              <w:tc>
                <w:tcPr>
                  <w:tcW w:type="dxa" w:w="638"/>
                </w:tcPr>
                <w:p>
                  <w:pPr>
                    <w:pStyle w:val="null3"/>
                  </w:pPr>
                  <w:r>
                    <w:rPr>
                      <w:rFonts w:ascii="仿宋_GB2312" w:hAnsi="仿宋_GB2312" w:cs="仿宋_GB2312" w:eastAsia="仿宋_GB2312"/>
                      <w:sz w:val="19"/>
                    </w:rPr>
                    <w:t>2</w:t>
                  </w:r>
                </w:p>
              </w:tc>
            </w:tr>
            <w:tr>
              <w:tc>
                <w:tcPr>
                  <w:tcW w:type="dxa" w:w="638"/>
                </w:tcPr>
                <w:p>
                  <w:pPr>
                    <w:pStyle w:val="null3"/>
                  </w:pPr>
                  <w:r>
                    <w:rPr>
                      <w:rFonts w:ascii="仿宋_GB2312" w:hAnsi="仿宋_GB2312" w:cs="仿宋_GB2312" w:eastAsia="仿宋_GB2312"/>
                      <w:sz w:val="19"/>
                    </w:rPr>
                    <w:t>18</w:t>
                  </w:r>
                </w:p>
              </w:tc>
              <w:tc>
                <w:tcPr>
                  <w:tcW w:type="dxa" w:w="638"/>
                </w:tcPr>
                <w:p>
                  <w:pPr>
                    <w:pStyle w:val="null3"/>
                  </w:pPr>
                  <w:r>
                    <w:rPr>
                      <w:rFonts w:ascii="仿宋_GB2312" w:hAnsi="仿宋_GB2312" w:cs="仿宋_GB2312" w:eastAsia="仿宋_GB2312"/>
                      <w:sz w:val="19"/>
                    </w:rPr>
                    <w:t>机柜</w:t>
                  </w:r>
                </w:p>
              </w:tc>
              <w:tc>
                <w:tcPr>
                  <w:tcW w:type="dxa" w:w="638"/>
                </w:tcPr>
                <w:p>
                  <w:pPr>
                    <w:pStyle w:val="null3"/>
                  </w:pPr>
                  <w:r>
                    <w:rPr>
                      <w:rFonts w:ascii="仿宋_GB2312" w:hAnsi="仿宋_GB2312" w:cs="仿宋_GB2312" w:eastAsia="仿宋_GB2312"/>
                      <w:sz w:val="19"/>
                    </w:rPr>
                    <w:t>1.前后门：网门，带通风孔；</w:t>
                  </w:r>
                  <w:r>
                    <w:br/>
                  </w:r>
                  <w:r>
                    <w:rPr>
                      <w:rFonts w:ascii="仿宋_GB2312" w:hAnsi="仿宋_GB2312" w:cs="仿宋_GB2312" w:eastAsia="仿宋_GB2312"/>
                      <w:sz w:val="19"/>
                    </w:rPr>
                    <w:t xml:space="preserve"> 2.其余厚度：1.0mm；</w:t>
                  </w:r>
                  <w:r>
                    <w:br/>
                  </w:r>
                  <w:r>
                    <w:rPr>
                      <w:rFonts w:ascii="仿宋_GB2312" w:hAnsi="仿宋_GB2312" w:cs="仿宋_GB2312" w:eastAsia="仿宋_GB2312"/>
                      <w:sz w:val="19"/>
                    </w:rPr>
                    <w:t xml:space="preserve"> 3.机柜参考尺寸600*600*1200mm；</w:t>
                  </w:r>
                  <w:r>
                    <w:br/>
                  </w:r>
                  <w:r>
                    <w:rPr>
                      <w:rFonts w:ascii="仿宋_GB2312" w:hAnsi="仿宋_GB2312" w:cs="仿宋_GB2312" w:eastAsia="仿宋_GB2312"/>
                      <w:sz w:val="19"/>
                    </w:rPr>
                    <w:t xml:space="preserve"> 4.附件包含：重型脚轮4只，M12支脚4只，M6方螺母螺钉20套，配套托盘2套，档线板1U2套；</w:t>
                  </w:r>
                  <w:r>
                    <w:br/>
                  </w:r>
                  <w:r>
                    <w:rPr>
                      <w:rFonts w:ascii="仿宋_GB2312" w:hAnsi="仿宋_GB2312" w:cs="仿宋_GB2312" w:eastAsia="仿宋_GB2312"/>
                      <w:sz w:val="19"/>
                    </w:rPr>
                    <w:t xml:space="preserve"> 5.材质：钢制。</w:t>
                  </w:r>
                </w:p>
              </w:tc>
              <w:tc>
                <w:tcPr>
                  <w:tcW w:type="dxa" w:w="638"/>
                </w:tcPr>
                <w:p>
                  <w:pPr>
                    <w:pStyle w:val="null3"/>
                  </w:pPr>
                  <w:r>
                    <w:rPr>
                      <w:rFonts w:ascii="仿宋_GB2312" w:hAnsi="仿宋_GB2312" w:cs="仿宋_GB2312" w:eastAsia="仿宋_GB2312"/>
                      <w:sz w:val="19"/>
                    </w:rPr>
                    <w:t>1</w:t>
                  </w:r>
                </w:p>
              </w:tc>
            </w:tr>
            <w:tr>
              <w:tc>
                <w:tcPr>
                  <w:tcW w:type="dxa" w:w="638"/>
                </w:tcPr>
                <w:p>
                  <w:pPr>
                    <w:pStyle w:val="null3"/>
                  </w:pPr>
                  <w:r>
                    <w:rPr>
                      <w:rFonts w:ascii="仿宋_GB2312" w:hAnsi="仿宋_GB2312" w:cs="仿宋_GB2312" w:eastAsia="仿宋_GB2312"/>
                      <w:sz w:val="19"/>
                    </w:rPr>
                    <w:t>19</w:t>
                  </w:r>
                </w:p>
              </w:tc>
              <w:tc>
                <w:tcPr>
                  <w:tcW w:type="dxa" w:w="638"/>
                </w:tcPr>
                <w:p>
                  <w:pPr>
                    <w:pStyle w:val="null3"/>
                  </w:pPr>
                  <w:r>
                    <w:rPr>
                      <w:rFonts w:ascii="仿宋_GB2312" w:hAnsi="仿宋_GB2312" w:cs="仿宋_GB2312" w:eastAsia="仿宋_GB2312"/>
                      <w:sz w:val="19"/>
                    </w:rPr>
                    <w:t>交换机</w:t>
                  </w:r>
                </w:p>
              </w:tc>
              <w:tc>
                <w:tcPr>
                  <w:tcW w:type="dxa" w:w="638"/>
                </w:tcPr>
                <w:p>
                  <w:pPr>
                    <w:pStyle w:val="null3"/>
                  </w:pPr>
                  <w:r>
                    <w:rPr>
                      <w:rFonts w:ascii="仿宋_GB2312" w:hAnsi="仿宋_GB2312" w:cs="仿宋_GB2312" w:eastAsia="仿宋_GB2312"/>
                      <w:sz w:val="19"/>
                    </w:rPr>
                    <w:t>1.8个10/100/1000Mbps电口（支持PoE/PoE+），1个10/100/1000Mbps电口；</w:t>
                  </w:r>
                  <w:r>
                    <w:br/>
                  </w:r>
                  <w:r>
                    <w:rPr>
                      <w:rFonts w:ascii="仿宋_GB2312" w:hAnsi="仿宋_GB2312" w:cs="仿宋_GB2312" w:eastAsia="仿宋_GB2312"/>
                      <w:sz w:val="19"/>
                    </w:rPr>
                    <w:t xml:space="preserve"> 2.整机POE最大输出功率120W，支持端口状态显示、端口流量统计、PoE端口输出功率状态、端口双工/协商速率配置、流控配置、PoE输出开关；                  3.支持广播风暴抑制、端口限速、端口隔离，支持端口镜像、环路保护、线缆检测支持EWEB/APP/MACC管理。</w:t>
                  </w:r>
                </w:p>
              </w:tc>
              <w:tc>
                <w:tcPr>
                  <w:tcW w:type="dxa" w:w="638"/>
                </w:tcPr>
                <w:p>
                  <w:pPr>
                    <w:pStyle w:val="null3"/>
                  </w:pPr>
                  <w:r>
                    <w:rPr>
                      <w:rFonts w:ascii="仿宋_GB2312" w:hAnsi="仿宋_GB2312" w:cs="仿宋_GB2312" w:eastAsia="仿宋_GB2312"/>
                      <w:sz w:val="19"/>
                    </w:rPr>
                    <w:t>1</w:t>
                  </w:r>
                </w:p>
              </w:tc>
            </w:tr>
            <w:tr>
              <w:tc>
                <w:tcPr>
                  <w:tcW w:type="dxa" w:w="638"/>
                </w:tcPr>
                <w:p>
                  <w:pPr>
                    <w:pStyle w:val="null3"/>
                  </w:pPr>
                  <w:r>
                    <w:rPr>
                      <w:rFonts w:ascii="仿宋_GB2312" w:hAnsi="仿宋_GB2312" w:cs="仿宋_GB2312" w:eastAsia="仿宋_GB2312"/>
                      <w:sz w:val="19"/>
                    </w:rPr>
                    <w:t>20</w:t>
                  </w:r>
                </w:p>
              </w:tc>
              <w:tc>
                <w:tcPr>
                  <w:tcW w:type="dxa" w:w="638"/>
                </w:tcPr>
                <w:p>
                  <w:pPr>
                    <w:pStyle w:val="null3"/>
                  </w:pPr>
                  <w:r>
                    <w:rPr>
                      <w:rFonts w:ascii="仿宋_GB2312" w:hAnsi="仿宋_GB2312" w:cs="仿宋_GB2312" w:eastAsia="仿宋_GB2312"/>
                      <w:sz w:val="19"/>
                    </w:rPr>
                    <w:t>网络时钟</w:t>
                  </w:r>
                </w:p>
              </w:tc>
              <w:tc>
                <w:tcPr>
                  <w:tcW w:type="dxa" w:w="638"/>
                </w:tcPr>
                <w:p>
                  <w:pPr>
                    <w:pStyle w:val="null3"/>
                  </w:pPr>
                  <w:r>
                    <w:rPr>
                      <w:rFonts w:ascii="仿宋_GB2312" w:hAnsi="仿宋_GB2312" w:cs="仿宋_GB2312" w:eastAsia="仿宋_GB2312"/>
                      <w:sz w:val="19"/>
                    </w:rPr>
                    <w:t>1、需通过2.4G无线通讯协议接入同品牌触控面板，自动同步系统平台时间，通过系统平台与互联网时间同步。可实时显示星期、时、分、秒。</w:t>
                  </w:r>
                  <w:r>
                    <w:br/>
                  </w:r>
                  <w:r>
                    <w:rPr>
                      <w:rFonts w:ascii="仿宋_GB2312" w:hAnsi="仿宋_GB2312" w:cs="仿宋_GB2312" w:eastAsia="仿宋_GB2312"/>
                      <w:sz w:val="19"/>
                    </w:rPr>
                    <w:t xml:space="preserve"> 2、需内置高精度时钟芯片，单机运行误差小于3秒/周，自动校时误差小于2秒/周。</w:t>
                  </w:r>
                  <w:r>
                    <w:br/>
                  </w:r>
                  <w:r>
                    <w:rPr>
                      <w:rFonts w:ascii="仿宋_GB2312" w:hAnsi="仿宋_GB2312" w:cs="仿宋_GB2312" w:eastAsia="仿宋_GB2312"/>
                      <w:sz w:val="19"/>
                    </w:rPr>
                    <w:t xml:space="preserve"> 3、外框尺寸≧551mmx103mmx22mm。</w:t>
                  </w:r>
                  <w:r>
                    <w:br/>
                  </w:r>
                  <w:r>
                    <w:rPr>
                      <w:rFonts w:ascii="仿宋_GB2312" w:hAnsi="仿宋_GB2312" w:cs="仿宋_GB2312" w:eastAsia="仿宋_GB2312"/>
                      <w:sz w:val="19"/>
                    </w:rPr>
                    <w:t xml:space="preserve"> 4、配合系统平台可手动或定时息屏和亮屏。</w:t>
                  </w:r>
                  <w:r>
                    <w:br/>
                  </w:r>
                  <w:r>
                    <w:rPr>
                      <w:rFonts w:ascii="仿宋_GB2312" w:hAnsi="仿宋_GB2312" w:cs="仿宋_GB2312" w:eastAsia="仿宋_GB2312"/>
                      <w:sz w:val="19"/>
                    </w:rPr>
                    <w:t xml:space="preserve"> 5、需与智能融合信息终端为同一品牌</w:t>
                  </w:r>
                </w:p>
              </w:tc>
              <w:tc>
                <w:tcPr>
                  <w:tcW w:type="dxa" w:w="638"/>
                </w:tcPr>
                <w:p>
                  <w:pPr>
                    <w:pStyle w:val="null3"/>
                  </w:pPr>
                  <w:r>
                    <w:rPr>
                      <w:rFonts w:ascii="仿宋_GB2312" w:hAnsi="仿宋_GB2312" w:cs="仿宋_GB2312" w:eastAsia="仿宋_GB2312"/>
                      <w:sz w:val="19"/>
                    </w:rPr>
                    <w:t>1</w:t>
                  </w:r>
                </w:p>
              </w:tc>
            </w:tr>
            <w:tr>
              <w:tc>
                <w:tcPr>
                  <w:tcW w:type="dxa" w:w="638"/>
                </w:tcPr>
                <w:p>
                  <w:pPr>
                    <w:pStyle w:val="null3"/>
                  </w:pPr>
                  <w:r>
                    <w:rPr>
                      <w:rFonts w:ascii="仿宋_GB2312" w:hAnsi="仿宋_GB2312" w:cs="仿宋_GB2312" w:eastAsia="仿宋_GB2312"/>
                      <w:sz w:val="19"/>
                    </w:rPr>
                    <w:t>21</w:t>
                  </w:r>
                </w:p>
              </w:tc>
              <w:tc>
                <w:tcPr>
                  <w:tcW w:type="dxa" w:w="638"/>
                </w:tcPr>
                <w:p>
                  <w:pPr>
                    <w:pStyle w:val="null3"/>
                  </w:pPr>
                  <w:r>
                    <w:rPr>
                      <w:rFonts w:ascii="仿宋_GB2312" w:hAnsi="仿宋_GB2312" w:cs="仿宋_GB2312" w:eastAsia="仿宋_GB2312"/>
                      <w:sz w:val="19"/>
                    </w:rPr>
                    <w:t>网络硬盘录像机</w:t>
                  </w:r>
                </w:p>
              </w:tc>
              <w:tc>
                <w:tcPr>
                  <w:tcW w:type="dxa" w:w="638"/>
                </w:tcPr>
                <w:p>
                  <w:pPr>
                    <w:pStyle w:val="null3"/>
                  </w:pPr>
                  <w:r>
                    <w:rPr>
                      <w:rFonts w:ascii="仿宋_GB2312" w:hAnsi="仿宋_GB2312" w:cs="仿宋_GB2312" w:eastAsia="仿宋_GB2312"/>
                      <w:sz w:val="19"/>
                    </w:rPr>
                    <w:t>3U机架式16盘位嵌入式网络硬盘录像机，整机采用短机箱设计，搭载高性能ATX电源</w:t>
                  </w:r>
                  <w:r>
                    <w:br/>
                  </w:r>
                  <w:r>
                    <w:rPr>
                      <w:rFonts w:ascii="仿宋_GB2312" w:hAnsi="仿宋_GB2312" w:cs="仿宋_GB2312" w:eastAsia="仿宋_GB2312"/>
                      <w:sz w:val="19"/>
                    </w:rPr>
                    <w:t xml:space="preserve"> 硬件规格：</w:t>
                  </w:r>
                  <w:r>
                    <w:br/>
                  </w:r>
                  <w:r>
                    <w:rPr>
                      <w:rFonts w:ascii="仿宋_GB2312" w:hAnsi="仿宋_GB2312" w:cs="仿宋_GB2312" w:eastAsia="仿宋_GB2312"/>
                      <w:sz w:val="19"/>
                    </w:rPr>
                    <w:t xml:space="preserve"> 1.存储接口：16个SATA接口，支持硬盘热插拔，可满配20TB硬盘；</w:t>
                  </w:r>
                  <w:r>
                    <w:br/>
                  </w:r>
                  <w:r>
                    <w:rPr>
                      <w:rFonts w:ascii="仿宋_GB2312" w:hAnsi="仿宋_GB2312" w:cs="仿宋_GB2312" w:eastAsia="仿宋_GB2312"/>
                      <w:sz w:val="19"/>
                    </w:rPr>
                    <w:t xml:space="preserve"> 2.视频接口：2×HDMI，2×VGA；</w:t>
                  </w:r>
                  <w:r>
                    <w:br/>
                  </w:r>
                  <w:r>
                    <w:rPr>
                      <w:rFonts w:ascii="仿宋_GB2312" w:hAnsi="仿宋_GB2312" w:cs="仿宋_GB2312" w:eastAsia="仿宋_GB2312"/>
                      <w:sz w:val="19"/>
                    </w:rPr>
                    <w:t xml:space="preserve"> 3.网络接口：2×RJ45 10/100/1000Mbps自适应以太网口；4.报警接口：16路报警输入，9路报警输出（其中第9路支持CTRL 12V）；</w:t>
                  </w:r>
                  <w:r>
                    <w:br/>
                  </w:r>
                  <w:r>
                    <w:rPr>
                      <w:rFonts w:ascii="仿宋_GB2312" w:hAnsi="仿宋_GB2312" w:cs="仿宋_GB2312" w:eastAsia="仿宋_GB2312"/>
                      <w:sz w:val="19"/>
                    </w:rPr>
                    <w:t xml:space="preserve"> 5.反向供电：1路DC12V 1A；</w:t>
                  </w:r>
                  <w:r>
                    <w:br/>
                  </w:r>
                  <w:r>
                    <w:rPr>
                      <w:rFonts w:ascii="仿宋_GB2312" w:hAnsi="仿宋_GB2312" w:cs="仿宋_GB2312" w:eastAsia="仿宋_GB2312"/>
                      <w:sz w:val="19"/>
                    </w:rPr>
                    <w:t xml:space="preserve"> 6.串行接口：1路RS-232接口，1路全双工RS-485接口；</w:t>
                  </w:r>
                  <w:r>
                    <w:br/>
                  </w:r>
                  <w:r>
                    <w:rPr>
                      <w:rFonts w:ascii="仿宋_GB2312" w:hAnsi="仿宋_GB2312" w:cs="仿宋_GB2312" w:eastAsia="仿宋_GB2312"/>
                      <w:sz w:val="19"/>
                    </w:rPr>
                    <w:t xml:space="preserve"> 7.USB接口：2×USB 2.0，2×USB 3.0；</w:t>
                  </w:r>
                  <w:r>
                    <w:br/>
                  </w:r>
                  <w:r>
                    <w:rPr>
                      <w:rFonts w:ascii="仿宋_GB2312" w:hAnsi="仿宋_GB2312" w:cs="仿宋_GB2312" w:eastAsia="仿宋_GB2312"/>
                      <w:sz w:val="19"/>
                    </w:rPr>
                    <w:t xml:space="preserve"> 8.扩展接口：1×eSATA；</w:t>
                  </w:r>
                  <w:r>
                    <w:br/>
                  </w:r>
                  <w:r>
                    <w:rPr>
                      <w:rFonts w:ascii="仿宋_GB2312" w:hAnsi="仿宋_GB2312" w:cs="仿宋_GB2312" w:eastAsia="仿宋_GB2312"/>
                      <w:sz w:val="19"/>
                    </w:rPr>
                    <w:t xml:space="preserve"> 产品性能：</w:t>
                  </w:r>
                  <w:r>
                    <w:br/>
                  </w:r>
                  <w:r>
                    <w:rPr>
                      <w:rFonts w:ascii="仿宋_GB2312" w:hAnsi="仿宋_GB2312" w:cs="仿宋_GB2312" w:eastAsia="仿宋_GB2312"/>
                      <w:sz w:val="19"/>
                    </w:rPr>
                    <w:t xml:space="preserve"> 1.输入带宽：384Mbps（开启RAID后为200Mbps）；2.输出带宽：256Mbps（开启RAID后为200Mbps）；3.接入能力：64路H.264、H.265格式高清码流接入</w:t>
                  </w:r>
                  <w:r>
                    <w:br/>
                  </w:r>
                  <w:r>
                    <w:rPr>
                      <w:rFonts w:ascii="仿宋_GB2312" w:hAnsi="仿宋_GB2312" w:cs="仿宋_GB2312" w:eastAsia="仿宋_GB2312"/>
                      <w:sz w:val="19"/>
                    </w:rPr>
                    <w:t xml:space="preserve"> 4.解码能力：最大支持32×1080P；</w:t>
                  </w:r>
                  <w:r>
                    <w:br/>
                  </w:r>
                  <w:r>
                    <w:rPr>
                      <w:rFonts w:ascii="仿宋_GB2312" w:hAnsi="仿宋_GB2312" w:cs="仿宋_GB2312" w:eastAsia="仿宋_GB2312"/>
                      <w:sz w:val="19"/>
                    </w:rPr>
                    <w:t xml:space="preserve"> 5.显示能力：最大支持8K+1080P、2×4K异源输出；</w:t>
                  </w:r>
                  <w:r>
                    <w:br/>
                  </w:r>
                  <w:r>
                    <w:rPr>
                      <w:rFonts w:ascii="仿宋_GB2312" w:hAnsi="仿宋_GB2312" w:cs="仿宋_GB2312" w:eastAsia="仿宋_GB2312"/>
                      <w:sz w:val="19"/>
                    </w:rPr>
                    <w:t xml:space="preserve"> 6.RAID模式：RAID0、RAID1、RAID5、RAID6、RAID10，支持全局热备盘，RAID与智能应用互斥。</w:t>
                  </w:r>
                </w:p>
              </w:tc>
              <w:tc>
                <w:tcPr>
                  <w:tcW w:type="dxa" w:w="638"/>
                </w:tcPr>
                <w:p>
                  <w:pPr>
                    <w:pStyle w:val="null3"/>
                  </w:pPr>
                  <w:r>
                    <w:rPr>
                      <w:rFonts w:ascii="仿宋_GB2312" w:hAnsi="仿宋_GB2312" w:cs="仿宋_GB2312" w:eastAsia="仿宋_GB2312"/>
                      <w:sz w:val="19"/>
                    </w:rPr>
                    <w:t>1</w:t>
                  </w:r>
                </w:p>
              </w:tc>
            </w:tr>
            <w:tr>
              <w:tc>
                <w:tcPr>
                  <w:tcW w:type="dxa" w:w="638"/>
                </w:tcPr>
                <w:p>
                  <w:pPr>
                    <w:pStyle w:val="null3"/>
                  </w:pPr>
                  <w:r>
                    <w:rPr>
                      <w:rFonts w:ascii="仿宋_GB2312" w:hAnsi="仿宋_GB2312" w:cs="仿宋_GB2312" w:eastAsia="仿宋_GB2312"/>
                      <w:sz w:val="19"/>
                    </w:rPr>
                    <w:t>22</w:t>
                  </w:r>
                </w:p>
              </w:tc>
              <w:tc>
                <w:tcPr>
                  <w:tcW w:type="dxa" w:w="638"/>
                </w:tcPr>
                <w:p>
                  <w:pPr>
                    <w:pStyle w:val="null3"/>
                  </w:pPr>
                  <w:r>
                    <w:rPr>
                      <w:rFonts w:ascii="仿宋_GB2312" w:hAnsi="仿宋_GB2312" w:cs="仿宋_GB2312" w:eastAsia="仿宋_GB2312"/>
                      <w:sz w:val="19"/>
                    </w:rPr>
                    <w:t>硬盘</w:t>
                  </w:r>
                </w:p>
              </w:tc>
              <w:tc>
                <w:tcPr>
                  <w:tcW w:type="dxa" w:w="638"/>
                </w:tcPr>
                <w:p>
                  <w:pPr>
                    <w:pStyle w:val="null3"/>
                  </w:pPr>
                  <w:r>
                    <w:rPr>
                      <w:rFonts w:ascii="仿宋_GB2312" w:hAnsi="仿宋_GB2312" w:cs="仿宋_GB2312" w:eastAsia="仿宋_GB2312"/>
                      <w:sz w:val="19"/>
                    </w:rPr>
                    <w:t>1.标称容量：≥12TB；</w:t>
                  </w:r>
                  <w:r>
                    <w:br/>
                  </w:r>
                  <w:r>
                    <w:rPr>
                      <w:rFonts w:ascii="仿宋_GB2312" w:hAnsi="仿宋_GB2312" w:cs="仿宋_GB2312" w:eastAsia="仿宋_GB2312"/>
                      <w:sz w:val="19"/>
                    </w:rPr>
                    <w:t xml:space="preserve"> 2.外形规格：3.5-inch；</w:t>
                  </w:r>
                  <w:r>
                    <w:br/>
                  </w:r>
                  <w:r>
                    <w:rPr>
                      <w:rFonts w:ascii="仿宋_GB2312" w:hAnsi="仿宋_GB2312" w:cs="仿宋_GB2312" w:eastAsia="仿宋_GB2312"/>
                      <w:sz w:val="19"/>
                    </w:rPr>
                    <w:t xml:space="preserve"> 3.接口类型：SATA；</w:t>
                  </w:r>
                  <w:r>
                    <w:br/>
                  </w:r>
                  <w:r>
                    <w:rPr>
                      <w:rFonts w:ascii="仿宋_GB2312" w:hAnsi="仿宋_GB2312" w:cs="仿宋_GB2312" w:eastAsia="仿宋_GB2312"/>
                      <w:sz w:val="19"/>
                    </w:rPr>
                    <w:t xml:space="preserve"> 4.刻录技术：CMR；</w:t>
                  </w:r>
                  <w:r>
                    <w:br/>
                  </w:r>
                  <w:r>
                    <w:rPr>
                      <w:rFonts w:ascii="仿宋_GB2312" w:hAnsi="仿宋_GB2312" w:cs="仿宋_GB2312" w:eastAsia="仿宋_GB2312"/>
                      <w:sz w:val="19"/>
                    </w:rPr>
                    <w:t xml:space="preserve"> 5.转速：≥7200RPM；</w:t>
                  </w:r>
                  <w:r>
                    <w:br/>
                  </w:r>
                  <w:r>
                    <w:rPr>
                      <w:rFonts w:ascii="仿宋_GB2312" w:hAnsi="仿宋_GB2312" w:cs="仿宋_GB2312" w:eastAsia="仿宋_GB2312"/>
                      <w:sz w:val="19"/>
                    </w:rPr>
                    <w:t xml:space="preserve"> 6.缓存：512MB；</w:t>
                  </w:r>
                  <w:r>
                    <w:br/>
                  </w:r>
                  <w:r>
                    <w:rPr>
                      <w:rFonts w:ascii="仿宋_GB2312" w:hAnsi="仿宋_GB2312" w:cs="仿宋_GB2312" w:eastAsia="仿宋_GB2312"/>
                      <w:sz w:val="19"/>
                    </w:rPr>
                    <w:t xml:space="preserve"> 7.最大读取速度：265MB/s；</w:t>
                  </w:r>
                  <w:r>
                    <w:br/>
                  </w:r>
                  <w:r>
                    <w:rPr>
                      <w:rFonts w:ascii="仿宋_GB2312" w:hAnsi="仿宋_GB2312" w:cs="仿宋_GB2312" w:eastAsia="仿宋_GB2312"/>
                      <w:sz w:val="19"/>
                    </w:rPr>
                    <w:t xml:space="preserve"> 8.接口传输速率（最大值）：6.0Gb/s；</w:t>
                  </w:r>
                  <w:r>
                    <w:br/>
                  </w:r>
                  <w:r>
                    <w:rPr>
                      <w:rFonts w:ascii="仿宋_GB2312" w:hAnsi="仿宋_GB2312" w:cs="仿宋_GB2312" w:eastAsia="仿宋_GB2312"/>
                      <w:sz w:val="19"/>
                    </w:rPr>
                    <w:t xml:space="preserve"> 9.平均读写功率（W）：9.1W；</w:t>
                  </w:r>
                  <w:r>
                    <w:br/>
                  </w:r>
                  <w:r>
                    <w:rPr>
                      <w:rFonts w:ascii="仿宋_GB2312" w:hAnsi="仿宋_GB2312" w:cs="仿宋_GB2312" w:eastAsia="仿宋_GB2312"/>
                      <w:sz w:val="19"/>
                    </w:rPr>
                    <w:t xml:space="preserve"> 10.加载/卸载周期：600,000；</w:t>
                  </w:r>
                  <w:r>
                    <w:br/>
                  </w:r>
                  <w:r>
                    <w:rPr>
                      <w:rFonts w:ascii="仿宋_GB2312" w:hAnsi="仿宋_GB2312" w:cs="仿宋_GB2312" w:eastAsia="仿宋_GB2312"/>
                      <w:sz w:val="19"/>
                    </w:rPr>
                    <w:t xml:space="preserve"> 11.MTBF：2,500,000。</w:t>
                  </w:r>
                </w:p>
              </w:tc>
              <w:tc>
                <w:tcPr>
                  <w:tcW w:type="dxa" w:w="638"/>
                </w:tcPr>
                <w:p>
                  <w:pPr>
                    <w:pStyle w:val="null3"/>
                  </w:pPr>
                  <w:r>
                    <w:rPr>
                      <w:rFonts w:ascii="仿宋_GB2312" w:hAnsi="仿宋_GB2312" w:cs="仿宋_GB2312" w:eastAsia="仿宋_GB2312"/>
                      <w:sz w:val="19"/>
                    </w:rPr>
                    <w:t>3</w:t>
                  </w:r>
                </w:p>
              </w:tc>
            </w:tr>
            <w:tr>
              <w:tc>
                <w:tcPr>
                  <w:tcW w:type="dxa" w:w="1914"/>
                  <w:gridSpan w:val="3"/>
                </w:tcPr>
                <w:p>
                  <w:pPr>
                    <w:pStyle w:val="null3"/>
                  </w:pPr>
                  <w:r>
                    <w:rPr>
                      <w:rFonts w:ascii="仿宋_GB2312" w:hAnsi="仿宋_GB2312" w:cs="仿宋_GB2312" w:eastAsia="仿宋_GB2312"/>
                      <w:sz w:val="19"/>
                    </w:rPr>
                    <w:t>小计</w:t>
                  </w:r>
                </w:p>
              </w:tc>
              <w:tc>
                <w:tcPr>
                  <w:tcW w:type="dxa" w:w="638"/>
                </w:tcPr>
                <w:p>
                  <w:pPr>
                    <w:pStyle w:val="null3"/>
                  </w:pPr>
                  <w:r>
                    <w:rPr>
                      <w:rFonts w:ascii="仿宋_GB2312" w:hAnsi="仿宋_GB2312" w:cs="仿宋_GB2312" w:eastAsia="仿宋_GB2312"/>
                      <w:sz w:val="19"/>
                    </w:rPr>
                    <w:t xml:space="preserve"> </w:t>
                  </w:r>
                </w:p>
              </w:tc>
            </w:tr>
            <w:tr>
              <w:tc>
                <w:tcPr>
                  <w:tcW w:type="dxa" w:w="2552"/>
                  <w:gridSpan w:val="4"/>
                </w:tcPr>
                <w:p>
                  <w:pPr>
                    <w:pStyle w:val="null3"/>
                  </w:pPr>
                  <w:r>
                    <w:rPr>
                      <w:rFonts w:ascii="仿宋_GB2312" w:hAnsi="仿宋_GB2312" w:cs="仿宋_GB2312" w:eastAsia="仿宋_GB2312"/>
                      <w:sz w:val="19"/>
                    </w:rPr>
                    <w:t>二、学习配套组合</w:t>
                  </w:r>
                </w:p>
              </w:tc>
            </w:tr>
            <w:tr>
              <w:tc>
                <w:tcPr>
                  <w:tcW w:type="dxa" w:w="638"/>
                </w:tcPr>
                <w:p>
                  <w:pPr>
                    <w:pStyle w:val="null3"/>
                  </w:pPr>
                  <w:r>
                    <w:rPr>
                      <w:rFonts w:ascii="仿宋_GB2312" w:hAnsi="仿宋_GB2312" w:cs="仿宋_GB2312" w:eastAsia="仿宋_GB2312"/>
                      <w:sz w:val="19"/>
                    </w:rPr>
                    <w:t>序号</w:t>
                  </w:r>
                </w:p>
              </w:tc>
              <w:tc>
                <w:tcPr>
                  <w:tcW w:type="dxa" w:w="638"/>
                </w:tcPr>
                <w:p>
                  <w:pPr>
                    <w:pStyle w:val="null3"/>
                  </w:pPr>
                  <w:r>
                    <w:rPr>
                      <w:rFonts w:ascii="仿宋_GB2312" w:hAnsi="仿宋_GB2312" w:cs="仿宋_GB2312" w:eastAsia="仿宋_GB2312"/>
                      <w:sz w:val="19"/>
                    </w:rPr>
                    <w:t>名称</w:t>
                  </w:r>
                </w:p>
              </w:tc>
              <w:tc>
                <w:tcPr>
                  <w:tcW w:type="dxa" w:w="638"/>
                </w:tcPr>
                <w:p>
                  <w:pPr>
                    <w:pStyle w:val="null3"/>
                  </w:pPr>
                  <w:r>
                    <w:rPr>
                      <w:rFonts w:ascii="仿宋_GB2312" w:hAnsi="仿宋_GB2312" w:cs="仿宋_GB2312" w:eastAsia="仿宋_GB2312"/>
                      <w:sz w:val="19"/>
                    </w:rPr>
                    <w:t>技术参数</w:t>
                  </w:r>
                </w:p>
              </w:tc>
              <w:tc>
                <w:tcPr>
                  <w:tcW w:type="dxa" w:w="638"/>
                </w:tcPr>
                <w:p>
                  <w:pPr>
                    <w:pStyle w:val="null3"/>
                  </w:pPr>
                  <w:r>
                    <w:rPr>
                      <w:rFonts w:ascii="仿宋_GB2312" w:hAnsi="仿宋_GB2312" w:cs="仿宋_GB2312" w:eastAsia="仿宋_GB2312"/>
                      <w:sz w:val="19"/>
                    </w:rPr>
                    <w:t>采购数量</w:t>
                  </w:r>
                </w:p>
              </w:tc>
            </w:tr>
            <w:tr>
              <w:tc>
                <w:tcPr>
                  <w:tcW w:type="dxa" w:w="638"/>
                </w:tcPr>
                <w:p>
                  <w:pPr>
                    <w:pStyle w:val="null3"/>
                  </w:pPr>
                  <w:r>
                    <w:rPr>
                      <w:rFonts w:ascii="仿宋_GB2312" w:hAnsi="仿宋_GB2312" w:cs="仿宋_GB2312" w:eastAsia="仿宋_GB2312"/>
                      <w:sz w:val="19"/>
                    </w:rPr>
                    <w:t>1</w:t>
                  </w:r>
                </w:p>
              </w:tc>
              <w:tc>
                <w:tcPr>
                  <w:tcW w:type="dxa" w:w="638"/>
                </w:tcPr>
                <w:p>
                  <w:pPr>
                    <w:pStyle w:val="null3"/>
                  </w:pPr>
                  <w:r>
                    <w:rPr>
                      <w:rFonts w:ascii="仿宋_GB2312" w:hAnsi="仿宋_GB2312" w:cs="仿宋_GB2312" w:eastAsia="仿宋_GB2312"/>
                      <w:sz w:val="19"/>
                    </w:rPr>
                    <w:t>小班独立学习配套组合（45 位标准配置）</w:t>
                  </w:r>
                </w:p>
              </w:tc>
              <w:tc>
                <w:tcPr>
                  <w:tcW w:type="dxa" w:w="638"/>
                </w:tcPr>
                <w:p>
                  <w:pPr>
                    <w:pStyle w:val="null3"/>
                  </w:pPr>
                  <w:r>
                    <w:rPr>
                      <w:rFonts w:ascii="仿宋_GB2312" w:hAnsi="仿宋_GB2312" w:cs="仿宋_GB2312" w:eastAsia="仿宋_GB2312"/>
                      <w:sz w:val="19"/>
                    </w:rPr>
                    <w:t>课桌：</w:t>
                  </w:r>
                  <w:r>
                    <w:br/>
                  </w:r>
                  <w:r>
                    <w:rPr>
                      <w:rFonts w:ascii="仿宋_GB2312" w:hAnsi="仿宋_GB2312" w:cs="仿宋_GB2312" w:eastAsia="仿宋_GB2312"/>
                      <w:sz w:val="19"/>
                    </w:rPr>
                    <w:t xml:space="preserve"> 1.桌面：多层实木板台面，厚度25MM，桌面采用圆木旋切压制而成，经过防虫、防腐的化学处理，强度高、钢性好、不变形、防水性强，韧性好；封边：PVC胶边；甲醛释放量优于国家标准（，密度750公斤/立方米）</w:t>
                  </w:r>
                  <w:r>
                    <w:br/>
                  </w:r>
                  <w:r>
                    <w:rPr>
                      <w:rFonts w:ascii="仿宋_GB2312" w:hAnsi="仿宋_GB2312" w:cs="仿宋_GB2312" w:eastAsia="仿宋_GB2312"/>
                      <w:sz w:val="19"/>
                    </w:rPr>
                    <w:t xml:space="preserve"> 2.脚架：</w:t>
                  </w:r>
                  <w:r>
                    <w:br/>
                  </w:r>
                  <w:r>
                    <w:rPr>
                      <w:rFonts w:ascii="仿宋_GB2312" w:hAnsi="仿宋_GB2312" w:cs="仿宋_GB2312" w:eastAsia="仿宋_GB2312"/>
                      <w:sz w:val="19"/>
                    </w:rPr>
                    <w:t xml:space="preserve"> 2.1、脚架主体采用冷轧钢管材料，表面做酸洗磷化喷涂处理；脚架的管径40mm（±5mm），壁厚1.2mm，桌面和脚架的连接处无任何外漏的安装螺丝；底部配有移动脚轮，移动脚轮通过人工旋转方式快速安装在脚架上，节约安装移动脚轮的成本；</w:t>
                  </w:r>
                  <w:r>
                    <w:br/>
                  </w:r>
                  <w:r>
                    <w:rPr>
                      <w:rFonts w:ascii="仿宋_GB2312" w:hAnsi="仿宋_GB2312" w:cs="仿宋_GB2312" w:eastAsia="仿宋_GB2312"/>
                      <w:sz w:val="19"/>
                    </w:rPr>
                    <w:t xml:space="preserve"> 2.2 脚架顶部采用“漏斗”状设计，经过模具旋压成型，与圆柱体焊接为一体。顶部最大的截面直径尺寸100mm（±5mm），“漏斗”的锥形角度为33°，锥形的高度100mm(±5mm)，壁厚1.2mm；增大了脚架与桌面的接触面积，提高了课桌的结构稳定性，使用更安全；</w:t>
                  </w:r>
                  <w:r>
                    <w:br/>
                  </w:r>
                  <w:r>
                    <w:rPr>
                      <w:rFonts w:ascii="仿宋_GB2312" w:hAnsi="仿宋_GB2312" w:cs="仿宋_GB2312" w:eastAsia="仿宋_GB2312"/>
                      <w:sz w:val="19"/>
                    </w:rPr>
                    <w:t xml:space="preserve"> 2.3脚架顶部内设计了固定连接装置，连接件采用模具一次冲压成型，连接件直径90mm（±5mm），高度18mm，壁厚2mm，用8颗自攻螺丝固定到桌面，安装脚架主体时就只需要人工旋转脚架主体，即可将脚架与桌面完成固定组装，安装简单，且结构牢固稳定。</w:t>
                  </w:r>
                  <w:r>
                    <w:br/>
                  </w:r>
                  <w:r>
                    <w:rPr>
                      <w:rFonts w:ascii="仿宋_GB2312" w:hAnsi="仿宋_GB2312" w:cs="仿宋_GB2312" w:eastAsia="仿宋_GB2312"/>
                      <w:sz w:val="19"/>
                    </w:rPr>
                    <w:t xml:space="preserve"> 3.书网(选配，标配不含书网)：支架采用全新ABS原料，模具一次注塑成形,硬度好，书网管材料为15*0.7mm冷轧钢管，所有金属件经除油，防锈，磷化，表面全处理后，采用全自动生产线，氟碳粉末静电喷涂，高温200度后固化，表色色泽光亮，附着力好，抗氧化，易清洁，塑料底脚装饰件；</w:t>
                  </w:r>
                  <w:r>
                    <w:br/>
                  </w:r>
                  <w:r>
                    <w:rPr>
                      <w:rFonts w:ascii="仿宋_GB2312" w:hAnsi="仿宋_GB2312" w:cs="仿宋_GB2312" w:eastAsia="仿宋_GB2312"/>
                      <w:sz w:val="19"/>
                    </w:rPr>
                    <w:t xml:space="preserve"> 4.脚轮：带刹车轮方便调节桌面平整；静音防滑，对地板没有磨损；</w:t>
                  </w:r>
                  <w:r>
                    <w:br/>
                  </w:r>
                  <w:r>
                    <w:rPr>
                      <w:rFonts w:ascii="仿宋_GB2312" w:hAnsi="仿宋_GB2312" w:cs="仿宋_GB2312" w:eastAsia="仿宋_GB2312"/>
                      <w:sz w:val="19"/>
                    </w:rPr>
                    <w:t xml:space="preserve"> 5.尺寸：700×550×750mm（可根据现场实际情况进行定制）</w:t>
                  </w:r>
                  <w:r>
                    <w:br/>
                  </w:r>
                  <w:r>
                    <w:rPr>
                      <w:rFonts w:ascii="仿宋_GB2312" w:hAnsi="仿宋_GB2312" w:cs="仿宋_GB2312" w:eastAsia="仿宋_GB2312"/>
                      <w:sz w:val="19"/>
                    </w:rPr>
                    <w:t xml:space="preserve"> 椅子：</w:t>
                  </w:r>
                  <w:r>
                    <w:br/>
                  </w:r>
                  <w:r>
                    <w:rPr>
                      <w:rFonts w:ascii="仿宋_GB2312" w:hAnsi="仿宋_GB2312" w:cs="仿宋_GB2312" w:eastAsia="仿宋_GB2312"/>
                      <w:sz w:val="19"/>
                    </w:rPr>
                    <w:t xml:space="preserve"> 1.胶背采用全选PP加纤，厚度7mm，一体注塑成型。表面防水，易清洁，坐感舒适，后部镂空设计，方便单手移动，拉力108KG，承重130KG.</w:t>
                  </w:r>
                  <w:r>
                    <w:br/>
                  </w:r>
                  <w:r>
                    <w:rPr>
                      <w:rFonts w:ascii="仿宋_GB2312" w:hAnsi="仿宋_GB2312" w:cs="仿宋_GB2312" w:eastAsia="仿宋_GB2312"/>
                      <w:sz w:val="19"/>
                    </w:rPr>
                    <w:t xml:space="preserve"> 2.脚架为1.2厘实心钢筋，带防滑脚垫，表面酸洗电镀处理，或静电喷涂。</w:t>
                  </w:r>
                  <w:r>
                    <w:br/>
                  </w:r>
                  <w:r>
                    <w:rPr>
                      <w:rFonts w:ascii="仿宋_GB2312" w:hAnsi="仿宋_GB2312" w:cs="仿宋_GB2312" w:eastAsia="仿宋_GB2312"/>
                      <w:sz w:val="19"/>
                    </w:rPr>
                    <w:t xml:space="preserve"> 3.坐垫：采用耐磨耐刮花面料，海绵质地，灰色。4.胶背；白色。</w:t>
                  </w:r>
                </w:p>
              </w:tc>
              <w:tc>
                <w:tcPr>
                  <w:tcW w:type="dxa" w:w="638"/>
                </w:tcPr>
                <w:p>
                  <w:pPr>
                    <w:pStyle w:val="null3"/>
                  </w:pPr>
                  <w:r>
                    <w:rPr>
                      <w:rFonts w:ascii="仿宋_GB2312" w:hAnsi="仿宋_GB2312" w:cs="仿宋_GB2312" w:eastAsia="仿宋_GB2312"/>
                      <w:sz w:val="19"/>
                    </w:rPr>
                    <w:t>1170</w:t>
                  </w:r>
                </w:p>
              </w:tc>
            </w:tr>
            <w:tr>
              <w:tc>
                <w:tcPr>
                  <w:tcW w:type="dxa" w:w="638"/>
                </w:tcPr>
                <w:p>
                  <w:pPr>
                    <w:pStyle w:val="null3"/>
                  </w:pPr>
                  <w:r>
                    <w:rPr>
                      <w:rFonts w:ascii="仿宋_GB2312" w:hAnsi="仿宋_GB2312" w:cs="仿宋_GB2312" w:eastAsia="仿宋_GB2312"/>
                      <w:sz w:val="19"/>
                    </w:rPr>
                    <w:t>2</w:t>
                  </w:r>
                </w:p>
              </w:tc>
              <w:tc>
                <w:tcPr>
                  <w:tcW w:type="dxa" w:w="638"/>
                </w:tcPr>
                <w:p>
                  <w:pPr>
                    <w:pStyle w:val="null3"/>
                  </w:pPr>
                  <w:r>
                    <w:rPr>
                      <w:rFonts w:ascii="仿宋_GB2312" w:hAnsi="仿宋_GB2312" w:cs="仿宋_GB2312" w:eastAsia="仿宋_GB2312"/>
                      <w:sz w:val="19"/>
                    </w:rPr>
                    <w:t>阶梯教室一体化学习联排装置（单排 120 位规格）</w:t>
                  </w:r>
                </w:p>
              </w:tc>
              <w:tc>
                <w:tcPr>
                  <w:tcW w:type="dxa" w:w="638"/>
                </w:tcPr>
                <w:p>
                  <w:pPr>
                    <w:pStyle w:val="null3"/>
                  </w:pPr>
                  <w:r>
                    <w:rPr>
                      <w:rFonts w:ascii="仿宋_GB2312" w:hAnsi="仿宋_GB2312" w:cs="仿宋_GB2312" w:eastAsia="仿宋_GB2312"/>
                      <w:sz w:val="19"/>
                    </w:rPr>
                    <w:t>一、产品规格说明</w:t>
                  </w:r>
                  <w:r>
                    <w:br/>
                  </w:r>
                  <w:r>
                    <w:rPr>
                      <w:rFonts w:ascii="仿宋_GB2312" w:hAnsi="仿宋_GB2312" w:cs="仿宋_GB2312" w:eastAsia="仿宋_GB2312"/>
                      <w:sz w:val="19"/>
                    </w:rPr>
                    <w:t xml:space="preserve"> 座椅高度为 930mm，台面板基准点离地 750mm，座椅中心距520mm，座板基准点离地 450mm，建议排距900mm。</w:t>
                  </w:r>
                  <w:r>
                    <w:br/>
                  </w:r>
                  <w:r>
                    <w:rPr>
                      <w:rFonts w:ascii="仿宋_GB2312" w:hAnsi="仿宋_GB2312" w:cs="仿宋_GB2312" w:eastAsia="仿宋_GB2312"/>
                      <w:sz w:val="19"/>
                    </w:rPr>
                    <w:t xml:space="preserve"> 二、产品材质说明</w:t>
                  </w:r>
                  <w:r>
                    <w:br/>
                  </w:r>
                  <w:r>
                    <w:rPr>
                      <w:rFonts w:ascii="仿宋_GB2312" w:hAnsi="仿宋_GB2312" w:cs="仿宋_GB2312" w:eastAsia="仿宋_GB2312"/>
                      <w:sz w:val="19"/>
                    </w:rPr>
                    <w:t xml:space="preserve"> 1.站脚</w:t>
                  </w:r>
                  <w:r>
                    <w:br/>
                  </w:r>
                  <w:r>
                    <w:rPr>
                      <w:rFonts w:ascii="仿宋_GB2312" w:hAnsi="仿宋_GB2312" w:cs="仿宋_GB2312" w:eastAsia="仿宋_GB2312"/>
                      <w:sz w:val="19"/>
                    </w:rPr>
                    <w:t xml:space="preserve"> 采用优质ADC12铝合金材料一体压铸成型，站脚宽50mm，高度930mm，带有深315mm宽50mm扶手，扶手到地高度为650mm，扶手呈微斜形下设有加强筋，站脚底部长度为355mm，孔距为310mm，厚度为25mm，需要打2颗8*60mm地爆膨胀螺丝与地面固定，转轴直径80mm，内部设计有卡槽，与220*80/90*13mm铝合金座托无缝镶嵌式链接，座托处装有消音垫及旋转轴套，具有静音式自动回复功能，连排两端镶嵌长438mm宽40mm绿色夜光装饰盖，站脚整体外观采用专用金属粉末喷涂处理。</w:t>
                  </w:r>
                  <w:r>
                    <w:br/>
                  </w:r>
                  <w:r>
                    <w:rPr>
                      <w:rFonts w:ascii="仿宋_GB2312" w:hAnsi="仿宋_GB2312" w:cs="仿宋_GB2312" w:eastAsia="仿宋_GB2312"/>
                      <w:sz w:val="19"/>
                    </w:rPr>
                    <w:t xml:space="preserve"> 2.椅背</w:t>
                  </w:r>
                  <w:r>
                    <w:br/>
                  </w:r>
                  <w:r>
                    <w:rPr>
                      <w:rFonts w:ascii="仿宋_GB2312" w:hAnsi="仿宋_GB2312" w:cs="仿宋_GB2312" w:eastAsia="仿宋_GB2312"/>
                      <w:sz w:val="19"/>
                    </w:rPr>
                    <w:t xml:space="preserve"> 椅背的整体外部尺寸为宽470mm、高435mm。其上下压条采用优质1.2材质，。椅背的框架与站脚设计为镶嵌式结构。框架与站脚之间采用白内柱螺丝串联方式。靠背板选用10mm多层板，经过双面热压防火皮处理。</w:t>
                  </w:r>
                  <w:r>
                    <w:br/>
                  </w:r>
                  <w:r>
                    <w:rPr>
                      <w:rFonts w:ascii="仿宋_GB2312" w:hAnsi="仿宋_GB2312" w:cs="仿宋_GB2312" w:eastAsia="仿宋_GB2312"/>
                      <w:sz w:val="19"/>
                    </w:rPr>
                    <w:t xml:space="preserve"> 3.椅座：</w:t>
                  </w:r>
                  <w:r>
                    <w:br/>
                  </w:r>
                  <w:r>
                    <w:rPr>
                      <w:rFonts w:ascii="仿宋_GB2312" w:hAnsi="仿宋_GB2312" w:cs="仿宋_GB2312" w:eastAsia="仿宋_GB2312"/>
                      <w:sz w:val="19"/>
                    </w:rPr>
                    <w:t xml:space="preserve"> 椅座采用优质多层板材料，经过精密双面热压工艺处理，覆盖防火皮。外观尺寸为深度425mm、宽度447mm、厚度15mm。座板与铝合金回复机构采用穿透式螺丝连接方式。</w:t>
                  </w:r>
                  <w:r>
                    <w:br/>
                  </w:r>
                  <w:r>
                    <w:rPr>
                      <w:rFonts w:ascii="仿宋_GB2312" w:hAnsi="仿宋_GB2312" w:cs="仿宋_GB2312" w:eastAsia="仿宋_GB2312"/>
                      <w:sz w:val="19"/>
                    </w:rPr>
                    <w:t xml:space="preserve"> 4.铝合金座托</w:t>
                  </w:r>
                  <w:r>
                    <w:br/>
                  </w:r>
                  <w:r>
                    <w:rPr>
                      <w:rFonts w:ascii="仿宋_GB2312" w:hAnsi="仿宋_GB2312" w:cs="仿宋_GB2312" w:eastAsia="仿宋_GB2312"/>
                      <w:sz w:val="19"/>
                    </w:rPr>
                    <w:t xml:space="preserve"> 采用高品质的铝合金基材，经过精密模具一体压铸成型，长度为218mm，宽为80mm，弧度与坐板弧度相吻合，表面施以粉末喷涂工艺，确保涂层附着力强且不易剥落。产品配备重力铁及消音垫，实现静音式重力自动回复功能，有效防止夹手。</w:t>
                  </w:r>
                  <w:r>
                    <w:br/>
                  </w:r>
                  <w:r>
                    <w:rPr>
                      <w:rFonts w:ascii="仿宋_GB2312" w:hAnsi="仿宋_GB2312" w:cs="仿宋_GB2312" w:eastAsia="仿宋_GB2312"/>
                      <w:sz w:val="19"/>
                    </w:rPr>
                    <w:t xml:space="preserve"> 5.固定写字桌</w:t>
                  </w:r>
                  <w:r>
                    <w:br/>
                  </w:r>
                  <w:r>
                    <w:rPr>
                      <w:rFonts w:ascii="仿宋_GB2312" w:hAnsi="仿宋_GB2312" w:cs="仿宋_GB2312" w:eastAsia="仿宋_GB2312"/>
                      <w:sz w:val="19"/>
                    </w:rPr>
                    <w:t xml:space="preserve"> 采用宽度为300mm厚度为25mm的刨花板作为基材，双面热压0.8mm的优质防火板。正面防火板经过热弯处理，形成圆弧形状。短边采用2mmPVC封边工艺。同时，采用冷轧钢板冲压成型长220mm高105mm的支架与站脚进行连接，确保承重力达到25公斤以上。在板面下方，装有冷拉钢丝书网，采用5mm及3mm的冷轧钢丝经过折弯焊接成型，形成书网兜，其内空不小于100mm，整体外观采用专用金属粉末喷涂处理。  </w:t>
                  </w:r>
                </w:p>
              </w:tc>
              <w:tc>
                <w:tcPr>
                  <w:tcW w:type="dxa" w:w="638"/>
                </w:tcPr>
                <w:p>
                  <w:pPr>
                    <w:pStyle w:val="null3"/>
                  </w:pPr>
                  <w:r>
                    <w:rPr>
                      <w:rFonts w:ascii="仿宋_GB2312" w:hAnsi="仿宋_GB2312" w:cs="仿宋_GB2312" w:eastAsia="仿宋_GB2312"/>
                      <w:sz w:val="19"/>
                    </w:rPr>
                    <w:t>120</w:t>
                  </w:r>
                </w:p>
              </w:tc>
            </w:tr>
            <w:tr>
              <w:tc>
                <w:tcPr>
                  <w:tcW w:type="dxa" w:w="2552"/>
                  <w:gridSpan w:val="4"/>
                </w:tcPr>
                <w:p>
                  <w:pPr>
                    <w:pStyle w:val="null3"/>
                  </w:pPr>
                  <w:r>
                    <w:rPr>
                      <w:rFonts w:ascii="仿宋_GB2312" w:hAnsi="仿宋_GB2312" w:cs="仿宋_GB2312" w:eastAsia="仿宋_GB2312"/>
                      <w:sz w:val="19"/>
                    </w:rPr>
                    <w:t>本次项目投标供应商需提供配套中控管理平台，针对本次项目建设的教室进行统一管理，平台具体要求如下:</w:t>
                  </w:r>
                </w:p>
                <w:p>
                  <w:pPr>
                    <w:pStyle w:val="null3"/>
                  </w:pPr>
                  <w:r>
                    <w:rPr>
                      <w:rFonts w:ascii="仿宋_GB2312" w:hAnsi="仿宋_GB2312" w:cs="仿宋_GB2312" w:eastAsia="仿宋_GB2312"/>
                      <w:sz w:val="19"/>
                    </w:rPr>
                    <w:t>1、平台需支持教室多媒体开关、摄像头拉流、远程桌面预览与操作、无线麦克风状态显示及使用记录查询、定时或者手动开关机、用户权限细分、用户自定义角色等运维管理操作；</w:t>
                  </w:r>
                </w:p>
                <w:p>
                  <w:pPr>
                    <w:pStyle w:val="null3"/>
                  </w:pPr>
                  <w:r>
                    <w:rPr>
                      <w:rFonts w:ascii="仿宋_GB2312" w:hAnsi="仿宋_GB2312" w:cs="仿宋_GB2312" w:eastAsia="仿宋_GB2312"/>
                      <w:sz w:val="19"/>
                    </w:rPr>
                    <w:t>2、平台需支持音频广播播放、IP语音对讲电话、远程监听、远程定点呼叫功能、课表对接、一卡通对接、督导巡课等教务业务功能；</w:t>
                  </w:r>
                </w:p>
                <w:p>
                  <w:pPr>
                    <w:pStyle w:val="null3"/>
                  </w:pPr>
                  <w:r>
                    <w:rPr>
                      <w:rFonts w:ascii="仿宋_GB2312" w:hAnsi="仿宋_GB2312" w:cs="仿宋_GB2312" w:eastAsia="仿宋_GB2312"/>
                      <w:sz w:val="19"/>
                    </w:rPr>
                    <w:t>3、平台需支持能耗统计、上课时长统计、资产统计等数据管理功能。</w:t>
                  </w:r>
                </w:p>
                <w:p>
                  <w:pPr>
                    <w:pStyle w:val="null3"/>
                  </w:pPr>
                  <w:r>
                    <w:rPr>
                      <w:rFonts w:ascii="仿宋_GB2312" w:hAnsi="仿宋_GB2312" w:cs="仿宋_GB2312" w:eastAsia="仿宋_GB2312"/>
                      <w:sz w:val="19"/>
                    </w:rPr>
                    <w:t>4、支持呼叫台功能，支持通过浏览器进行定点或者分组实时喊话，同时可自定义配置喊话背景音乐，用于应急演练及临时通知。</w:t>
                  </w:r>
                </w:p>
                <w:p>
                  <w:pPr>
                    <w:pStyle w:val="null3"/>
                  </w:pPr>
                  <w:r>
                    <w:rPr>
                      <w:rFonts w:ascii="仿宋_GB2312" w:hAnsi="仿宋_GB2312" w:cs="仿宋_GB2312" w:eastAsia="仿宋_GB2312"/>
                      <w:sz w:val="19"/>
                    </w:rPr>
                    <w:t>5、平台需具备AI巡检功能，实现针对教室内教学电脑、音频设备、显示设备进行自动巡检并故障上报，并一键创建运维工单以便进行故障及时处理。</w:t>
                  </w:r>
                </w:p>
                <w:p>
                  <w:pPr>
                    <w:pStyle w:val="null3"/>
                  </w:pPr>
                  <w:r>
                    <w:rPr>
                      <w:rFonts w:ascii="仿宋_GB2312" w:hAnsi="仿宋_GB2312" w:cs="仿宋_GB2312" w:eastAsia="仿宋_GB2312"/>
                      <w:sz w:val="19"/>
                    </w:rPr>
                    <w:t>6、需将学校现有网络中控接入到此平台进行统一管理。</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陕西交通职业技术学院采购人指定地点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其他，安装调试并验收合格后，达到付款条件起30个工作日内，支付合同总金额的85.0%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经学校审计后，达到付款条件起30日内，支付合同总金额剩余的15%，最终付款总额以审计审定的价格为准，审减额小于送审总造价5%，审计基本费由甲方承担，审计成果费由乙方承担。审减额大于送审总造价5%，审计的基本费及成果费全部由乙方承担，达到付款条件起30个工作日内，支付合同总金额的15.0%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联合验收方式，货物运抵，经乙方安装、调试、并达到验收条件，乙方提出书面验收验收申请后，甲方负责对乙方所交货物按照合同、合同项下技术协议、采购/招标文件、响应/投标文件约定的规格型号和技术指标等内容，按照《陕西交通职业技术学院采购项目履约验收管理办法（试行）》进行验收。包括每一项技术和商务要求的履约情况。</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运输方式由供应商自行选择，但必须保证按期交货。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1）质量保修范围：供应商所供所有清单内容。 2）保修期：详见各品目技术参数。</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（1）质量要求：质量达到现行合格标准，符合国家、行业、地方规定的质量和安全标准要求以及符合采购人对本项目的采购要求。 （2）凡本项目中涉及有关内容需具备国家强制性要求的资质单位进行实施的，如中标单位不具备相关资质，则由成交单位聘请满足国家强制性规定资质要求的单位进行实施，并由成交单位承担全部责任。 （3） 实施过程中涉及设施拆除及处置的工作，需按采购人要求执行，同时该费用已包含此次投标报价中，采购人不再另行支付。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投标人为向招标人提供货物及相应服务的法人或其他组织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具体详见本章异常低价审查内容。</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投标文件按招标文件要求签署、盖章</w:t>
            </w:r>
          </w:p>
        </w:tc>
        <w:tc>
          <w:tcPr>
            <w:tcW w:type="dxa" w:w="3322"/>
          </w:tcPr>
          <w:p>
            <w:pPr>
              <w:pStyle w:val="null3"/>
            </w:pPr>
            <w:r>
              <w:rPr>
                <w:rFonts w:ascii="仿宋_GB2312" w:hAnsi="仿宋_GB2312" w:cs="仿宋_GB2312" w:eastAsia="仿宋_GB2312"/>
              </w:rPr>
              <w:t>按招标文件要求的签署、盖章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投标报价未超过预算金额或者最高限价</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供应商应授权合法的人员参加本项目开标活动全过程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法定代表人直接参加的须提供法定代表人身份证并与营业执照上信息一致；法定代表人授权代表参加的须提供法定代表人授权书及被授权人在本单位证明近六个月内任意一个月的社保缴纳证明资料。</w:t>
            </w:r>
          </w:p>
        </w:tc>
        <w:tc>
          <w:tcPr>
            <w:tcW w:type="dxa" w:w="1661"/>
          </w:tcPr>
          <w:p>
            <w:pPr>
              <w:pStyle w:val="null3"/>
            </w:pPr>
            <w:r>
              <w:rPr>
                <w:rFonts w:ascii="仿宋_GB2312" w:hAnsi="仿宋_GB2312" w:cs="仿宋_GB2312" w:eastAsia="仿宋_GB2312"/>
              </w:rPr>
              <w:t>法定代表人身份证明书或及授权委托书.docx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根据产品技术和性能响应情况进行评审，完全响应并满足参数需求的得28分，每负偏离一项扣0.2分，扣完为止。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产品组织保证措施方案</w:t>
            </w:r>
          </w:p>
        </w:tc>
        <w:tc>
          <w:tcPr>
            <w:tcW w:type="dxa" w:w="2492"/>
          </w:tcPr>
          <w:p>
            <w:pPr>
              <w:pStyle w:val="null3"/>
            </w:pPr>
            <w:r>
              <w:rPr>
                <w:rFonts w:ascii="仿宋_GB2312" w:hAnsi="仿宋_GB2312" w:cs="仿宋_GB2312" w:eastAsia="仿宋_GB2312"/>
              </w:rPr>
              <w:t>供应商提供的产品组织保证措施方案需包含项目实施团队人员情况，共1项内容，此项满分3分。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产品组织保证措施方案.docx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供应商提供的产品质量保证措施方案需包含产品综合性能、使用寿命及效果说明、产品生产、供货、运输、安装、调试质量保证措施，共1项内容，满分3分。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产品质量保证措施.docx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投标人所投产品进货渠道正规，生产供应的产品无假货、水货、翻新货且无产权纠纷，提供响应产品的合法来源渠道证明文件，提供符合上述要求的承诺书得2分，未提供不得分。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进货渠道.docx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供应商提供的应急事故响应及处理方案需包含可能发生的应急事故情况分析；应急响应时间及紧急安全保障措施，共1项内容，每项满分3分，总分3分。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应急事故响应及处理方案.docx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供应商提供的售后保障措施方案需包含售后服务机构人员配置方案及保修期外至全寿命周期内零配件及备品备件供应方案，共1项内容，满分3分。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供应商提供的培训方案需包含培训目标、培训内容、培训计划安排、人员安排；共1项内容，满分3分。 其中，每项以具体内容与本项目培训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供应商应在投标文件中提供类似产品业绩，自2023年7月1日起至今的业绩证明材料，每提供一份有效业绩证明材料的得1分，满分5分。 备注：以供应商提供的合同复印件或扫描件为准，时间以合同签订时间为准。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供应商针对各功能点提供总时长不超过15分钟的系统功能演示和陈述，要求条理清晰、功能完善、界面友好。系统演示必须采用真实的系统进行演示，不得使用PPT、Demo演示。 演示内容包含资源管理空间功能的创建、设置、文件上传、文件存储、文件管理、智能检索、内容解析、智能问答、智能应用，以及文件收集助手等功能； 评标委员会根据现场演示内容综合评审： 完全满足技术参数要求得15分，有功能缺失或部分满足得6分，未提供演示不得分。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演示.docx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投标报价采用低价优先法计算，即满足招标文件要求且投标报价最低的报价为评审基准价，其价格分为满分。其他供应商的价格分统一按照下列公式计算： 投标报价得分=（评审基准价/投标报价）×35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报价明细表.docx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详见附件：产品质量保证措施.docx</w:t>
      </w:r>
    </w:p>
    <w:p>
      <w:pPr>
        <w:pStyle w:val="null3"/>
        <w:ind w:firstLine="960"/>
      </w:pPr>
      <w:r>
        <w:rPr>
          <w:rFonts w:ascii="仿宋_GB2312" w:hAnsi="仿宋_GB2312" w:cs="仿宋_GB2312" w:eastAsia="仿宋_GB2312"/>
        </w:rPr>
        <w:t>详见附件：产品组织保证措施方案.docx</w:t>
      </w:r>
    </w:p>
    <w:p>
      <w:pPr>
        <w:pStyle w:val="null3"/>
        <w:ind w:firstLine="960"/>
      </w:pPr>
      <w:r>
        <w:rPr>
          <w:rFonts w:ascii="仿宋_GB2312" w:hAnsi="仿宋_GB2312" w:cs="仿宋_GB2312" w:eastAsia="仿宋_GB2312"/>
        </w:rPr>
        <w:t>详见附件：法定代表人身份证明书或及授权委托书.docx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详见附件：进货渠道.docx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详见附件：售后保障措施.docx</w:t>
      </w:r>
    </w:p>
    <w:p>
      <w:pPr>
        <w:pStyle w:val="null3"/>
        <w:ind w:firstLine="960"/>
      </w:pPr>
      <w:r>
        <w:rPr>
          <w:rFonts w:ascii="仿宋_GB2312" w:hAnsi="仿宋_GB2312" w:cs="仿宋_GB2312" w:eastAsia="仿宋_GB2312"/>
        </w:rPr>
        <w:t>详见附件：演示.docx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详见附件：应急事故响应及处理方案.docx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详见附件：维特利亚多媒体教室建设项目采购合同.docx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