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版本号：ZLGL-2026-ZC02220260713001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2026年长安校区消防控制室值守和消防设施巡检保养服务项目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ZLGL-2026-ZC022</w:t>
      </w:r>
      <w:r>
        <w:br/>
      </w:r>
      <w:r>
        <w:br/>
      </w:r>
      <w:r>
        <w:br/>
      </w:r>
    </w:p>
    <w:p>
      <w:pPr>
        <w:pStyle w:val="null3"/>
        <w:jc w:val="center"/>
        <w:outlineLvl w:val="2"/>
      </w:pPr>
      <w:r>
        <w:rPr>
          <w:rFonts w:ascii="仿宋_GB2312" w:hAnsi="仿宋_GB2312" w:cs="仿宋_GB2312" w:eastAsia="仿宋_GB2312"/>
          <w:sz w:val="28"/>
          <w:b/>
        </w:rPr>
        <w:t>西安美术学院</w:t>
      </w:r>
    </w:p>
    <w:p>
      <w:pPr>
        <w:pStyle w:val="null3"/>
        <w:jc w:val="center"/>
        <w:outlineLvl w:val="2"/>
      </w:pPr>
      <w:r>
        <w:rPr>
          <w:rFonts w:ascii="仿宋_GB2312" w:hAnsi="仿宋_GB2312" w:cs="仿宋_GB2312" w:eastAsia="仿宋_GB2312"/>
          <w:sz w:val="28"/>
          <w:b/>
        </w:rPr>
        <w:t>陕西正林项目管理有限公司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陕西正林项目管理有限公司</w:t>
      </w:r>
      <w:r>
        <w:rPr>
          <w:rFonts w:ascii="仿宋_GB2312" w:hAnsi="仿宋_GB2312" w:cs="仿宋_GB2312" w:eastAsia="仿宋_GB2312"/>
        </w:rPr>
        <w:t>（以下简称“代理机构”）受</w:t>
      </w:r>
      <w:r>
        <w:rPr>
          <w:rFonts w:ascii="仿宋_GB2312" w:hAnsi="仿宋_GB2312" w:cs="仿宋_GB2312" w:eastAsia="仿宋_GB2312"/>
        </w:rPr>
        <w:t>西安美术学院</w:t>
      </w:r>
      <w:r>
        <w:rPr>
          <w:rFonts w:ascii="仿宋_GB2312" w:hAnsi="仿宋_GB2312" w:cs="仿宋_GB2312" w:eastAsia="仿宋_GB2312"/>
        </w:rPr>
        <w:t>委托，拟对</w:t>
      </w:r>
      <w:r>
        <w:rPr>
          <w:rFonts w:ascii="仿宋_GB2312" w:hAnsi="仿宋_GB2312" w:cs="仿宋_GB2312" w:eastAsia="仿宋_GB2312"/>
        </w:rPr>
        <w:t>2026年长安校区消防控制室值守和消防设施巡检保养服务项目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ZLGL-2026-ZC022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2026年长安校区消防控制室值守和消防设施巡检保养服务项目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学生宿舍楼建筑面积27440㎡，特教楼建筑面积12984.95㎡，食堂建筑面积18990㎡，运动场及看台建筑面积18900㎡，风雨操场建筑面积12870㎡。合计：91184.95㎡。消防服务供应商巡检保养建筑消防系统，确保正常运行。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采购包1（2026年长安校区消防控制室值守和消防设施巡检保养服务项目）：属于专门面向中小企业采购。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1、营业执照：供应商具有独立承担民事责任的法人、其他组织或自然人，提供合法有效的统一社会信用代码营业执照（事业单位法人证书/非企业专业服务机构执业许可证/自然人身份证自然人提供身份证明）；</w:t>
      </w:r>
    </w:p>
    <w:p>
      <w:pPr>
        <w:pStyle w:val="null3"/>
      </w:pPr>
      <w:r>
        <w:rPr>
          <w:rFonts w:ascii="仿宋_GB2312" w:hAnsi="仿宋_GB2312" w:cs="仿宋_GB2312" w:eastAsia="仿宋_GB2312"/>
        </w:rPr>
        <w:t>2、法定代表人或其授权代理人：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3、财务状况报告：提供具有财务审计资质单位出具的完整的2025年度财务审计报告(成立时间至开标时间不足一年的可提供成立后任意时段的资产负债表)或开标前半年内其基本账户银行出具的资信证明（如提供资信证明，须同时提供基本存款账户开户许可证或基本账户信息表）；</w:t>
      </w:r>
    </w:p>
    <w:p>
      <w:pPr>
        <w:pStyle w:val="null3"/>
      </w:pPr>
      <w:r>
        <w:rPr>
          <w:rFonts w:ascii="仿宋_GB2312" w:hAnsi="仿宋_GB2312" w:cs="仿宋_GB2312" w:eastAsia="仿宋_GB2312"/>
        </w:rPr>
        <w:t>4、税收缴纳证明：提供截止至开标时间前一年内任意一个月的缴纳凭据:(依法免税的供应商应提供相关文件证明)；</w:t>
      </w:r>
    </w:p>
    <w:p>
      <w:pPr>
        <w:pStyle w:val="null3"/>
      </w:pPr>
      <w:r>
        <w:rPr>
          <w:rFonts w:ascii="仿宋_GB2312" w:hAnsi="仿宋_GB2312" w:cs="仿宋_GB2312" w:eastAsia="仿宋_GB2312"/>
        </w:rPr>
        <w:t>5、社会保障资金缴纳证明：提供截止至开标时间前一年内任意一个月的社保缴纳凭据或社保机构开具的社会保险参保缴纳情况证明;(依法不需要缴纳社会保障资金的供应商应提供相关证明)；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6、承诺书：提供具有履行本合同所必需的设备和专业技术能力的说明及承诺:(提供书面说明及承诺，加盖供应商公章)；</w:t>
      </w:r>
    </w:p>
    <w:p>
      <w:pPr>
        <w:pStyle w:val="null3"/>
      </w:pPr>
      <w:r>
        <w:rPr>
          <w:rFonts w:ascii="仿宋_GB2312" w:hAnsi="仿宋_GB2312" w:cs="仿宋_GB2312" w:eastAsia="仿宋_GB2312"/>
        </w:rPr>
        <w:t>7、书面声明：提供参加政府采购活动前三年内在经营活动中没有重大违法记录的书面声明。(提供书面声明，加盖供应商公章)；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8、资质要求：供应商须在“社会消防技术服务信息系统”（网址：https://shhxf.119.gov.cn/）完成信息自主公开，且其“服务类型”包含“消防设施维护保养检测”，状态为“符合《消防技术服务机构从业条件》”，提供网页查询截图（需包含网址、公司全称、统一社会信用代码及服务类型状态等关键信息），截图时间应在投标响应文件递交截止日期前；</w:t>
      </w:r>
    </w:p>
    <w:p>
      <w:pPr>
        <w:pStyle w:val="null3"/>
      </w:pPr>
      <w:r>
        <w:rPr>
          <w:rFonts w:ascii="仿宋_GB2312" w:hAnsi="仿宋_GB2312" w:cs="仿宋_GB2312" w:eastAsia="仿宋_GB2312"/>
        </w:rPr>
        <w:t>9、项目负责人：须具备一级注册消防工程师资质，须为本单位在职人员，不得兼任其他项目的项目负责人；</w:t>
      </w:r>
    </w:p>
    <w:p>
      <w:pPr>
        <w:pStyle w:val="null3"/>
      </w:pPr>
      <w:r>
        <w:rPr>
          <w:rFonts w:ascii="仿宋_GB2312" w:hAnsi="仿宋_GB2312" w:cs="仿宋_GB2312" w:eastAsia="仿宋_GB2312"/>
        </w:rPr>
        <w:t>10、信用中国：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p>
      <w:pPr>
        <w:pStyle w:val="null3"/>
      </w:pPr>
      <w:r>
        <w:rPr>
          <w:rFonts w:ascii="仿宋_GB2312" w:hAnsi="仿宋_GB2312" w:cs="仿宋_GB2312" w:eastAsia="仿宋_GB2312"/>
        </w:rPr>
        <w:t>11、控股关系：单位负责人为同一人或者存在直接控股、管理关系的不同供应商，不得参加同一合同项下的政府采购活动；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12、联合体：本项目不接受联合体投标。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西安美术学院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西安市雁塔区含光路100号西安美术学院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029-88214244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西安市未央区太华路与凤城三路十字西南角禾旭四海中心1002室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曹天天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029-87543079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向采购代理机构一次付清招标代理服务费。采购代理服务费的金额参照《国家计委关于印发招标代理服务收费管理暂行办法的通知》（计价格【2002】1980号）和国家发改委办公厅颁发的《关于招标代理服务收费有关问题的通知》（发改办价格【2003】857号）文件计取。 招标代理服务费计算结果不足伍仟元，按伍仟元计费收取。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西安美术学院</w:t>
      </w:r>
      <w:r>
        <w:rPr>
          <w:rFonts w:ascii="仿宋_GB2312" w:hAnsi="仿宋_GB2312" w:cs="仿宋_GB2312" w:eastAsia="仿宋_GB2312"/>
        </w:rPr>
        <w:t>和</w:t>
      </w:r>
      <w:r>
        <w:rPr>
          <w:rFonts w:ascii="仿宋_GB2312" w:hAnsi="仿宋_GB2312" w:cs="仿宋_GB2312" w:eastAsia="仿宋_GB2312"/>
        </w:rPr>
        <w:t>陕西正林项目管理有限公司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西安美术学院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西安美术学院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联系人：曹天天</w:t>
      </w:r>
    </w:p>
    <w:p>
      <w:pPr>
        <w:pStyle w:val="null3"/>
      </w:pPr>
      <w:r>
        <w:rPr>
          <w:rFonts w:ascii="仿宋_GB2312" w:hAnsi="仿宋_GB2312" w:cs="仿宋_GB2312" w:eastAsia="仿宋_GB2312"/>
        </w:rPr>
        <w:t>联系电话：029-87543079</w:t>
      </w:r>
    </w:p>
    <w:p>
      <w:pPr>
        <w:pStyle w:val="null3"/>
      </w:pPr>
      <w:r>
        <w:rPr>
          <w:rFonts w:ascii="仿宋_GB2312" w:hAnsi="仿宋_GB2312" w:cs="仿宋_GB2312" w:eastAsia="仿宋_GB2312"/>
        </w:rPr>
        <w:t>地址：西安市未央区太华路与凤城三路十字西南角禾旭四海中心1002室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学生宿舍楼建筑面积27440㎡，特教楼建筑面积12984.95㎡，食堂建筑面积18990㎡，运动场及看台建筑面积18900㎡，风雨操场建筑面积12870㎡。合计：91184.95㎡。消防服务供应商巡检保养建筑消防系统，确保正常运行。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消防控制室值班及设备及保养服务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标的名称：消防控制室值班及设备及保养服务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一</w:t>
            </w:r>
            <w:r>
              <w:rPr>
                <w:rFonts w:ascii="仿宋_GB2312" w:hAnsi="仿宋_GB2312" w:cs="仿宋_GB2312" w:eastAsia="仿宋_GB2312"/>
                <w:sz w:val="28"/>
                <w:b/>
              </w:rPr>
              <w:t>、服务</w:t>
            </w:r>
            <w:r>
              <w:rPr>
                <w:rFonts w:ascii="仿宋_GB2312" w:hAnsi="仿宋_GB2312" w:cs="仿宋_GB2312" w:eastAsia="仿宋_GB2312"/>
                <w:sz w:val="28"/>
                <w:b/>
              </w:rPr>
              <w:t>概述</w:t>
            </w:r>
          </w:p>
          <w:p>
            <w:pPr>
              <w:pStyle w:val="null3"/>
              <w:ind w:firstLine="480"/>
            </w:pPr>
            <w:r>
              <w:rPr>
                <w:rFonts w:ascii="仿宋_GB2312" w:hAnsi="仿宋_GB2312" w:cs="仿宋_GB2312" w:eastAsia="仿宋_GB2312"/>
                <w:sz w:val="24"/>
              </w:rPr>
              <w:t>严格按照国家、地方现行的消防工程施工验收规范及火灾报警系统施工及验收规范（GB50166）、自动喷水灭火系统施工及验收规范（GB50261）、气体灭火系统施工及验收规范（GB50263）、建筑给排水工程质量施工及验收规范（GB50242）、通风与空调工程施工质量验收规范（GB50243</w:t>
            </w:r>
            <w:r>
              <w:rPr>
                <w:rFonts w:ascii="仿宋_GB2312" w:hAnsi="仿宋_GB2312" w:cs="仿宋_GB2312" w:eastAsia="仿宋_GB2312"/>
                <w:sz w:val="24"/>
              </w:rPr>
              <w:t>）</w:t>
            </w:r>
            <w:r>
              <w:rPr>
                <w:rFonts w:ascii="仿宋_GB2312" w:hAnsi="仿宋_GB2312" w:cs="仿宋_GB2312" w:eastAsia="仿宋_GB2312"/>
                <w:sz w:val="24"/>
              </w:rPr>
              <w:t>等所有与本</w:t>
            </w:r>
            <w:r>
              <w:rPr>
                <w:rFonts w:ascii="仿宋_GB2312" w:hAnsi="仿宋_GB2312" w:cs="仿宋_GB2312" w:eastAsia="仿宋_GB2312"/>
                <w:sz w:val="24"/>
              </w:rPr>
              <w:t>项目</w:t>
            </w:r>
            <w:r>
              <w:rPr>
                <w:rFonts w:ascii="仿宋_GB2312" w:hAnsi="仿宋_GB2312" w:cs="仿宋_GB2312" w:eastAsia="仿宋_GB2312"/>
                <w:sz w:val="24"/>
              </w:rPr>
              <w:t>内容相关的现行规范标准及要求</w:t>
            </w:r>
            <w:r>
              <w:rPr>
                <w:rFonts w:ascii="仿宋_GB2312" w:hAnsi="仿宋_GB2312" w:cs="仿宋_GB2312" w:eastAsia="仿宋_GB2312"/>
                <w:sz w:val="24"/>
              </w:rPr>
              <w:t>开展工作</w:t>
            </w:r>
            <w:r>
              <w:rPr>
                <w:rFonts w:ascii="仿宋_GB2312" w:hAnsi="仿宋_GB2312" w:cs="仿宋_GB2312" w:eastAsia="仿宋_GB2312"/>
                <w:sz w:val="24"/>
              </w:rPr>
              <w:t>。</w:t>
            </w:r>
            <w:r>
              <w:rPr>
                <w:rFonts w:ascii="仿宋_GB2312" w:hAnsi="仿宋_GB2312" w:cs="仿宋_GB2312" w:eastAsia="仿宋_GB2312"/>
                <w:sz w:val="24"/>
              </w:rPr>
              <w:t>如有新立变更的规范标准，以本项目适用的最新规范标准要求为准。</w:t>
            </w:r>
          </w:p>
          <w:p>
            <w:pPr>
              <w:pStyle w:val="null3"/>
              <w:ind w:firstLine="241"/>
            </w:pPr>
            <w:r>
              <w:rPr>
                <w:rFonts w:ascii="仿宋_GB2312" w:hAnsi="仿宋_GB2312" w:cs="仿宋_GB2312" w:eastAsia="仿宋_GB2312"/>
                <w:sz w:val="24"/>
                <w:b/>
              </w:rPr>
              <w:t>（一）消防巡检保养面积</w:t>
            </w:r>
          </w:p>
          <w:p>
            <w:pPr>
              <w:pStyle w:val="null3"/>
              <w:ind w:firstLine="480"/>
            </w:pPr>
            <w:r>
              <w:rPr>
                <w:rFonts w:ascii="仿宋_GB2312" w:hAnsi="仿宋_GB2312" w:cs="仿宋_GB2312" w:eastAsia="仿宋_GB2312"/>
                <w:sz w:val="24"/>
              </w:rPr>
              <w:t>学生宿舍楼建筑面积27440㎡，特教楼建筑面积12984.95㎡，食堂建筑面积18990㎡，运动场及看台建筑面积18900㎡，风雨操场建筑面积12870㎡。合计：91184.95㎡。</w:t>
            </w:r>
          </w:p>
          <w:p>
            <w:pPr>
              <w:pStyle w:val="null3"/>
              <w:ind w:firstLine="241"/>
            </w:pPr>
            <w:r>
              <w:rPr>
                <w:rFonts w:ascii="仿宋_GB2312" w:hAnsi="仿宋_GB2312" w:cs="仿宋_GB2312" w:eastAsia="仿宋_GB2312"/>
                <w:sz w:val="24"/>
                <w:b/>
              </w:rPr>
              <w:t>（二）消防巡检保养范围</w:t>
            </w:r>
          </w:p>
          <w:p>
            <w:pPr>
              <w:pStyle w:val="null3"/>
              <w:ind w:firstLine="480"/>
            </w:pPr>
            <w:r>
              <w:rPr>
                <w:rFonts w:ascii="仿宋_GB2312" w:hAnsi="仿宋_GB2312" w:cs="仿宋_GB2312" w:eastAsia="仿宋_GB2312"/>
                <w:sz w:val="24"/>
              </w:rPr>
              <w:t>消防服务供应商巡检保养</w:t>
            </w:r>
            <w:r>
              <w:rPr>
                <w:rFonts w:ascii="仿宋_GB2312" w:hAnsi="仿宋_GB2312" w:cs="仿宋_GB2312" w:eastAsia="仿宋_GB2312"/>
                <w:sz w:val="24"/>
              </w:rPr>
              <w:t>建筑消防</w:t>
            </w:r>
            <w:r>
              <w:rPr>
                <w:rFonts w:ascii="仿宋_GB2312" w:hAnsi="仿宋_GB2312" w:cs="仿宋_GB2312" w:eastAsia="仿宋_GB2312"/>
                <w:sz w:val="24"/>
              </w:rPr>
              <w:t>系统</w:t>
            </w:r>
            <w:r>
              <w:rPr>
                <w:rFonts w:ascii="仿宋_GB2312" w:hAnsi="仿宋_GB2312" w:cs="仿宋_GB2312" w:eastAsia="仿宋_GB2312"/>
                <w:sz w:val="24"/>
              </w:rPr>
              <w:t>，确保正常运行</w:t>
            </w:r>
            <w:r>
              <w:rPr>
                <w:rFonts w:ascii="仿宋_GB2312" w:hAnsi="仿宋_GB2312" w:cs="仿宋_GB2312" w:eastAsia="仿宋_GB2312"/>
                <w:sz w:val="24"/>
              </w:rPr>
              <w:t>。</w:t>
            </w:r>
            <w:r>
              <w:rPr>
                <w:rFonts w:ascii="仿宋_GB2312" w:hAnsi="仿宋_GB2312" w:cs="仿宋_GB2312" w:eastAsia="仿宋_GB2312"/>
                <w:sz w:val="24"/>
              </w:rPr>
              <w:t>消防系统</w:t>
            </w:r>
            <w:r>
              <w:rPr>
                <w:rFonts w:ascii="仿宋_GB2312" w:hAnsi="仿宋_GB2312" w:cs="仿宋_GB2312" w:eastAsia="仿宋_GB2312"/>
                <w:sz w:val="24"/>
              </w:rPr>
              <w:t>巡检保养</w:t>
            </w:r>
            <w:r>
              <w:rPr>
                <w:rFonts w:ascii="仿宋_GB2312" w:hAnsi="仿宋_GB2312" w:cs="仿宋_GB2312" w:eastAsia="仿宋_GB2312"/>
                <w:sz w:val="24"/>
              </w:rPr>
              <w:t>范围包括但不限于</w:t>
            </w:r>
            <w:r>
              <w:rPr>
                <w:rFonts w:ascii="仿宋_GB2312" w:hAnsi="仿宋_GB2312" w:cs="仿宋_GB2312" w:eastAsia="仿宋_GB2312"/>
                <w:sz w:val="24"/>
              </w:rPr>
              <w:t>以下内容。</w:t>
            </w:r>
          </w:p>
          <w:p>
            <w:pPr>
              <w:pStyle w:val="null3"/>
              <w:ind w:firstLine="482"/>
            </w:pPr>
            <w:r>
              <w:rPr>
                <w:rFonts w:ascii="仿宋_GB2312" w:hAnsi="仿宋_GB2312" w:cs="仿宋_GB2312" w:eastAsia="仿宋_GB2312"/>
                <w:sz w:val="24"/>
                <w:b/>
              </w:rPr>
              <w:t>1.火灾自动报警系统。</w:t>
            </w:r>
            <w:r>
              <w:rPr>
                <w:rFonts w:ascii="仿宋_GB2312" w:hAnsi="仿宋_GB2312" w:cs="仿宋_GB2312" w:eastAsia="仿宋_GB2312"/>
                <w:sz w:val="24"/>
              </w:rPr>
              <w:t>主要包括火灾报警控制器、智能感烟探测器、智能感温探测器、手动报警按钮、火灾警报器、输入模块、输出模块、输入输出模块等</w:t>
            </w:r>
            <w:r>
              <w:rPr>
                <w:rFonts w:ascii="仿宋_GB2312" w:hAnsi="仿宋_GB2312" w:cs="仿宋_GB2312" w:eastAsia="仿宋_GB2312"/>
                <w:sz w:val="24"/>
              </w:rPr>
              <w:t>。</w:t>
            </w:r>
          </w:p>
          <w:p>
            <w:pPr>
              <w:pStyle w:val="null3"/>
              <w:ind w:firstLine="482"/>
            </w:pPr>
            <w:r>
              <w:rPr>
                <w:rFonts w:ascii="仿宋_GB2312" w:hAnsi="仿宋_GB2312" w:cs="仿宋_GB2312" w:eastAsia="仿宋_GB2312"/>
                <w:sz w:val="24"/>
                <w:b/>
              </w:rPr>
              <w:t>2.自动喷水灭火系统（包含湿式系统）</w:t>
            </w:r>
            <w:r>
              <w:rPr>
                <w:rFonts w:ascii="仿宋_GB2312" w:hAnsi="仿宋_GB2312" w:cs="仿宋_GB2312" w:eastAsia="仿宋_GB2312"/>
                <w:sz w:val="24"/>
              </w:rPr>
              <w:t>。主要包括湿式报警阀组、水流指示器、信号蝶阀、洒水喷头、闸阀、蝶阀等。</w:t>
            </w:r>
          </w:p>
          <w:p>
            <w:pPr>
              <w:pStyle w:val="null3"/>
              <w:ind w:firstLine="482"/>
            </w:pPr>
            <w:r>
              <w:rPr>
                <w:rFonts w:ascii="仿宋_GB2312" w:hAnsi="仿宋_GB2312" w:cs="仿宋_GB2312" w:eastAsia="仿宋_GB2312"/>
                <w:sz w:val="24"/>
                <w:b/>
              </w:rPr>
              <w:t>3.防排烟系统。</w:t>
            </w:r>
            <w:r>
              <w:rPr>
                <w:rFonts w:ascii="仿宋_GB2312" w:hAnsi="仿宋_GB2312" w:cs="仿宋_GB2312" w:eastAsia="仿宋_GB2312"/>
                <w:sz w:val="24"/>
              </w:rPr>
              <w:t>主要包括排烟阀、防火阀、送风机、排烟风机等。</w:t>
            </w:r>
          </w:p>
          <w:p>
            <w:pPr>
              <w:pStyle w:val="null3"/>
              <w:ind w:firstLine="482"/>
            </w:pPr>
            <w:r>
              <w:rPr>
                <w:rFonts w:ascii="仿宋_GB2312" w:hAnsi="仿宋_GB2312" w:cs="仿宋_GB2312" w:eastAsia="仿宋_GB2312"/>
                <w:sz w:val="24"/>
                <w:b/>
              </w:rPr>
              <w:t>4.消防给水及消火栓系统。</w:t>
            </w:r>
            <w:r>
              <w:rPr>
                <w:rFonts w:ascii="仿宋_GB2312" w:hAnsi="仿宋_GB2312" w:cs="仿宋_GB2312" w:eastAsia="仿宋_GB2312"/>
                <w:sz w:val="24"/>
              </w:rPr>
              <w:t>主要包括消防水箱、消防水池、稳压罐、增压稳压泵、喷淋泵、消火栓泵、消火栓箱（包含内配及栓头）、消防水箱闸阀、蝶阀等。</w:t>
            </w:r>
          </w:p>
          <w:p>
            <w:pPr>
              <w:pStyle w:val="null3"/>
              <w:ind w:firstLine="482"/>
            </w:pPr>
            <w:r>
              <w:rPr>
                <w:rFonts w:ascii="仿宋_GB2312" w:hAnsi="仿宋_GB2312" w:cs="仿宋_GB2312" w:eastAsia="仿宋_GB2312"/>
                <w:sz w:val="24"/>
                <w:b/>
              </w:rPr>
              <w:t>5.应急照明疏散指示系统。</w:t>
            </w:r>
          </w:p>
          <w:p>
            <w:pPr>
              <w:pStyle w:val="null3"/>
              <w:ind w:firstLine="482"/>
            </w:pPr>
            <w:r>
              <w:rPr>
                <w:rFonts w:ascii="仿宋_GB2312" w:hAnsi="仿宋_GB2312" w:cs="仿宋_GB2312" w:eastAsia="仿宋_GB2312"/>
                <w:sz w:val="24"/>
                <w:b/>
              </w:rPr>
              <w:t>6.防火分隔系统。</w:t>
            </w:r>
          </w:p>
          <w:p>
            <w:pPr>
              <w:pStyle w:val="null3"/>
              <w:ind w:firstLine="482"/>
            </w:pPr>
            <w:r>
              <w:rPr>
                <w:rFonts w:ascii="仿宋_GB2312" w:hAnsi="仿宋_GB2312" w:cs="仿宋_GB2312" w:eastAsia="仿宋_GB2312"/>
                <w:sz w:val="24"/>
                <w:b/>
              </w:rPr>
              <w:t>7.气体灭火系统。</w:t>
            </w:r>
          </w:p>
          <w:p>
            <w:pPr>
              <w:pStyle w:val="null3"/>
              <w:ind w:firstLine="482"/>
            </w:pPr>
            <w:r>
              <w:rPr>
                <w:rFonts w:ascii="仿宋_GB2312" w:hAnsi="仿宋_GB2312" w:cs="仿宋_GB2312" w:eastAsia="仿宋_GB2312"/>
                <w:sz w:val="24"/>
                <w:b/>
              </w:rPr>
              <w:t>8.建筑灭火器。</w:t>
            </w:r>
          </w:p>
          <w:p>
            <w:pPr>
              <w:pStyle w:val="null3"/>
              <w:ind w:firstLine="480"/>
            </w:pPr>
            <w:r>
              <w:rPr>
                <w:rFonts w:ascii="仿宋_GB2312" w:hAnsi="仿宋_GB2312" w:cs="仿宋_GB2312" w:eastAsia="仿宋_GB2312"/>
                <w:sz w:val="24"/>
              </w:rPr>
              <w:t>注：以上数据仅供参考，由参加投标的单位亲自到现场勘察，消防系统设施设备具体情况以现场实际为准，凡参加投标单位均视为已勘察。</w:t>
            </w:r>
          </w:p>
          <w:p>
            <w:pPr>
              <w:pStyle w:val="null3"/>
              <w:ind w:firstLine="482"/>
            </w:pPr>
            <w:r>
              <w:rPr>
                <w:rFonts w:ascii="仿宋_GB2312" w:hAnsi="仿宋_GB2312" w:cs="仿宋_GB2312" w:eastAsia="仿宋_GB2312"/>
                <w:sz w:val="24"/>
                <w:b/>
              </w:rPr>
              <w:t>（三）消防巡检保养依据</w:t>
            </w:r>
          </w:p>
          <w:p>
            <w:pPr>
              <w:pStyle w:val="null3"/>
              <w:ind w:firstLine="480"/>
            </w:pPr>
            <w:r>
              <w:rPr>
                <w:rFonts w:ascii="仿宋_GB2312" w:hAnsi="仿宋_GB2312" w:cs="仿宋_GB2312" w:eastAsia="仿宋_GB2312"/>
                <w:sz w:val="24"/>
              </w:rPr>
              <w:t>消防服务供应商执行有关消防法律法规、技术规范和执业准则，遵守科学和职业道德规范，符合《消防技术服务机构从业条件》（应急〔2019〕88号）第三条，合法合规开展建筑消防设施巡检保养服务活动。</w:t>
            </w:r>
          </w:p>
          <w:p>
            <w:pPr>
              <w:pStyle w:val="null3"/>
            </w:pPr>
            <w:r>
              <w:rPr>
                <w:rFonts w:ascii="仿宋_GB2312" w:hAnsi="仿宋_GB2312" w:cs="仿宋_GB2312" w:eastAsia="仿宋_GB2312"/>
                <w:sz w:val="28"/>
                <w:b/>
              </w:rPr>
              <w:t>二、质量要求</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一）月度巡检保养</w:t>
            </w:r>
          </w:p>
          <w:p>
            <w:pPr>
              <w:pStyle w:val="null3"/>
              <w:ind w:firstLine="480"/>
            </w:pPr>
            <w:r>
              <w:rPr>
                <w:rFonts w:ascii="仿宋_GB2312" w:hAnsi="仿宋_GB2312" w:cs="仿宋_GB2312" w:eastAsia="仿宋_GB2312"/>
                <w:sz w:val="24"/>
              </w:rPr>
              <w:t>消防服务供应商按照《建筑消防设施的维护管理》（GB25201-2023）、国家及省市消防法规、制度要求，</w:t>
            </w:r>
            <w:r>
              <w:rPr>
                <w:rFonts w:ascii="仿宋_GB2312" w:hAnsi="仿宋_GB2312" w:cs="仿宋_GB2312" w:eastAsia="仿宋_GB2312"/>
                <w:sz w:val="24"/>
                <w:u w:val="single"/>
              </w:rPr>
              <w:t xml:space="preserve"> 每月上旬 </w:t>
            </w:r>
            <w:r>
              <w:rPr>
                <w:rFonts w:ascii="仿宋_GB2312" w:hAnsi="仿宋_GB2312" w:cs="仿宋_GB2312" w:eastAsia="仿宋_GB2312"/>
                <w:sz w:val="24"/>
              </w:rPr>
              <w:t>，安排</w:t>
            </w:r>
            <w:r>
              <w:rPr>
                <w:rFonts w:ascii="仿宋_GB2312" w:hAnsi="仿宋_GB2312" w:cs="仿宋_GB2312" w:eastAsia="仿宋_GB2312"/>
                <w:sz w:val="24"/>
                <w:u w:val="single"/>
              </w:rPr>
              <w:t xml:space="preserve"> 2 </w:t>
            </w:r>
            <w:r>
              <w:rPr>
                <w:rFonts w:ascii="仿宋_GB2312" w:hAnsi="仿宋_GB2312" w:cs="仿宋_GB2312" w:eastAsia="仿宋_GB2312"/>
                <w:sz w:val="24"/>
              </w:rPr>
              <w:t xml:space="preserve">名技术人员对巡检保养范围内的所有消防系统进行一次全面安全检查、检测和常规保养，对故障进行原因排查与解决处理，并出具 </w:t>
            </w:r>
            <w:r>
              <w:rPr>
                <w:rFonts w:ascii="仿宋_GB2312" w:hAnsi="仿宋_GB2312" w:cs="仿宋_GB2312" w:eastAsia="仿宋_GB2312"/>
                <w:sz w:val="24"/>
                <w:u w:val="single"/>
              </w:rPr>
              <w:t xml:space="preserve">《月度巡检保养报告书》 </w:t>
            </w:r>
            <w:r>
              <w:rPr>
                <w:rFonts w:ascii="仿宋_GB2312" w:hAnsi="仿宋_GB2312" w:cs="仿宋_GB2312" w:eastAsia="仿宋_GB2312"/>
                <w:sz w:val="24"/>
              </w:rPr>
              <w:t>（①须注明发现问题的位置和处置建议；②须对上月报告书中列明的待处置事项的落实进展进行说明）。</w:t>
            </w:r>
          </w:p>
          <w:p>
            <w:pPr>
              <w:pStyle w:val="null3"/>
              <w:ind w:firstLine="482"/>
            </w:pPr>
            <w:r>
              <w:rPr>
                <w:rFonts w:ascii="仿宋_GB2312" w:hAnsi="仿宋_GB2312" w:cs="仿宋_GB2312" w:eastAsia="仿宋_GB2312"/>
                <w:sz w:val="24"/>
                <w:b/>
              </w:rPr>
              <w:t>（二）月度巡检保养项目及内容</w:t>
            </w:r>
          </w:p>
          <w:p>
            <w:pPr>
              <w:pStyle w:val="null3"/>
              <w:ind w:firstLine="480"/>
            </w:pPr>
            <w:r>
              <w:rPr>
                <w:rFonts w:ascii="仿宋_GB2312" w:hAnsi="仿宋_GB2312" w:cs="仿宋_GB2312" w:eastAsia="仿宋_GB2312"/>
                <w:sz w:val="24"/>
              </w:rPr>
              <w:t>为便于消防服务供应商全面掌握日常巡检保养、值守工作量，现对月度检测和常规保养等主要工作情况进行汇总，包括但不限于以下内容。</w:t>
            </w:r>
          </w:p>
          <w:tbl>
            <w:tblPr>
              <w:tblBorders>
                <w:top w:val="none" w:color="000000" w:sz="4"/>
                <w:left w:val="none" w:color="000000" w:sz="4"/>
                <w:bottom w:val="none" w:color="000000" w:sz="4"/>
                <w:right w:val="none" w:color="000000" w:sz="4"/>
                <w:insideH w:val="none"/>
                <w:insideV w:val="none"/>
              </w:tblBorders>
            </w:tblPr>
            <w:tblGrid>
              <w:gridCol w:w="690"/>
              <w:gridCol w:w="1248"/>
              <w:gridCol w:w="604"/>
            </w:tblGrid>
            <w:tr>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巡检保养</w:t>
                  </w:r>
                  <w:r>
                    <w:rPr>
                      <w:rFonts w:ascii="仿宋_GB2312" w:hAnsi="仿宋_GB2312" w:cs="仿宋_GB2312" w:eastAsia="仿宋_GB2312"/>
                      <w:sz w:val="24"/>
                      <w:b/>
                    </w:rPr>
                    <w:t>项目</w:t>
                  </w:r>
                </w:p>
              </w:tc>
              <w:tc>
                <w:tcPr>
                  <w:tcW w:type="dxa" w:w="1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964"/>
                  </w:pPr>
                  <w:r>
                    <w:rPr>
                      <w:rFonts w:ascii="仿宋_GB2312" w:hAnsi="仿宋_GB2312" w:cs="仿宋_GB2312" w:eastAsia="仿宋_GB2312"/>
                      <w:sz w:val="24"/>
                      <w:b/>
                    </w:rPr>
                    <w:t>巡检保养</w:t>
                  </w:r>
                  <w:r>
                    <w:rPr>
                      <w:rFonts w:ascii="仿宋_GB2312" w:hAnsi="仿宋_GB2312" w:cs="仿宋_GB2312" w:eastAsia="仿宋_GB2312"/>
                      <w:sz w:val="24"/>
                      <w:b/>
                    </w:rPr>
                    <w:t>内容</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最低</w:t>
                  </w:r>
                  <w:r>
                    <w:rPr>
                      <w:rFonts w:ascii="仿宋_GB2312" w:hAnsi="仿宋_GB2312" w:cs="仿宋_GB2312" w:eastAsia="仿宋_GB2312"/>
                      <w:sz w:val="24"/>
                      <w:b/>
                    </w:rPr>
                    <w:t>巡检保养</w:t>
                  </w:r>
                  <w:r>
                    <w:rPr>
                      <w:rFonts w:ascii="仿宋_GB2312" w:hAnsi="仿宋_GB2312" w:cs="仿宋_GB2312" w:eastAsia="仿宋_GB2312"/>
                      <w:sz w:val="24"/>
                      <w:b/>
                    </w:rPr>
                    <w:t>次数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消防控制室、</w:t>
                  </w:r>
                  <w:r>
                    <w:rPr>
                      <w:rFonts w:ascii="仿宋_GB2312" w:hAnsi="仿宋_GB2312" w:cs="仿宋_GB2312" w:eastAsia="仿宋_GB2312"/>
                      <w:sz w:val="24"/>
                    </w:rPr>
                    <w:t>设备间、</w:t>
                  </w:r>
                  <w:r>
                    <w:rPr>
                      <w:rFonts w:ascii="仿宋_GB2312" w:hAnsi="仿宋_GB2312" w:cs="仿宋_GB2312" w:eastAsia="仿宋_GB2312"/>
                      <w:sz w:val="24"/>
                    </w:rPr>
                    <w:t>水泵房</w:t>
                  </w:r>
                  <w:r>
                    <w:rPr>
                      <w:rFonts w:ascii="仿宋_GB2312" w:hAnsi="仿宋_GB2312" w:cs="仿宋_GB2312" w:eastAsia="仿宋_GB2312"/>
                      <w:sz w:val="24"/>
                    </w:rPr>
                    <w:t>、</w:t>
                  </w:r>
                  <w:r>
                    <w:rPr>
                      <w:rFonts w:ascii="仿宋_GB2312" w:hAnsi="仿宋_GB2312" w:cs="仿宋_GB2312" w:eastAsia="仿宋_GB2312"/>
                      <w:sz w:val="24"/>
                    </w:rPr>
                    <w:t>管道压力</w:t>
                  </w:r>
                  <w:r>
                    <w:rPr>
                      <w:rFonts w:ascii="仿宋_GB2312" w:hAnsi="仿宋_GB2312" w:cs="仿宋_GB2312" w:eastAsia="仿宋_GB2312"/>
                      <w:sz w:val="24"/>
                    </w:rPr>
                    <w:t>巡查</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对消防控制室</w:t>
                  </w:r>
                  <w:r>
                    <w:rPr>
                      <w:rFonts w:ascii="仿宋_GB2312" w:hAnsi="仿宋_GB2312" w:cs="仿宋_GB2312" w:eastAsia="仿宋_GB2312"/>
                      <w:sz w:val="24"/>
                    </w:rPr>
                    <w:t>、</w:t>
                  </w:r>
                  <w:r>
                    <w:rPr>
                      <w:rFonts w:ascii="仿宋_GB2312" w:hAnsi="仿宋_GB2312" w:cs="仿宋_GB2312" w:eastAsia="仿宋_GB2312"/>
                      <w:sz w:val="24"/>
                    </w:rPr>
                    <w:t>消防信息设备间</w:t>
                  </w:r>
                  <w:r>
                    <w:rPr>
                      <w:rFonts w:ascii="仿宋_GB2312" w:hAnsi="仿宋_GB2312" w:cs="仿宋_GB2312" w:eastAsia="仿宋_GB2312"/>
                      <w:sz w:val="24"/>
                    </w:rPr>
                    <w:t>、</w:t>
                  </w:r>
                  <w:r>
                    <w:rPr>
                      <w:rFonts w:ascii="仿宋_GB2312" w:hAnsi="仿宋_GB2312" w:cs="仿宋_GB2312" w:eastAsia="仿宋_GB2312"/>
                      <w:sz w:val="24"/>
                    </w:rPr>
                    <w:t>消防水泵房设施</w:t>
                  </w:r>
                  <w:r>
                    <w:rPr>
                      <w:rFonts w:ascii="仿宋_GB2312" w:hAnsi="仿宋_GB2312" w:cs="仿宋_GB2312" w:eastAsia="仿宋_GB2312"/>
                      <w:sz w:val="24"/>
                    </w:rPr>
                    <w:t>、</w:t>
                  </w:r>
                  <w:r>
                    <w:rPr>
                      <w:rFonts w:ascii="仿宋_GB2312" w:hAnsi="仿宋_GB2312" w:cs="仿宋_GB2312" w:eastAsia="仿宋_GB2312"/>
                      <w:sz w:val="24"/>
                    </w:rPr>
                    <w:t>管道末端压力等</w:t>
                  </w:r>
                  <w:r>
                    <w:rPr>
                      <w:rFonts w:ascii="仿宋_GB2312" w:hAnsi="仿宋_GB2312" w:cs="仿宋_GB2312" w:eastAsia="仿宋_GB2312"/>
                      <w:sz w:val="24"/>
                    </w:rPr>
                    <w:t>进行巡查一次，并做好每日维护巡查记录及人员</w:t>
                  </w:r>
                  <w:r>
                    <w:rPr>
                      <w:rFonts w:ascii="仿宋_GB2312" w:hAnsi="仿宋_GB2312" w:cs="仿宋_GB2312" w:eastAsia="仿宋_GB2312"/>
                      <w:sz w:val="24"/>
                    </w:rPr>
                    <w:t>签</w:t>
                  </w:r>
                  <w:r>
                    <w:rPr>
                      <w:rFonts w:ascii="仿宋_GB2312" w:hAnsi="仿宋_GB2312" w:cs="仿宋_GB2312" w:eastAsia="仿宋_GB2312"/>
                      <w:sz w:val="24"/>
                    </w:rPr>
                    <w:t>到登记，发现问题及故障应及时维修排除</w:t>
                  </w:r>
                  <w:r>
                    <w:rPr>
                      <w:rFonts w:ascii="仿宋_GB2312" w:hAnsi="仿宋_GB2312" w:cs="仿宋_GB2312" w:eastAsia="仿宋_GB2312"/>
                      <w:sz w:val="24"/>
                    </w:rPr>
                    <w:t>并报告学校</w:t>
                  </w:r>
                  <w:r>
                    <w:rPr>
                      <w:rFonts w:ascii="仿宋_GB2312" w:hAnsi="仿宋_GB2312" w:cs="仿宋_GB2312" w:eastAsia="仿宋_GB2312"/>
                      <w:sz w:val="24"/>
                    </w:rPr>
                    <w:t>。</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w:t>
                  </w:r>
                  <w:r>
                    <w:rPr>
                      <w:rFonts w:ascii="仿宋_GB2312" w:hAnsi="仿宋_GB2312" w:cs="仿宋_GB2312" w:eastAsia="仿宋_GB2312"/>
                      <w:sz w:val="24"/>
                    </w:rPr>
                    <w:t>日</w:t>
                  </w:r>
                  <w:r>
                    <w:rPr>
                      <w:rFonts w:ascii="仿宋_GB2312" w:hAnsi="仿宋_GB2312" w:cs="仿宋_GB2312" w:eastAsia="仿宋_GB2312"/>
                      <w:sz w:val="24"/>
                    </w:rPr>
                    <w:t>一次</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消防控制</w:t>
                  </w:r>
                </w:p>
                <w:p>
                  <w:pPr>
                    <w:pStyle w:val="null3"/>
                  </w:pPr>
                  <w:r>
                    <w:rPr>
                      <w:rFonts w:ascii="仿宋_GB2312" w:hAnsi="仿宋_GB2312" w:cs="仿宋_GB2312" w:eastAsia="仿宋_GB2312"/>
                      <w:sz w:val="24"/>
                    </w:rPr>
                    <w:t>主机</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火灾探测器、手动报警按钮报警功能正常。</w:t>
                  </w:r>
                </w:p>
                <w:p>
                  <w:pPr>
                    <w:pStyle w:val="null3"/>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检测警报装置警报功能、联动广播。</w:t>
                  </w:r>
                </w:p>
                <w:p>
                  <w:pPr>
                    <w:pStyle w:val="null3"/>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检测报警控制器、CRT图形显示器、火灾显示盘、层显等报警、显示、打印等功能。</w:t>
                  </w:r>
                </w:p>
                <w:p>
                  <w:pPr>
                    <w:pStyle w:val="null3"/>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检测消防联动控制器及控制模块的手动、自动联动控制功能、显示功能、主</w:t>
                  </w:r>
                  <w:r>
                    <w:rPr>
                      <w:rFonts w:ascii="仿宋_GB2312" w:hAnsi="仿宋_GB2312" w:cs="仿宋_GB2312" w:eastAsia="仿宋_GB2312"/>
                      <w:sz w:val="24"/>
                    </w:rPr>
                    <w:t>/</w:t>
                  </w:r>
                  <w:r>
                    <w:rPr>
                      <w:rFonts w:ascii="仿宋_GB2312" w:hAnsi="仿宋_GB2312" w:cs="仿宋_GB2312" w:eastAsia="仿宋_GB2312"/>
                      <w:sz w:val="24"/>
                    </w:rPr>
                    <w:t>备电源切换功能、备用电源充</w:t>
                  </w:r>
                  <w:r>
                    <w:rPr>
                      <w:rFonts w:ascii="仿宋_GB2312" w:hAnsi="仿宋_GB2312" w:cs="仿宋_GB2312" w:eastAsia="仿宋_GB2312"/>
                      <w:sz w:val="24"/>
                    </w:rPr>
                    <w:t>/</w:t>
                  </w:r>
                  <w:r>
                    <w:rPr>
                      <w:rFonts w:ascii="仿宋_GB2312" w:hAnsi="仿宋_GB2312" w:cs="仿宋_GB2312" w:eastAsia="仿宋_GB2312"/>
                      <w:sz w:val="24"/>
                    </w:rPr>
                    <w:t>放电功能。</w:t>
                  </w:r>
                </w:p>
                <w:p>
                  <w:pPr>
                    <w:pStyle w:val="null3"/>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检测消防电梯的紧急迫降功能。</w:t>
                  </w:r>
                </w:p>
                <w:p>
                  <w:pPr>
                    <w:pStyle w:val="null3"/>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气体灭火装置检测。</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每月一次</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消防供配电设施</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消防电源配电箱主、备电源切换功能。</w:t>
                  </w:r>
                </w:p>
                <w:p>
                  <w:pPr>
                    <w:pStyle w:val="null3"/>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应急电源充、放电试验。</w:t>
                  </w:r>
                </w:p>
                <w:p>
                  <w:pPr>
                    <w:pStyle w:val="null3"/>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消防电源主、备电源供电能力测试。</w:t>
                  </w:r>
                </w:p>
                <w:p>
                  <w:pPr>
                    <w:pStyle w:val="null3"/>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非消防电源的联动切断试验（风机、消防泵等）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每月一次</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点型感烟探测器</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放烟状态，检测探测器报警确认灯以及火灾报警控制器的火警信号显示。</w:t>
                  </w:r>
                </w:p>
                <w:p>
                  <w:pPr>
                    <w:pStyle w:val="null3"/>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消烟重定，检测探测器报警确认灯在重定前后的变化情况。</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进行地址记录，每月抽测，全年覆盖</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线型感烟探测器</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放烟状态，检测探测器报警确认灯以及火灾报警控制器的火警信号显示。</w:t>
                  </w:r>
                </w:p>
                <w:p>
                  <w:pPr>
                    <w:pStyle w:val="null3"/>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消烟重定，检测探测器报警确认灯在重定前后的变化情况。</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进行地址记录，每月抽测，全年覆盖</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手动报警按钮</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外罩玻璃保持完好，触发按钮检测火灾报警控制器信号和按钮的报警确认灯是否准确。</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每月一次</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消防广播</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检测消控室用话筒对所选区域播音功能正常</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每月一次</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报警阀组</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报警阀外观、标志牌、压力表完整。</w:t>
                  </w:r>
                </w:p>
                <w:p>
                  <w:pPr>
                    <w:pStyle w:val="null3"/>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对报警阀的压力表进行检查，要求报警前后压力表指示保持正常。</w:t>
                  </w:r>
                </w:p>
                <w:p>
                  <w:pPr>
                    <w:pStyle w:val="null3"/>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要求报警阀应进行开阀试验，观察阀门开启性能和密封性，以及报警阀各部件的工作状态保持正常。</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每月一次</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自动喷淋头及管道</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检查喷头外观有无损坏、锈蚀、漏水现象。</w:t>
                  </w:r>
                </w:p>
                <w:p>
                  <w:pPr>
                    <w:pStyle w:val="null3"/>
                  </w:pPr>
                  <w:r>
                    <w:rPr>
                      <w:rFonts w:ascii="仿宋_GB2312" w:hAnsi="仿宋_GB2312" w:cs="仿宋_GB2312" w:eastAsia="仿宋_GB2312"/>
                      <w:sz w:val="24"/>
                    </w:rPr>
                    <w:t>2.</w:t>
                  </w:r>
                  <w:r>
                    <w:rPr>
                      <w:rFonts w:ascii="仿宋_GB2312" w:hAnsi="仿宋_GB2312" w:cs="仿宋_GB2312" w:eastAsia="仿宋_GB2312"/>
                      <w:sz w:val="24"/>
                    </w:rPr>
                    <w:t>检查管道有无机械损伤和锈蚀、油漆脱落，管道固定是否牢固、管内有无堵塞。</w:t>
                  </w:r>
                </w:p>
                <w:p>
                  <w:pPr>
                    <w:pStyle w:val="null3"/>
                  </w:pPr>
                  <w:r>
                    <w:rPr>
                      <w:rFonts w:ascii="仿宋_GB2312" w:hAnsi="仿宋_GB2312" w:cs="仿宋_GB2312" w:eastAsia="仿宋_GB2312"/>
                      <w:sz w:val="24"/>
                    </w:rPr>
                    <w:t>3.</w:t>
                  </w:r>
                  <w:r>
                    <w:rPr>
                      <w:rFonts w:ascii="仿宋_GB2312" w:hAnsi="仿宋_GB2312" w:cs="仿宋_GB2312" w:eastAsia="仿宋_GB2312"/>
                      <w:sz w:val="24"/>
                    </w:rPr>
                    <w:t>利用末端试水装置放水，进行水流指示器工作测试，同时排除管网内的铁锈及杂质。</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每月一次</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电控柜</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检查控制柜有无变形、损伤、腐蚀。</w:t>
                  </w:r>
                </w:p>
                <w:p>
                  <w:pPr>
                    <w:pStyle w:val="null3"/>
                  </w:pPr>
                  <w:r>
                    <w:rPr>
                      <w:rFonts w:ascii="仿宋_GB2312" w:hAnsi="仿宋_GB2312" w:cs="仿宋_GB2312" w:eastAsia="仿宋_GB2312"/>
                      <w:sz w:val="24"/>
                    </w:rPr>
                    <w:t>2.</w:t>
                  </w:r>
                  <w:r>
                    <w:rPr>
                      <w:rFonts w:ascii="仿宋_GB2312" w:hAnsi="仿宋_GB2312" w:cs="仿宋_GB2312" w:eastAsia="仿宋_GB2312"/>
                      <w:sz w:val="24"/>
                    </w:rPr>
                    <w:t>检查线路图及操作说明是否齐全。</w:t>
                  </w:r>
                </w:p>
                <w:p>
                  <w:pPr>
                    <w:pStyle w:val="null3"/>
                  </w:pPr>
                  <w:r>
                    <w:rPr>
                      <w:rFonts w:ascii="仿宋_GB2312" w:hAnsi="仿宋_GB2312" w:cs="仿宋_GB2312" w:eastAsia="仿宋_GB2312"/>
                      <w:sz w:val="24"/>
                    </w:rPr>
                    <w:t>3.</w:t>
                  </w:r>
                  <w:r>
                    <w:rPr>
                      <w:rFonts w:ascii="仿宋_GB2312" w:hAnsi="仿宋_GB2312" w:cs="仿宋_GB2312" w:eastAsia="仿宋_GB2312"/>
                      <w:sz w:val="24"/>
                    </w:rPr>
                    <w:t>检查电压、电流表指标是否在规定范围内。</w:t>
                  </w:r>
                </w:p>
                <w:p>
                  <w:pPr>
                    <w:pStyle w:val="null3"/>
                  </w:pPr>
                  <w:r>
                    <w:rPr>
                      <w:rFonts w:ascii="仿宋_GB2312" w:hAnsi="仿宋_GB2312" w:cs="仿宋_GB2312" w:eastAsia="仿宋_GB2312"/>
                      <w:sz w:val="24"/>
                    </w:rPr>
                    <w:t>4.</w:t>
                  </w:r>
                  <w:r>
                    <w:rPr>
                      <w:rFonts w:ascii="仿宋_GB2312" w:hAnsi="仿宋_GB2312" w:cs="仿宋_GB2312" w:eastAsia="仿宋_GB2312"/>
                      <w:sz w:val="24"/>
                    </w:rPr>
                    <w:t>开关是否有变形、损伤、标志脱落，处于正常</w:t>
                  </w:r>
                  <w:r>
                    <w:rPr>
                      <w:rFonts w:ascii="仿宋_GB2312" w:hAnsi="仿宋_GB2312" w:cs="仿宋_GB2312" w:eastAsia="仿宋_GB2312"/>
                      <w:sz w:val="24"/>
                    </w:rPr>
                    <w:t>。</w:t>
                  </w:r>
                </w:p>
                <w:p>
                  <w:pPr>
                    <w:pStyle w:val="null3"/>
                  </w:pPr>
                  <w:r>
                    <w:rPr>
                      <w:rFonts w:ascii="仿宋_GB2312" w:hAnsi="仿宋_GB2312" w:cs="仿宋_GB2312" w:eastAsia="仿宋_GB2312"/>
                      <w:sz w:val="24"/>
                    </w:rPr>
                    <w:t>5.</w:t>
                  </w:r>
                  <w:r>
                    <w:rPr>
                      <w:rFonts w:ascii="仿宋_GB2312" w:hAnsi="仿宋_GB2312" w:cs="仿宋_GB2312" w:eastAsia="仿宋_GB2312"/>
                      <w:sz w:val="24"/>
                    </w:rPr>
                    <w:t>状态，控制盘的指示灯是否正常。</w:t>
                  </w:r>
                </w:p>
                <w:p>
                  <w:pPr>
                    <w:pStyle w:val="null3"/>
                  </w:pPr>
                  <w:r>
                    <w:rPr>
                      <w:rFonts w:ascii="仿宋_GB2312" w:hAnsi="仿宋_GB2312" w:cs="仿宋_GB2312" w:eastAsia="仿宋_GB2312"/>
                      <w:sz w:val="24"/>
                    </w:rPr>
                    <w:t>6.</w:t>
                  </w:r>
                  <w:r>
                    <w:rPr>
                      <w:rFonts w:ascii="仿宋_GB2312" w:hAnsi="仿宋_GB2312" w:cs="仿宋_GB2312" w:eastAsia="仿宋_GB2312"/>
                      <w:sz w:val="24"/>
                    </w:rPr>
                    <w:t>检查电控柜内继电器是否脱落、松动，接点是否烧损，转换开关应处于自动状态。各导线链接是否松脱，绝缘是否损伤。</w:t>
                  </w:r>
                </w:p>
                <w:p>
                  <w:pPr>
                    <w:pStyle w:val="null3"/>
                  </w:pPr>
                  <w:r>
                    <w:rPr>
                      <w:rFonts w:ascii="仿宋_GB2312" w:hAnsi="仿宋_GB2312" w:cs="仿宋_GB2312" w:eastAsia="仿宋_GB2312"/>
                      <w:sz w:val="24"/>
                    </w:rPr>
                    <w:t>7.</w:t>
                  </w:r>
                  <w:r>
                    <w:rPr>
                      <w:rFonts w:ascii="仿宋_GB2312" w:hAnsi="仿宋_GB2312" w:cs="仿宋_GB2312" w:eastAsia="仿宋_GB2312"/>
                      <w:sz w:val="24"/>
                    </w:rPr>
                    <w:t>查看自动切换启动备用泵情况，同时查看仪表及指示灯是否显示正常。</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每月一次</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消防管路</w:t>
                  </w:r>
                </w:p>
                <w:p>
                  <w:pPr>
                    <w:pStyle w:val="null3"/>
                  </w:pPr>
                  <w:r>
                    <w:rPr>
                      <w:rFonts w:ascii="仿宋_GB2312" w:hAnsi="仿宋_GB2312" w:cs="仿宋_GB2312" w:eastAsia="仿宋_GB2312"/>
                      <w:sz w:val="24"/>
                    </w:rPr>
                    <w:t>系统</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检测稳压泵的启动频率，确保启动频率正常。</w:t>
                  </w:r>
                </w:p>
                <w:p>
                  <w:pPr>
                    <w:pStyle w:val="null3"/>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检查管道有无机械损伤、油漆脱落、锈蚀等</w:t>
                  </w:r>
                </w:p>
                <w:p>
                  <w:pPr>
                    <w:pStyle w:val="null3"/>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对不少于20％的管道末端进行防水，确保管道内的水质良好。</w:t>
                  </w:r>
                </w:p>
                <w:p>
                  <w:pPr>
                    <w:pStyle w:val="null3"/>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对水流指示器的报警功能进行检查。</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每季度一次</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稳压泵及气压水罐</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检查是否能够自动加压。</w:t>
                  </w:r>
                </w:p>
                <w:p>
                  <w:pPr>
                    <w:pStyle w:val="null3"/>
                  </w:pPr>
                  <w:r>
                    <w:rPr>
                      <w:rFonts w:ascii="仿宋_GB2312" w:hAnsi="仿宋_GB2312" w:cs="仿宋_GB2312" w:eastAsia="仿宋_GB2312"/>
                      <w:sz w:val="24"/>
                    </w:rPr>
                    <w:t>2.打开试验排水阀，检查减水时能否自动供水，加压装置及供水装置压力表是否显示正常。</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每月一次</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消防水箱</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检测运行状况、设施完好程度等。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每月一次</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消防水池</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检测运行状况、设施完好程度等。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每月一次</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消防水泵</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阀杆加注润滑油。</w:t>
                  </w:r>
                </w:p>
                <w:p>
                  <w:pPr>
                    <w:pStyle w:val="null3"/>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泵房控制柜处启动水泵，消防主机控制室启动水泵，运行及反馈信号。</w:t>
                  </w:r>
                </w:p>
                <w:p>
                  <w:pPr>
                    <w:pStyle w:val="null3"/>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检查消防泵动力运行是否可靠，水泵能否正常运转，流量和压力能否保证，电力有无保证不间断供电设施，其性能是否良好。</w:t>
                  </w:r>
                </w:p>
                <w:p>
                  <w:pPr>
                    <w:pStyle w:val="null3"/>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检查主、备泵能否自动切换。</w:t>
                  </w:r>
                </w:p>
                <w:p>
                  <w:pPr>
                    <w:pStyle w:val="null3"/>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检查压力表是否变形、水泵启动后动作是否正常。</w:t>
                  </w:r>
                </w:p>
                <w:p>
                  <w:pPr>
                    <w:pStyle w:val="null3"/>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启动水泵后，打开试验阀，观察压力保持情况。</w:t>
                  </w:r>
                </w:p>
                <w:p>
                  <w:pPr>
                    <w:pStyle w:val="null3"/>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对消防泵检修保养一次，添加润滑油。</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每月一次</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水泵接合器</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检查橡胶垫圈等密封件有无损坏、老化或丢失等情况。</w:t>
                  </w:r>
                </w:p>
                <w:p>
                  <w:pPr>
                    <w:pStyle w:val="null3"/>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检查外表油漆有无脱落、锈蚀，如有及时修补。</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每月一次</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室内消火栓</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消火栓供水阀不应有渗漏现象。</w:t>
                  </w:r>
                </w:p>
                <w:p>
                  <w:pPr>
                    <w:pStyle w:val="null3"/>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消防水枪、水带及全部附件齐全良好。</w:t>
                  </w:r>
                </w:p>
                <w:p>
                  <w:pPr>
                    <w:pStyle w:val="null3"/>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报警按钮指示灯及控制线路功能正常，无故障。</w:t>
                  </w:r>
                </w:p>
                <w:p>
                  <w:pPr>
                    <w:pStyle w:val="null3"/>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消火栓箱及箱内配装的消防部件的外观无破损、涂层无脱落、箱门玻璃完好无缺。</w:t>
                  </w:r>
                </w:p>
                <w:p>
                  <w:pPr>
                    <w:pStyle w:val="null3"/>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每月对各楼宇室内消火栓的静水水压进行检测，并出具水压检测记录报告。</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每月一次</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灭火器</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检查灭火器安放位置是否正确。</w:t>
                  </w:r>
                </w:p>
                <w:p>
                  <w:pPr>
                    <w:pStyle w:val="null3"/>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检查灭火器有无堵塞、失效、锈蚀、损坏、遗失</w:t>
                  </w:r>
                  <w:r>
                    <w:rPr>
                      <w:rFonts w:ascii="仿宋_GB2312" w:hAnsi="仿宋_GB2312" w:cs="仿宋_GB2312" w:eastAsia="仿宋_GB2312"/>
                      <w:sz w:val="24"/>
                    </w:rPr>
                    <w:t>、</w:t>
                  </w:r>
                  <w:r>
                    <w:rPr>
                      <w:rFonts w:ascii="仿宋_GB2312" w:hAnsi="仿宋_GB2312" w:cs="仿宋_GB2312" w:eastAsia="仿宋_GB2312"/>
                      <w:sz w:val="24"/>
                    </w:rPr>
                    <w:t>过期、欠压</w:t>
                  </w:r>
                  <w:r>
                    <w:rPr>
                      <w:rFonts w:ascii="仿宋_GB2312" w:hAnsi="仿宋_GB2312" w:cs="仿宋_GB2312" w:eastAsia="仿宋_GB2312"/>
                      <w:sz w:val="24"/>
                    </w:rPr>
                    <w:t>，并填写</w:t>
                  </w:r>
                  <w:r>
                    <w:rPr>
                      <w:rFonts w:ascii="仿宋_GB2312" w:hAnsi="仿宋_GB2312" w:cs="仿宋_GB2312" w:eastAsia="仿宋_GB2312"/>
                      <w:sz w:val="24"/>
                    </w:rPr>
                    <w:t>巡检保养</w:t>
                  </w:r>
                  <w:r>
                    <w:rPr>
                      <w:rFonts w:ascii="仿宋_GB2312" w:hAnsi="仿宋_GB2312" w:cs="仿宋_GB2312" w:eastAsia="仿宋_GB2312"/>
                      <w:sz w:val="24"/>
                    </w:rPr>
                    <w:t>记录。</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每月一次</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防排烟系统设备</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所有排烟防火阀、正压送风口、排烟口的机械部分、电气系统部分应定时查看测试</w:t>
                  </w:r>
                  <w:r>
                    <w:rPr>
                      <w:rFonts w:ascii="仿宋_GB2312" w:hAnsi="仿宋_GB2312" w:cs="仿宋_GB2312" w:eastAsia="仿宋_GB2312"/>
                      <w:sz w:val="24"/>
                    </w:rPr>
                    <w:t>；</w:t>
                  </w:r>
                </w:p>
                <w:p>
                  <w:pPr>
                    <w:pStyle w:val="null3"/>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风机发动工作是否正常，防烟、排烟口启闭是否灵活、密封良好</w:t>
                  </w:r>
                  <w:r>
                    <w:rPr>
                      <w:rFonts w:ascii="仿宋_GB2312" w:hAnsi="仿宋_GB2312" w:cs="仿宋_GB2312" w:eastAsia="仿宋_GB2312"/>
                      <w:sz w:val="24"/>
                    </w:rPr>
                    <w:t>；</w:t>
                  </w:r>
                </w:p>
                <w:p>
                  <w:pPr>
                    <w:pStyle w:val="null3"/>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可移动或挡烟垂壁有无升降妨碍</w:t>
                  </w:r>
                  <w:r>
                    <w:rPr>
                      <w:rFonts w:ascii="仿宋_GB2312" w:hAnsi="仿宋_GB2312" w:cs="仿宋_GB2312" w:eastAsia="仿宋_GB2312"/>
                      <w:sz w:val="24"/>
                    </w:rPr>
                    <w:t>；</w:t>
                  </w:r>
                </w:p>
                <w:p>
                  <w:pPr>
                    <w:pStyle w:val="null3"/>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电源是否接通，是否有可自动切换的应急电源</w:t>
                  </w:r>
                  <w:r>
                    <w:rPr>
                      <w:rFonts w:ascii="仿宋_GB2312" w:hAnsi="仿宋_GB2312" w:cs="仿宋_GB2312" w:eastAsia="仿宋_GB2312"/>
                      <w:sz w:val="24"/>
                    </w:rPr>
                    <w:t>；</w:t>
                  </w:r>
                </w:p>
                <w:p>
                  <w:pPr>
                    <w:pStyle w:val="null3"/>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手动设备能否快捷</w:t>
                  </w:r>
                  <w:r>
                    <w:rPr>
                      <w:rFonts w:ascii="仿宋_GB2312" w:hAnsi="仿宋_GB2312" w:cs="仿宋_GB2312" w:eastAsia="仿宋_GB2312"/>
                      <w:sz w:val="24"/>
                    </w:rPr>
                    <w:t>地</w:t>
                  </w:r>
                  <w:r>
                    <w:rPr>
                      <w:rFonts w:ascii="仿宋_GB2312" w:hAnsi="仿宋_GB2312" w:cs="仿宋_GB2312" w:eastAsia="仿宋_GB2312"/>
                      <w:sz w:val="24"/>
                    </w:rPr>
                    <w:t>打开防烟口或排烟口，并联动风机发动。</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每月一次</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信息更新</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按行业规范要求以及上级消防主管部门要求的消防重点单位平台信息更新。</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每月一次</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故障排除</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故障检查检测及排除维修。</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每日及时开展</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配合学校开展安全隐患排查</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配合学校开展安全隐患排查</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每月</w:t>
                  </w:r>
                  <w:r>
                    <w:rPr>
                      <w:rFonts w:ascii="仿宋_GB2312" w:hAnsi="仿宋_GB2312" w:cs="仿宋_GB2312" w:eastAsia="仿宋_GB2312"/>
                      <w:sz w:val="24"/>
                    </w:rPr>
                    <w:t>至少</w:t>
                  </w:r>
                  <w:r>
                    <w:rPr>
                      <w:rFonts w:ascii="仿宋_GB2312" w:hAnsi="仿宋_GB2312" w:cs="仿宋_GB2312" w:eastAsia="仿宋_GB2312"/>
                      <w:sz w:val="24"/>
                    </w:rPr>
                    <w:t>一次</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其他</w:t>
                  </w:r>
                  <w:r>
                    <w:rPr>
                      <w:rFonts w:ascii="仿宋_GB2312" w:hAnsi="仿宋_GB2312" w:cs="仿宋_GB2312" w:eastAsia="仿宋_GB2312"/>
                      <w:sz w:val="24"/>
                    </w:rPr>
                    <w:t>系统</w:t>
                  </w:r>
                </w:p>
                <w:p>
                  <w:pPr>
                    <w:pStyle w:val="null3"/>
                  </w:pPr>
                  <w:r>
                    <w:rPr>
                      <w:rFonts w:ascii="仿宋_GB2312" w:hAnsi="仿宋_GB2312" w:cs="仿宋_GB2312" w:eastAsia="仿宋_GB2312"/>
                      <w:sz w:val="24"/>
                    </w:rPr>
                    <w:t>设施</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其他未在表内列明，但应包含在巡检保养项目内的内容，如保障高位消防水箱正常向消防系统供水中涉及的阀门、开关等。</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每月一次</w:t>
                  </w:r>
                </w:p>
              </w:tc>
            </w:tr>
          </w:tbl>
          <w:p>
            <w:pPr>
              <w:pStyle w:val="null3"/>
            </w:pPr>
            <w:r>
              <w:rPr>
                <w:rFonts w:ascii="仿宋_GB2312" w:hAnsi="仿宋_GB2312" w:cs="仿宋_GB2312" w:eastAsia="仿宋_GB2312"/>
                <w:sz w:val="24"/>
                <w:b/>
              </w:rPr>
              <w:t>（三）半年及年度消防检测</w:t>
            </w:r>
          </w:p>
          <w:p>
            <w:pPr>
              <w:pStyle w:val="null3"/>
              <w:ind w:firstLine="480"/>
            </w:pPr>
            <w:r>
              <w:rPr>
                <w:rFonts w:ascii="仿宋_GB2312" w:hAnsi="仿宋_GB2312" w:cs="仿宋_GB2312" w:eastAsia="仿宋_GB2312"/>
                <w:sz w:val="24"/>
              </w:rPr>
              <w:t>消防服务供应商于每年6月份，应开展</w:t>
            </w:r>
            <w:r>
              <w:rPr>
                <w:rFonts w:ascii="仿宋_GB2312" w:hAnsi="仿宋_GB2312" w:cs="仿宋_GB2312" w:eastAsia="仿宋_GB2312"/>
                <w:sz w:val="24"/>
                <w:u w:val="single"/>
              </w:rPr>
              <w:t xml:space="preserve"> 1 </w:t>
            </w:r>
            <w:r>
              <w:rPr>
                <w:rFonts w:ascii="仿宋_GB2312" w:hAnsi="仿宋_GB2312" w:cs="仿宋_GB2312" w:eastAsia="仿宋_GB2312"/>
                <w:sz w:val="24"/>
              </w:rPr>
              <w:t>次消防半年检测，并出具</w:t>
            </w:r>
            <w:r>
              <w:rPr>
                <w:rFonts w:ascii="仿宋_GB2312" w:hAnsi="仿宋_GB2312" w:cs="仿宋_GB2312" w:eastAsia="仿宋_GB2312"/>
                <w:sz w:val="24"/>
                <w:u w:val="single"/>
              </w:rPr>
              <w:t xml:space="preserve"> 《消防系统半年检测报告书》</w:t>
            </w:r>
            <w:r>
              <w:rPr>
                <w:rFonts w:ascii="仿宋_GB2312" w:hAnsi="仿宋_GB2312" w:cs="仿宋_GB2312" w:eastAsia="仿宋_GB2312"/>
              </w:rPr>
              <w:t xml:space="preserve"> </w:t>
            </w:r>
            <w:r>
              <w:rPr>
                <w:rFonts w:ascii="仿宋_GB2312" w:hAnsi="仿宋_GB2312" w:cs="仿宋_GB2312" w:eastAsia="仿宋_GB2312"/>
                <w:sz w:val="24"/>
                <w:u w:val="single"/>
              </w:rPr>
              <w:t>（ 1份正本、2份副本 合计 3 份，由学校和消防服务供应商确认无误后加盖公章生效）</w:t>
            </w:r>
            <w:r>
              <w:rPr>
                <w:rFonts w:ascii="仿宋_GB2312" w:hAnsi="仿宋_GB2312" w:cs="仿宋_GB2312" w:eastAsia="仿宋_GB2312"/>
                <w:sz w:val="24"/>
              </w:rPr>
              <w:t>，出具时限为开展半年检测后的</w:t>
            </w:r>
            <w:r>
              <w:rPr>
                <w:rFonts w:ascii="仿宋_GB2312" w:hAnsi="仿宋_GB2312" w:cs="仿宋_GB2312" w:eastAsia="仿宋_GB2312"/>
                <w:sz w:val="24"/>
                <w:u w:val="single"/>
              </w:rPr>
              <w:t xml:space="preserve"> 14个工作日</w:t>
            </w:r>
            <w:r>
              <w:rPr>
                <w:rFonts w:ascii="仿宋_GB2312" w:hAnsi="仿宋_GB2312" w:cs="仿宋_GB2312" w:eastAsia="仿宋_GB2312"/>
                <w:sz w:val="24"/>
              </w:rPr>
              <w:t xml:space="preserve"> 内。</w:t>
            </w:r>
          </w:p>
          <w:p>
            <w:pPr>
              <w:pStyle w:val="null3"/>
              <w:ind w:firstLine="480"/>
            </w:pPr>
            <w:r>
              <w:rPr>
                <w:rFonts w:ascii="仿宋_GB2312" w:hAnsi="仿宋_GB2312" w:cs="仿宋_GB2312" w:eastAsia="仿宋_GB2312"/>
                <w:sz w:val="24"/>
              </w:rPr>
              <w:t>消防服务供应商于每年12月份，应开展</w:t>
            </w:r>
            <w:r>
              <w:rPr>
                <w:rFonts w:ascii="仿宋_GB2312" w:hAnsi="仿宋_GB2312" w:cs="仿宋_GB2312" w:eastAsia="仿宋_GB2312"/>
                <w:sz w:val="24"/>
                <w:u w:val="single"/>
              </w:rPr>
              <w:t xml:space="preserve"> 1 次</w:t>
            </w:r>
            <w:r>
              <w:rPr>
                <w:rFonts w:ascii="仿宋_GB2312" w:hAnsi="仿宋_GB2312" w:cs="仿宋_GB2312" w:eastAsia="仿宋_GB2312"/>
                <w:sz w:val="24"/>
              </w:rPr>
              <w:t xml:space="preserve">消防年检，并出具 </w:t>
            </w:r>
            <w:r>
              <w:rPr>
                <w:rFonts w:ascii="仿宋_GB2312" w:hAnsi="仿宋_GB2312" w:cs="仿宋_GB2312" w:eastAsia="仿宋_GB2312"/>
                <w:sz w:val="24"/>
                <w:u w:val="single"/>
              </w:rPr>
              <w:t>《消防系统年度检测报告书》 （ 1份正本、2份副本 合计 3 份，由学校和消防服务供应商确认无误后加盖公章生效）</w:t>
            </w:r>
            <w:r>
              <w:rPr>
                <w:rFonts w:ascii="仿宋_GB2312" w:hAnsi="仿宋_GB2312" w:cs="仿宋_GB2312" w:eastAsia="仿宋_GB2312"/>
                <w:sz w:val="24"/>
              </w:rPr>
              <w:t xml:space="preserve">，出具时限为开展年度检测后的 </w:t>
            </w:r>
            <w:r>
              <w:rPr>
                <w:rFonts w:ascii="仿宋_GB2312" w:hAnsi="仿宋_GB2312" w:cs="仿宋_GB2312" w:eastAsia="仿宋_GB2312"/>
                <w:sz w:val="24"/>
                <w:u w:val="single"/>
              </w:rPr>
              <w:t>14个工作日</w:t>
            </w:r>
            <w:r>
              <w:rPr>
                <w:rFonts w:ascii="仿宋_GB2312" w:hAnsi="仿宋_GB2312" w:cs="仿宋_GB2312" w:eastAsia="仿宋_GB2312"/>
                <w:sz w:val="24"/>
              </w:rPr>
              <w:t xml:space="preserve"> 内。</w:t>
            </w:r>
          </w:p>
          <w:p>
            <w:pPr>
              <w:pStyle w:val="null3"/>
              <w:ind w:firstLine="480"/>
            </w:pPr>
            <w:r>
              <w:rPr>
                <w:rFonts w:ascii="仿宋_GB2312" w:hAnsi="仿宋_GB2312" w:cs="仿宋_GB2312" w:eastAsia="仿宋_GB2312"/>
                <w:sz w:val="24"/>
              </w:rPr>
              <w:t>半年及年度检测包括但不限于以下项目。</w:t>
            </w:r>
          </w:p>
          <w:p>
            <w:pPr>
              <w:pStyle w:val="null3"/>
              <w:ind w:firstLine="482"/>
            </w:pPr>
            <w:r>
              <w:rPr>
                <w:rFonts w:ascii="仿宋_GB2312" w:hAnsi="仿宋_GB2312" w:cs="仿宋_GB2312" w:eastAsia="仿宋_GB2312"/>
                <w:sz w:val="24"/>
                <w:b/>
              </w:rPr>
              <w:t>1.火灾自动报警系统</w:t>
            </w:r>
          </w:p>
          <w:p>
            <w:pPr>
              <w:pStyle w:val="null3"/>
              <w:ind w:firstLine="480"/>
            </w:pPr>
            <w:r>
              <w:rPr>
                <w:rFonts w:ascii="仿宋_GB2312" w:hAnsi="仿宋_GB2312" w:cs="仿宋_GB2312" w:eastAsia="仿宋_GB2312"/>
                <w:sz w:val="24"/>
              </w:rPr>
              <w:t>（1）检测火灾自动报警系统线路的绝缘电阻、接地电阻、系统的接地、管线的安装及其保护状况。</w:t>
            </w:r>
          </w:p>
          <w:p>
            <w:pPr>
              <w:pStyle w:val="null3"/>
              <w:ind w:firstLine="480"/>
            </w:pPr>
            <w:r>
              <w:rPr>
                <w:rFonts w:ascii="仿宋_GB2312" w:hAnsi="仿宋_GB2312" w:cs="仿宋_GB2312" w:eastAsia="仿宋_GB2312"/>
                <w:sz w:val="24"/>
              </w:rPr>
              <w:t>（2）检测火灾探测器和手动报警按钮的设置状况、安装质量、保护半径及与周围遮挡物的距离等，并按30%至50%的比例抽检其报警功能。</w:t>
            </w:r>
          </w:p>
          <w:p>
            <w:pPr>
              <w:pStyle w:val="null3"/>
              <w:ind w:firstLine="480"/>
            </w:pPr>
            <w:r>
              <w:rPr>
                <w:rFonts w:ascii="仿宋_GB2312" w:hAnsi="仿宋_GB2312" w:cs="仿宋_GB2312" w:eastAsia="仿宋_GB2312"/>
                <w:sz w:val="24"/>
              </w:rPr>
              <w:t>（3）检测火灾报警控制器的安装质量、柜内配线、保护接地的设置、主备电源的设置及其转换功能，并对控制器的各项功能测试。</w:t>
            </w:r>
          </w:p>
          <w:p>
            <w:pPr>
              <w:pStyle w:val="null3"/>
              <w:ind w:firstLine="480"/>
            </w:pPr>
            <w:r>
              <w:rPr>
                <w:rFonts w:ascii="仿宋_GB2312" w:hAnsi="仿宋_GB2312" w:cs="仿宋_GB2312" w:eastAsia="仿宋_GB2312"/>
                <w:sz w:val="24"/>
              </w:rPr>
              <w:t>（4）检测火灾应急广播的音响功能，手动选层和自动广播、遥控开启和强行切换等功能。</w:t>
            </w:r>
          </w:p>
          <w:p>
            <w:pPr>
              <w:pStyle w:val="null3"/>
              <w:ind w:firstLine="480"/>
            </w:pPr>
            <w:r>
              <w:rPr>
                <w:rFonts w:ascii="仿宋_GB2312" w:hAnsi="仿宋_GB2312" w:cs="仿宋_GB2312" w:eastAsia="仿宋_GB2312"/>
                <w:sz w:val="24"/>
              </w:rPr>
              <w:t>（5）检测消防控制室的设置位置及明显标志、室内防火阀及无关管线的设置、双回路电源的设置和切换功能。</w:t>
            </w:r>
          </w:p>
          <w:p>
            <w:pPr>
              <w:pStyle w:val="null3"/>
              <w:ind w:firstLine="480"/>
            </w:pPr>
            <w:r>
              <w:rPr>
                <w:rFonts w:ascii="仿宋_GB2312" w:hAnsi="仿宋_GB2312" w:cs="仿宋_GB2312" w:eastAsia="仿宋_GB2312"/>
                <w:sz w:val="24"/>
              </w:rPr>
              <w:t>（6）检测火灾应急照明和疏散指示标志的设置、照度、转换时间和图形符号。</w:t>
            </w:r>
          </w:p>
          <w:p>
            <w:pPr>
              <w:pStyle w:val="null3"/>
              <w:ind w:firstLine="480"/>
            </w:pPr>
            <w:r>
              <w:rPr>
                <w:rFonts w:ascii="仿宋_GB2312" w:hAnsi="仿宋_GB2312" w:cs="仿宋_GB2312" w:eastAsia="仿宋_GB2312"/>
                <w:sz w:val="24"/>
              </w:rPr>
              <w:t>（7）检测消防设备现场的安装质量、柜内配线、手、自动控制及屏面接收消防设备的信号反馈功能。</w:t>
            </w:r>
          </w:p>
          <w:p>
            <w:pPr>
              <w:pStyle w:val="null3"/>
              <w:ind w:firstLine="480"/>
            </w:pPr>
            <w:r>
              <w:rPr>
                <w:rFonts w:ascii="仿宋_GB2312" w:hAnsi="仿宋_GB2312" w:cs="仿宋_GB2312" w:eastAsia="仿宋_GB2312"/>
                <w:sz w:val="24"/>
              </w:rPr>
              <w:t>（8）检测电梯的迫降功能、消防电梯的使用功能，切断非消防电源功能和着火层的灯光显示功能。</w:t>
            </w:r>
          </w:p>
          <w:p>
            <w:pPr>
              <w:pStyle w:val="null3"/>
              <w:ind w:firstLine="480"/>
            </w:pPr>
            <w:r>
              <w:rPr>
                <w:rFonts w:ascii="仿宋_GB2312" w:hAnsi="仿宋_GB2312" w:cs="仿宋_GB2312" w:eastAsia="仿宋_GB2312"/>
                <w:sz w:val="24"/>
              </w:rPr>
              <w:t>（9）检测消防控制室、各消防设备间及消火栓按钮处的消防通讯功能。</w:t>
            </w:r>
          </w:p>
          <w:p>
            <w:pPr>
              <w:pStyle w:val="null3"/>
              <w:ind w:firstLine="482"/>
            </w:pPr>
            <w:r>
              <w:rPr>
                <w:rFonts w:ascii="仿宋_GB2312" w:hAnsi="仿宋_GB2312" w:cs="仿宋_GB2312" w:eastAsia="仿宋_GB2312"/>
                <w:sz w:val="24"/>
                <w:b/>
              </w:rPr>
              <w:t>2.消防供水系统</w:t>
            </w:r>
          </w:p>
          <w:p>
            <w:pPr>
              <w:pStyle w:val="null3"/>
              <w:ind w:firstLine="480"/>
            </w:pPr>
            <w:r>
              <w:rPr>
                <w:rFonts w:ascii="仿宋_GB2312" w:hAnsi="仿宋_GB2312" w:cs="仿宋_GB2312" w:eastAsia="仿宋_GB2312"/>
                <w:sz w:val="24"/>
              </w:rPr>
              <w:t>（1）检查消防水源的性质、进水管的条数和直径及消防水池的设置状况。</w:t>
            </w:r>
          </w:p>
          <w:p>
            <w:pPr>
              <w:pStyle w:val="null3"/>
              <w:ind w:firstLine="480"/>
            </w:pPr>
            <w:r>
              <w:rPr>
                <w:rFonts w:ascii="仿宋_GB2312" w:hAnsi="仿宋_GB2312" w:cs="仿宋_GB2312" w:eastAsia="仿宋_GB2312"/>
                <w:sz w:val="24"/>
              </w:rPr>
              <w:t>（2）检查消防水池的容积、水位指示器和补水设施，保证消防用水和防冻措施等。</w:t>
            </w:r>
          </w:p>
          <w:p>
            <w:pPr>
              <w:pStyle w:val="null3"/>
              <w:ind w:firstLine="480"/>
            </w:pPr>
            <w:r>
              <w:rPr>
                <w:rFonts w:ascii="仿宋_GB2312" w:hAnsi="仿宋_GB2312" w:cs="仿宋_GB2312" w:eastAsia="仿宋_GB2312"/>
                <w:sz w:val="24"/>
              </w:rPr>
              <w:t>（3）检查消防水箱的设置、容积、防冻措施、补水及单向阀的状况等。</w:t>
            </w:r>
          </w:p>
          <w:p>
            <w:pPr>
              <w:pStyle w:val="null3"/>
              <w:ind w:firstLine="480"/>
            </w:pPr>
            <w:r>
              <w:rPr>
                <w:rFonts w:ascii="仿宋_GB2312" w:hAnsi="仿宋_GB2312" w:cs="仿宋_GB2312" w:eastAsia="仿宋_GB2312"/>
                <w:sz w:val="24"/>
              </w:rPr>
              <w:t>（4）检测各种消防供水泵的性能、管道、手自动控制、启动时间，主备泵和主备电源转换功能等。</w:t>
            </w:r>
          </w:p>
          <w:p>
            <w:pPr>
              <w:pStyle w:val="null3"/>
              <w:ind w:firstLine="480"/>
            </w:pPr>
            <w:r>
              <w:rPr>
                <w:rFonts w:ascii="仿宋_GB2312" w:hAnsi="仿宋_GB2312" w:cs="仿宋_GB2312" w:eastAsia="仿宋_GB2312"/>
                <w:sz w:val="24"/>
              </w:rPr>
              <w:t>（5）检测水泵接合器的设置、标志及输送消防水的功能等。</w:t>
            </w:r>
          </w:p>
          <w:p>
            <w:pPr>
              <w:pStyle w:val="null3"/>
              <w:ind w:firstLine="482"/>
            </w:pPr>
            <w:r>
              <w:rPr>
                <w:rFonts w:ascii="仿宋_GB2312" w:hAnsi="仿宋_GB2312" w:cs="仿宋_GB2312" w:eastAsia="仿宋_GB2312"/>
                <w:sz w:val="24"/>
                <w:b/>
              </w:rPr>
              <w:t>3.自动喷水（雾）灭火系统</w:t>
            </w:r>
          </w:p>
          <w:p>
            <w:pPr>
              <w:pStyle w:val="null3"/>
              <w:ind w:firstLine="480"/>
            </w:pPr>
            <w:r>
              <w:rPr>
                <w:rFonts w:ascii="仿宋_GB2312" w:hAnsi="仿宋_GB2312" w:cs="仿宋_GB2312" w:eastAsia="仿宋_GB2312"/>
                <w:sz w:val="24"/>
              </w:rPr>
              <w:t>（1）检查管网的安装、连接、设置喷头数量及末端管径等。</w:t>
            </w:r>
          </w:p>
          <w:p>
            <w:pPr>
              <w:pStyle w:val="null3"/>
              <w:ind w:firstLine="480"/>
            </w:pPr>
            <w:r>
              <w:rPr>
                <w:rFonts w:ascii="仿宋_GB2312" w:hAnsi="仿宋_GB2312" w:cs="仿宋_GB2312" w:eastAsia="仿宋_GB2312"/>
                <w:sz w:val="24"/>
              </w:rPr>
              <w:t>（2）检测报警阀组的安装、阀门的状态、各组件及其功能。</w:t>
            </w:r>
          </w:p>
          <w:p>
            <w:pPr>
              <w:pStyle w:val="null3"/>
              <w:ind w:firstLine="480"/>
            </w:pPr>
            <w:r>
              <w:rPr>
                <w:rFonts w:ascii="仿宋_GB2312" w:hAnsi="仿宋_GB2312" w:cs="仿宋_GB2312" w:eastAsia="仿宋_GB2312"/>
                <w:sz w:val="24"/>
              </w:rPr>
              <w:t>（3）检测喷淋头安装、外观、保护间距和保护面积及与邻近障碍物的距离等。</w:t>
            </w:r>
          </w:p>
          <w:p>
            <w:pPr>
              <w:pStyle w:val="null3"/>
              <w:ind w:firstLine="480"/>
            </w:pPr>
            <w:r>
              <w:rPr>
                <w:rFonts w:ascii="仿宋_GB2312" w:hAnsi="仿宋_GB2312" w:cs="仿宋_GB2312" w:eastAsia="仿宋_GB2312"/>
                <w:sz w:val="24"/>
              </w:rPr>
              <w:t>（4）对报警阀组进行功能试验。</w:t>
            </w:r>
          </w:p>
          <w:p>
            <w:pPr>
              <w:pStyle w:val="null3"/>
              <w:ind w:firstLine="480"/>
            </w:pPr>
            <w:r>
              <w:rPr>
                <w:rFonts w:ascii="仿宋_GB2312" w:hAnsi="仿宋_GB2312" w:cs="仿宋_GB2312" w:eastAsia="仿宋_GB2312"/>
                <w:sz w:val="24"/>
              </w:rPr>
              <w:t>（5）对自动喷淋水（雾）系统进行功能试验。</w:t>
            </w:r>
          </w:p>
          <w:p>
            <w:pPr>
              <w:pStyle w:val="null3"/>
              <w:ind w:firstLine="482"/>
            </w:pPr>
            <w:r>
              <w:rPr>
                <w:rFonts w:ascii="仿宋_GB2312" w:hAnsi="仿宋_GB2312" w:cs="仿宋_GB2312" w:eastAsia="仿宋_GB2312"/>
                <w:sz w:val="24"/>
                <w:b/>
              </w:rPr>
              <w:t>4.防排烟及通风空调系统</w:t>
            </w:r>
          </w:p>
          <w:p>
            <w:pPr>
              <w:pStyle w:val="null3"/>
              <w:ind w:firstLine="480"/>
            </w:pPr>
            <w:r>
              <w:rPr>
                <w:rFonts w:ascii="仿宋_GB2312" w:hAnsi="仿宋_GB2312" w:cs="仿宋_GB2312" w:eastAsia="仿宋_GB2312"/>
                <w:sz w:val="24"/>
              </w:rPr>
              <w:t>（1）检查正压送风系统的风管、风机、送风口设置状况并测量其风速和正压送风值。</w:t>
            </w:r>
          </w:p>
          <w:p>
            <w:pPr>
              <w:pStyle w:val="null3"/>
              <w:ind w:firstLine="480"/>
            </w:pPr>
            <w:r>
              <w:rPr>
                <w:rFonts w:ascii="仿宋_GB2312" w:hAnsi="仿宋_GB2312" w:cs="仿宋_GB2312" w:eastAsia="仿宋_GB2312"/>
                <w:sz w:val="24"/>
              </w:rPr>
              <w:t>（2）检测排烟系统风机、风道、防火阀、送风口、主备电源设置状况及其功能。</w:t>
            </w:r>
          </w:p>
          <w:p>
            <w:pPr>
              <w:pStyle w:val="null3"/>
              <w:ind w:firstLine="480"/>
            </w:pPr>
            <w:r>
              <w:rPr>
                <w:rFonts w:ascii="仿宋_GB2312" w:hAnsi="仿宋_GB2312" w:cs="仿宋_GB2312" w:eastAsia="仿宋_GB2312"/>
                <w:sz w:val="24"/>
              </w:rPr>
              <w:t>（3）检查通风空调系统的管道和防火阀的设置状况。</w:t>
            </w:r>
          </w:p>
          <w:p>
            <w:pPr>
              <w:pStyle w:val="null3"/>
              <w:ind w:firstLine="480"/>
            </w:pPr>
            <w:r>
              <w:rPr>
                <w:rFonts w:ascii="仿宋_GB2312" w:hAnsi="仿宋_GB2312" w:cs="仿宋_GB2312" w:eastAsia="仿宋_GB2312"/>
                <w:sz w:val="24"/>
              </w:rPr>
              <w:t>（4）对各个系统进行手动、自动及联动功能试验。</w:t>
            </w:r>
          </w:p>
          <w:p>
            <w:pPr>
              <w:pStyle w:val="null3"/>
              <w:ind w:firstLine="482"/>
            </w:pPr>
            <w:r>
              <w:rPr>
                <w:rFonts w:ascii="仿宋_GB2312" w:hAnsi="仿宋_GB2312" w:cs="仿宋_GB2312" w:eastAsia="仿宋_GB2312"/>
                <w:sz w:val="24"/>
                <w:b/>
              </w:rPr>
              <w:t>5.室内消火栓系统</w:t>
            </w:r>
          </w:p>
          <w:p>
            <w:pPr>
              <w:pStyle w:val="null3"/>
              <w:ind w:firstLine="480"/>
            </w:pPr>
            <w:r>
              <w:rPr>
                <w:rFonts w:ascii="仿宋_GB2312" w:hAnsi="仿宋_GB2312" w:cs="仿宋_GB2312" w:eastAsia="仿宋_GB2312"/>
                <w:sz w:val="24"/>
              </w:rPr>
              <w:t>（1）检查室内消火栓的安装、组件、规格及其间距等。</w:t>
            </w:r>
          </w:p>
          <w:p>
            <w:pPr>
              <w:pStyle w:val="null3"/>
              <w:ind w:firstLine="480"/>
            </w:pPr>
            <w:r>
              <w:rPr>
                <w:rFonts w:ascii="仿宋_GB2312" w:hAnsi="仿宋_GB2312" w:cs="仿宋_GB2312" w:eastAsia="仿宋_GB2312"/>
                <w:sz w:val="24"/>
              </w:rPr>
              <w:t>（2）检测室内消火栓的首层和不利点的静压、动压及其充实水柱长度。</w:t>
            </w:r>
          </w:p>
          <w:p>
            <w:pPr>
              <w:pStyle w:val="null3"/>
              <w:ind w:firstLine="480"/>
            </w:pPr>
            <w:r>
              <w:rPr>
                <w:rFonts w:ascii="仿宋_GB2312" w:hAnsi="仿宋_GB2312" w:cs="仿宋_GB2312" w:eastAsia="仿宋_GB2312"/>
                <w:sz w:val="24"/>
              </w:rPr>
              <w:t>（3）检查手动启泵按钮的设置及其功能。</w:t>
            </w:r>
          </w:p>
          <w:p>
            <w:pPr>
              <w:pStyle w:val="null3"/>
              <w:ind w:firstLine="480"/>
            </w:pPr>
            <w:r>
              <w:rPr>
                <w:rFonts w:ascii="仿宋_GB2312" w:hAnsi="仿宋_GB2312" w:cs="仿宋_GB2312" w:eastAsia="仿宋_GB2312"/>
                <w:sz w:val="24"/>
              </w:rPr>
              <w:t>（4）检测屋顶消火栓的设置、防冻措施及其充实水柱长度等。</w:t>
            </w:r>
          </w:p>
          <w:p>
            <w:pPr>
              <w:pStyle w:val="null3"/>
              <w:ind w:firstLine="480"/>
            </w:pPr>
            <w:r>
              <w:rPr>
                <w:rFonts w:ascii="仿宋_GB2312" w:hAnsi="仿宋_GB2312" w:cs="仿宋_GB2312" w:eastAsia="仿宋_GB2312"/>
                <w:sz w:val="24"/>
              </w:rPr>
              <w:t>（5）检查室内消火栓管网的设置、管径、颜色、保证消防用水及其连接形状。</w:t>
            </w:r>
          </w:p>
          <w:p>
            <w:pPr>
              <w:pStyle w:val="null3"/>
              <w:ind w:firstLine="482"/>
            </w:pPr>
            <w:r>
              <w:rPr>
                <w:rFonts w:ascii="仿宋_GB2312" w:hAnsi="仿宋_GB2312" w:cs="仿宋_GB2312" w:eastAsia="仿宋_GB2312"/>
                <w:sz w:val="24"/>
                <w:b/>
              </w:rPr>
              <w:t>6.防火门、防火卷帘和挡烟垂壁</w:t>
            </w:r>
          </w:p>
          <w:p>
            <w:pPr>
              <w:pStyle w:val="null3"/>
              <w:ind w:firstLine="480"/>
            </w:pPr>
            <w:r>
              <w:rPr>
                <w:rFonts w:ascii="仿宋_GB2312" w:hAnsi="仿宋_GB2312" w:cs="仿宋_GB2312" w:eastAsia="仿宋_GB2312"/>
                <w:sz w:val="24"/>
              </w:rPr>
              <w:t>对其外观、安装、传动机构、动作程序及其手动和联动功能进行检测。</w:t>
            </w:r>
          </w:p>
          <w:p>
            <w:pPr>
              <w:pStyle w:val="null3"/>
              <w:ind w:firstLine="482"/>
            </w:pPr>
            <w:r>
              <w:rPr>
                <w:rFonts w:ascii="仿宋_GB2312" w:hAnsi="仿宋_GB2312" w:cs="仿宋_GB2312" w:eastAsia="仿宋_GB2312"/>
                <w:sz w:val="24"/>
                <w:b/>
              </w:rPr>
              <w:t>7.气体灭火系统</w:t>
            </w:r>
          </w:p>
          <w:p>
            <w:pPr>
              <w:pStyle w:val="null3"/>
              <w:ind w:firstLine="480"/>
            </w:pPr>
            <w:r>
              <w:rPr>
                <w:rFonts w:ascii="仿宋_GB2312" w:hAnsi="仿宋_GB2312" w:cs="仿宋_GB2312" w:eastAsia="仿宋_GB2312"/>
                <w:sz w:val="24"/>
              </w:rPr>
              <w:t>（1）检查气体灭火系统的贮瓶间的设备、组件、灭火剂输送管道、喷嘴及防护区的设置和安装状况。</w:t>
            </w:r>
          </w:p>
          <w:p>
            <w:pPr>
              <w:pStyle w:val="null3"/>
              <w:ind w:firstLine="480"/>
            </w:pPr>
            <w:r>
              <w:rPr>
                <w:rFonts w:ascii="仿宋_GB2312" w:hAnsi="仿宋_GB2312" w:cs="仿宋_GB2312" w:eastAsia="仿宋_GB2312"/>
                <w:sz w:val="24"/>
              </w:rPr>
              <w:t>（2）对气体灭火系统模拟联动试验、查看先发声、后发光的报警程序，查看切断火场电源、自动启动、延时启动量、防火阀和排风机、喷射过程、气体释放指示灯等的动作是否正常。</w:t>
            </w:r>
          </w:p>
          <w:p>
            <w:pPr>
              <w:pStyle w:val="null3"/>
              <w:ind w:firstLine="482"/>
            </w:pPr>
            <w:r>
              <w:rPr>
                <w:rFonts w:ascii="仿宋_GB2312" w:hAnsi="仿宋_GB2312" w:cs="仿宋_GB2312" w:eastAsia="仿宋_GB2312"/>
                <w:sz w:val="24"/>
                <w:b/>
              </w:rPr>
              <w:t>（四）消防控制室值班要求</w:t>
            </w:r>
          </w:p>
          <w:p>
            <w:pPr>
              <w:pStyle w:val="null3"/>
              <w:ind w:firstLine="482"/>
            </w:pPr>
            <w:r>
              <w:rPr>
                <w:rFonts w:ascii="仿宋_GB2312" w:hAnsi="仿宋_GB2312" w:cs="仿宋_GB2312" w:eastAsia="仿宋_GB2312"/>
                <w:sz w:val="24"/>
                <w:b/>
              </w:rPr>
              <w:t>1.值班人员数量和时段</w:t>
            </w:r>
          </w:p>
          <w:p>
            <w:pPr>
              <w:pStyle w:val="null3"/>
              <w:ind w:firstLine="480"/>
            </w:pPr>
            <w:r>
              <w:rPr>
                <w:rFonts w:ascii="仿宋_GB2312" w:hAnsi="仿宋_GB2312" w:cs="仿宋_GB2312" w:eastAsia="仿宋_GB2312"/>
                <w:sz w:val="24"/>
              </w:rPr>
              <w:t>消防服务供应商按照《消防控制室通用技术要求》（GB25506-2010）要求，在消防控制室内区分早班（07:00-15:00）中班（15:00-23:00）晚班（23:00-次日07:00）实行三班倒（8小时/班）轮流值班制（包含寒暑假期间），每班 2 人。</w:t>
            </w:r>
          </w:p>
          <w:p>
            <w:pPr>
              <w:pStyle w:val="null3"/>
              <w:ind w:firstLine="482"/>
            </w:pPr>
            <w:r>
              <w:rPr>
                <w:rFonts w:ascii="仿宋_GB2312" w:hAnsi="仿宋_GB2312" w:cs="仿宋_GB2312" w:eastAsia="仿宋_GB2312"/>
                <w:sz w:val="24"/>
                <w:b/>
              </w:rPr>
              <w:t>2.向学校报送值班人员信息的时限</w:t>
            </w:r>
          </w:p>
          <w:p>
            <w:pPr>
              <w:pStyle w:val="null3"/>
              <w:ind w:firstLine="480"/>
            </w:pPr>
            <w:r>
              <w:rPr>
                <w:rFonts w:ascii="仿宋_GB2312" w:hAnsi="仿宋_GB2312" w:cs="仿宋_GB2312" w:eastAsia="仿宋_GB2312"/>
                <w:sz w:val="24"/>
              </w:rPr>
              <w:t>消防服务供应商应于进驻校区开展消防巡检保养工作 1 天内向学校提交消防控制室值班人员花名册，花名册应至少包括姓名、性别、年龄、文化程度、联系方式等内容。</w:t>
            </w:r>
          </w:p>
          <w:p>
            <w:pPr>
              <w:pStyle w:val="null3"/>
              <w:ind w:firstLine="482"/>
            </w:pPr>
            <w:r>
              <w:rPr>
                <w:rFonts w:ascii="仿宋_GB2312" w:hAnsi="仿宋_GB2312" w:cs="仿宋_GB2312" w:eastAsia="仿宋_GB2312"/>
                <w:sz w:val="24"/>
                <w:b/>
              </w:rPr>
              <w:t>3.消防控制室值班人员须做到以下内容</w:t>
            </w:r>
          </w:p>
          <w:p>
            <w:pPr>
              <w:pStyle w:val="null3"/>
              <w:ind w:firstLine="480"/>
            </w:pPr>
            <w:r>
              <w:rPr>
                <w:rFonts w:ascii="仿宋_GB2312" w:hAnsi="仿宋_GB2312" w:cs="仿宋_GB2312" w:eastAsia="仿宋_GB2312"/>
                <w:sz w:val="24"/>
              </w:rPr>
              <w:t>（1）自觉服从学校管理和业务指导，按照《建筑消防设施的维护管理》（GB25201-2023）内容，进行长安校区消防控制室值班。</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u w:val="single"/>
              </w:rPr>
              <w:t xml:space="preserve"> 每日 </w:t>
            </w:r>
            <w:r>
              <w:rPr>
                <w:rFonts w:ascii="仿宋_GB2312" w:hAnsi="仿宋_GB2312" w:cs="仿宋_GB2312" w:eastAsia="仿宋_GB2312"/>
                <w:sz w:val="24"/>
              </w:rPr>
              <w:t>监控、记录学校消防控制室日常数据，巡查消防设施，处置各类消防故障突发事件，按规定规范处置校园火情以</w:t>
            </w:r>
            <w:r>
              <w:rPr>
                <w:rFonts w:ascii="仿宋_GB2312" w:hAnsi="仿宋_GB2312" w:cs="仿宋_GB2312" w:eastAsia="仿宋_GB2312"/>
                <w:sz w:val="24"/>
              </w:rPr>
              <w:t>及火灾等突发事件（火警</w:t>
            </w:r>
            <w:r>
              <w:rPr>
                <w:rFonts w:ascii="仿宋_GB2312" w:hAnsi="仿宋_GB2312" w:cs="仿宋_GB2312" w:eastAsia="仿宋_GB2312"/>
                <w:sz w:val="24"/>
                <w:u w:val="single"/>
              </w:rPr>
              <w:t xml:space="preserve"> 1 </w:t>
            </w:r>
            <w:r>
              <w:rPr>
                <w:rFonts w:ascii="仿宋_GB2312" w:hAnsi="仿宋_GB2312" w:cs="仿宋_GB2312" w:eastAsia="仿宋_GB2312"/>
                <w:sz w:val="24"/>
              </w:rPr>
              <w:t>分钟内确认并立即处置，</w:t>
            </w:r>
            <w:r>
              <w:rPr>
                <w:rFonts w:ascii="仿宋_GB2312" w:hAnsi="仿宋_GB2312" w:cs="仿宋_GB2312" w:eastAsia="仿宋_GB2312"/>
                <w:sz w:val="24"/>
              </w:rPr>
              <w:t>10分钟内报告学校管理人员</w:t>
            </w:r>
            <w:r>
              <w:rPr>
                <w:rFonts w:ascii="仿宋_GB2312" w:hAnsi="仿宋_GB2312" w:cs="仿宋_GB2312" w:eastAsia="仿宋_GB2312"/>
                <w:sz w:val="24"/>
              </w:rPr>
              <w:t>），提出整改意见、整改方案，并于</w:t>
            </w:r>
            <w:r>
              <w:rPr>
                <w:rFonts w:ascii="仿宋_GB2312" w:hAnsi="仿宋_GB2312" w:cs="仿宋_GB2312" w:eastAsia="仿宋_GB2312"/>
                <w:sz w:val="24"/>
                <w:u w:val="single"/>
              </w:rPr>
              <w:t xml:space="preserve"> 次日上午9时前 </w:t>
            </w:r>
            <w:r>
              <w:rPr>
                <w:rFonts w:ascii="仿宋_GB2312" w:hAnsi="仿宋_GB2312" w:cs="仿宋_GB2312" w:eastAsia="仿宋_GB2312"/>
                <w:sz w:val="24"/>
              </w:rPr>
              <w:t>将</w:t>
            </w:r>
            <w:r>
              <w:rPr>
                <w:rFonts w:ascii="仿宋_GB2312" w:hAnsi="仿宋_GB2312" w:cs="仿宋_GB2312" w:eastAsia="仿宋_GB2312"/>
                <w:sz w:val="24"/>
              </w:rPr>
              <w:t>有关情况报告学校管理人员。</w:t>
            </w:r>
          </w:p>
          <w:p>
            <w:pPr>
              <w:pStyle w:val="null3"/>
              <w:ind w:firstLine="480"/>
            </w:pPr>
            <w:r>
              <w:rPr>
                <w:rFonts w:ascii="仿宋_GB2312" w:hAnsi="仿宋_GB2312" w:cs="仿宋_GB2312" w:eastAsia="仿宋_GB2312"/>
                <w:sz w:val="24"/>
              </w:rPr>
              <w:t>（3）值班期间做好设备运行记录，交接时填好相应表格；对发现的消防安全隐患要及时进行书面汇报（涉及具体点位时，应注明详细位置）。</w:t>
            </w:r>
          </w:p>
          <w:p>
            <w:pPr>
              <w:pStyle w:val="null3"/>
              <w:ind w:firstLine="482"/>
            </w:pPr>
            <w:r>
              <w:rPr>
                <w:rFonts w:ascii="仿宋_GB2312" w:hAnsi="仿宋_GB2312" w:cs="仿宋_GB2312" w:eastAsia="仿宋_GB2312"/>
                <w:sz w:val="24"/>
                <w:b/>
              </w:rPr>
              <w:t>（五）故障突击抢修</w:t>
            </w:r>
          </w:p>
          <w:p>
            <w:pPr>
              <w:pStyle w:val="null3"/>
              <w:ind w:firstLine="480"/>
            </w:pPr>
            <w:r>
              <w:rPr>
                <w:rFonts w:ascii="仿宋_GB2312" w:hAnsi="仿宋_GB2312" w:cs="仿宋_GB2312" w:eastAsia="仿宋_GB2312"/>
                <w:sz w:val="24"/>
              </w:rPr>
              <w:t>当消防服务供应商接到故障抢修通知后，应在</w:t>
            </w:r>
            <w:r>
              <w:rPr>
                <w:rFonts w:ascii="仿宋_GB2312" w:hAnsi="仿宋_GB2312" w:cs="仿宋_GB2312" w:eastAsia="仿宋_GB2312"/>
                <w:sz w:val="24"/>
                <w:u w:val="single"/>
              </w:rPr>
              <w:t xml:space="preserve"> 1 </w:t>
            </w:r>
            <w:r>
              <w:rPr>
                <w:rFonts w:ascii="仿宋_GB2312" w:hAnsi="仿宋_GB2312" w:cs="仿宋_GB2312" w:eastAsia="仿宋_GB2312"/>
                <w:sz w:val="24"/>
              </w:rPr>
              <w:t>小时内派人员到达现场对该故障进行排除。一般故障应该立即排除并向学校反馈排除结果。不能立即排除的故障，消防服务供应商应于</w:t>
            </w:r>
            <w:r>
              <w:rPr>
                <w:rFonts w:ascii="仿宋_GB2312" w:hAnsi="仿宋_GB2312" w:cs="仿宋_GB2312" w:eastAsia="仿宋_GB2312"/>
                <w:sz w:val="24"/>
                <w:u w:val="single"/>
              </w:rPr>
              <w:t xml:space="preserve"> 12 </w:t>
            </w:r>
            <w:r>
              <w:rPr>
                <w:rFonts w:ascii="仿宋_GB2312" w:hAnsi="仿宋_GB2312" w:cs="仿宋_GB2312" w:eastAsia="仿宋_GB2312"/>
                <w:sz w:val="24"/>
              </w:rPr>
              <w:t xml:space="preserve">小时内向学校反馈故障原因及维修方案。经学校批准后，消防服务供应商应增加技术力量在 </w:t>
            </w:r>
            <w:r>
              <w:rPr>
                <w:rFonts w:ascii="仿宋_GB2312" w:hAnsi="仿宋_GB2312" w:cs="仿宋_GB2312" w:eastAsia="仿宋_GB2312"/>
                <w:sz w:val="24"/>
                <w:u w:val="single"/>
              </w:rPr>
              <w:t xml:space="preserve">24 </w:t>
            </w:r>
            <w:r>
              <w:rPr>
                <w:rFonts w:ascii="仿宋_GB2312" w:hAnsi="仿宋_GB2312" w:cs="仿宋_GB2312" w:eastAsia="仿宋_GB2312"/>
                <w:sz w:val="24"/>
              </w:rPr>
              <w:t>小时内修复，外送修理设施设备或需调配零部件的应在</w:t>
            </w:r>
            <w:r>
              <w:rPr>
                <w:rFonts w:ascii="仿宋_GB2312" w:hAnsi="仿宋_GB2312" w:cs="仿宋_GB2312" w:eastAsia="仿宋_GB2312"/>
                <w:sz w:val="24"/>
                <w:u w:val="single"/>
              </w:rPr>
              <w:t xml:space="preserve"> 7 </w:t>
            </w:r>
            <w:r>
              <w:rPr>
                <w:rFonts w:ascii="仿宋_GB2312" w:hAnsi="仿宋_GB2312" w:cs="仿宋_GB2312" w:eastAsia="仿宋_GB2312"/>
                <w:sz w:val="24"/>
              </w:rPr>
              <w:t>日内完成修复（消防主机经常性需要更换的消防配件，有备件的情况下，必须在</w:t>
            </w:r>
            <w:r>
              <w:rPr>
                <w:rFonts w:ascii="仿宋_GB2312" w:hAnsi="仿宋_GB2312" w:cs="仿宋_GB2312" w:eastAsia="仿宋_GB2312"/>
                <w:sz w:val="24"/>
                <w:u w:val="single"/>
              </w:rPr>
              <w:t xml:space="preserve"> 4 </w:t>
            </w:r>
            <w:r>
              <w:rPr>
                <w:rFonts w:ascii="仿宋_GB2312" w:hAnsi="仿宋_GB2312" w:cs="仿宋_GB2312" w:eastAsia="仿宋_GB2312"/>
                <w:sz w:val="24"/>
              </w:rPr>
              <w:t>小时之内更换到位），修复期间采取应急安全封闭和安全管理措施，同时将“应急安全封闭和安全管理措施”书面报学校备案。具体费用数额按照应急抢修情况根据市场均价据实另行结算。确有特殊情况导致应急抢修超出约定时限的，消防服务供应商应于超出时限后的</w:t>
            </w:r>
            <w:r>
              <w:rPr>
                <w:rFonts w:ascii="仿宋_GB2312" w:hAnsi="仿宋_GB2312" w:cs="仿宋_GB2312" w:eastAsia="仿宋_GB2312"/>
                <w:sz w:val="24"/>
                <w:u w:val="single"/>
              </w:rPr>
              <w:t xml:space="preserve"> 5 </w:t>
            </w:r>
            <w:r>
              <w:rPr>
                <w:rFonts w:ascii="仿宋_GB2312" w:hAnsi="仿宋_GB2312" w:cs="仿宋_GB2312" w:eastAsia="仿宋_GB2312"/>
                <w:sz w:val="24"/>
              </w:rPr>
              <w:t>个自然日内向学校提供证明资料，经学校确认后，可对消防服务供应商违反承诺的违约责任免予追究。</w:t>
            </w:r>
          </w:p>
          <w:p>
            <w:pPr>
              <w:pStyle w:val="null3"/>
              <w:ind w:firstLine="482"/>
            </w:pPr>
            <w:r>
              <w:rPr>
                <w:rFonts w:ascii="仿宋_GB2312" w:hAnsi="仿宋_GB2312" w:cs="仿宋_GB2312" w:eastAsia="仿宋_GB2312"/>
                <w:sz w:val="24"/>
                <w:b/>
              </w:rPr>
              <w:t>（六）其他要求</w:t>
            </w:r>
          </w:p>
          <w:p>
            <w:pPr>
              <w:pStyle w:val="null3"/>
              <w:ind w:firstLine="480"/>
            </w:pPr>
            <w:r>
              <w:rPr>
                <w:rFonts w:ascii="仿宋_GB2312" w:hAnsi="仿宋_GB2312" w:cs="仿宋_GB2312" w:eastAsia="仿宋_GB2312"/>
                <w:sz w:val="24"/>
              </w:rPr>
              <w:t>1.遇重大节假日、举办各类大型活动、上级重要检查等，消防服务供应商必须配合学校对消防设施设备进行消防突击检查、检测以及其他消防相关保障工作。做好消防设施资料建档工作，及时更新台账资料。</w:t>
            </w:r>
          </w:p>
          <w:p>
            <w:pPr>
              <w:pStyle w:val="null3"/>
              <w:ind w:firstLine="480"/>
            </w:pPr>
            <w:r>
              <w:rPr>
                <w:rFonts w:ascii="仿宋_GB2312" w:hAnsi="仿宋_GB2312" w:cs="仿宋_GB2312" w:eastAsia="仿宋_GB2312"/>
                <w:sz w:val="24"/>
              </w:rPr>
              <w:t>2.消防服务供应商完成《建筑消防设施的维护管理》（GB25201-2023）规定需年度对消防设施维护、保养项目。</w:t>
            </w:r>
          </w:p>
          <w:p>
            <w:pPr>
              <w:pStyle w:val="null3"/>
              <w:ind w:firstLine="480"/>
            </w:pPr>
            <w:r>
              <w:rPr>
                <w:rFonts w:ascii="仿宋_GB2312" w:hAnsi="仿宋_GB2312" w:cs="仿宋_GB2312" w:eastAsia="仿宋_GB2312"/>
                <w:sz w:val="24"/>
              </w:rPr>
              <w:t>3.消防服务供应商自觉接受学校监督指导和制度约束，维修保养必须及时到位，不能找任何借口，推迟维修。始终保持设备安全可靠运行。</w:t>
            </w:r>
          </w:p>
          <w:p>
            <w:pPr>
              <w:pStyle w:val="null3"/>
              <w:ind w:firstLine="480"/>
            </w:pPr>
            <w:r>
              <w:rPr>
                <w:rFonts w:ascii="仿宋_GB2312" w:hAnsi="仿宋_GB2312" w:cs="仿宋_GB2312" w:eastAsia="仿宋_GB2312"/>
                <w:sz w:val="24"/>
              </w:rPr>
              <w:t>4.上级消防部门如果检查有不合格项，消防服务供应商要及时处理，如遇到上级下达的罚款单。若因巡检保养不到位或巡检保养过失，造成事故的，由消防服务供应商负责。其他原因造成事故的，由公安消防部门进行裁定，由责任方负责。</w:t>
            </w:r>
          </w:p>
          <w:p>
            <w:pPr>
              <w:pStyle w:val="null3"/>
              <w:ind w:firstLine="480"/>
            </w:pPr>
            <w:r>
              <w:rPr>
                <w:rFonts w:ascii="仿宋_GB2312" w:hAnsi="仿宋_GB2312" w:cs="仿宋_GB2312" w:eastAsia="仿宋_GB2312"/>
                <w:sz w:val="24"/>
              </w:rPr>
              <w:t>5.消防服务供应商在合同签订后，需开展</w:t>
            </w:r>
            <w:r>
              <w:rPr>
                <w:rFonts w:ascii="仿宋_GB2312" w:hAnsi="仿宋_GB2312" w:cs="仿宋_GB2312" w:eastAsia="仿宋_GB2312"/>
                <w:sz w:val="24"/>
                <w:u w:val="single"/>
              </w:rPr>
              <w:t xml:space="preserve"> 1 </w:t>
            </w:r>
            <w:r>
              <w:rPr>
                <w:rFonts w:ascii="仿宋_GB2312" w:hAnsi="仿宋_GB2312" w:cs="仿宋_GB2312" w:eastAsia="仿宋_GB2312"/>
                <w:sz w:val="24"/>
              </w:rPr>
              <w:t>次消防设施设备的系统排查，并将设施设备运行情况书面报告至学校（报告材料中应列明问题点位的具体位置），并经学校确定。若未提交书面报告，则默认所有设施设备均正常运行使用。（若需提前进场排查，可在合同签订后，联系学校提前进场排查，进场排查费用包含在投标总报价内。）</w:t>
            </w:r>
          </w:p>
          <w:p>
            <w:pPr>
              <w:pStyle w:val="null3"/>
              <w:ind w:firstLine="480"/>
            </w:pPr>
            <w:r>
              <w:rPr>
                <w:rFonts w:ascii="仿宋_GB2312" w:hAnsi="仿宋_GB2312" w:cs="仿宋_GB2312" w:eastAsia="仿宋_GB2312"/>
                <w:sz w:val="24"/>
              </w:rPr>
              <w:t>6.为学校免费提供有关消防工作的政策咨询和业务指导，从专业角度提供建议反馈，并对其终身负责。建议反馈资料应加盖消防服务供应商公章，于</w:t>
            </w:r>
            <w:r>
              <w:rPr>
                <w:rFonts w:ascii="仿宋_GB2312" w:hAnsi="仿宋_GB2312" w:cs="仿宋_GB2312" w:eastAsia="仿宋_GB2312"/>
                <w:sz w:val="24"/>
                <w:u w:val="single"/>
              </w:rPr>
              <w:t xml:space="preserve"> 15 </w:t>
            </w:r>
            <w:r>
              <w:rPr>
                <w:rFonts w:ascii="仿宋_GB2312" w:hAnsi="仿宋_GB2312" w:cs="仿宋_GB2312" w:eastAsia="仿宋_GB2312"/>
                <w:sz w:val="24"/>
              </w:rPr>
              <w:t>日内送达学校管理人员。</w:t>
            </w:r>
          </w:p>
          <w:p>
            <w:pPr>
              <w:pStyle w:val="null3"/>
            </w:pPr>
            <w:r>
              <w:rPr>
                <w:rFonts w:ascii="仿宋_GB2312" w:hAnsi="仿宋_GB2312" w:cs="仿宋_GB2312" w:eastAsia="仿宋_GB2312"/>
                <w:sz w:val="28"/>
                <w:b/>
              </w:rPr>
              <w:t>三、管理要求</w:t>
            </w:r>
          </w:p>
          <w:p>
            <w:pPr>
              <w:pStyle w:val="null3"/>
              <w:ind w:firstLine="482"/>
            </w:pPr>
            <w:r>
              <w:rPr>
                <w:rFonts w:ascii="仿宋_GB2312" w:hAnsi="仿宋_GB2312" w:cs="仿宋_GB2312" w:eastAsia="仿宋_GB2312"/>
                <w:sz w:val="24"/>
                <w:b/>
              </w:rPr>
              <w:t>注意：所有人员在上岗前均须提供无犯罪记录证明，无犯罪记录证明要求：供应商投标时以书面承诺函进行响应，承诺所有上岗人员上岗前须提交真实有效的无犯罪记录证明；未能按期提供或材料不实的，不得上岗。</w:t>
            </w:r>
          </w:p>
          <w:p>
            <w:pPr>
              <w:pStyle w:val="null3"/>
              <w:ind w:firstLine="482"/>
            </w:pPr>
            <w:r>
              <w:rPr>
                <w:rFonts w:ascii="仿宋_GB2312" w:hAnsi="仿宋_GB2312" w:cs="仿宋_GB2312" w:eastAsia="仿宋_GB2312"/>
                <w:sz w:val="24"/>
                <w:b/>
              </w:rPr>
              <w:t>1.健康证明</w:t>
            </w:r>
          </w:p>
          <w:p>
            <w:pPr>
              <w:pStyle w:val="null3"/>
              <w:ind w:firstLine="480"/>
            </w:pPr>
            <w:r>
              <w:rPr>
                <w:rFonts w:ascii="仿宋_GB2312" w:hAnsi="仿宋_GB2312" w:cs="仿宋_GB2312" w:eastAsia="仿宋_GB2312"/>
                <w:sz w:val="24"/>
              </w:rPr>
              <w:t>消防服务供应商录用员工必须进行健康检查，提供县级及以上医疗机构出具的《入职体检报告》 ，其中应包含血常规、肝功能（谷丙转氨酶等）、肾功能、尿常规；胸片/胸透（排除肺结核等呼吸道传染病）、心电图（排查心肺功能异常）、血压测量（排除高血压）；腹部B超、视力/辨色力检测（能够识别标识、监控画面）等检查事项情况，以证明员工无妨碍岗位履职的器质性疾病、传染性疾病或精神类疾病。</w:t>
            </w:r>
          </w:p>
          <w:p>
            <w:pPr>
              <w:pStyle w:val="null3"/>
              <w:ind w:firstLine="480"/>
            </w:pPr>
            <w:r>
              <w:rPr>
                <w:rFonts w:ascii="仿宋_GB2312" w:hAnsi="仿宋_GB2312" w:cs="仿宋_GB2312" w:eastAsia="仿宋_GB2312"/>
                <w:sz w:val="24"/>
              </w:rPr>
              <w:t>注：</w:t>
            </w:r>
            <w:r>
              <w:rPr>
                <w:rFonts w:ascii="仿宋_GB2312" w:hAnsi="仿宋_GB2312" w:cs="仿宋_GB2312" w:eastAsia="仿宋_GB2312"/>
                <w:sz w:val="24"/>
              </w:rPr>
              <w:t>供应商投标时以书面承诺函进行响应，承诺所有上岗人员上岗前须提交真实有效的无犯罪记录证明；未能按期提供或材料不实的，不得上岗</w:t>
            </w:r>
            <w:r>
              <w:rPr>
                <w:rFonts w:ascii="仿宋_GB2312" w:hAnsi="仿宋_GB2312" w:cs="仿宋_GB2312" w:eastAsia="仿宋_GB2312"/>
                <w:sz w:val="24"/>
              </w:rPr>
              <w:t>。</w:t>
            </w:r>
          </w:p>
          <w:p>
            <w:pPr>
              <w:pStyle w:val="null3"/>
              <w:ind w:firstLine="482"/>
            </w:pPr>
            <w:r>
              <w:rPr>
                <w:rFonts w:ascii="仿宋_GB2312" w:hAnsi="仿宋_GB2312" w:cs="仿宋_GB2312" w:eastAsia="仿宋_GB2312"/>
                <w:sz w:val="24"/>
                <w:b/>
              </w:rPr>
              <w:t>2.学校退回或要求供应商更换人员的情况</w:t>
            </w:r>
          </w:p>
          <w:p>
            <w:pPr>
              <w:pStyle w:val="null3"/>
              <w:ind w:firstLine="480"/>
            </w:pPr>
            <w:r>
              <w:rPr>
                <w:rFonts w:ascii="仿宋_GB2312" w:hAnsi="仿宋_GB2312" w:cs="仿宋_GB2312" w:eastAsia="仿宋_GB2312"/>
                <w:sz w:val="24"/>
              </w:rPr>
              <w:t>服务人员有下列情形之一的，学校可将其退回或要求供应商更换人员：</w:t>
            </w:r>
          </w:p>
          <w:p>
            <w:pPr>
              <w:pStyle w:val="null3"/>
              <w:ind w:firstLine="480"/>
            </w:pPr>
            <w:r>
              <w:rPr>
                <w:rFonts w:ascii="仿宋_GB2312" w:hAnsi="仿宋_GB2312" w:cs="仿宋_GB2312" w:eastAsia="仿宋_GB2312"/>
                <w:sz w:val="24"/>
              </w:rPr>
              <w:t>（1）严重违反学校规章制度的；</w:t>
            </w:r>
          </w:p>
          <w:p>
            <w:pPr>
              <w:pStyle w:val="null3"/>
              <w:ind w:firstLine="480"/>
            </w:pPr>
            <w:r>
              <w:rPr>
                <w:rFonts w:ascii="仿宋_GB2312" w:hAnsi="仿宋_GB2312" w:cs="仿宋_GB2312" w:eastAsia="仿宋_GB2312"/>
                <w:sz w:val="24"/>
              </w:rPr>
              <w:t>（2）严重失职、营私舞弊，给学校造成重大损害的；</w:t>
            </w:r>
          </w:p>
          <w:p>
            <w:pPr>
              <w:pStyle w:val="null3"/>
              <w:ind w:firstLine="480"/>
            </w:pPr>
            <w:r>
              <w:rPr>
                <w:rFonts w:ascii="仿宋_GB2312" w:hAnsi="仿宋_GB2312" w:cs="仿宋_GB2312" w:eastAsia="仿宋_GB2312"/>
                <w:sz w:val="24"/>
              </w:rPr>
              <w:t>（3）同时与其他用人单位建立劳动关系，对完成学校的工作任务造成严重影响，或者学校提出相关解决方法，但拒不改正的；</w:t>
            </w:r>
          </w:p>
          <w:p>
            <w:pPr>
              <w:pStyle w:val="null3"/>
              <w:ind w:firstLine="480"/>
            </w:pPr>
            <w:r>
              <w:rPr>
                <w:rFonts w:ascii="仿宋_GB2312" w:hAnsi="仿宋_GB2312" w:cs="仿宋_GB2312" w:eastAsia="仿宋_GB2312"/>
                <w:sz w:val="24"/>
              </w:rPr>
              <w:t>（4）提供虚假个人信息资料的；</w:t>
            </w:r>
          </w:p>
          <w:p>
            <w:pPr>
              <w:pStyle w:val="null3"/>
              <w:ind w:firstLine="480"/>
            </w:pPr>
            <w:r>
              <w:rPr>
                <w:rFonts w:ascii="仿宋_GB2312" w:hAnsi="仿宋_GB2312" w:cs="仿宋_GB2312" w:eastAsia="仿宋_GB2312"/>
                <w:sz w:val="24"/>
              </w:rPr>
              <w:t>（5）被依法追究刑事责任的；</w:t>
            </w:r>
          </w:p>
          <w:p>
            <w:pPr>
              <w:pStyle w:val="null3"/>
              <w:ind w:firstLine="480"/>
            </w:pPr>
            <w:r>
              <w:rPr>
                <w:rFonts w:ascii="仿宋_GB2312" w:hAnsi="仿宋_GB2312" w:cs="仿宋_GB2312" w:eastAsia="仿宋_GB2312"/>
                <w:sz w:val="24"/>
              </w:rPr>
              <w:t>（6）服务人员患病或者非因工负伤，在规定的医疗期满后不能从事现岗位工作的；</w:t>
            </w:r>
          </w:p>
          <w:p>
            <w:pPr>
              <w:pStyle w:val="null3"/>
              <w:ind w:firstLine="480"/>
            </w:pPr>
            <w:r>
              <w:rPr>
                <w:rFonts w:ascii="仿宋_GB2312" w:hAnsi="仿宋_GB2312" w:cs="仿宋_GB2312" w:eastAsia="仿宋_GB2312"/>
                <w:sz w:val="24"/>
              </w:rPr>
              <w:t>（7）服务人员不能胜任工作或不服从学校合理工作安排的；</w:t>
            </w:r>
          </w:p>
          <w:p>
            <w:pPr>
              <w:pStyle w:val="null3"/>
              <w:ind w:firstLine="480"/>
            </w:pPr>
            <w:r>
              <w:rPr>
                <w:rFonts w:ascii="仿宋_GB2312" w:hAnsi="仿宋_GB2312" w:cs="仿宋_GB2312" w:eastAsia="仿宋_GB2312"/>
                <w:sz w:val="24"/>
              </w:rPr>
              <w:t>（8）服务人员不能提供健康证明材料的。</w:t>
            </w:r>
          </w:p>
          <w:p>
            <w:pPr>
              <w:pStyle w:val="null3"/>
              <w:ind w:firstLine="482"/>
            </w:pPr>
            <w:r>
              <w:rPr>
                <w:rFonts w:ascii="仿宋_GB2312" w:hAnsi="仿宋_GB2312" w:cs="仿宋_GB2312" w:eastAsia="仿宋_GB2312"/>
                <w:sz w:val="24"/>
                <w:b/>
              </w:rPr>
              <w:t>3.人员管理的要求</w:t>
            </w:r>
          </w:p>
          <w:p>
            <w:pPr>
              <w:pStyle w:val="null3"/>
              <w:ind w:firstLine="480"/>
            </w:pPr>
            <w:r>
              <w:rPr>
                <w:rFonts w:ascii="仿宋_GB2312" w:hAnsi="仿宋_GB2312" w:cs="仿宋_GB2312" w:eastAsia="仿宋_GB2312"/>
                <w:sz w:val="24"/>
              </w:rPr>
              <w:t>（1）消防服务供应商安排到校开展工作的人员出现伤亡事故，由消防服务供应商自行负责，学校不承担任何责任。消防服务供应商保证受到人身伤害的工作人员和家属不得找学校纠缠，若学校为此遭受损失，消防服务供应商负责全额赔偿。</w:t>
            </w:r>
          </w:p>
          <w:p>
            <w:pPr>
              <w:pStyle w:val="null3"/>
              <w:ind w:firstLine="480"/>
            </w:pPr>
            <w:r>
              <w:rPr>
                <w:rFonts w:ascii="仿宋_GB2312" w:hAnsi="仿宋_GB2312" w:cs="仿宋_GB2312" w:eastAsia="仿宋_GB2312"/>
                <w:sz w:val="24"/>
              </w:rPr>
              <w:t>（2）消防服务供应商安排到校开展工作的人员应做好安全保障工作；如遇紧急事件，及时向学校汇报。消防服务供应商安排到校开展工作的人员在学校服务区域内违法、犯罪，消防服务供应商应负全部责任。消防服务供应商享有向其派出的出现违法犯罪的工作人员追偿的权力。</w:t>
            </w:r>
          </w:p>
          <w:p>
            <w:pPr>
              <w:pStyle w:val="null3"/>
            </w:pPr>
            <w:r>
              <w:rPr>
                <w:rFonts w:ascii="仿宋_GB2312" w:hAnsi="仿宋_GB2312" w:cs="仿宋_GB2312" w:eastAsia="仿宋_GB2312"/>
                <w:sz w:val="28"/>
                <w:b/>
              </w:rPr>
              <w:t>四、装备要求</w:t>
            </w:r>
          </w:p>
          <w:p>
            <w:pPr>
              <w:pStyle w:val="null3"/>
              <w:ind w:firstLine="482"/>
            </w:pPr>
            <w:r>
              <w:rPr>
                <w:rFonts w:ascii="仿宋_GB2312" w:hAnsi="仿宋_GB2312" w:cs="仿宋_GB2312" w:eastAsia="仿宋_GB2312"/>
                <w:sz w:val="24"/>
                <w:b/>
              </w:rPr>
              <w:t>（一）概述</w:t>
            </w:r>
          </w:p>
          <w:p>
            <w:pPr>
              <w:pStyle w:val="null3"/>
              <w:ind w:firstLine="480"/>
            </w:pPr>
            <w:r>
              <w:rPr>
                <w:rFonts w:ascii="仿宋_GB2312" w:hAnsi="仿宋_GB2312" w:cs="仿宋_GB2312" w:eastAsia="仿宋_GB2312"/>
                <w:sz w:val="24"/>
              </w:rPr>
              <w:t>消防服务供应商针对本项目特点，为校区内值班人员提供服装、设备、器材、车辆等，内容包含：</w:t>
            </w:r>
          </w:p>
          <w:p>
            <w:pPr>
              <w:pStyle w:val="null3"/>
              <w:ind w:firstLine="480"/>
            </w:pPr>
            <w:r>
              <w:rPr>
                <w:rFonts w:ascii="仿宋_GB2312" w:hAnsi="仿宋_GB2312" w:cs="仿宋_GB2312" w:eastAsia="仿宋_GB2312"/>
                <w:sz w:val="24"/>
              </w:rPr>
              <w:t>1.人员服装。春夏秋冬制式常服、短袖、大衣、鞋。</w:t>
            </w:r>
          </w:p>
          <w:p>
            <w:pPr>
              <w:pStyle w:val="null3"/>
              <w:ind w:firstLine="480"/>
            </w:pPr>
            <w:r>
              <w:rPr>
                <w:rFonts w:ascii="仿宋_GB2312" w:hAnsi="仿宋_GB2312" w:cs="仿宋_GB2312" w:eastAsia="仿宋_GB2312"/>
                <w:sz w:val="24"/>
              </w:rPr>
              <w:t>2.装备器材。消防巡查摩托车、工作记录仪、大功率手电，以及通讯设备（对讲机）等。</w:t>
            </w:r>
          </w:p>
          <w:p>
            <w:pPr>
              <w:pStyle w:val="null3"/>
              <w:ind w:firstLine="482"/>
            </w:pPr>
            <w:r>
              <w:rPr>
                <w:rFonts w:ascii="仿宋_GB2312" w:hAnsi="仿宋_GB2312" w:cs="仿宋_GB2312" w:eastAsia="仿宋_GB2312"/>
                <w:sz w:val="24"/>
                <w:b/>
              </w:rPr>
              <w:t>（二）具体要求</w:t>
            </w:r>
          </w:p>
          <w:p>
            <w:pPr>
              <w:pStyle w:val="null3"/>
              <w:ind w:firstLine="482"/>
            </w:pPr>
            <w:r>
              <w:rPr>
                <w:rFonts w:ascii="仿宋_GB2312" w:hAnsi="仿宋_GB2312" w:cs="仿宋_GB2312" w:eastAsia="仿宋_GB2312"/>
                <w:sz w:val="24"/>
                <w:b/>
              </w:rPr>
              <w:t>1.通讯联络。</w:t>
            </w:r>
            <w:r>
              <w:rPr>
                <w:rFonts w:ascii="仿宋_GB2312" w:hAnsi="仿宋_GB2312" w:cs="仿宋_GB2312" w:eastAsia="仿宋_GB2312"/>
                <w:sz w:val="24"/>
              </w:rPr>
              <w:t>采用集群对讲机（又名5G双模对讲机）。消防服务供应商为校区内值班人员配备合计</w:t>
            </w:r>
            <w:r>
              <w:rPr>
                <w:rFonts w:ascii="仿宋_GB2312" w:hAnsi="仿宋_GB2312" w:cs="仿宋_GB2312" w:eastAsia="仿宋_GB2312"/>
                <w:sz w:val="24"/>
                <w:u w:val="single"/>
              </w:rPr>
              <w:t xml:space="preserve"> 4 </w:t>
            </w:r>
            <w:r>
              <w:rPr>
                <w:rFonts w:ascii="仿宋_GB2312" w:hAnsi="仿宋_GB2312" w:cs="仿宋_GB2312" w:eastAsia="仿宋_GB2312"/>
                <w:sz w:val="24"/>
              </w:rPr>
              <w:t>部对讲机，并随时保持状态良好。对讲机须在入驻前完成调试，确保覆盖校区所有区域无信号盲区</w:t>
            </w:r>
            <w:r>
              <w:rPr>
                <w:rFonts w:ascii="仿宋_GB2312" w:hAnsi="仿宋_GB2312" w:cs="仿宋_GB2312" w:eastAsia="仿宋_GB2312"/>
                <w:sz w:val="24"/>
              </w:rPr>
              <w:t>。</w:t>
            </w:r>
            <w:r>
              <w:rPr>
                <w:rFonts w:ascii="仿宋_GB2312" w:hAnsi="仿宋_GB2312" w:cs="仿宋_GB2312" w:eastAsia="仿宋_GB2312"/>
                <w:sz w:val="24"/>
              </w:rPr>
              <w:t xml:space="preserve">如因欠费等原因导致无法使用公共移动通信网络时，消防服务供应商应于 </w:t>
            </w:r>
            <w:r>
              <w:rPr>
                <w:rFonts w:ascii="仿宋_GB2312" w:hAnsi="仿宋_GB2312" w:cs="仿宋_GB2312" w:eastAsia="仿宋_GB2312"/>
                <w:sz w:val="24"/>
                <w:u w:val="single"/>
              </w:rPr>
              <w:t xml:space="preserve">5 </w:t>
            </w:r>
            <w:r>
              <w:rPr>
                <w:rFonts w:ascii="仿宋_GB2312" w:hAnsi="仿宋_GB2312" w:cs="仿宋_GB2312" w:eastAsia="仿宋_GB2312"/>
                <w:sz w:val="24"/>
              </w:rPr>
              <w:t>个自然日内修复。</w:t>
            </w:r>
          </w:p>
          <w:p>
            <w:pPr>
              <w:pStyle w:val="null3"/>
              <w:ind w:firstLine="482"/>
            </w:pPr>
            <w:r>
              <w:rPr>
                <w:rFonts w:ascii="仿宋_GB2312" w:hAnsi="仿宋_GB2312" w:cs="仿宋_GB2312" w:eastAsia="仿宋_GB2312"/>
                <w:sz w:val="24"/>
                <w:b/>
              </w:rPr>
              <w:t>2.消防巡查摩托车。</w:t>
            </w:r>
            <w:r>
              <w:rPr>
                <w:rFonts w:ascii="仿宋_GB2312" w:hAnsi="仿宋_GB2312" w:cs="仿宋_GB2312" w:eastAsia="仿宋_GB2312"/>
                <w:sz w:val="24"/>
              </w:rPr>
              <w:t>消防服务供应商为校区内值班人员配备 1 辆制式消防巡查电动摩托车。</w:t>
            </w:r>
          </w:p>
          <w:p>
            <w:pPr>
              <w:pStyle w:val="null3"/>
              <w:ind w:firstLine="482"/>
            </w:pPr>
            <w:r>
              <w:rPr>
                <w:rFonts w:ascii="仿宋_GB2312" w:hAnsi="仿宋_GB2312" w:cs="仿宋_GB2312" w:eastAsia="仿宋_GB2312"/>
                <w:sz w:val="24"/>
                <w:b/>
              </w:rPr>
              <w:t>3.工作记录仪。</w:t>
            </w:r>
            <w:r>
              <w:rPr>
                <w:rFonts w:ascii="仿宋_GB2312" w:hAnsi="仿宋_GB2312" w:cs="仿宋_GB2312" w:eastAsia="仿宋_GB2312"/>
                <w:sz w:val="24"/>
              </w:rPr>
              <w:t>消防</w:t>
            </w:r>
            <w:r>
              <w:rPr>
                <w:rFonts w:ascii="仿宋_GB2312" w:hAnsi="仿宋_GB2312" w:cs="仿宋_GB2312" w:eastAsia="仿宋_GB2312"/>
                <w:sz w:val="24"/>
              </w:rPr>
              <w:t>服务供应商提供</w:t>
            </w:r>
            <w:r>
              <w:rPr>
                <w:rFonts w:ascii="仿宋_GB2312" w:hAnsi="仿宋_GB2312" w:cs="仿宋_GB2312" w:eastAsia="仿宋_GB2312"/>
                <w:sz w:val="24"/>
                <w:u w:val="single"/>
              </w:rPr>
              <w:t xml:space="preserve"> 2 </w:t>
            </w:r>
            <w:r>
              <w:rPr>
                <w:rFonts w:ascii="仿宋_GB2312" w:hAnsi="仿宋_GB2312" w:cs="仿宋_GB2312" w:eastAsia="仿宋_GB2312"/>
                <w:sz w:val="24"/>
              </w:rPr>
              <w:t>部工作记录仪，以保障校区内值班人员履职和处突过程中录制视频资料。</w:t>
            </w:r>
          </w:p>
          <w:p>
            <w:pPr>
              <w:pStyle w:val="null3"/>
              <w:ind w:firstLine="482"/>
            </w:pPr>
            <w:r>
              <w:rPr>
                <w:rFonts w:ascii="仿宋_GB2312" w:hAnsi="仿宋_GB2312" w:cs="仿宋_GB2312" w:eastAsia="仿宋_GB2312"/>
                <w:sz w:val="24"/>
                <w:b/>
              </w:rPr>
              <w:t>4.大功率手电。</w:t>
            </w:r>
            <w:r>
              <w:rPr>
                <w:rFonts w:ascii="仿宋_GB2312" w:hAnsi="仿宋_GB2312" w:cs="仿宋_GB2312" w:eastAsia="仿宋_GB2312"/>
                <w:sz w:val="24"/>
              </w:rPr>
              <w:t>消防服务供应商提供</w:t>
            </w:r>
            <w:r>
              <w:rPr>
                <w:rFonts w:ascii="仿宋_GB2312" w:hAnsi="仿宋_GB2312" w:cs="仿宋_GB2312" w:eastAsia="仿宋_GB2312"/>
                <w:sz w:val="24"/>
                <w:u w:val="single"/>
              </w:rPr>
              <w:t xml:space="preserve"> 3 </w:t>
            </w:r>
            <w:r>
              <w:rPr>
                <w:rFonts w:ascii="仿宋_GB2312" w:hAnsi="仿宋_GB2312" w:cs="仿宋_GB2312" w:eastAsia="仿宋_GB2312"/>
                <w:sz w:val="24"/>
              </w:rPr>
              <w:t>部大功率手电，以保障校区内值班人员履职和处突过程中的照明需要。</w:t>
            </w:r>
          </w:p>
          <w:p>
            <w:pPr>
              <w:pStyle w:val="null3"/>
              <w:ind w:firstLine="482"/>
            </w:pPr>
            <w:r>
              <w:rPr>
                <w:rFonts w:ascii="仿宋_GB2312" w:hAnsi="仿宋_GB2312" w:cs="仿宋_GB2312" w:eastAsia="仿宋_GB2312"/>
                <w:sz w:val="24"/>
                <w:b/>
              </w:rPr>
              <w:t>（四）装备器材技术参数</w:t>
            </w:r>
          </w:p>
          <w:tbl>
            <w:tblPr>
              <w:tblInd w:type="dxa" w:w="210"/>
              <w:tblBorders>
                <w:top w:val="none" w:color="000000" w:sz="4"/>
                <w:left w:val="none" w:color="000000" w:sz="4"/>
                <w:bottom w:val="none" w:color="000000" w:sz="4"/>
                <w:right w:val="none" w:color="000000" w:sz="4"/>
                <w:insideH w:val="none"/>
                <w:insideV w:val="none"/>
              </w:tblBorders>
            </w:tblPr>
            <w:tblGrid>
              <w:gridCol w:w="289"/>
              <w:gridCol w:w="311"/>
              <w:gridCol w:w="298"/>
              <w:gridCol w:w="504"/>
              <w:gridCol w:w="1144"/>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序号</w:t>
                  </w:r>
                </w:p>
              </w:tc>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设备名称</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配置要求</w:t>
                  </w:r>
                </w:p>
              </w:tc>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参数名称</w:t>
                  </w:r>
                </w:p>
              </w:tc>
              <w:tc>
                <w:tcPr>
                  <w:tcW w:type="dxa" w:w="1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rPr>
                    <w:t>参数详情</w:t>
                  </w: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集群对讲机（5G双模）</w:t>
                  </w:r>
                </w:p>
              </w:tc>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覆盖</w:t>
                  </w:r>
                  <w:r>
                    <w:rPr>
                      <w:rFonts w:ascii="仿宋_GB2312" w:hAnsi="仿宋_GB2312" w:cs="仿宋_GB2312" w:eastAsia="仿宋_GB2312"/>
                      <w:sz w:val="24"/>
                    </w:rPr>
                    <w:t>全校区</w:t>
                  </w:r>
                  <w:r>
                    <w:rPr>
                      <w:rFonts w:ascii="仿宋_GB2312" w:hAnsi="仿宋_GB2312" w:cs="仿宋_GB2312" w:eastAsia="仿宋_GB2312"/>
                      <w:sz w:val="24"/>
                    </w:rPr>
                    <w:t>；入驻前调试无信号盲区</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核心网络模式参数（双模通信基础）</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1.以公共移动通信网络作为通信基础、无公共移动通信信号时可切换无线电模式短距离应急对讲</w:t>
                  </w:r>
                </w:p>
                <w:p>
                  <w:pPr>
                    <w:pStyle w:val="null3"/>
                  </w:pPr>
                  <w:r>
                    <w:rPr>
                      <w:rFonts w:ascii="仿宋_GB2312" w:hAnsi="仿宋_GB2312" w:cs="仿宋_GB2312" w:eastAsia="仿宋_GB2312"/>
                      <w:sz w:val="24"/>
                    </w:rPr>
                    <w:t>2.双模自动无缝切换，切换时延≤100ms；支持手动切换优先级</w:t>
                  </w:r>
                </w:p>
              </w:tc>
            </w:tr>
            <w:tr>
              <w:tc>
                <w:tcPr>
                  <w:tcW w:type="dxa" w:w="289"/>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298"/>
                  <w:vMerge/>
                  <w:tcBorders>
                    <w:top w:val="none" w:color="000000" w:sz="4"/>
                    <w:left w:val="single" w:color="000000" w:sz="4"/>
                    <w:bottom w:val="single" w:color="000000" w:sz="4"/>
                    <w:right w:val="single" w:color="000000" w:sz="4"/>
                  </w:tcBorders>
                </w:tcP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对讲功能参数</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1.对讲时延。专网模式下端到端时延≤200ms；公网模式下端到端时延≤500ms</w:t>
                  </w:r>
                </w:p>
                <w:p>
                  <w:pPr>
                    <w:pStyle w:val="null3"/>
                  </w:pPr>
                  <w:r>
                    <w:rPr>
                      <w:rFonts w:ascii="仿宋_GB2312" w:hAnsi="仿宋_GB2312" w:cs="仿宋_GB2312" w:eastAsia="仿宋_GB2312"/>
                      <w:sz w:val="24"/>
                    </w:rPr>
                    <w:t>2.呼叫类型。支持单呼、组呼、群呼、紧急呼叫；紧急呼叫优先级最高，可打断普通通话；单群组最大成员数≥200人</w:t>
                  </w:r>
                </w:p>
                <w:p>
                  <w:pPr>
                    <w:pStyle w:val="null3"/>
                  </w:pPr>
                  <w:r>
                    <w:rPr>
                      <w:rFonts w:ascii="仿宋_GB2312" w:hAnsi="仿宋_GB2312" w:cs="仿宋_GB2312" w:eastAsia="仿宋_GB2312"/>
                      <w:sz w:val="24"/>
                    </w:rPr>
                    <w:t>3.语音加密。支持AES-256加密算法；具备终端身份认证功能，防止非法终端入网</w:t>
                  </w:r>
                </w:p>
                <w:p>
                  <w:pPr>
                    <w:pStyle w:val="null3"/>
                  </w:pPr>
                  <w:r>
                    <w:rPr>
                      <w:rFonts w:ascii="仿宋_GB2312" w:hAnsi="仿宋_GB2312" w:cs="仿宋_GB2312" w:eastAsia="仿宋_GB2312"/>
                      <w:sz w:val="24"/>
                    </w:rPr>
                    <w:t>4.语音编码与降噪。支持AMBE+2/G.729/EVS编码；降噪等级≥3级；语音清晰度≥3.5分（5分制）</w:t>
                  </w:r>
                </w:p>
              </w:tc>
            </w:tr>
            <w:tr>
              <w:tc>
                <w:tcPr>
                  <w:tcW w:type="dxa" w:w="289"/>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298"/>
                  <w:vMerge/>
                  <w:tcBorders>
                    <w:top w:val="none" w:color="000000" w:sz="4"/>
                    <w:left w:val="single" w:color="000000" w:sz="4"/>
                    <w:bottom w:val="single" w:color="000000" w:sz="4"/>
                    <w:right w:val="single" w:color="000000" w:sz="4"/>
                  </w:tcBorders>
                </w:tcP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硬件防护与续航参数</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1.IP防护等级。耳机接口防护等级≥IP44</w:t>
                  </w:r>
                </w:p>
                <w:p>
                  <w:pPr>
                    <w:pStyle w:val="null3"/>
                  </w:pPr>
                  <w:r>
                    <w:rPr>
                      <w:rFonts w:ascii="仿宋_GB2312" w:hAnsi="仿宋_GB2312" w:cs="仿宋_GB2312" w:eastAsia="仿宋_GB2312"/>
                      <w:sz w:val="24"/>
                    </w:rPr>
                    <w:t>2.电池性能。电池容量≥4000mAh（锂聚合物电池）；连续对讲时长≥12小时，待机时长≥72小时；支持快充（2小时内充满）</w:t>
                  </w:r>
                </w:p>
                <w:p>
                  <w:pPr>
                    <w:pStyle w:val="null3"/>
                  </w:pPr>
                  <w:r>
                    <w:rPr>
                      <w:rFonts w:ascii="仿宋_GB2312" w:hAnsi="仿宋_GB2312" w:cs="仿宋_GB2312" w:eastAsia="仿宋_GB2312"/>
                      <w:sz w:val="24"/>
                    </w:rPr>
                    <w:t>3.工作环境适应性。工作温度：-30℃~+60℃；存储温度：-40℃~+70℃；抗跌落高度≥1.5m（跌落至水泥地面无故障）</w:t>
                  </w:r>
                </w:p>
              </w:tc>
            </w:tr>
            <w:tr>
              <w:tc>
                <w:tcPr>
                  <w:tcW w:type="dxa" w:w="289"/>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298"/>
                  <w:vMerge/>
                  <w:tcBorders>
                    <w:top w:val="none" w:color="000000" w:sz="4"/>
                    <w:left w:val="single" w:color="000000" w:sz="4"/>
                    <w:bottom w:val="single" w:color="000000" w:sz="4"/>
                    <w:right w:val="single" w:color="000000" w:sz="4"/>
                  </w:tcBorders>
                </w:tcP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抗干扰能力</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抗电磁干扰等级≥Ⅲ级；支持跳频通信技术</w:t>
                  </w:r>
                </w:p>
              </w:tc>
            </w:tr>
            <w:tr>
              <w:tc>
                <w:tcPr>
                  <w:tcW w:type="dxa" w:w="289"/>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298"/>
                  <w:vMerge/>
                  <w:tcBorders>
                    <w:top w:val="none" w:color="000000" w:sz="4"/>
                    <w:left w:val="single" w:color="000000" w:sz="4"/>
                    <w:bottom w:val="single" w:color="000000" w:sz="4"/>
                    <w:right w:val="single" w:color="000000" w:sz="4"/>
                  </w:tcBorders>
                </w:tcP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显示与操作</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配备≥2.0英寸彩色显示屏；支持强光下可见；按键带背光，支持手套操作</w:t>
                  </w: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制式</w:t>
                  </w:r>
                  <w:r>
                    <w:rPr>
                      <w:rFonts w:ascii="仿宋_GB2312" w:hAnsi="仿宋_GB2312" w:cs="仿宋_GB2312" w:eastAsia="仿宋_GB2312"/>
                      <w:sz w:val="24"/>
                    </w:rPr>
                    <w:t>消防巡查</w:t>
                  </w:r>
                  <w:r>
                    <w:rPr>
                      <w:rFonts w:ascii="仿宋_GB2312" w:hAnsi="仿宋_GB2312" w:cs="仿宋_GB2312" w:eastAsia="仿宋_GB2312"/>
                      <w:sz w:val="24"/>
                    </w:rPr>
                    <w:t>电动摩托车</w:t>
                  </w:r>
                </w:p>
              </w:tc>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车身印“</w:t>
                  </w:r>
                  <w:r>
                    <w:rPr>
                      <w:rFonts w:ascii="仿宋_GB2312" w:hAnsi="仿宋_GB2312" w:cs="仿宋_GB2312" w:eastAsia="仿宋_GB2312"/>
                      <w:sz w:val="24"/>
                    </w:rPr>
                    <w:t>消防巡查</w:t>
                  </w:r>
                  <w:r>
                    <w:rPr>
                      <w:rFonts w:ascii="仿宋_GB2312" w:hAnsi="仿宋_GB2312" w:cs="仿宋_GB2312" w:eastAsia="仿宋_GB2312"/>
                      <w:sz w:val="24"/>
                    </w:rPr>
                    <w:t>”；车尾红蓝警示灯+警笛声；每辆配2个头盔</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电机</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功率</w:t>
                  </w:r>
                  <w:r>
                    <w:rPr>
                      <w:rFonts w:ascii="仿宋_GB2312" w:hAnsi="仿宋_GB2312" w:cs="仿宋_GB2312" w:eastAsia="仿宋_GB2312"/>
                      <w:sz w:val="24"/>
                    </w:rPr>
                    <w:t>在1200</w:t>
                  </w:r>
                  <w:r>
                    <w:rPr>
                      <w:rFonts w:ascii="仿宋_GB2312" w:hAnsi="仿宋_GB2312" w:cs="仿宋_GB2312" w:eastAsia="仿宋_GB2312"/>
                      <w:sz w:val="24"/>
                    </w:rPr>
                    <w:t>W-1500W</w:t>
                  </w:r>
                  <w:r>
                    <w:rPr>
                      <w:rFonts w:ascii="仿宋_GB2312" w:hAnsi="仿宋_GB2312" w:cs="仿宋_GB2312" w:eastAsia="仿宋_GB2312"/>
                      <w:sz w:val="24"/>
                    </w:rPr>
                    <w:t>之间，使用</w:t>
                  </w:r>
                  <w:r>
                    <w:rPr>
                      <w:rFonts w:ascii="仿宋_GB2312" w:hAnsi="仿宋_GB2312" w:cs="仿宋_GB2312" w:eastAsia="仿宋_GB2312"/>
                      <w:sz w:val="24"/>
                    </w:rPr>
                    <w:t>直流无刷电机</w:t>
                  </w:r>
                </w:p>
              </w:tc>
            </w:tr>
            <w:tr>
              <w:tc>
                <w:tcPr>
                  <w:tcW w:type="dxa" w:w="289"/>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298"/>
                  <w:vMerge/>
                  <w:tcBorders>
                    <w:top w:val="none" w:color="000000" w:sz="4"/>
                    <w:left w:val="single" w:color="000000" w:sz="4"/>
                    <w:bottom w:val="single" w:color="000000" w:sz="4"/>
                    <w:right w:val="single" w:color="000000" w:sz="4"/>
                  </w:tcBorders>
                </w:tcP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续航里程</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≥80km</w:t>
                  </w:r>
                  <w:r>
                    <w:rPr>
                      <w:rFonts w:ascii="仿宋_GB2312" w:hAnsi="仿宋_GB2312" w:cs="仿宋_GB2312" w:eastAsia="仿宋_GB2312"/>
                      <w:sz w:val="24"/>
                    </w:rPr>
                    <w:t>（单次充电）</w:t>
                  </w:r>
                </w:p>
              </w:tc>
            </w:tr>
            <w:tr>
              <w:tc>
                <w:tcPr>
                  <w:tcW w:type="dxa" w:w="289"/>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298"/>
                  <w:vMerge/>
                  <w:tcBorders>
                    <w:top w:val="none" w:color="000000" w:sz="4"/>
                    <w:left w:val="single" w:color="000000" w:sz="4"/>
                    <w:bottom w:val="single" w:color="000000" w:sz="4"/>
                    <w:right w:val="single" w:color="000000" w:sz="4"/>
                  </w:tcBorders>
                </w:tcP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最高时速</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≤40km/h</w:t>
                  </w:r>
                </w:p>
              </w:tc>
            </w:tr>
            <w:tr>
              <w:tc>
                <w:tcPr>
                  <w:tcW w:type="dxa" w:w="289"/>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298"/>
                  <w:vMerge/>
                  <w:tcBorders>
                    <w:top w:val="none" w:color="000000" w:sz="4"/>
                    <w:left w:val="single" w:color="000000" w:sz="4"/>
                    <w:bottom w:val="single" w:color="000000" w:sz="4"/>
                    <w:right w:val="single" w:color="000000" w:sz="4"/>
                  </w:tcBorders>
                </w:tcP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电池</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铅酸电池≥48V20Ah</w:t>
                  </w:r>
                  <w:r>
                    <w:rPr>
                      <w:rFonts w:ascii="仿宋_GB2312" w:hAnsi="仿宋_GB2312" w:cs="仿宋_GB2312" w:eastAsia="仿宋_GB2312"/>
                      <w:sz w:val="24"/>
                    </w:rPr>
                    <w:t>或</w:t>
                  </w:r>
                  <w:r>
                    <w:rPr>
                      <w:rFonts w:ascii="仿宋_GB2312" w:hAnsi="仿宋_GB2312" w:cs="仿宋_GB2312" w:eastAsia="仿宋_GB2312"/>
                      <w:sz w:val="24"/>
                    </w:rPr>
                    <w:t>锂电池≥48V30Ah</w:t>
                  </w:r>
                  <w:r>
                    <w:rPr>
                      <w:rFonts w:ascii="仿宋_GB2312" w:hAnsi="仿宋_GB2312" w:cs="仿宋_GB2312" w:eastAsia="仿宋_GB2312"/>
                      <w:sz w:val="24"/>
                    </w:rPr>
                    <w:t>，</w:t>
                  </w:r>
                  <w:r>
                    <w:rPr>
                      <w:rFonts w:ascii="仿宋_GB2312" w:hAnsi="仿宋_GB2312" w:cs="仿宋_GB2312" w:eastAsia="仿宋_GB2312"/>
                      <w:sz w:val="24"/>
                    </w:rPr>
                    <w:t>带防过充、防短路保护，支持快充</w:t>
                  </w:r>
                  <w:r>
                    <w:rPr>
                      <w:rFonts w:ascii="仿宋_GB2312" w:hAnsi="仿宋_GB2312" w:cs="仿宋_GB2312" w:eastAsia="仿宋_GB2312"/>
                      <w:sz w:val="24"/>
                    </w:rPr>
                    <w:t>[</w:t>
                  </w:r>
                  <w:r>
                    <w:rPr>
                      <w:rFonts w:ascii="仿宋_GB2312" w:hAnsi="仿宋_GB2312" w:cs="仿宋_GB2312" w:eastAsia="仿宋_GB2312"/>
                      <w:sz w:val="24"/>
                    </w:rPr>
                    <w:t>2-3小时充满</w:t>
                  </w:r>
                  <w:r>
                    <w:rPr>
                      <w:rFonts w:ascii="仿宋_GB2312" w:hAnsi="仿宋_GB2312" w:cs="仿宋_GB2312" w:eastAsia="仿宋_GB2312"/>
                      <w:sz w:val="24"/>
                    </w:rPr>
                    <w:t>]</w:t>
                  </w:r>
                </w:p>
              </w:tc>
            </w:tr>
            <w:tr>
              <w:tc>
                <w:tcPr>
                  <w:tcW w:type="dxa" w:w="289"/>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298"/>
                  <w:vMerge/>
                  <w:tcBorders>
                    <w:top w:val="none" w:color="000000" w:sz="4"/>
                    <w:left w:val="single" w:color="000000" w:sz="4"/>
                    <w:bottom w:val="single" w:color="000000" w:sz="4"/>
                    <w:right w:val="single" w:color="000000" w:sz="4"/>
                  </w:tcBorders>
                </w:tcP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头盔</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外壳：ABS工程塑料/玻璃钢；内衬：EPS缓冲层；符合GB811-2022标准</w:t>
                  </w:r>
                  <w:r>
                    <w:rPr>
                      <w:rFonts w:ascii="仿宋_GB2312" w:hAnsi="仿宋_GB2312" w:cs="仿宋_GB2312" w:eastAsia="仿宋_GB2312"/>
                      <w:sz w:val="24"/>
                    </w:rPr>
                    <w:t>，带透气孔和可调节头围</w:t>
                  </w:r>
                </w:p>
              </w:tc>
            </w:tr>
            <w:tr>
              <w:tc>
                <w:tcPr>
                  <w:tcW w:type="dxa" w:w="289"/>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298"/>
                  <w:vMerge/>
                  <w:tcBorders>
                    <w:top w:val="none" w:color="000000" w:sz="4"/>
                    <w:left w:val="single" w:color="000000" w:sz="4"/>
                    <w:bottom w:val="single" w:color="000000" w:sz="4"/>
                    <w:right w:val="single" w:color="000000" w:sz="4"/>
                  </w:tcBorders>
                </w:tcP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警示灯</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亮度≥500cd（坎德拉），支持爆闪模式，防护等级≥IP54</w:t>
                  </w: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w:t>
                  </w: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工作记录仪</w:t>
                  </w:r>
                </w:p>
              </w:tc>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当班人员履职、处突录制</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续航能力</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待机时长≥1</w:t>
                  </w:r>
                  <w:r>
                    <w:rPr>
                      <w:rFonts w:ascii="仿宋_GB2312" w:hAnsi="仿宋_GB2312" w:cs="仿宋_GB2312" w:eastAsia="仿宋_GB2312"/>
                      <w:sz w:val="24"/>
                    </w:rPr>
                    <w:t>2</w:t>
                  </w:r>
                  <w:r>
                    <w:rPr>
                      <w:rFonts w:ascii="仿宋_GB2312" w:hAnsi="仿宋_GB2312" w:cs="仿宋_GB2312" w:eastAsia="仿宋_GB2312"/>
                      <w:sz w:val="24"/>
                    </w:rPr>
                    <w:t>h</w:t>
                  </w:r>
                  <w:r>
                    <w:rPr>
                      <w:rFonts w:ascii="仿宋_GB2312" w:hAnsi="仿宋_GB2312" w:cs="仿宋_GB2312" w:eastAsia="仿宋_GB2312"/>
                      <w:sz w:val="24"/>
                    </w:rPr>
                    <w:t>，</w:t>
                  </w:r>
                  <w:r>
                    <w:rPr>
                      <w:rFonts w:ascii="仿宋_GB2312" w:hAnsi="仿宋_GB2312" w:cs="仿宋_GB2312" w:eastAsia="仿宋_GB2312"/>
                      <w:sz w:val="24"/>
                    </w:rPr>
                    <w:t>4K分辨率连续录制≥4h，1080P录制≥8h</w:t>
                  </w:r>
                </w:p>
              </w:tc>
            </w:tr>
            <w:tr>
              <w:tc>
                <w:tcPr>
                  <w:tcW w:type="dxa" w:w="289"/>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298"/>
                  <w:vMerge/>
                  <w:tcBorders>
                    <w:top w:val="none" w:color="000000" w:sz="4"/>
                    <w:left w:val="single" w:color="000000" w:sz="4"/>
                    <w:bottom w:val="single" w:color="000000" w:sz="4"/>
                    <w:right w:val="single" w:color="000000" w:sz="4"/>
                  </w:tcBorders>
                </w:tcP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像素参数</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拍照有效像素≥2000万</w:t>
                  </w:r>
                  <w:r>
                    <w:rPr>
                      <w:rFonts w:ascii="仿宋_GB2312" w:hAnsi="仿宋_GB2312" w:cs="仿宋_GB2312" w:eastAsia="仿宋_GB2312"/>
                      <w:sz w:val="24"/>
                    </w:rPr>
                    <w:t>，</w:t>
                  </w:r>
                  <w:r>
                    <w:rPr>
                      <w:rFonts w:ascii="仿宋_GB2312" w:hAnsi="仿宋_GB2312" w:cs="仿宋_GB2312" w:eastAsia="仿宋_GB2312"/>
                      <w:sz w:val="24"/>
                    </w:rPr>
                    <w:t>视频分辨率支持4K（3840×2160）/1080P</w:t>
                  </w:r>
                </w:p>
              </w:tc>
            </w:tr>
            <w:tr>
              <w:tc>
                <w:tcPr>
                  <w:tcW w:type="dxa" w:w="289"/>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298"/>
                  <w:vMerge/>
                  <w:tcBorders>
                    <w:top w:val="none" w:color="000000" w:sz="4"/>
                    <w:left w:val="single" w:color="000000" w:sz="4"/>
                    <w:bottom w:val="single" w:color="000000" w:sz="4"/>
                    <w:right w:val="single" w:color="000000" w:sz="4"/>
                  </w:tcBorders>
                </w:tcP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夜视功能</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红外夜视距离≥10m，低照度环境（0.1lux）下可清晰录制</w:t>
                  </w:r>
                </w:p>
              </w:tc>
            </w:tr>
            <w:tr>
              <w:tc>
                <w:tcPr>
                  <w:tcW w:type="dxa" w:w="289"/>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298"/>
                  <w:vMerge/>
                  <w:tcBorders>
                    <w:top w:val="none" w:color="000000" w:sz="4"/>
                    <w:left w:val="single" w:color="000000" w:sz="4"/>
                    <w:bottom w:val="single" w:color="000000" w:sz="4"/>
                    <w:right w:val="single" w:color="000000" w:sz="4"/>
                  </w:tcBorders>
                </w:tcP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录制功能</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支持5/10min分段录制、静音录制，文件格式为JPG（照片）/MP4（视频</w:t>
                  </w:r>
                  <w:r>
                    <w:rPr>
                      <w:rFonts w:ascii="仿宋_GB2312" w:hAnsi="仿宋_GB2312" w:cs="仿宋_GB2312" w:eastAsia="仿宋_GB2312"/>
                      <w:sz w:val="24"/>
                    </w:rPr>
                    <w:t>）</w:t>
                  </w:r>
                </w:p>
              </w:tc>
            </w:tr>
            <w:tr>
              <w:tc>
                <w:tcPr>
                  <w:tcW w:type="dxa" w:w="289"/>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298"/>
                  <w:vMerge/>
                  <w:tcBorders>
                    <w:top w:val="none" w:color="000000" w:sz="4"/>
                    <w:left w:val="single" w:color="000000" w:sz="4"/>
                    <w:bottom w:val="single" w:color="000000" w:sz="4"/>
                    <w:right w:val="single" w:color="000000" w:sz="4"/>
                  </w:tcBorders>
                </w:tcP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传输与照明</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支持OTG直连传输，配备白光照明（亮度≥100流明）</w:t>
                  </w:r>
                </w:p>
              </w:tc>
            </w:tr>
            <w:tr>
              <w:tc>
                <w:tcPr>
                  <w:tcW w:type="dxa" w:w="289"/>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298"/>
                  <w:vMerge/>
                  <w:tcBorders>
                    <w:top w:val="none" w:color="000000" w:sz="4"/>
                    <w:left w:val="single" w:color="000000" w:sz="4"/>
                    <w:bottom w:val="single" w:color="000000" w:sz="4"/>
                    <w:right w:val="single" w:color="000000" w:sz="4"/>
                  </w:tcBorders>
                </w:tcP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屏幕与防护</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≥2.0英寸高清触控屏，防护等级IP67</w:t>
                  </w:r>
                </w:p>
              </w:tc>
            </w:tr>
            <w:tr>
              <w:tc>
                <w:tcPr>
                  <w:tcW w:type="dxa" w:w="289"/>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298"/>
                  <w:vMerge/>
                  <w:tcBorders>
                    <w:top w:val="none" w:color="000000" w:sz="4"/>
                    <w:left w:val="single" w:color="000000" w:sz="4"/>
                    <w:bottom w:val="single" w:color="000000" w:sz="4"/>
                    <w:right w:val="single" w:color="000000" w:sz="4"/>
                  </w:tcBorders>
                </w:tcP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附加功能</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内置GPS定位，支持语音标注，文件防篡改加密</w:t>
                  </w: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大功率手电</w:t>
                  </w:r>
                </w:p>
              </w:tc>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当班人员照明</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亮度与模式</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电最高亮度≥1200流明</w:t>
                  </w:r>
                  <w:r>
                    <w:rPr>
                      <w:rFonts w:ascii="仿宋_GB2312" w:hAnsi="仿宋_GB2312" w:cs="仿宋_GB2312" w:eastAsia="仿宋_GB2312"/>
                      <w:sz w:val="24"/>
                    </w:rPr>
                    <w:t>，</w:t>
                  </w:r>
                  <w:r>
                    <w:rPr>
                      <w:rFonts w:ascii="仿宋_GB2312" w:hAnsi="仿宋_GB2312" w:cs="仿宋_GB2312" w:eastAsia="仿宋_GB2312"/>
                      <w:sz w:val="24"/>
                    </w:rPr>
                    <w:t>支持远光（照射距离≥200m）/泛光（照射角度≥120°）切换，具备爆闪警示模式</w:t>
                  </w:r>
                </w:p>
              </w:tc>
            </w:tr>
            <w:tr>
              <w:tc>
                <w:tcPr>
                  <w:tcW w:type="dxa" w:w="289"/>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298"/>
                  <w:vMerge/>
                  <w:tcBorders>
                    <w:top w:val="none" w:color="000000" w:sz="4"/>
                    <w:left w:val="single" w:color="000000" w:sz="4"/>
                    <w:bottom w:val="single" w:color="000000" w:sz="4"/>
                    <w:right w:val="single" w:color="000000" w:sz="4"/>
                  </w:tcBorders>
                </w:tcP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续航能力</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高亮模式续航≥6h，低亮模式续航≥24h</w:t>
                  </w:r>
                </w:p>
              </w:tc>
            </w:tr>
            <w:tr>
              <w:tc>
                <w:tcPr>
                  <w:tcW w:type="dxa" w:w="289"/>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298"/>
                  <w:vMerge/>
                  <w:tcBorders>
                    <w:top w:val="none" w:color="000000" w:sz="4"/>
                    <w:left w:val="single" w:color="000000" w:sz="4"/>
                    <w:bottom w:val="single" w:color="000000" w:sz="4"/>
                    <w:right w:val="single" w:color="000000" w:sz="4"/>
                  </w:tcBorders>
                </w:tcP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材质与防护</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灯身采用航空级铝合金，表面硬质阳极氧化处理，防护等级IPX6</w:t>
                  </w:r>
                </w:p>
              </w:tc>
            </w:tr>
            <w:tr>
              <w:tc>
                <w:tcPr>
                  <w:tcW w:type="dxa" w:w="289"/>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298"/>
                  <w:vMerge/>
                  <w:tcBorders>
                    <w:top w:val="none" w:color="000000" w:sz="4"/>
                    <w:left w:val="single" w:color="000000" w:sz="4"/>
                    <w:bottom w:val="single" w:color="000000" w:sz="4"/>
                    <w:right w:val="single" w:color="000000" w:sz="4"/>
                  </w:tcBorders>
                </w:tcP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充电与显示</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Type-C快充（2h充满），配备实时电量显示功能</w:t>
                  </w:r>
                </w:p>
              </w:tc>
            </w:tr>
            <w:tr>
              <w:tc>
                <w:tcPr>
                  <w:tcW w:type="dxa" w:w="289"/>
                  <w:vMerge/>
                  <w:tcBorders>
                    <w:top w:val="none" w:color="000000" w:sz="4"/>
                    <w:left w:val="single" w:color="000000" w:sz="4"/>
                    <w:bottom w:val="single" w:color="000000" w:sz="4"/>
                    <w:right w:val="single" w:color="000000" w:sz="4"/>
                  </w:tcBorders>
                </w:tcPr>
                <w:p/>
              </w:tc>
              <w:tc>
                <w:tcPr>
                  <w:tcW w:type="dxa" w:w="311"/>
                  <w:vMerge/>
                  <w:tcBorders>
                    <w:top w:val="none" w:color="000000" w:sz="4"/>
                    <w:left w:val="single" w:color="000000" w:sz="4"/>
                    <w:bottom w:val="single" w:color="000000" w:sz="4"/>
                    <w:right w:val="single" w:color="000000" w:sz="4"/>
                  </w:tcBorders>
                </w:tcPr>
                <w:p/>
              </w:tc>
              <w:tc>
                <w:tcPr>
                  <w:tcW w:type="dxa" w:w="298"/>
                  <w:vMerge/>
                  <w:tcBorders>
                    <w:top w:val="none" w:color="000000" w:sz="4"/>
                    <w:left w:val="single" w:color="000000" w:sz="4"/>
                    <w:bottom w:val="single" w:color="000000" w:sz="4"/>
                    <w:right w:val="single" w:color="000000" w:sz="4"/>
                  </w:tcBorders>
                </w:tcP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附加功能</w:t>
                  </w:r>
                </w:p>
              </w:tc>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尾部战术开关，支持一键爆闪，可作应急破窗工具</w:t>
                  </w:r>
                </w:p>
              </w:tc>
            </w:tr>
          </w:tbl>
          <w:p>
            <w:pPr>
              <w:pStyle w:val="null3"/>
            </w:pPr>
            <w:r>
              <w:rPr>
                <w:rFonts w:ascii="仿宋_GB2312" w:hAnsi="仿宋_GB2312" w:cs="仿宋_GB2312" w:eastAsia="仿宋_GB2312"/>
                <w:sz w:val="28"/>
                <w:b/>
              </w:rPr>
              <w:t>五、进驻工作要求</w:t>
            </w:r>
          </w:p>
          <w:p>
            <w:pPr>
              <w:pStyle w:val="null3"/>
              <w:ind w:firstLine="482"/>
            </w:pPr>
            <w:r>
              <w:rPr>
                <w:rFonts w:ascii="仿宋_GB2312" w:hAnsi="仿宋_GB2312" w:cs="仿宋_GB2312" w:eastAsia="仿宋_GB2312"/>
                <w:sz w:val="24"/>
                <w:b/>
              </w:rPr>
              <w:t>（一）对接签署合同</w:t>
            </w:r>
          </w:p>
          <w:p>
            <w:pPr>
              <w:pStyle w:val="null3"/>
              <w:ind w:firstLine="480"/>
            </w:pPr>
            <w:r>
              <w:rPr>
                <w:rFonts w:ascii="仿宋_GB2312" w:hAnsi="仿宋_GB2312" w:cs="仿宋_GB2312" w:eastAsia="仿宋_GB2312"/>
                <w:sz w:val="24"/>
              </w:rPr>
              <w:t>消防服务供应商应于接到《中标（成交）通知》后，</w:t>
            </w:r>
            <w:r>
              <w:rPr>
                <w:rFonts w:ascii="仿宋_GB2312" w:hAnsi="仿宋_GB2312" w:cs="仿宋_GB2312" w:eastAsia="仿宋_GB2312"/>
                <w:sz w:val="24"/>
                <w:u w:val="single"/>
              </w:rPr>
              <w:t xml:space="preserve"> 1 </w:t>
            </w:r>
            <w:r>
              <w:rPr>
                <w:rFonts w:ascii="仿宋_GB2312" w:hAnsi="仿宋_GB2312" w:cs="仿宋_GB2312" w:eastAsia="仿宋_GB2312"/>
                <w:sz w:val="24"/>
              </w:rPr>
              <w:t>日内主动联系学校招标办，获取本项目学校代表的通信信息并建立联系。随后根据学校代表要求，提供用于本项目投标的投标响应文件纸质版和电子版，并附上《一致性承诺书》（承诺书用于承诺其交付学校代表的纸质版、电子版投标响应文件与交付招标代理机构的文件保持一致；如有不同，其愿承担一切法律责任）。</w:t>
            </w:r>
          </w:p>
          <w:p>
            <w:pPr>
              <w:pStyle w:val="null3"/>
              <w:ind w:firstLine="482"/>
            </w:pPr>
            <w:r>
              <w:rPr>
                <w:rFonts w:ascii="仿宋_GB2312" w:hAnsi="仿宋_GB2312" w:cs="仿宋_GB2312" w:eastAsia="仿宋_GB2312"/>
                <w:sz w:val="24"/>
                <w:b/>
              </w:rPr>
              <w:t>（二）确认入驻时间</w:t>
            </w:r>
          </w:p>
          <w:p>
            <w:pPr>
              <w:pStyle w:val="null3"/>
              <w:ind w:firstLine="480"/>
            </w:pPr>
            <w:r>
              <w:rPr>
                <w:rFonts w:ascii="仿宋_GB2312" w:hAnsi="仿宋_GB2312" w:cs="仿宋_GB2312" w:eastAsia="仿宋_GB2312"/>
                <w:sz w:val="24"/>
              </w:rPr>
              <w:t>签署合同后，消防服务供应商按照学校代表通知，确认入驻时间。</w:t>
            </w:r>
          </w:p>
          <w:p>
            <w:pPr>
              <w:pStyle w:val="null3"/>
              <w:ind w:firstLine="482"/>
            </w:pPr>
            <w:r>
              <w:rPr>
                <w:rFonts w:ascii="仿宋_GB2312" w:hAnsi="仿宋_GB2312" w:cs="仿宋_GB2312" w:eastAsia="仿宋_GB2312"/>
                <w:sz w:val="24"/>
                <w:b/>
              </w:rPr>
              <w:t>（三）服务内容交清</w:t>
            </w:r>
          </w:p>
          <w:p>
            <w:pPr>
              <w:pStyle w:val="null3"/>
              <w:ind w:firstLine="480"/>
            </w:pPr>
            <w:r>
              <w:rPr>
                <w:rFonts w:ascii="仿宋_GB2312" w:hAnsi="仿宋_GB2312" w:cs="仿宋_GB2312" w:eastAsia="仿宋_GB2312"/>
                <w:sz w:val="24"/>
              </w:rPr>
              <w:t>消防服务供应商应于正式入驻前</w:t>
            </w:r>
            <w:r>
              <w:rPr>
                <w:rFonts w:ascii="仿宋_GB2312" w:hAnsi="仿宋_GB2312" w:cs="仿宋_GB2312" w:eastAsia="仿宋_GB2312"/>
                <w:sz w:val="24"/>
                <w:u w:val="single"/>
              </w:rPr>
              <w:t xml:space="preserve"> 15 </w:t>
            </w:r>
            <w:r>
              <w:rPr>
                <w:rFonts w:ascii="仿宋_GB2312" w:hAnsi="仿宋_GB2312" w:cs="仿宋_GB2312" w:eastAsia="仿宋_GB2312"/>
                <w:sz w:val="24"/>
              </w:rPr>
              <w:t>日的18时前，同学校对接具体的消防巡检保养服务细节、排查确认消防设施器材完好情况、应急预案、规章制度等内容。</w:t>
            </w:r>
          </w:p>
          <w:p>
            <w:pPr>
              <w:pStyle w:val="null3"/>
              <w:ind w:firstLine="482"/>
            </w:pPr>
            <w:r>
              <w:rPr>
                <w:rFonts w:ascii="仿宋_GB2312" w:hAnsi="仿宋_GB2312" w:cs="仿宋_GB2312" w:eastAsia="仿宋_GB2312"/>
                <w:sz w:val="24"/>
                <w:b/>
              </w:rPr>
              <w:t>（四）装备器材交清</w:t>
            </w:r>
          </w:p>
          <w:p>
            <w:pPr>
              <w:pStyle w:val="null3"/>
              <w:ind w:firstLine="480"/>
            </w:pPr>
            <w:r>
              <w:rPr>
                <w:rFonts w:ascii="仿宋_GB2312" w:hAnsi="仿宋_GB2312" w:cs="仿宋_GB2312" w:eastAsia="仿宋_GB2312"/>
                <w:sz w:val="24"/>
              </w:rPr>
              <w:t>消防服务供应商应于正式入驻前</w:t>
            </w:r>
            <w:r>
              <w:rPr>
                <w:rFonts w:ascii="仿宋_GB2312" w:hAnsi="仿宋_GB2312" w:cs="仿宋_GB2312" w:eastAsia="仿宋_GB2312"/>
                <w:sz w:val="24"/>
                <w:u w:val="single"/>
              </w:rPr>
              <w:t xml:space="preserve"> 3 </w:t>
            </w:r>
            <w:r>
              <w:rPr>
                <w:rFonts w:ascii="仿宋_GB2312" w:hAnsi="仿宋_GB2312" w:cs="仿宋_GB2312" w:eastAsia="仿宋_GB2312"/>
                <w:sz w:val="24"/>
              </w:rPr>
              <w:t>日的18时前，向学校提交加盖其公章的用于本项目开展消防巡检保养工作的装备器材清单，清单中应注明装备器材的基本信息（包括装备器材名称、规格、数量、商品合格证明复印件、功能介绍资料、实物照片且照片中数质量与实际保持一致）</w:t>
            </w:r>
          </w:p>
          <w:p>
            <w:pPr>
              <w:pStyle w:val="null3"/>
              <w:ind w:firstLine="482"/>
            </w:pPr>
            <w:r>
              <w:rPr>
                <w:rFonts w:ascii="仿宋_GB2312" w:hAnsi="仿宋_GB2312" w:cs="仿宋_GB2312" w:eastAsia="仿宋_GB2312"/>
                <w:sz w:val="24"/>
                <w:b/>
              </w:rPr>
              <w:t>（五）在岗人员交清</w:t>
            </w:r>
          </w:p>
          <w:p>
            <w:pPr>
              <w:pStyle w:val="null3"/>
              <w:ind w:firstLine="480"/>
            </w:pPr>
            <w:r>
              <w:rPr>
                <w:rFonts w:ascii="仿宋_GB2312" w:hAnsi="仿宋_GB2312" w:cs="仿宋_GB2312" w:eastAsia="仿宋_GB2312"/>
                <w:sz w:val="24"/>
              </w:rPr>
              <w:t>消防服务供应商应于正式入驻前</w:t>
            </w:r>
            <w:r>
              <w:rPr>
                <w:rFonts w:ascii="仿宋_GB2312" w:hAnsi="仿宋_GB2312" w:cs="仿宋_GB2312" w:eastAsia="仿宋_GB2312"/>
                <w:sz w:val="24"/>
                <w:u w:val="single"/>
              </w:rPr>
              <w:t xml:space="preserve"> 1 </w:t>
            </w:r>
            <w:r>
              <w:rPr>
                <w:rFonts w:ascii="仿宋_GB2312" w:hAnsi="仿宋_GB2312" w:cs="仿宋_GB2312" w:eastAsia="仿宋_GB2312"/>
                <w:sz w:val="24"/>
              </w:rPr>
              <w:t>日的18时前，向学校提交加盖其公章的消防巡检保养工作队伍花名册，花名册中应以①项目负责人②消防控制室值班人员③月度巡检保养技术人员为顺序，列明上岗人员基本信息（包括姓名、年龄、电话、身份证号、无犯罪记录证明、资格证书复印件）。</w:t>
            </w:r>
          </w:p>
          <w:p>
            <w:pPr>
              <w:pStyle w:val="null3"/>
              <w:ind w:firstLine="482"/>
            </w:pPr>
            <w:r>
              <w:rPr>
                <w:rFonts w:ascii="仿宋_GB2312" w:hAnsi="仿宋_GB2312" w:cs="仿宋_GB2312" w:eastAsia="仿宋_GB2312"/>
                <w:sz w:val="24"/>
                <w:b/>
              </w:rPr>
              <w:t>（六）劳动合同、保险合约等交清</w:t>
            </w:r>
          </w:p>
          <w:p>
            <w:pPr>
              <w:pStyle w:val="null3"/>
              <w:ind w:firstLine="480"/>
            </w:pPr>
            <w:r>
              <w:rPr>
                <w:rFonts w:ascii="仿宋_GB2312" w:hAnsi="仿宋_GB2312" w:cs="仿宋_GB2312" w:eastAsia="仿宋_GB2312"/>
                <w:sz w:val="24"/>
              </w:rPr>
              <w:t>消防服务供应商应于正式入驻后</w:t>
            </w:r>
            <w:r>
              <w:rPr>
                <w:rFonts w:ascii="仿宋_GB2312" w:hAnsi="仿宋_GB2312" w:cs="仿宋_GB2312" w:eastAsia="仿宋_GB2312"/>
                <w:sz w:val="24"/>
                <w:u w:val="single"/>
              </w:rPr>
              <w:t xml:space="preserve"> 30 </w:t>
            </w:r>
            <w:r>
              <w:rPr>
                <w:rFonts w:ascii="仿宋_GB2312" w:hAnsi="仿宋_GB2312" w:cs="仿宋_GB2312" w:eastAsia="仿宋_GB2312"/>
                <w:sz w:val="24"/>
              </w:rPr>
              <w:t>日内，向学校代表提交加盖其公章的有关资料，包括但不限于：</w:t>
            </w:r>
          </w:p>
          <w:p>
            <w:pPr>
              <w:pStyle w:val="null3"/>
              <w:ind w:firstLine="480"/>
            </w:pPr>
            <w:r>
              <w:rPr>
                <w:rFonts w:ascii="仿宋_GB2312" w:hAnsi="仿宋_GB2312" w:cs="仿宋_GB2312" w:eastAsia="仿宋_GB2312"/>
                <w:sz w:val="24"/>
              </w:rPr>
              <w:t>1.与本项目履职人员签署的劳动合同（盖章签字复印件）</w:t>
            </w:r>
          </w:p>
          <w:p>
            <w:pPr>
              <w:pStyle w:val="null3"/>
              <w:ind w:firstLine="480"/>
            </w:pPr>
            <w:r>
              <w:rPr>
                <w:rFonts w:ascii="仿宋_GB2312" w:hAnsi="仿宋_GB2312" w:cs="仿宋_GB2312" w:eastAsia="仿宋_GB2312"/>
                <w:sz w:val="24"/>
              </w:rPr>
              <w:t>2.为本项目履职人员购买的保险合约（盖章签字复印件）</w:t>
            </w:r>
          </w:p>
          <w:p>
            <w:pPr>
              <w:pStyle w:val="null3"/>
              <w:ind w:firstLine="480"/>
            </w:pPr>
            <w:r>
              <w:rPr>
                <w:rFonts w:ascii="仿宋_GB2312" w:hAnsi="仿宋_GB2312" w:cs="仿宋_GB2312" w:eastAsia="仿宋_GB2312"/>
                <w:sz w:val="24"/>
              </w:rPr>
              <w:t>3.本项目履职人员的健康证明资料（盖章签字复印件）</w:t>
            </w:r>
          </w:p>
          <w:p>
            <w:pPr>
              <w:pStyle w:val="null3"/>
            </w:pPr>
            <w:r>
              <w:rPr>
                <w:rFonts w:ascii="仿宋_GB2312" w:hAnsi="仿宋_GB2312" w:cs="仿宋_GB2312" w:eastAsia="仿宋_GB2312"/>
                <w:sz w:val="28"/>
                <w:b/>
              </w:rPr>
              <w:t>六、服务期满交接工作要求</w:t>
            </w:r>
          </w:p>
          <w:p>
            <w:pPr>
              <w:pStyle w:val="null3"/>
              <w:ind w:firstLine="480"/>
            </w:pPr>
            <w:r>
              <w:rPr>
                <w:rFonts w:ascii="仿宋_GB2312" w:hAnsi="仿宋_GB2312" w:cs="仿宋_GB2312" w:eastAsia="仿宋_GB2312"/>
                <w:sz w:val="24"/>
              </w:rPr>
              <w:t>1.消防服务供应商于本项目合约期满前</w:t>
            </w:r>
            <w:r>
              <w:rPr>
                <w:rFonts w:ascii="仿宋_GB2312" w:hAnsi="仿宋_GB2312" w:cs="仿宋_GB2312" w:eastAsia="仿宋_GB2312"/>
                <w:sz w:val="24"/>
                <w:u w:val="single"/>
              </w:rPr>
              <w:t xml:space="preserve"> 10 </w:t>
            </w:r>
            <w:r>
              <w:rPr>
                <w:rFonts w:ascii="仿宋_GB2312" w:hAnsi="仿宋_GB2312" w:cs="仿宋_GB2312" w:eastAsia="仿宋_GB2312"/>
                <w:sz w:val="24"/>
              </w:rPr>
              <w:t>日，梳理和学校有关的物资数质量情况，列出交接清单。</w:t>
            </w:r>
          </w:p>
          <w:p>
            <w:pPr>
              <w:pStyle w:val="null3"/>
              <w:ind w:firstLine="480"/>
            </w:pPr>
            <w:r>
              <w:rPr>
                <w:rFonts w:ascii="仿宋_GB2312" w:hAnsi="仿宋_GB2312" w:cs="仿宋_GB2312" w:eastAsia="仿宋_GB2312"/>
                <w:sz w:val="24"/>
              </w:rPr>
              <w:t>2.消防服务供应商于本项目合约期满前</w:t>
            </w:r>
            <w:r>
              <w:rPr>
                <w:rFonts w:ascii="仿宋_GB2312" w:hAnsi="仿宋_GB2312" w:cs="仿宋_GB2312" w:eastAsia="仿宋_GB2312"/>
                <w:sz w:val="24"/>
                <w:u w:val="single"/>
              </w:rPr>
              <w:t xml:space="preserve"> 3 </w:t>
            </w:r>
            <w:r>
              <w:rPr>
                <w:rFonts w:ascii="仿宋_GB2312" w:hAnsi="仿宋_GB2312" w:cs="仿宋_GB2312" w:eastAsia="仿宋_GB2312"/>
                <w:sz w:val="24"/>
              </w:rPr>
              <w:t>日，配合学校做好消防巡检保养工作人员情况摸底，做好人员交接事宜。</w:t>
            </w:r>
          </w:p>
          <w:p>
            <w:pPr>
              <w:pStyle w:val="null3"/>
            </w:pPr>
            <w:r>
              <w:rPr>
                <w:rFonts w:ascii="仿宋_GB2312" w:hAnsi="仿宋_GB2312" w:cs="仿宋_GB2312" w:eastAsia="仿宋_GB2312"/>
                <w:sz w:val="24"/>
              </w:rPr>
              <w:t xml:space="preserve">  3.消防服务供应商于本项目合约期满后</w:t>
            </w:r>
            <w:r>
              <w:rPr>
                <w:rFonts w:ascii="仿宋_GB2312" w:hAnsi="仿宋_GB2312" w:cs="仿宋_GB2312" w:eastAsia="仿宋_GB2312"/>
                <w:sz w:val="24"/>
                <w:u w:val="single"/>
              </w:rPr>
              <w:t xml:space="preserve"> 2 </w:t>
            </w:r>
            <w:r>
              <w:rPr>
                <w:rFonts w:ascii="仿宋_GB2312" w:hAnsi="仿宋_GB2312" w:cs="仿宋_GB2312" w:eastAsia="仿宋_GB2312"/>
                <w:sz w:val="24"/>
              </w:rPr>
              <w:t>日内，完成其所属物资装备离场（凭经学校审核后的物资清单通过门禁）。</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b/>
              </w:rPr>
              <w:t>★七、实质性条款要求</w:t>
            </w:r>
          </w:p>
          <w:p>
            <w:pPr>
              <w:pStyle w:val="null3"/>
              <w:ind w:firstLine="480"/>
            </w:pPr>
            <w:r>
              <w:rPr>
                <w:rFonts w:ascii="仿宋_GB2312" w:hAnsi="仿宋_GB2312" w:cs="仿宋_GB2312" w:eastAsia="仿宋_GB2312"/>
                <w:sz w:val="24"/>
              </w:rPr>
              <w:t>以下内容须全部承诺落实到位。学校将开展严格的入驻检查和日常巡查。</w:t>
            </w:r>
          </w:p>
          <w:p>
            <w:pPr>
              <w:pStyle w:val="null3"/>
              <w:ind w:firstLine="480"/>
            </w:pPr>
            <w:r>
              <w:rPr>
                <w:rFonts w:ascii="仿宋_GB2312" w:hAnsi="仿宋_GB2312" w:cs="仿宋_GB2312" w:eastAsia="仿宋_GB2312"/>
                <w:sz w:val="24"/>
              </w:rPr>
              <w:t>1.消防服务供应商派驻本项目的值班人员完全符合磋商文件中的有关要求，资格证书方面，</w:t>
            </w:r>
            <w:r>
              <w:rPr>
                <w:rFonts w:ascii="仿宋_GB2312" w:hAnsi="仿宋_GB2312" w:cs="仿宋_GB2312" w:eastAsia="仿宋_GB2312"/>
                <w:sz w:val="24"/>
                <w:u w:val="single"/>
              </w:rPr>
              <w:t xml:space="preserve"> 1 </w:t>
            </w:r>
            <w:r>
              <w:rPr>
                <w:rFonts w:ascii="仿宋_GB2312" w:hAnsi="仿宋_GB2312" w:cs="仿宋_GB2312" w:eastAsia="仿宋_GB2312"/>
                <w:sz w:val="24"/>
              </w:rPr>
              <w:t>人持有</w:t>
            </w:r>
            <w:r>
              <w:rPr>
                <w:rFonts w:ascii="仿宋_GB2312" w:hAnsi="仿宋_GB2312" w:cs="仿宋_GB2312" w:eastAsia="仿宋_GB2312"/>
                <w:sz w:val="24"/>
                <w:u w:val="single"/>
              </w:rPr>
              <w:t xml:space="preserve"> 中级及以上消防设施操作员（职业方向：消防设施检测维修保养）资格证书 </w:t>
            </w:r>
            <w:r>
              <w:rPr>
                <w:rFonts w:ascii="仿宋_GB2312" w:hAnsi="仿宋_GB2312" w:cs="仿宋_GB2312" w:eastAsia="仿宋_GB2312"/>
                <w:sz w:val="24"/>
              </w:rPr>
              <w:t xml:space="preserve">；其余人员持有 </w:t>
            </w:r>
            <w:r>
              <w:rPr>
                <w:rFonts w:ascii="仿宋_GB2312" w:hAnsi="仿宋_GB2312" w:cs="仿宋_GB2312" w:eastAsia="仿宋_GB2312"/>
                <w:sz w:val="24"/>
                <w:u w:val="single"/>
              </w:rPr>
              <w:t>中级及以上消防设施操作员（职业方向：消防设施监控操作）资格证书</w:t>
            </w:r>
            <w:r>
              <w:rPr>
                <w:rFonts w:ascii="仿宋_GB2312" w:hAnsi="仿宋_GB2312" w:cs="仿宋_GB2312" w:eastAsia="仿宋_GB2312"/>
                <w:sz w:val="24"/>
              </w:rPr>
              <w:t xml:space="preserve"> 。在岗人数方面，</w:t>
            </w:r>
            <w:r>
              <w:rPr>
                <w:rFonts w:ascii="仿宋_GB2312" w:hAnsi="仿宋_GB2312" w:cs="仿宋_GB2312" w:eastAsia="仿宋_GB2312"/>
                <w:sz w:val="24"/>
                <w:u w:val="single"/>
              </w:rPr>
              <w:t xml:space="preserve"> 工作日和周末节假日期间 </w:t>
            </w:r>
            <w:r>
              <w:rPr>
                <w:rFonts w:ascii="仿宋_GB2312" w:hAnsi="仿宋_GB2312" w:cs="仿宋_GB2312" w:eastAsia="仿宋_GB2312"/>
                <w:sz w:val="24"/>
              </w:rPr>
              <w:t>早班、中班、晚班实际在岗值班人员各</w:t>
            </w:r>
            <w:r>
              <w:rPr>
                <w:rFonts w:ascii="仿宋_GB2312" w:hAnsi="仿宋_GB2312" w:cs="仿宋_GB2312" w:eastAsia="仿宋_GB2312"/>
                <w:sz w:val="24"/>
                <w:u w:val="single"/>
              </w:rPr>
              <w:t xml:space="preserve"> 2 人，共6人</w:t>
            </w:r>
            <w:r>
              <w:rPr>
                <w:rFonts w:ascii="仿宋_GB2312" w:hAnsi="仿宋_GB2312" w:cs="仿宋_GB2312" w:eastAsia="仿宋_GB2312"/>
                <w:sz w:val="24"/>
              </w:rPr>
              <w:t>。安全背景审查方面，均须提供</w:t>
            </w:r>
            <w:r>
              <w:rPr>
                <w:rFonts w:ascii="仿宋_GB2312" w:hAnsi="仿宋_GB2312" w:cs="仿宋_GB2312" w:eastAsia="仿宋_GB2312"/>
                <w:sz w:val="24"/>
                <w:u w:val="single"/>
              </w:rPr>
              <w:t xml:space="preserve"> 无犯罪记录证明 </w:t>
            </w:r>
            <w:r>
              <w:rPr>
                <w:rFonts w:ascii="仿宋_GB2312" w:hAnsi="仿宋_GB2312" w:cs="仿宋_GB2312" w:eastAsia="仿宋_GB2312"/>
                <w:sz w:val="24"/>
              </w:rPr>
              <w:t>（供应商投标时以书面承诺函进行响应，承诺所有上岗人员上岗前须提交真实有效的无犯罪记录证明；未能按期提供或材料不实的，不得上岗。）</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2.消防服务供应商派驻本项目的项目负责人，要符合磋商文件中的有关要求，提供 </w:t>
            </w:r>
            <w:r>
              <w:rPr>
                <w:rFonts w:ascii="仿宋_GB2312" w:hAnsi="仿宋_GB2312" w:cs="仿宋_GB2312" w:eastAsia="仿宋_GB2312"/>
                <w:sz w:val="24"/>
                <w:u w:val="single"/>
              </w:rPr>
              <w:t>无犯罪记录证明</w:t>
            </w:r>
            <w:r>
              <w:rPr>
                <w:rFonts w:ascii="仿宋_GB2312" w:hAnsi="仿宋_GB2312" w:cs="仿宋_GB2312" w:eastAsia="仿宋_GB2312"/>
                <w:sz w:val="24"/>
              </w:rPr>
              <w:t xml:space="preserve"> （</w:t>
            </w:r>
            <w:r>
              <w:rPr>
                <w:rFonts w:ascii="仿宋_GB2312" w:hAnsi="仿宋_GB2312" w:cs="仿宋_GB2312" w:eastAsia="仿宋_GB2312"/>
                <w:sz w:val="24"/>
              </w:rPr>
              <w:t>供应商投标时以书面承诺函进行响应，承诺项目负责人上岗前须提交真实有效的无犯罪记录证明；未能按期提供或材料不实的，不得上岗。）</w:t>
            </w:r>
            <w:r>
              <w:rPr>
                <w:rFonts w:ascii="仿宋_GB2312" w:hAnsi="仿宋_GB2312" w:cs="仿宋_GB2312" w:eastAsia="仿宋_GB2312"/>
                <w:sz w:val="24"/>
              </w:rPr>
              <w:t>，具备</w:t>
            </w:r>
            <w:r>
              <w:rPr>
                <w:rFonts w:ascii="仿宋_GB2312" w:hAnsi="仿宋_GB2312" w:cs="仿宋_GB2312" w:eastAsia="仿宋_GB2312"/>
                <w:sz w:val="24"/>
                <w:u w:val="single"/>
              </w:rPr>
              <w:t xml:space="preserve"> 一级注册消防工程师证书 </w:t>
            </w:r>
            <w:r>
              <w:rPr>
                <w:rFonts w:ascii="仿宋_GB2312" w:hAnsi="仿宋_GB2312" w:cs="仿宋_GB2312" w:eastAsia="仿宋_GB2312"/>
                <w:sz w:val="24"/>
              </w:rPr>
              <w:t>，在</w:t>
            </w:r>
            <w:r>
              <w:rPr>
                <w:rFonts w:ascii="仿宋_GB2312" w:hAnsi="仿宋_GB2312" w:cs="仿宋_GB2312" w:eastAsia="仿宋_GB2312"/>
                <w:sz w:val="24"/>
                <w:u w:val="single"/>
              </w:rPr>
              <w:t xml:space="preserve"> 本单位 </w:t>
            </w:r>
            <w:r>
              <w:rPr>
                <w:rFonts w:ascii="仿宋_GB2312" w:hAnsi="仿宋_GB2312" w:cs="仿宋_GB2312" w:eastAsia="仿宋_GB2312"/>
                <w:sz w:val="24"/>
              </w:rPr>
              <w:t>注册，且不得同时兼任其他项目的管理岗位。</w:t>
            </w:r>
          </w:p>
          <w:p>
            <w:pPr>
              <w:pStyle w:val="null3"/>
              <w:ind w:firstLine="480"/>
            </w:pPr>
            <w:r>
              <w:rPr>
                <w:rFonts w:ascii="仿宋_GB2312" w:hAnsi="仿宋_GB2312" w:cs="仿宋_GB2312" w:eastAsia="仿宋_GB2312"/>
                <w:sz w:val="24"/>
              </w:rPr>
              <w:t>3.消防服务供应商派往本项目开展月度巡检保养的</w:t>
            </w:r>
            <w:r>
              <w:rPr>
                <w:rFonts w:ascii="仿宋_GB2312" w:hAnsi="仿宋_GB2312" w:cs="仿宋_GB2312" w:eastAsia="仿宋_GB2312"/>
                <w:sz w:val="24"/>
                <w:u w:val="single"/>
              </w:rPr>
              <w:t xml:space="preserve"> 2 名</w:t>
            </w:r>
            <w:r>
              <w:rPr>
                <w:rFonts w:ascii="仿宋_GB2312" w:hAnsi="仿宋_GB2312" w:cs="仿宋_GB2312" w:eastAsia="仿宋_GB2312"/>
                <w:sz w:val="24"/>
              </w:rPr>
              <w:t xml:space="preserve">技术人员，要符合磋商文件中的有关要求，提供 </w:t>
            </w:r>
            <w:r>
              <w:rPr>
                <w:rFonts w:ascii="仿宋_GB2312" w:hAnsi="仿宋_GB2312" w:cs="仿宋_GB2312" w:eastAsia="仿宋_GB2312"/>
                <w:sz w:val="24"/>
                <w:u w:val="single"/>
              </w:rPr>
              <w:t>无犯罪记录证明</w:t>
            </w:r>
            <w:r>
              <w:rPr>
                <w:rFonts w:ascii="仿宋_GB2312" w:hAnsi="仿宋_GB2312" w:cs="仿宋_GB2312" w:eastAsia="仿宋_GB2312"/>
                <w:sz w:val="24"/>
              </w:rPr>
              <w:t xml:space="preserve"> （供应商投标时以书面承诺函进行响应，</w:t>
            </w:r>
            <w:r>
              <w:rPr>
                <w:rFonts w:ascii="仿宋_GB2312" w:hAnsi="仿宋_GB2312" w:cs="仿宋_GB2312" w:eastAsia="仿宋_GB2312"/>
                <w:sz w:val="24"/>
              </w:rPr>
              <w:t>承诺</w:t>
            </w:r>
            <w:r>
              <w:rPr>
                <w:rFonts w:ascii="仿宋_GB2312" w:hAnsi="仿宋_GB2312" w:cs="仿宋_GB2312" w:eastAsia="仿宋_GB2312"/>
                <w:sz w:val="24"/>
              </w:rPr>
              <w:t>所有上岗人员上岗前须提交真实有效的无犯罪记录证明；未能按期提供或材料不实的，不得上岗。），持有</w:t>
            </w:r>
            <w:r>
              <w:rPr>
                <w:rFonts w:ascii="仿宋_GB2312" w:hAnsi="仿宋_GB2312" w:cs="仿宋_GB2312" w:eastAsia="仿宋_GB2312"/>
                <w:sz w:val="24"/>
                <w:u w:val="single"/>
              </w:rPr>
              <w:t xml:space="preserve"> 中级及以上消防设施操作员（职业方向：消防设施检测维修保养）资格证书 </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4.消防服务供应商具有足够的可调度人员储备，以应对学校重大活动、突发事件等工作任务，并在消控室值班人员、临时增派人员因事、病不能及时上岗时，可于</w:t>
            </w:r>
            <w:r>
              <w:rPr>
                <w:rFonts w:ascii="仿宋_GB2312" w:hAnsi="仿宋_GB2312" w:cs="仿宋_GB2312" w:eastAsia="仿宋_GB2312"/>
                <w:sz w:val="24"/>
                <w:u w:val="single"/>
              </w:rPr>
              <w:t xml:space="preserve"> 当 </w:t>
            </w:r>
            <w:r>
              <w:rPr>
                <w:rFonts w:ascii="仿宋_GB2312" w:hAnsi="仿宋_GB2312" w:cs="仿宋_GB2312" w:eastAsia="仿宋_GB2312"/>
                <w:sz w:val="24"/>
              </w:rPr>
              <w:t>天调整其他工作人员（人员资质按照任务分工，对应本项目中各类人员的要求执行）及时顶岗，确保各项服务工作正常进行。</w:t>
            </w:r>
          </w:p>
          <w:p>
            <w:pPr>
              <w:pStyle w:val="null3"/>
              <w:ind w:firstLine="480"/>
            </w:pPr>
            <w:r>
              <w:rPr>
                <w:rFonts w:ascii="仿宋_GB2312" w:hAnsi="仿宋_GB2312" w:cs="仿宋_GB2312" w:eastAsia="仿宋_GB2312"/>
                <w:sz w:val="24"/>
              </w:rPr>
              <w:t>5.消防服务供应商最终执行的所有服务方案须经学校审核后执行。</w:t>
            </w:r>
          </w:p>
          <w:p>
            <w:pPr>
              <w:pStyle w:val="null3"/>
              <w:ind w:firstLine="480"/>
            </w:pPr>
            <w:r>
              <w:rPr>
                <w:rFonts w:ascii="仿宋_GB2312" w:hAnsi="仿宋_GB2312" w:cs="仿宋_GB2312" w:eastAsia="仿宋_GB2312"/>
                <w:sz w:val="24"/>
              </w:rPr>
              <w:t>6.消防服务供应商须保障人员待遇不得低于学校所在地最低工资标准和社保最低缴纳额。</w:t>
            </w:r>
          </w:p>
          <w:p>
            <w:pPr>
              <w:pStyle w:val="null3"/>
              <w:ind w:firstLine="480"/>
            </w:pPr>
            <w:r>
              <w:rPr>
                <w:rFonts w:ascii="仿宋_GB2312" w:hAnsi="仿宋_GB2312" w:cs="仿宋_GB2312" w:eastAsia="仿宋_GB2312"/>
                <w:sz w:val="24"/>
              </w:rPr>
              <w:t xml:space="preserve">7.消防服务供应商须与本项目中新招聘的工作人员在开始工作 </w:t>
            </w:r>
            <w:r>
              <w:rPr>
                <w:rFonts w:ascii="仿宋_GB2312" w:hAnsi="仿宋_GB2312" w:cs="仿宋_GB2312" w:eastAsia="仿宋_GB2312"/>
                <w:sz w:val="24"/>
                <w:u w:val="single"/>
              </w:rPr>
              <w:t xml:space="preserve">1 </w:t>
            </w:r>
            <w:r>
              <w:rPr>
                <w:rFonts w:ascii="仿宋_GB2312" w:hAnsi="仿宋_GB2312" w:cs="仿宋_GB2312" w:eastAsia="仿宋_GB2312"/>
                <w:sz w:val="24"/>
              </w:rPr>
              <w:t>个自然月内签订劳动合同或聘用协议，引起劳动关系问题由消防服务供应商负责。</w:t>
            </w:r>
          </w:p>
          <w:p>
            <w:pPr>
              <w:pStyle w:val="null3"/>
              <w:ind w:firstLine="480"/>
            </w:pPr>
            <w:r>
              <w:rPr>
                <w:rFonts w:ascii="仿宋_GB2312" w:hAnsi="仿宋_GB2312" w:cs="仿宋_GB2312" w:eastAsia="仿宋_GB2312"/>
                <w:sz w:val="24"/>
              </w:rPr>
              <w:t>8.消防服务供应商应于进场前配备足量的用于履约的服装、装备、器材、车辆，并符合磋商文件中的数量要求和响应文件中的质量参数。如出现故障时，应在</w:t>
            </w:r>
            <w:r>
              <w:rPr>
                <w:rFonts w:ascii="仿宋_GB2312" w:hAnsi="仿宋_GB2312" w:cs="仿宋_GB2312" w:eastAsia="仿宋_GB2312"/>
                <w:sz w:val="24"/>
                <w:u w:val="single"/>
              </w:rPr>
              <w:t xml:space="preserve"> 5 </w:t>
            </w:r>
            <w:r>
              <w:rPr>
                <w:rFonts w:ascii="仿宋_GB2312" w:hAnsi="仿宋_GB2312" w:cs="仿宋_GB2312" w:eastAsia="仿宋_GB2312"/>
                <w:sz w:val="24"/>
              </w:rPr>
              <w:t>个自然日内修复。修复故障期间，消防服务供应商应启用备用物资或从校园外调配有关物资，保障校园消防巡检保养工作正常开展。</w:t>
            </w:r>
          </w:p>
          <w:p>
            <w:pPr>
              <w:pStyle w:val="null3"/>
              <w:ind w:firstLine="480"/>
            </w:pPr>
            <w:r>
              <w:rPr>
                <w:rFonts w:ascii="仿宋_GB2312" w:hAnsi="仿宋_GB2312" w:cs="仿宋_GB2312" w:eastAsia="仿宋_GB2312"/>
                <w:sz w:val="24"/>
              </w:rPr>
              <w:t>9.消防服务供应商提供具有履行本项目所必需的设备和专业技术能力的声明。</w:t>
            </w:r>
          </w:p>
          <w:p>
            <w:pPr>
              <w:pStyle w:val="null3"/>
              <w:ind w:firstLine="480"/>
            </w:pPr>
            <w:r>
              <w:rPr>
                <w:rFonts w:ascii="仿宋_GB2312" w:hAnsi="仿宋_GB2312" w:cs="仿宋_GB2312" w:eastAsia="仿宋_GB2312"/>
                <w:sz w:val="24"/>
              </w:rPr>
              <w:t>10.消防服务供应商应认真、积极、保质保量地配合学校做好入驻和服务期满交接工作。</w:t>
            </w:r>
          </w:p>
          <w:p>
            <w:pPr>
              <w:pStyle w:val="null3"/>
              <w:ind w:firstLine="480"/>
            </w:pPr>
            <w:r>
              <w:rPr>
                <w:rFonts w:ascii="仿宋_GB2312" w:hAnsi="仿宋_GB2312" w:cs="仿宋_GB2312" w:eastAsia="仿宋_GB2312"/>
                <w:sz w:val="24"/>
              </w:rPr>
              <w:t>11.消防服务供应商严格按照主要合同条款中约定的时限，开展应急抢修工作。</w:t>
            </w:r>
          </w:p>
          <w:p>
            <w:pPr>
              <w:pStyle w:val="null3"/>
              <w:ind w:firstLine="480"/>
            </w:pPr>
            <w:r>
              <w:rPr>
                <w:rFonts w:ascii="仿宋_GB2312" w:hAnsi="仿宋_GB2312" w:cs="仿宋_GB2312" w:eastAsia="仿宋_GB2312"/>
                <w:sz w:val="24"/>
              </w:rPr>
              <w:t>12.消防服务供应商在合同签订后，违反磋商文件中的实质性条款要求，不落实承诺事项的，每次向学校赔偿合同总金额的</w:t>
            </w:r>
            <w:r>
              <w:rPr>
                <w:rFonts w:ascii="仿宋_GB2312" w:hAnsi="仿宋_GB2312" w:cs="仿宋_GB2312" w:eastAsia="仿宋_GB2312"/>
                <w:sz w:val="24"/>
                <w:u w:val="single"/>
              </w:rPr>
              <w:t xml:space="preserve"> 5% </w:t>
            </w:r>
            <w:r>
              <w:rPr>
                <w:rFonts w:ascii="仿宋_GB2312" w:hAnsi="仿宋_GB2312" w:cs="仿宋_GB2312" w:eastAsia="仿宋_GB2312"/>
                <w:sz w:val="24"/>
              </w:rPr>
              <w:t>作为违约金，累计不超过合同总价。</w:t>
            </w:r>
          </w:p>
          <w:p>
            <w:pPr>
              <w:pStyle w:val="null3"/>
            </w:pPr>
            <w:r>
              <w:rPr>
                <w:rFonts w:ascii="仿宋_GB2312" w:hAnsi="仿宋_GB2312" w:cs="仿宋_GB2312" w:eastAsia="仿宋_GB2312"/>
                <w:sz w:val="24"/>
              </w:rPr>
              <w:t>备注：“★”内容项为实质性条款，消防服务供应商须承诺落实并严格落实，否则视为弃标或放弃中标资格。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西安美术学院长安校区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每月向采购人出具符合要求的维保记录表、消防设备及系统保养服务单及月度维保报告且满足各项服务要求考核后（遇到寒暑假、年终财务结算等特殊情况时，采购人付款期限相应顺延，且不承担任何违约责任） ，，达到付款条件起15个工作日内，支付合同总金额的8.33%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向采购人出具符合要求的维保记录表、消防设备及系统保养服务单及月度维保报告且满足各项服务要求考核后（遇到寒暑假、年终财务结算等特殊情况时，采购人付款期限相应顺延，且不承担任何违约责任） ，，达到付款条件起15个工作日内，支付合同总金额的8.33%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向采购人出具符合要求的维保记录表、消防设备及系统保养服务单及月度维保报告且满足各项服务要求考核后（遇到寒暑假、年终财务结算等特殊情况时，采购人付款期限相应顺延，且不承担任何违约责任） ，达到付款条件起15个工作日内，支付合同总金额的8.33%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向采购人出具符合要求的维保记录表、消防设备及系统保养服务单及月度维保报告且满足各项服务要求考核后（遇到寒暑假、年终财务结算等特殊情况时，采购人付款期限相应顺延，且不承担任何违约责任），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向采购人出具符合要求的维保记录表、消防设备及系统保养服务单及月度维保报告且满足各项服务要求考核后（遇到寒暑假、年终财务结算等特殊情况时，采购人付款期限相应顺延，且不承担任何违约责任），达到付款条件起15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向采购人出具符合要求的维保记录表、消防设备及系统保养服务单及月度维保报告且满足各项服务要求考核后（遇到寒暑假、年终财务结算等特殊情况时，采购人付款期限相应顺延，且不承担任何违约责任） ，达到付款条件起15个工作日内，支付合同总金额的8.33%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向采购人出具符合要求的维保记录表、消防设备及系统保养服务单及月度维保报告且满足各项服务要求考核后（遇到寒暑假、年终财务结算等特殊情况时，采购人付款期限相应顺延，且不承担任何违约责任） ，达到付款条件起15个工作日内，支付合同总金额的8.33%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 每月向采购人出具符合要求的维保记录表、消防设备及系统保养服务单及月度维保报告且满足各项服务要求考核后（遇到寒暑假、年终财务结算等特殊情况时，采购人付款期限相应顺延，且不承担任何违约责任），达到付款条件起15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向采购人出具符合要求的维保记录表、消防设备及系统保养服务单及月度维保报告且满足各项服务要求考核后（遇到寒暑假、年终财务结算等特殊情况时，采购人付款期限相应顺延，且不承担任何违约责任），达到付款条件起15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向采购人出具符合要求的维保记录表、消防设备及系统保养服务单及月度维保报告且满足各项服务要求考核后（遇到寒暑假、年终财务结算等特殊情况时，采购人付款期限相应顺延，且不承担任何违约责任） ，达到付款条件起15个工作日内，支付合同总金额的8.33%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向采购人出具符合要求的维保记录表、消防设备及系统保养服务单及月度维保报告且满足各项服务要求考核后（遇到寒暑假、年终财务结算等特殊情况时，采购人付款期限相应顺延，且不承担任何违约责任） ，达到付款条件起15个工作日内，支付合同总金额的8.33%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服务期满，所有记录表、服务单及报告均完整，经采购人确认满足各项服务要求考核后（遇到寒暑假、年终财务结算等特殊情况时，采购人付款期限相应顺延，且不承担任何违约责任），达到付款条件起15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（1）本项目不统一组织现场踏勘，各供应商如需实地勘察现场，可于开标前约好时间后自行前往，现场对接联系人：柴老师，联系方式：17391986082。 （2）本项目不集中组织现场踏勘，供应商未踏勘现场即视为已全面掌握建筑结构、消防设备现状、现场作业环境、场地管理规定等全部项目条件。凡因未充分了解现场实际情况导致报价缺项、维保方案失误，以及后续产生的各类索赔、新增服务费用，全部由供应商自行负责，招标人不给予任何费用补偿。 （3）成交供应商在领取成交通知书时须提供纸质响应文件正本壹份、副本贰份用于存档，同时提交《一致性承诺书》，（承诺书用于承诺其交付学校代表的纸质版、电子版投标响应文件与交付招标代理机构的文件保持一致；如有不同，其愿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供应商具有独立承担民事责任的法人、其他组织或自然人，提供合法有效的统一社会信用代码营业执照（事业单位法人证书/非企业专业服务机构执业许可证/自然人身份证自然人提供身份证明）；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法定代表人或其授权代理人</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完整的2025年度财务审计报告(成立时间至开标时间不足一年的可提供成立后任意时段的资产负债表)或开标前半年内其基本账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提供截止至开标时间前一年内任意一个月的缴纳凭据:(依法免税的供应商应提供相关文件证明)；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提供截止至开标时间前一年内任意一个月的社保缴纳凭据或社保机构开具的社会保险参保缴纳情况证明;(依法不需要缴纳社会保障资金的供应商应提供相关证明)；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在“社会消防技术服务信息系统”（网址：https://shhxf.119.gov.cn/）完成信息自主公开，且其“服务类型”包含“消防设施维护保养检测”，状态为“符合《消防技术服务机构从业条件》”，提供网页查询截图（需包含网址、公司全称、统一社会信用代码及服务类型状态等关键信息），截图时间应在投标响应文件递交截止日期前；</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须具备一级注册消防工程师资质，须为本单位在职人员，不得兼任其他项目的项目负责人；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响应文件的签署、盖章满足采购文件要求</w:t>
            </w:r>
          </w:p>
        </w:tc>
        <w:tc>
          <w:tcPr>
            <w:tcW w:type="dxa" w:w="1661"/>
          </w:tcPr>
          <w:p>
            <w:pPr>
              <w:pStyle w:val="null3"/>
            </w:pPr>
            <w:r>
              <w:rPr>
                <w:rFonts w:ascii="仿宋_GB2312" w:hAnsi="仿宋_GB2312" w:cs="仿宋_GB2312" w:eastAsia="仿宋_GB2312"/>
              </w:rPr>
              <w:t>人员配备.docx 中小企业声明函 企业业绩.docx 合理化建议.docx 资格证明文件.docx 技术、商务及其他条款偏离表.docx 响应文件封面 残疾人福利性单位声明函 标的清单 响应函 投标人承诺书.docx 服务方案.docx 装备配置.docx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响应报价未超过采购预算或最高限价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服务期及地点</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技术、商务及其他条款偏离表.docx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技术、商务及其他条款偏离表.docx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实质性条款要求</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人员配备.docx 投标人承诺书.docx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消防设施巡检保养方案</w:t>
            </w:r>
          </w:p>
        </w:tc>
        <w:tc>
          <w:tcPr>
            <w:tcW w:type="dxa" w:w="2492"/>
          </w:tcPr>
          <w:p>
            <w:pPr>
              <w:pStyle w:val="null3"/>
            </w:pPr>
            <w:r>
              <w:rPr>
                <w:rFonts w:ascii="仿宋_GB2312" w:hAnsi="仿宋_GB2312" w:cs="仿宋_GB2312" w:eastAsia="仿宋_GB2312"/>
              </w:rPr>
              <w:t>一、评审内容： 1.项目整体服务概述； 2.日常巡检保养； 3.半年及年度专项检测（全系统检测项目、报告出具时限与要求）； 4.维保记录文档管理措施； 二、评审标准： 各项评审内容细致全面、完全贴合西安美术学院长安校区实际情况，有详细实施细节阐述，合理性和可行性强，得10分， 每缺一项内容扣2.5分； 每项评审内容每存在1处缺陷的扣0.2分，扣完本项分值为止。 注：评审标准“缺陷”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消防控制室值班服务方案</w:t>
            </w:r>
          </w:p>
        </w:tc>
        <w:tc>
          <w:tcPr>
            <w:tcW w:type="dxa" w:w="2492"/>
          </w:tcPr>
          <w:p>
            <w:pPr>
              <w:pStyle w:val="null3"/>
            </w:pPr>
            <w:r>
              <w:rPr>
                <w:rFonts w:ascii="仿宋_GB2312" w:hAnsi="仿宋_GB2312" w:cs="仿宋_GB2312" w:eastAsia="仿宋_GB2312"/>
              </w:rPr>
              <w:t>一、评审内容： 1.值班制度； 2.工作安排； 3.工作流程； 二、评审标准： 消防控制室值班服务方案各部分内容全面详细、贴合项目实际、阐述条理清晰详尽、具备较强合理性与可行性，得 9分， 每缺一项内容扣3分； 每项评审内容每存在 1 处缺陷的扣 0.2分，扣完本项分值为止。 注：评审标准“缺陷”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突发应急管理和重大活动保障方案</w:t>
            </w:r>
          </w:p>
        </w:tc>
        <w:tc>
          <w:tcPr>
            <w:tcW w:type="dxa" w:w="2492"/>
          </w:tcPr>
          <w:p>
            <w:pPr>
              <w:pStyle w:val="null3"/>
            </w:pPr>
            <w:r>
              <w:rPr>
                <w:rFonts w:ascii="仿宋_GB2312" w:hAnsi="仿宋_GB2312" w:cs="仿宋_GB2312" w:eastAsia="仿宋_GB2312"/>
              </w:rPr>
              <w:t>一、评审内容： 1.可能发生的应急事故情况分析； 2.应急响应时间； 3.紧急安全保障措施 4.重大活动保障方案（至少包含：上级检查、开学毕业季等加强服务的保障方案） 二、评审标准： 应急处理预案各部分内容全面详细、分析深入、阐述条理清晰详尽、完全贴合项目实际情况，具备较强合理性与可行性，得4 分； 每缺一项内容扣1分； 每项评审内容每存在 1 处缺陷的扣 0.2分，扣完本项分值为止。 注：评审标准“缺陷”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质量保证计划方案</w:t>
            </w:r>
          </w:p>
        </w:tc>
        <w:tc>
          <w:tcPr>
            <w:tcW w:type="dxa" w:w="2492"/>
          </w:tcPr>
          <w:p>
            <w:pPr>
              <w:pStyle w:val="null3"/>
            </w:pPr>
            <w:r>
              <w:rPr>
                <w:rFonts w:ascii="仿宋_GB2312" w:hAnsi="仿宋_GB2312" w:cs="仿宋_GB2312" w:eastAsia="仿宋_GB2312"/>
              </w:rPr>
              <w:t>一、评审内容 1.质量保障体系； 2.服务质量保证措施。 二、评审标准 质量保证计划方案各部分内容全面详细、分析深入、阐述条理清晰详尽、完全贴合项目实际情况，具备较强合理性与可行性，得 5 分； 每缺一项评审内容扣 2.5分； 每项评审内容每存在 1 处缺陷的扣 0.2 分，扣完本项分值为止。 注：评审标准“缺陷”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1.培训方案及培训计划； 2.培训的具体内容及方式； 二、评审标准 培训方案各部分内容全面详细、分析深入、阐述条理清晰详尽、完全贴合项目实际情况，具备较强合理性与可行性，得 4 分； 每缺一项评审内容扣 2分； 每项评审内容每存在 1 处缺陷的扣 0.2 分，扣完本项分值为止。 注：评审标准“缺陷”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工作衔接方案</w:t>
            </w:r>
          </w:p>
        </w:tc>
        <w:tc>
          <w:tcPr>
            <w:tcW w:type="dxa" w:w="2492"/>
          </w:tcPr>
          <w:p>
            <w:pPr>
              <w:pStyle w:val="null3"/>
            </w:pPr>
            <w:r>
              <w:rPr>
                <w:rFonts w:ascii="仿宋_GB2312" w:hAnsi="仿宋_GB2312" w:cs="仿宋_GB2312" w:eastAsia="仿宋_GB2312"/>
              </w:rPr>
              <w:t>一、评审内容 1.设置专职沟通负责人及定期沟通机制； 2.采购人提出意见后的反馈机制及闭环机制等。 二、评审标准 工作衔接方案各部分内容全面详细、分析深入、阐述条理清晰详尽、完全贴合项目实际情况，具备较强合理性与可行性，得 4 分； 每缺一项评审内容扣 2分； 每项评审内容每存在 1 处缺陷的扣 0.2 分，扣完本项分值为止。 注：评审标准“缺陷”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1.人员考核奖惩制度； 2.安全管理制度。 二、评审标准： 工作制度各部分内容详细完善、阐述条理清晰详尽、符合本项目实际运行需求，得4 分； 每缺一项内容扣2 分； 每项评审内容每存在 1 处缺陷的扣 0.2分，扣完本项分值为止。 注：评审标准“缺陷”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针对本项目，每提供一条有利于项目实施的合理化建议得1分，满分3分。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合理化建议.docx</w:t>
            </w:r>
          </w:p>
        </w:tc>
      </w:tr>
      <w:tr>
        <w:tc>
          <w:tcPr>
            <w:tcW w:type="dxa" w:w="831"/>
            <w:vMerge/>
          </w:tcPr>
          <w:p/>
        </w:tc>
        <w:tc>
          <w:tcPr>
            <w:tcW w:type="dxa" w:w="1661"/>
          </w:tcPr>
          <w:p>
            <w:pPr>
              <w:pStyle w:val="null3"/>
            </w:pPr>
            <w:r>
              <w:rPr>
                <w:rFonts w:ascii="仿宋_GB2312" w:hAnsi="仿宋_GB2312" w:cs="仿宋_GB2312" w:eastAsia="仿宋_GB2312"/>
              </w:rPr>
              <w:t>装备配置</w:t>
            </w:r>
          </w:p>
        </w:tc>
        <w:tc>
          <w:tcPr>
            <w:tcW w:type="dxa" w:w="2492"/>
          </w:tcPr>
          <w:p>
            <w:pPr>
              <w:pStyle w:val="null3"/>
            </w:pPr>
            <w:r>
              <w:rPr>
                <w:rFonts w:ascii="仿宋_GB2312" w:hAnsi="仿宋_GB2312" w:cs="仿宋_GB2312" w:eastAsia="仿宋_GB2312"/>
              </w:rPr>
              <w:t>1.全套四季执勤制式服装、鞋服齐全，得1分；缺任意一类不得分。 2.配备≥4 部集群对讲机（5G双模），得 1分，不满足不得分。 3.配备 1 辆制式消防巡查电动摩托车，得 1 分，不满足不得分。 4.配备≥2 部工作记录仪，得 1 分，不满足不得分。 5.配备≥3 部大功率手电，得 1 分，不满足不得分。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装备配置.docx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1.项目负责人：（满分：10分） （1）持有《消防中级操作员》及以上证件，得4分； （2）具有近1年社保证明（若为退休人员，无需提供社保证明，须提供退休证（或退休证明文件）及返聘合同。），得2分； （3）提供健康证明，采用下述任一方式响应，得2分： ①提供县级及以上医疗机构出具的入职体检报告； ②提供书面承诺函，承诺所有上岗人员上岗前必须提交县级及以上医疗机构出具的真实有效入职体检报告。 （4）项目负责人在社会消防技术服务信息系统可查询附系统官网截图，得2分；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p>
            <w:pPr>
              <w:pStyle w:val="null3"/>
            </w:pPr>
            <w:r>
              <w:rPr>
                <w:rFonts w:ascii="仿宋_GB2312" w:hAnsi="仿宋_GB2312" w:cs="仿宋_GB2312" w:eastAsia="仿宋_GB2312"/>
              </w:rPr>
              <w:t>投标人承诺书.docx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2.消防控制室值班人员：（满分：8分） 在满足★实质性条款第一条中 6 名消防控制室值班人员配置数量及对应资格证书要求的前提下，另行评审以下内容： （1）全部值班人员提供近1年社保证明（若为退休人员，无需提供社保证明，须提供退休证（或退休证明文件）及返聘合同。），得2分； （2）全部值班人员年龄在18-45周岁，得2分； （3）全部值班人员提供健康证明，采用下述任一方式响应，得2分： ①提供县级及以上医疗机构出具的入职体检报告； ②提供书面承诺函，承诺所有上岗人员上岗前必须提交县级及以上医疗机构出具的真实有效入职体检报告。 （4）全部值班人员在社会消防技术服务信息系统可查询附系统官网截图，得2分； 注：项目负责人不纳入本项评审范围。</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p>
            <w:pPr>
              <w:pStyle w:val="null3"/>
            </w:pPr>
            <w:r>
              <w:rPr>
                <w:rFonts w:ascii="仿宋_GB2312" w:hAnsi="仿宋_GB2312" w:cs="仿宋_GB2312" w:eastAsia="仿宋_GB2312"/>
              </w:rPr>
              <w:t>投标人承诺书.docx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3.月度巡检保养技术人员：（满分：6分） 在满足★实质性条款第三条中 2 名月度巡检保养技术人员配置数量及对应资格证书要求的前提下，另行评审以下内容： （1）全部月度巡检保养技术人员提供近1年社保证明（若为退休人员，无需提供社保证明，须提供退休证（或退休证明文件）及返聘合同。），得2分； （2）全部月度巡检保养技术人员提供健康证明，采用下述任一方式响应，得2分： ①提供县级及以上医疗机构出具的入职体检报告； ②提供书面承诺函，承诺所有上岗人员上岗前必须提交县级及以上医疗机构出具的真实有效入职体检报告。 （3）全部月度巡检保养技术人员在社会消防技术服务信息系统可查询附系统官网截图，得2分； 注：项目负责人不纳入本项评审范围。</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p>
            <w:pPr>
              <w:pStyle w:val="null3"/>
            </w:pPr>
            <w:r>
              <w:rPr>
                <w:rFonts w:ascii="仿宋_GB2312" w:hAnsi="仿宋_GB2312" w:cs="仿宋_GB2312" w:eastAsia="仿宋_GB2312"/>
              </w:rPr>
              <w:t>投标人承诺书.docx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供应商自 2023 年7 月 1 日以来类似消防设施维保项目业绩，每提供 1 份有效合同（加盖公章复印件）得 2分，最高得 8 分； 未提供或提供不全的不得分。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价格分统一采用低价优先法计算，即满足磋商文件要求且最终报价最低的为评标基准价，其价格分为满分。其他供应商的价格分统一按照下列公式计算： 磋商报价得分=（磋商基准价/最后磋商报价）X20 计算分数时四舍五入取小数点后两位。 注：其他通过资格审查、符合性审查供应商的报价，有可能影响服务质量或者不能诚信履约的，应当要求其在投标现场合理的时间内提供书面说明，必要时提交相关证明材料；供应商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详见附件：技术、商务及其他条款偏离表.docx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详见附件：合理化建议.docx</w:t>
      </w:r>
    </w:p>
    <w:p>
      <w:pPr>
        <w:pStyle w:val="null3"/>
        <w:ind w:firstLine="960"/>
      </w:pPr>
      <w:r>
        <w:rPr>
          <w:rFonts w:ascii="仿宋_GB2312" w:hAnsi="仿宋_GB2312" w:cs="仿宋_GB2312" w:eastAsia="仿宋_GB2312"/>
        </w:rPr>
        <w:t>详见附件：装备配置.docx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