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版本号：HSZ2026—CGZB—01120260612001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富平县莲湖初级中学室外操场提升改造项目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HSZ2026—CGZB—011</w:t>
      </w:r>
      <w:r>
        <w:br/>
      </w:r>
      <w:r>
        <w:br/>
      </w:r>
      <w:r>
        <w:br/>
      </w:r>
    </w:p>
    <w:p>
      <w:pPr>
        <w:pStyle w:val="null3"/>
        <w:jc w:val="center"/>
        <w:outlineLvl w:val="2"/>
      </w:pPr>
      <w:r>
        <w:rPr>
          <w:rFonts w:ascii="仿宋_GB2312" w:hAnsi="仿宋_GB2312" w:cs="仿宋_GB2312" w:eastAsia="仿宋_GB2312"/>
          <w:sz w:val="28"/>
          <w:b/>
        </w:rPr>
        <w:t>富平县教育体育局（本级）</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富平县教育体育局（本级）</w:t>
      </w:r>
      <w:r>
        <w:rPr>
          <w:rFonts w:ascii="仿宋_GB2312" w:hAnsi="仿宋_GB2312" w:cs="仿宋_GB2312" w:eastAsia="仿宋_GB2312"/>
        </w:rPr>
        <w:t>委托，拟对</w:t>
      </w:r>
      <w:r>
        <w:rPr>
          <w:rFonts w:ascii="仿宋_GB2312" w:hAnsi="仿宋_GB2312" w:cs="仿宋_GB2312" w:eastAsia="仿宋_GB2312"/>
        </w:rPr>
        <w:t>富平县莲湖初级中学室外操场提升改造项目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HSZ2026—CGZB—011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富平县莲湖初级中学室外操场提升改造项目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富平县莲湖初级中学室外操场提升改造项目，建设内容包括学校田径场地和球类场地改造，塑胶跑道提升，拆除并新做人造草坪等内容。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采购包1（富平县莲湖初级中学室外操场提升改造项目）：属于专门面向中小企业采购。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富平县教育体育局（本级）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渭南市富平县莲湖大街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吴涛涛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0913-8212649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赵兰兰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0913-8921111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开户名称：陕西厷森项目管理有限公司</w:t>
            </w:r>
          </w:p>
          <w:p>
            <w:pPr>
              <w:pStyle w:val="null3"/>
            </w:pPr>
            <w:r>
              <w:rPr>
                <w:rFonts w:ascii="仿宋_GB2312" w:hAnsi="仿宋_GB2312" w:cs="仿宋_GB2312" w:eastAsia="仿宋_GB2312"/>
              </w:rPr>
              <w:t>开户银行：中国农业银行股份有限公司富平县支行</w:t>
            </w:r>
          </w:p>
          <w:p>
            <w:pPr>
              <w:pStyle w:val="null3"/>
            </w:pPr>
            <w:r>
              <w:rPr>
                <w:rFonts w:ascii="仿宋_GB2312" w:hAnsi="仿宋_GB2312" w:cs="仿宋_GB2312" w:eastAsia="仿宋_GB2312"/>
              </w:rPr>
              <w:t>银行账号：26555101040024098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印发《招标代理服务收费管理暂行办法》的通知(计价格[2002]1980号)计算下浮25%收取（计费基数为扣除专业工程暂估价、暂列金后的中标金额），计入工程造价，按照《国家发展改革委办公厅关于招标代理服务收费有关问题的通知》(发改办价格[2003]857号)规定，由成交供应商支付；造价咨询服务费按陕西省《关于我省工程造价咨询服务收费标准有关问题》的通知（陕价行发[2014]88号文件）计算下浮28%收取（计费基数为扣除专业工程暂估价、暂列金后的财政评审审定金额），不计入工程造价，由成交供应商先行代付；在领取中标（成交）通知书时向采购代理机构一次付清（现金或转账），具体金额以代理机构开具的税票为准；此费用最终由采购人在工程决算时一并支付给成交供应商。若本次招标失败（非代理机构原因），招标代理服务费由采购人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富平县教育体育局（本级）</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富平县教育体育局（本级）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富平县教育体育局（本级）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联系人：赵兰兰</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1,314,757.71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富平县莲湖初级中学室外操场提升改造项目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标的名称：富平县莲湖初级中学室外操场提升改造项目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rPr>
              <w:t>清</w:t>
            </w:r>
            <w:r>
              <w:rPr>
                <w:rFonts w:ascii="仿宋_GB2312" w:hAnsi="仿宋_GB2312" w:cs="仿宋_GB2312" w:eastAsia="仿宋_GB2312"/>
                <w:sz w:val="44"/>
              </w:rPr>
              <w:t>单</w:t>
            </w:r>
            <w:r>
              <w:rPr>
                <w:rFonts w:ascii="仿宋_GB2312" w:hAnsi="仿宋_GB2312" w:cs="仿宋_GB2312" w:eastAsia="仿宋_GB2312"/>
                <w:sz w:val="44"/>
              </w:rPr>
              <w:t>编</w:t>
            </w:r>
            <w:r>
              <w:rPr>
                <w:rFonts w:ascii="仿宋_GB2312" w:hAnsi="仿宋_GB2312" w:cs="仿宋_GB2312" w:eastAsia="仿宋_GB2312"/>
                <w:sz w:val="44"/>
              </w:rPr>
              <w:t>制</w:t>
            </w:r>
            <w:r>
              <w:rPr>
                <w:rFonts w:ascii="仿宋_GB2312" w:hAnsi="仿宋_GB2312" w:cs="仿宋_GB2312" w:eastAsia="仿宋_GB2312"/>
                <w:sz w:val="44"/>
              </w:rPr>
              <w:t>说</w:t>
            </w:r>
            <w:r>
              <w:rPr>
                <w:rFonts w:ascii="仿宋_GB2312" w:hAnsi="仿宋_GB2312" w:cs="仿宋_GB2312" w:eastAsia="仿宋_GB2312"/>
                <w:sz w:val="44"/>
              </w:rPr>
              <w:t>明</w:t>
            </w:r>
          </w:p>
          <w:p>
            <w:pPr>
              <w:pStyle w:val="null3"/>
              <w:spacing w:before="150" w:after="150"/>
              <w:jc w:val="both"/>
            </w:pPr>
            <w:r>
              <w:rPr>
                <w:rFonts w:ascii="仿宋_GB2312" w:hAnsi="仿宋_GB2312" w:cs="仿宋_GB2312" w:eastAsia="仿宋_GB2312"/>
                <w:sz w:val="24"/>
              </w:rPr>
              <w:t>一、工程概况</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color w:val="000000"/>
              </w:rPr>
              <w:t>富平县莲湖初级中学室外操场提升改造项目，建设内容包括学校田径场地和球类场地改造，塑胶跑道提升，拆除并新做人造草坪等内容。</w:t>
            </w:r>
          </w:p>
          <w:p>
            <w:pPr>
              <w:pStyle w:val="null3"/>
              <w:spacing w:before="150" w:after="150"/>
              <w:jc w:val="both"/>
            </w:pPr>
            <w:r>
              <w:rPr>
                <w:rFonts w:ascii="仿宋_GB2312" w:hAnsi="仿宋_GB2312" w:cs="仿宋_GB2312" w:eastAsia="仿宋_GB2312"/>
                <w:sz w:val="24"/>
                <w:color w:val="000000"/>
              </w:rPr>
              <w:t>二、编制依据</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1.施工设计图纸及相关资料</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2.《陕西省建设工程工程量清单计价标准及计算标准(2025)》；</w:t>
            </w:r>
          </w:p>
          <w:p>
            <w:pPr>
              <w:pStyle w:val="null3"/>
              <w:spacing w:before="150" w:after="150"/>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《陕西省房屋建筑与装饰工程消耗量定额</w:t>
            </w:r>
            <w:r>
              <w:rPr>
                <w:rFonts w:ascii="仿宋_GB2312" w:hAnsi="仿宋_GB2312" w:cs="仿宋_GB2312" w:eastAsia="仿宋_GB2312"/>
                <w:sz w:val="24"/>
                <w:color w:val="000000"/>
              </w:rPr>
              <w:t>(2025)》；</w:t>
            </w:r>
          </w:p>
          <w:p>
            <w:pPr>
              <w:pStyle w:val="null3"/>
              <w:spacing w:before="150" w:after="150"/>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《陕西市政工程消耗量定额</w:t>
            </w:r>
            <w:r>
              <w:rPr>
                <w:rFonts w:ascii="仿宋_GB2312" w:hAnsi="仿宋_GB2312" w:cs="仿宋_GB2312" w:eastAsia="仿宋_GB2312"/>
                <w:sz w:val="24"/>
                <w:color w:val="000000"/>
              </w:rPr>
              <w:t>(2025)》；</w:t>
            </w:r>
          </w:p>
          <w:p>
            <w:pPr>
              <w:pStyle w:val="null3"/>
              <w:spacing w:before="150" w:after="150"/>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.《陕西省房屋建筑与装饰工程基价表(2025)》；</w:t>
            </w:r>
          </w:p>
          <w:p>
            <w:pPr>
              <w:pStyle w:val="null3"/>
              <w:spacing w:before="150" w:after="150"/>
              <w:ind w:firstLine="480"/>
              <w:jc w:val="both"/>
            </w:pPr>
            <w:r>
              <w:rPr>
                <w:rFonts w:ascii="仿宋_GB2312" w:hAnsi="仿宋_GB2312" w:cs="仿宋_GB2312" w:eastAsia="仿宋_GB2312"/>
                <w:sz w:val="24"/>
                <w:color w:val="000000"/>
              </w:rPr>
              <w:t>6.《陕西省市政工程基价表(2025)》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主要材料价格依据《陕西工程造价管理信息》</w:t>
            </w:r>
            <w:r>
              <w:rPr>
                <w:rFonts w:ascii="仿宋_GB2312" w:hAnsi="仿宋_GB2312" w:cs="仿宋_GB2312" w:eastAsia="仿宋_GB2312"/>
                <w:sz w:val="24"/>
                <w:color w:val="000000"/>
              </w:rPr>
              <w:t>2026年(第3期)、《渭南工程造价信息》2026年(第一期)及当地市场价</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.采用广联达云计价平台 GCCP7.0(7.5000.23.</w:t>
            </w:r>
            <w:r>
              <w:rPr>
                <w:rFonts w:ascii="仿宋_GB2312" w:hAnsi="仿宋_GB2312" w:cs="仿宋_GB2312" w:eastAsia="仿宋_GB2312"/>
                <w:sz w:val="24"/>
                <w:color w:val="000000"/>
              </w:rPr>
              <w:t>3</w:t>
            </w:r>
            <w:r>
              <w:rPr>
                <w:rFonts w:ascii="仿宋_GB2312" w:hAnsi="仿宋_GB2312" w:cs="仿宋_GB2312" w:eastAsia="仿宋_GB2312"/>
                <w:sz w:val="24"/>
                <w:color w:val="000000"/>
              </w:rPr>
              <w:t>)版本编制。</w:t>
            </w:r>
          </w:p>
          <w:p>
            <w:pPr>
              <w:pStyle w:val="null3"/>
              <w:spacing w:before="150" w:after="150"/>
              <w:jc w:val="both"/>
            </w:pPr>
            <w:r>
              <w:rPr>
                <w:rFonts w:ascii="仿宋_GB2312" w:hAnsi="仿宋_GB2312" w:cs="仿宋_GB2312" w:eastAsia="仿宋_GB2312"/>
                <w:sz w:val="24"/>
              </w:rPr>
              <w:t>三、编制范围</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rPr>
              <w:t>施工设计图纸及相关资料</w:t>
            </w:r>
            <w:r>
              <w:rPr>
                <w:rFonts w:ascii="仿宋_GB2312" w:hAnsi="仿宋_GB2312" w:cs="仿宋_GB2312" w:eastAsia="仿宋_GB2312"/>
                <w:sz w:val="24"/>
                <w:color w:val="000000"/>
              </w:rPr>
              <w:t>。</w:t>
            </w:r>
          </w:p>
          <w:p>
            <w:pPr>
              <w:pStyle w:val="null3"/>
              <w:spacing w:before="150" w:after="150"/>
              <w:jc w:val="both"/>
            </w:pPr>
            <w:r>
              <w:rPr>
                <w:rFonts w:ascii="仿宋_GB2312" w:hAnsi="仿宋_GB2312" w:cs="仿宋_GB2312" w:eastAsia="仿宋_GB2312"/>
                <w:sz w:val="24"/>
              </w:rPr>
              <w:t>四、</w:t>
            </w:r>
            <w:r>
              <w:rPr>
                <w:rFonts w:ascii="仿宋_GB2312" w:hAnsi="仿宋_GB2312" w:cs="仿宋_GB2312" w:eastAsia="仿宋_GB2312"/>
                <w:sz w:val="24"/>
              </w:rPr>
              <w:t>其他说明：</w:t>
            </w:r>
          </w:p>
          <w:p>
            <w:pPr>
              <w:pStyle w:val="null3"/>
              <w:spacing w:before="150" w:after="150"/>
              <w:ind w:firstLine="480"/>
              <w:jc w:val="both"/>
            </w:pPr>
            <w:r>
              <w:rPr>
                <w:rFonts w:ascii="仿宋_GB2312" w:hAnsi="仿宋_GB2312" w:cs="仿宋_GB2312" w:eastAsia="仿宋_GB2312"/>
                <w:sz w:val="24"/>
              </w:rPr>
              <w:t>1、</w:t>
            </w:r>
            <w:r>
              <w:rPr>
                <w:rFonts w:ascii="仿宋_GB2312" w:hAnsi="仿宋_GB2312" w:cs="仿宋_GB2312" w:eastAsia="仿宋_GB2312"/>
                <w:sz w:val="24"/>
              </w:rPr>
              <w:t>混凝土按商品混凝土考虑；</w:t>
            </w:r>
          </w:p>
          <w:p>
            <w:pPr>
              <w:pStyle w:val="null3"/>
              <w:spacing w:before="150" w:after="150"/>
              <w:ind w:firstLine="480"/>
              <w:jc w:val="both"/>
            </w:pPr>
            <w:r>
              <w:rPr>
                <w:rFonts w:ascii="仿宋_GB2312" w:hAnsi="仿宋_GB2312" w:cs="仿宋_GB2312" w:eastAsia="仿宋_GB2312"/>
                <w:sz w:val="24"/>
              </w:rPr>
              <w:t>2、</w:t>
            </w:r>
            <w:r>
              <w:rPr>
                <w:rFonts w:ascii="仿宋_GB2312" w:hAnsi="仿宋_GB2312" w:cs="仿宋_GB2312" w:eastAsia="仿宋_GB2312"/>
                <w:sz w:val="24"/>
              </w:rPr>
              <w:t>招标代理服务费</w:t>
            </w:r>
            <w:r>
              <w:rPr>
                <w:rFonts w:ascii="仿宋_GB2312" w:hAnsi="仿宋_GB2312" w:cs="仿宋_GB2312" w:eastAsia="仿宋_GB2312"/>
                <w:sz w:val="24"/>
                <w:color w:val="000000"/>
              </w:rPr>
              <w:t>计入其他项目费中，</w:t>
            </w:r>
            <w:r>
              <w:rPr>
                <w:rFonts w:ascii="仿宋_GB2312" w:hAnsi="仿宋_GB2312" w:cs="仿宋_GB2312" w:eastAsia="仿宋_GB2312"/>
                <w:sz w:val="24"/>
              </w:rPr>
              <w:t>由建设单位监管使用，按实结算；</w:t>
            </w:r>
          </w:p>
          <w:p>
            <w:pPr>
              <w:pStyle w:val="null3"/>
              <w:ind w:left="42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工程预留金</w:t>
            </w:r>
            <w:r>
              <w:rPr>
                <w:rFonts w:ascii="仿宋_GB2312" w:hAnsi="仿宋_GB2312" w:cs="仿宋_GB2312" w:eastAsia="仿宋_GB2312"/>
                <w:sz w:val="24"/>
                <w:color w:val="000000"/>
              </w:rPr>
              <w:t>103000</w:t>
            </w:r>
            <w:r>
              <w:rPr>
                <w:rFonts w:ascii="仿宋_GB2312" w:hAnsi="仿宋_GB2312" w:cs="仿宋_GB2312" w:eastAsia="仿宋_GB2312"/>
                <w:sz w:val="24"/>
                <w:color w:val="000000"/>
              </w:rPr>
              <w:t>.00元计入其他项目费中，</w:t>
            </w:r>
            <w:r>
              <w:rPr>
                <w:rFonts w:ascii="仿宋_GB2312" w:hAnsi="仿宋_GB2312" w:cs="仿宋_GB2312" w:eastAsia="仿宋_GB2312"/>
                <w:sz w:val="24"/>
                <w:color w:val="000000"/>
              </w:rPr>
              <w:t>由建设单位监管使用，按实结算。</w:t>
            </w:r>
          </w:p>
          <w:tbl>
            <w:tblPr>
              <w:tblBorders>
                <w:top w:val="single"/>
                <w:left w:val="single"/>
                <w:bottom w:val="single"/>
                <w:right w:val="single"/>
                <w:insideH w:val="single"/>
                <w:insideV w:val="single"/>
              </w:tblBorders>
            </w:tblPr>
            <w:tblGrid>
              <w:gridCol w:w="170"/>
              <w:gridCol w:w="181"/>
              <w:gridCol w:w="181"/>
              <w:gridCol w:w="306"/>
              <w:gridCol w:w="247"/>
              <w:gridCol w:w="104"/>
              <w:gridCol w:w="104"/>
              <w:gridCol w:w="104"/>
              <w:gridCol w:w="104"/>
              <w:gridCol w:w="104"/>
              <w:gridCol w:w="104"/>
              <w:gridCol w:w="104"/>
              <w:gridCol w:w="104"/>
              <w:gridCol w:w="104"/>
              <w:gridCol w:w="104"/>
              <w:gridCol w:w="104"/>
              <w:gridCol w:w="104"/>
              <w:gridCol w:w="212"/>
            </w:tblGrid>
            <w:tr>
              <w:tc>
                <w:tcPr>
                  <w:tcW w:type="dxa" w:w="17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62"/>
                  <w:gridSpan w:val="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13"/>
                  <w:gridSpan w:val="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b/>
                      <w:color w:val="000000"/>
                    </w:rPr>
                    <w:t>分部分项工程项目清单计价表</w:t>
                  </w:r>
                </w:p>
              </w:tc>
            </w:tr>
            <w:tr>
              <w:tc>
                <w:tcPr>
                  <w:tcW w:type="dxa" w:w="2545"/>
                  <w:gridSpan w:val="18"/>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土建工程                                        专业/标段：  房屋建筑与装饰工程                                 第  1  页    共  3  页</w:t>
                  </w:r>
                </w:p>
              </w:tc>
            </w:tr>
            <w:tr>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36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53"/>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312"/>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208"/>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312"/>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c>
                <w:tcPr>
                  <w:tcW w:type="dxa" w:w="628"/>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金  额（元）</w:t>
                  </w:r>
                </w:p>
              </w:tc>
            </w:tr>
            <w:tr>
              <w:tc>
                <w:tcPr>
                  <w:tcW w:type="dxa" w:w="170"/>
                  <w:vMerge/>
                  <w:tcBorders>
                    <w:top w:val="single" w:color="000000" w:sz="4"/>
                    <w:left w:val="single" w:color="000000" w:sz="4"/>
                    <w:bottom w:val="single" w:color="000000" w:sz="4"/>
                    <w:right w:val="single" w:color="000000" w:sz="4"/>
                  </w:tcBorders>
                </w:tcPr>
                <w:p/>
              </w:tc>
              <w:tc>
                <w:tcPr>
                  <w:tcW w:type="dxa" w:w="362"/>
                  <w:gridSpan w:val="2"/>
                  <w:vMerge/>
                  <w:tcBorders>
                    <w:top w:val="single" w:color="000000" w:sz="4"/>
                    <w:left w:val="single" w:color="000000" w:sz="4"/>
                    <w:bottom w:val="single" w:color="000000" w:sz="4"/>
                    <w:right w:val="single" w:color="000000" w:sz="4"/>
                  </w:tcBorders>
                </w:tcPr>
                <w:p/>
              </w:tc>
              <w:tc>
                <w:tcPr>
                  <w:tcW w:type="dxa" w:w="553"/>
                  <w:gridSpan w:val="2"/>
                  <w:vMerge/>
                  <w:tcBorders>
                    <w:top w:val="single" w:color="000000" w:sz="4"/>
                    <w:left w:val="single" w:color="000000" w:sz="4"/>
                    <w:bottom w:val="single" w:color="000000" w:sz="4"/>
                    <w:right w:val="single" w:color="000000" w:sz="4"/>
                  </w:tcBorders>
                </w:tcPr>
                <w:p/>
              </w:tc>
              <w:tc>
                <w:tcPr>
                  <w:tcW w:type="dxa" w:w="312"/>
                  <w:gridSpan w:val="3"/>
                  <w:vMerge/>
                  <w:tcBorders>
                    <w:top w:val="single" w:color="000000" w:sz="4"/>
                    <w:left w:val="single" w:color="000000" w:sz="4"/>
                    <w:bottom w:val="single" w:color="000000" w:sz="4"/>
                    <w:right w:val="single" w:color="000000" w:sz="4"/>
                  </w:tcBorders>
                </w:tcPr>
                <w:p/>
              </w:tc>
              <w:tc>
                <w:tcPr>
                  <w:tcW w:type="dxa" w:w="208"/>
                  <w:gridSpan w:val="2"/>
                  <w:vMerge/>
                  <w:tcBorders>
                    <w:top w:val="single" w:color="000000" w:sz="4"/>
                    <w:left w:val="single" w:color="000000" w:sz="4"/>
                    <w:bottom w:val="single" w:color="000000" w:sz="4"/>
                    <w:right w:val="single" w:color="000000" w:sz="4"/>
                  </w:tcBorders>
                </w:tcPr>
                <w:p/>
              </w:tc>
              <w:tc>
                <w:tcPr>
                  <w:tcW w:type="dxa" w:w="312"/>
                  <w:gridSpan w:val="3"/>
                  <w:vMerge/>
                  <w:tcBorders>
                    <w:top w:val="single" w:color="000000" w:sz="4"/>
                    <w:left w:val="single" w:color="000000" w:sz="4"/>
                    <w:bottom w:val="single" w:color="000000" w:sz="4"/>
                    <w:right w:val="single" w:color="000000" w:sz="4"/>
                  </w:tcBorders>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综合单价</w:t>
                  </w: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价</w:t>
                  </w: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操场改造</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011101005001</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塑胶跑道</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1.原有地面 ，人工</w:t>
                  </w:r>
                  <w:r>
                    <w:br/>
                  </w:r>
                  <w:r>
                    <w:rPr>
                      <w:rFonts w:ascii="仿宋_GB2312" w:hAnsi="仿宋_GB2312" w:cs="仿宋_GB2312" w:eastAsia="仿宋_GB2312"/>
                      <w:sz w:val="18"/>
                      <w:color w:val="000000"/>
                    </w:rPr>
                    <w:t>清理</w:t>
                  </w:r>
                  <w:r>
                    <w:br/>
                  </w:r>
                  <w:r>
                    <w:rPr>
                      <w:rFonts w:ascii="仿宋_GB2312" w:hAnsi="仿宋_GB2312" w:cs="仿宋_GB2312" w:eastAsia="仿宋_GB2312"/>
                      <w:sz w:val="18"/>
                      <w:color w:val="000000"/>
                    </w:rPr>
                    <w:t>2.面胶种类、厚度</w:t>
                  </w:r>
                  <w:r>
                    <w:br/>
                  </w:r>
                  <w:r>
                    <w:rPr>
                      <w:rFonts w:ascii="仿宋_GB2312" w:hAnsi="仿宋_GB2312" w:cs="仿宋_GB2312" w:eastAsia="仿宋_GB2312"/>
                      <w:sz w:val="18"/>
                      <w:color w:val="000000"/>
                    </w:rPr>
                    <w:t>:新做3mm厚塑胶面</w:t>
                  </w:r>
                  <w:r>
                    <w:br/>
                  </w:r>
                  <w:r>
                    <w:rPr>
                      <w:rFonts w:ascii="仿宋_GB2312" w:hAnsi="仿宋_GB2312" w:cs="仿宋_GB2312" w:eastAsia="仿宋_GB2312"/>
                      <w:sz w:val="18"/>
                      <w:color w:val="000000"/>
                    </w:rPr>
                    <w:t>层（透气型）</w:t>
                  </w:r>
                  <w:r>
                    <w:br/>
                  </w:r>
                  <w:r>
                    <w:rPr>
                      <w:rFonts w:ascii="仿宋_GB2312" w:hAnsi="仿宋_GB2312" w:cs="仿宋_GB2312" w:eastAsia="仿宋_GB2312"/>
                      <w:sz w:val="18"/>
                      <w:color w:val="000000"/>
                    </w:rPr>
                    <w:t>3.颗粒种类 :弹性</w:t>
                  </w:r>
                  <w:r>
                    <w:br/>
                  </w:r>
                  <w:r>
                    <w:rPr>
                      <w:rFonts w:ascii="仿宋_GB2312" w:hAnsi="仿宋_GB2312" w:cs="仿宋_GB2312" w:eastAsia="仿宋_GB2312"/>
                      <w:sz w:val="18"/>
                      <w:color w:val="000000"/>
                    </w:rPr>
                    <w:t>颗粒</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1.清理基层</w:t>
                  </w:r>
                  <w:r>
                    <w:br/>
                  </w:r>
                  <w:r>
                    <w:rPr>
                      <w:rFonts w:ascii="仿宋_GB2312" w:hAnsi="仿宋_GB2312" w:cs="仿宋_GB2312" w:eastAsia="仿宋_GB2312"/>
                      <w:sz w:val="18"/>
                      <w:color w:val="000000"/>
                    </w:rPr>
                    <w:t>2.面胶配料摊铺</w:t>
                  </w:r>
                  <w:r>
                    <w:br/>
                  </w:r>
                  <w:r>
                    <w:rPr>
                      <w:rFonts w:ascii="仿宋_GB2312" w:hAnsi="仿宋_GB2312" w:cs="仿宋_GB2312" w:eastAsia="仿宋_GB2312"/>
                      <w:sz w:val="18"/>
                      <w:color w:val="000000"/>
                    </w:rPr>
                    <w:t>3.摊铺颗粒</w:t>
                  </w:r>
                  <w:r>
                    <w:br/>
                  </w:r>
                  <w:r>
                    <w:rPr>
                      <w:rFonts w:ascii="仿宋_GB2312" w:hAnsi="仿宋_GB2312" w:cs="仿宋_GB2312" w:eastAsia="仿宋_GB2312"/>
                      <w:sz w:val="18"/>
                      <w:color w:val="000000"/>
                    </w:rPr>
                    <w:t>4.清扫养护</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5272.35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011101005002</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塑胶跑道（塌陷部分）</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1.面胶种类、厚度</w:t>
                  </w:r>
                  <w:r>
                    <w:br/>
                  </w:r>
                  <w:r>
                    <w:rPr>
                      <w:rFonts w:ascii="仿宋_GB2312" w:hAnsi="仿宋_GB2312" w:cs="仿宋_GB2312" w:eastAsia="仿宋_GB2312"/>
                      <w:sz w:val="18"/>
                      <w:color w:val="000000"/>
                    </w:rPr>
                    <w:t>:新做13mm厚塑胶</w:t>
                  </w:r>
                  <w:r>
                    <w:br/>
                  </w:r>
                  <w:r>
                    <w:rPr>
                      <w:rFonts w:ascii="仿宋_GB2312" w:hAnsi="仿宋_GB2312" w:cs="仿宋_GB2312" w:eastAsia="仿宋_GB2312"/>
                      <w:sz w:val="18"/>
                      <w:color w:val="000000"/>
                    </w:rPr>
                    <w:t>面层（透气型）</w:t>
                  </w:r>
                  <w:r>
                    <w:br/>
                  </w:r>
                  <w:r>
                    <w:rPr>
                      <w:rFonts w:ascii="仿宋_GB2312" w:hAnsi="仿宋_GB2312" w:cs="仿宋_GB2312" w:eastAsia="仿宋_GB2312"/>
                      <w:sz w:val="18"/>
                      <w:color w:val="000000"/>
                    </w:rPr>
                    <w:t>2.新做150厚C20混</w:t>
                  </w:r>
                  <w:r>
                    <w:br/>
                  </w:r>
                  <w:r>
                    <w:rPr>
                      <w:rFonts w:ascii="仿宋_GB2312" w:hAnsi="仿宋_GB2312" w:cs="仿宋_GB2312" w:eastAsia="仿宋_GB2312"/>
                      <w:sz w:val="18"/>
                      <w:color w:val="000000"/>
                    </w:rPr>
                    <w:t>凝土垫层</w:t>
                  </w:r>
                  <w:r>
                    <w:br/>
                  </w:r>
                  <w:r>
                    <w:rPr>
                      <w:rFonts w:ascii="仿宋_GB2312" w:hAnsi="仿宋_GB2312" w:cs="仿宋_GB2312" w:eastAsia="仿宋_GB2312"/>
                      <w:sz w:val="18"/>
                      <w:color w:val="000000"/>
                    </w:rPr>
                    <w:t>3.新做300厚3 :7灰</w:t>
                  </w:r>
                  <w:r>
                    <w:br/>
                  </w:r>
                  <w:r>
                    <w:rPr>
                      <w:rFonts w:ascii="仿宋_GB2312" w:hAnsi="仿宋_GB2312" w:cs="仿宋_GB2312" w:eastAsia="仿宋_GB2312"/>
                      <w:sz w:val="18"/>
                      <w:color w:val="000000"/>
                    </w:rPr>
                    <w:t>土</w:t>
                  </w:r>
                  <w:r>
                    <w:br/>
                  </w:r>
                  <w:r>
                    <w:rPr>
                      <w:rFonts w:ascii="仿宋_GB2312" w:hAnsi="仿宋_GB2312" w:cs="仿宋_GB2312" w:eastAsia="仿宋_GB2312"/>
                      <w:sz w:val="18"/>
                      <w:color w:val="000000"/>
                    </w:rPr>
                    <w:t>4.人工拆除13mm厚</w:t>
                  </w:r>
                  <w:r>
                    <w:br/>
                  </w:r>
                  <w:r>
                    <w:rPr>
                      <w:rFonts w:ascii="仿宋_GB2312" w:hAnsi="仿宋_GB2312" w:cs="仿宋_GB2312" w:eastAsia="仿宋_GB2312"/>
                      <w:sz w:val="18"/>
                      <w:color w:val="000000"/>
                    </w:rPr>
                    <w:t>塑胶地面</w:t>
                  </w:r>
                  <w:r>
                    <w:br/>
                  </w:r>
                  <w:r>
                    <w:rPr>
                      <w:rFonts w:ascii="仿宋_GB2312" w:hAnsi="仿宋_GB2312" w:cs="仿宋_GB2312" w:eastAsia="仿宋_GB2312"/>
                      <w:sz w:val="18"/>
                      <w:color w:val="000000"/>
                    </w:rPr>
                    <w:t>5.人工拆除150厚C</w:t>
                  </w:r>
                  <w:r>
                    <w:br/>
                  </w:r>
                  <w:r>
                    <w:rPr>
                      <w:rFonts w:ascii="仿宋_GB2312" w:hAnsi="仿宋_GB2312" w:cs="仿宋_GB2312" w:eastAsia="仿宋_GB2312"/>
                      <w:sz w:val="18"/>
                      <w:color w:val="000000"/>
                    </w:rPr>
                    <w:t>20混凝土垫层</w:t>
                  </w:r>
                  <w:r>
                    <w:br/>
                  </w:r>
                  <w:r>
                    <w:rPr>
                      <w:rFonts w:ascii="仿宋_GB2312" w:hAnsi="仿宋_GB2312" w:cs="仿宋_GB2312" w:eastAsia="仿宋_GB2312"/>
                      <w:sz w:val="18"/>
                      <w:color w:val="000000"/>
                    </w:rPr>
                    <w:t>6.人工拆除300厚3</w:t>
                  </w:r>
                  <w:r>
                    <w:br/>
                  </w:r>
                  <w:r>
                    <w:rPr>
                      <w:rFonts w:ascii="仿宋_GB2312" w:hAnsi="仿宋_GB2312" w:cs="仿宋_GB2312" w:eastAsia="仿宋_GB2312"/>
                      <w:sz w:val="18"/>
                      <w:color w:val="000000"/>
                    </w:rPr>
                    <w:t>:7灰土</w:t>
                  </w:r>
                  <w:r>
                    <w:br/>
                  </w:r>
                  <w:r>
                    <w:rPr>
                      <w:rFonts w:ascii="仿宋_GB2312" w:hAnsi="仿宋_GB2312" w:cs="仿宋_GB2312" w:eastAsia="仿宋_GB2312"/>
                      <w:sz w:val="18"/>
                      <w:color w:val="000000"/>
                    </w:rPr>
                    <w:t>7.垃圾清运10KM</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1.清理基层</w:t>
                  </w:r>
                  <w:r>
                    <w:br/>
                  </w:r>
                  <w:r>
                    <w:rPr>
                      <w:rFonts w:ascii="仿宋_GB2312" w:hAnsi="仿宋_GB2312" w:cs="仿宋_GB2312" w:eastAsia="仿宋_GB2312"/>
                      <w:sz w:val="18"/>
                      <w:color w:val="000000"/>
                    </w:rPr>
                    <w:t>2.底胶配料摊铺</w:t>
                  </w:r>
                  <w:r>
                    <w:br/>
                  </w:r>
                  <w:r>
                    <w:rPr>
                      <w:rFonts w:ascii="仿宋_GB2312" w:hAnsi="仿宋_GB2312" w:cs="仿宋_GB2312" w:eastAsia="仿宋_GB2312"/>
                      <w:sz w:val="18"/>
                      <w:color w:val="000000"/>
                    </w:rPr>
                    <w:t>3.面胶配料摊铺</w:t>
                  </w:r>
                  <w:r>
                    <w:br/>
                  </w:r>
                  <w:r>
                    <w:rPr>
                      <w:rFonts w:ascii="仿宋_GB2312" w:hAnsi="仿宋_GB2312" w:cs="仿宋_GB2312" w:eastAsia="仿宋_GB2312"/>
                      <w:sz w:val="18"/>
                      <w:color w:val="000000"/>
                    </w:rPr>
                    <w:t>4.摊铺颗粒</w:t>
                  </w:r>
                  <w:r>
                    <w:br/>
                  </w:r>
                  <w:r>
                    <w:rPr>
                      <w:rFonts w:ascii="仿宋_GB2312" w:hAnsi="仿宋_GB2312" w:cs="仿宋_GB2312" w:eastAsia="仿宋_GB2312"/>
                      <w:sz w:val="18"/>
                      <w:color w:val="000000"/>
                    </w:rPr>
                    <w:t>5.清扫养护</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150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011103003006</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人造草皮面层</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1.面层材料品种、</w:t>
                  </w:r>
                  <w:r>
                    <w:br/>
                  </w:r>
                  <w:r>
                    <w:rPr>
                      <w:rFonts w:ascii="仿宋_GB2312" w:hAnsi="仿宋_GB2312" w:cs="仿宋_GB2312" w:eastAsia="仿宋_GB2312"/>
                      <w:sz w:val="18"/>
                      <w:color w:val="000000"/>
                    </w:rPr>
                    <w:t>规格 :30MM高人工</w:t>
                  </w:r>
                  <w:r>
                    <w:br/>
                  </w:r>
                  <w:r>
                    <w:rPr>
                      <w:rFonts w:ascii="仿宋_GB2312" w:hAnsi="仿宋_GB2312" w:cs="仿宋_GB2312" w:eastAsia="仿宋_GB2312"/>
                      <w:sz w:val="18"/>
                      <w:color w:val="000000"/>
                    </w:rPr>
                    <w:t>草皮(内填石英砂</w:t>
                  </w:r>
                  <w:r>
                    <w:br/>
                  </w:r>
                  <w:r>
                    <w:rPr>
                      <w:rFonts w:ascii="仿宋_GB2312" w:hAnsi="仿宋_GB2312" w:cs="仿宋_GB2312" w:eastAsia="仿宋_GB2312"/>
                      <w:sz w:val="18"/>
                      <w:color w:val="000000"/>
                    </w:rPr>
                    <w:t>和橡胶颗粒)</w:t>
                  </w:r>
                  <w:r>
                    <w:br/>
                  </w:r>
                  <w:r>
                    <w:rPr>
                      <w:rFonts w:ascii="仿宋_GB2312" w:hAnsi="仿宋_GB2312" w:cs="仿宋_GB2312" w:eastAsia="仿宋_GB2312"/>
                      <w:sz w:val="18"/>
                      <w:color w:val="000000"/>
                    </w:rPr>
                    <w:t>2.10mm厚合成材料</w:t>
                  </w:r>
                  <w:r>
                    <w:br/>
                  </w:r>
                  <w:r>
                    <w:rPr>
                      <w:rFonts w:ascii="仿宋_GB2312" w:hAnsi="仿宋_GB2312" w:cs="仿宋_GB2312" w:eastAsia="仿宋_GB2312"/>
                      <w:sz w:val="18"/>
                      <w:color w:val="000000"/>
                    </w:rPr>
                    <w:t>吸震垫</w:t>
                  </w:r>
                  <w:r>
                    <w:br/>
                  </w:r>
                  <w:r>
                    <w:rPr>
                      <w:rFonts w:ascii="仿宋_GB2312" w:hAnsi="仿宋_GB2312" w:cs="仿宋_GB2312" w:eastAsia="仿宋_GB2312"/>
                      <w:sz w:val="18"/>
                      <w:color w:val="000000"/>
                    </w:rPr>
                    <w:t>3.铲除原有面层至</w:t>
                  </w:r>
                  <w:r>
                    <w:br/>
                  </w:r>
                  <w:r>
                    <w:rPr>
                      <w:rFonts w:ascii="仿宋_GB2312" w:hAnsi="仿宋_GB2312" w:cs="仿宋_GB2312" w:eastAsia="仿宋_GB2312"/>
                      <w:sz w:val="18"/>
                      <w:color w:val="000000"/>
                    </w:rPr>
                    <w:t>混凝土地面,垃圾</w:t>
                  </w:r>
                  <w:r>
                    <w:br/>
                  </w:r>
                  <w:r>
                    <w:rPr>
                      <w:rFonts w:ascii="仿宋_GB2312" w:hAnsi="仿宋_GB2312" w:cs="仿宋_GB2312" w:eastAsia="仿宋_GB2312"/>
                      <w:sz w:val="18"/>
                      <w:color w:val="000000"/>
                    </w:rPr>
                    <w:t>清运10KM</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1.清理基层</w:t>
                  </w:r>
                  <w:r>
                    <w:br/>
                  </w:r>
                  <w:r>
                    <w:rPr>
                      <w:rFonts w:ascii="仿宋_GB2312" w:hAnsi="仿宋_GB2312" w:cs="仿宋_GB2312" w:eastAsia="仿宋_GB2312"/>
                      <w:sz w:val="18"/>
                      <w:color w:val="000000"/>
                    </w:rPr>
                    <w:t>2.面层铺设</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2131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011103003007</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人造草皮面层（塌陷部分）</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1.面层材料品种、</w:t>
                  </w:r>
                  <w:r>
                    <w:br/>
                  </w:r>
                  <w:r>
                    <w:rPr>
                      <w:rFonts w:ascii="仿宋_GB2312" w:hAnsi="仿宋_GB2312" w:cs="仿宋_GB2312" w:eastAsia="仿宋_GB2312"/>
                      <w:sz w:val="18"/>
                      <w:color w:val="000000"/>
                    </w:rPr>
                    <w:t>规格 :30MM高人工</w:t>
                  </w:r>
                  <w:r>
                    <w:br/>
                  </w:r>
                  <w:r>
                    <w:rPr>
                      <w:rFonts w:ascii="仿宋_GB2312" w:hAnsi="仿宋_GB2312" w:cs="仿宋_GB2312" w:eastAsia="仿宋_GB2312"/>
                      <w:sz w:val="18"/>
                      <w:color w:val="000000"/>
                    </w:rPr>
                    <w:t>草皮(内填石英砂</w:t>
                  </w:r>
                  <w:r>
                    <w:br/>
                  </w:r>
                  <w:r>
                    <w:rPr>
                      <w:rFonts w:ascii="仿宋_GB2312" w:hAnsi="仿宋_GB2312" w:cs="仿宋_GB2312" w:eastAsia="仿宋_GB2312"/>
                      <w:sz w:val="18"/>
                      <w:color w:val="000000"/>
                    </w:rPr>
                    <w:t>和橡胶颗粒)</w:t>
                  </w:r>
                  <w:r>
                    <w:br/>
                  </w:r>
                  <w:r>
                    <w:rPr>
                      <w:rFonts w:ascii="仿宋_GB2312" w:hAnsi="仿宋_GB2312" w:cs="仿宋_GB2312" w:eastAsia="仿宋_GB2312"/>
                      <w:sz w:val="18"/>
                      <w:color w:val="000000"/>
                    </w:rPr>
                    <w:t>2.10mm厚合成材料</w:t>
                  </w:r>
                  <w:r>
                    <w:br/>
                  </w:r>
                  <w:r>
                    <w:rPr>
                      <w:rFonts w:ascii="仿宋_GB2312" w:hAnsi="仿宋_GB2312" w:cs="仿宋_GB2312" w:eastAsia="仿宋_GB2312"/>
                      <w:sz w:val="18"/>
                      <w:color w:val="000000"/>
                    </w:rPr>
                    <w:t>吸震垫</w:t>
                  </w:r>
                  <w:r>
                    <w:br/>
                  </w:r>
                  <w:r>
                    <w:rPr>
                      <w:rFonts w:ascii="仿宋_GB2312" w:hAnsi="仿宋_GB2312" w:cs="仿宋_GB2312" w:eastAsia="仿宋_GB2312"/>
                      <w:sz w:val="18"/>
                      <w:color w:val="000000"/>
                    </w:rPr>
                    <w:t>3.新做150厚C20混</w:t>
                  </w:r>
                  <w:r>
                    <w:br/>
                  </w:r>
                  <w:r>
                    <w:rPr>
                      <w:rFonts w:ascii="仿宋_GB2312" w:hAnsi="仿宋_GB2312" w:cs="仿宋_GB2312" w:eastAsia="仿宋_GB2312"/>
                      <w:sz w:val="18"/>
                      <w:color w:val="000000"/>
                    </w:rPr>
                    <w:t>凝土垫层</w:t>
                  </w:r>
                  <w:r>
                    <w:br/>
                  </w:r>
                  <w:r>
                    <w:rPr>
                      <w:rFonts w:ascii="仿宋_GB2312" w:hAnsi="仿宋_GB2312" w:cs="仿宋_GB2312" w:eastAsia="仿宋_GB2312"/>
                      <w:sz w:val="18"/>
                      <w:color w:val="000000"/>
                    </w:rPr>
                    <w:t>4.新做300厚3 :7灰</w:t>
                  </w:r>
                  <w:r>
                    <w:br/>
                  </w:r>
                  <w:r>
                    <w:rPr>
                      <w:rFonts w:ascii="仿宋_GB2312" w:hAnsi="仿宋_GB2312" w:cs="仿宋_GB2312" w:eastAsia="仿宋_GB2312"/>
                      <w:sz w:val="18"/>
                      <w:color w:val="000000"/>
                    </w:rPr>
                    <w:t>土</w:t>
                  </w:r>
                  <w:r>
                    <w:br/>
                  </w:r>
                  <w:r>
                    <w:rPr>
                      <w:rFonts w:ascii="仿宋_GB2312" w:hAnsi="仿宋_GB2312" w:cs="仿宋_GB2312" w:eastAsia="仿宋_GB2312"/>
                      <w:sz w:val="18"/>
                      <w:color w:val="000000"/>
                    </w:rPr>
                    <w:t>5.人工拆除30mm高</w:t>
                  </w:r>
                  <w:r>
                    <w:br/>
                  </w:r>
                  <w:r>
                    <w:rPr>
                      <w:rFonts w:ascii="仿宋_GB2312" w:hAnsi="仿宋_GB2312" w:cs="仿宋_GB2312" w:eastAsia="仿宋_GB2312"/>
                      <w:sz w:val="18"/>
                      <w:color w:val="000000"/>
                    </w:rPr>
                    <w:t>人工草皮</w:t>
                  </w:r>
                  <w:r>
                    <w:br/>
                  </w:r>
                  <w:r>
                    <w:rPr>
                      <w:rFonts w:ascii="仿宋_GB2312" w:hAnsi="仿宋_GB2312" w:cs="仿宋_GB2312" w:eastAsia="仿宋_GB2312"/>
                      <w:sz w:val="18"/>
                      <w:color w:val="000000"/>
                    </w:rPr>
                    <w:t>6.人工拆除150厚C</w:t>
                  </w:r>
                  <w:r>
                    <w:br/>
                  </w:r>
                  <w:r>
                    <w:rPr>
                      <w:rFonts w:ascii="仿宋_GB2312" w:hAnsi="仿宋_GB2312" w:cs="仿宋_GB2312" w:eastAsia="仿宋_GB2312"/>
                      <w:sz w:val="18"/>
                      <w:color w:val="000000"/>
                    </w:rPr>
                    <w:t>20混凝土垫层</w:t>
                  </w:r>
                  <w:r>
                    <w:br/>
                  </w:r>
                  <w:r>
                    <w:rPr>
                      <w:rFonts w:ascii="仿宋_GB2312" w:hAnsi="仿宋_GB2312" w:cs="仿宋_GB2312" w:eastAsia="仿宋_GB2312"/>
                      <w:sz w:val="18"/>
                      <w:color w:val="000000"/>
                    </w:rPr>
                    <w:t>7.人工拆除300厚3</w:t>
                  </w:r>
                  <w:r>
                    <w:br/>
                  </w:r>
                  <w:r>
                    <w:rPr>
                      <w:rFonts w:ascii="仿宋_GB2312" w:hAnsi="仿宋_GB2312" w:cs="仿宋_GB2312" w:eastAsia="仿宋_GB2312"/>
                      <w:sz w:val="18"/>
                      <w:color w:val="000000"/>
                    </w:rPr>
                    <w:t>:7灰土</w:t>
                  </w:r>
                  <w:r>
                    <w:br/>
                  </w:r>
                  <w:r>
                    <w:rPr>
                      <w:rFonts w:ascii="仿宋_GB2312" w:hAnsi="仿宋_GB2312" w:cs="仿宋_GB2312" w:eastAsia="仿宋_GB2312"/>
                      <w:sz w:val="18"/>
                      <w:color w:val="000000"/>
                    </w:rPr>
                    <w:t>8.垃圾清运10KM</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1.清理基层</w:t>
                  </w:r>
                  <w:r>
                    <w:br/>
                  </w:r>
                  <w:r>
                    <w:rPr>
                      <w:rFonts w:ascii="仿宋_GB2312" w:hAnsi="仿宋_GB2312" w:cs="仿宋_GB2312" w:eastAsia="仿宋_GB2312"/>
                      <w:sz w:val="18"/>
                      <w:color w:val="000000"/>
                    </w:rPr>
                    <w:t>2.面层铺设</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200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011702001001</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混凝土构件拆除</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1.构件名称 :排水</w:t>
                  </w:r>
                  <w:r>
                    <w:br/>
                  </w:r>
                  <w:r>
                    <w:rPr>
                      <w:rFonts w:ascii="仿宋_GB2312" w:hAnsi="仿宋_GB2312" w:cs="仿宋_GB2312" w:eastAsia="仿宋_GB2312"/>
                      <w:sz w:val="18"/>
                      <w:color w:val="000000"/>
                    </w:rPr>
                    <w:t>沟盖板</w:t>
                  </w:r>
                  <w:r>
                    <w:br/>
                  </w:r>
                  <w:r>
                    <w:rPr>
                      <w:rFonts w:ascii="仿宋_GB2312" w:hAnsi="仿宋_GB2312" w:cs="仿宋_GB2312" w:eastAsia="仿宋_GB2312"/>
                      <w:sz w:val="18"/>
                      <w:color w:val="000000"/>
                    </w:rPr>
                    <w:t>2.拆除构件的厚度</w:t>
                  </w:r>
                  <w:r>
                    <w:br/>
                  </w:r>
                  <w:r>
                    <w:rPr>
                      <w:rFonts w:ascii="仿宋_GB2312" w:hAnsi="仿宋_GB2312" w:cs="仿宋_GB2312" w:eastAsia="仿宋_GB2312"/>
                      <w:sz w:val="18"/>
                      <w:color w:val="000000"/>
                    </w:rPr>
                    <w:t>或规格尺寸 :400*5</w:t>
                  </w:r>
                  <w:r>
                    <w:br/>
                  </w:r>
                  <w:r>
                    <w:rPr>
                      <w:rFonts w:ascii="仿宋_GB2312" w:hAnsi="仿宋_GB2312" w:cs="仿宋_GB2312" w:eastAsia="仿宋_GB2312"/>
                      <w:sz w:val="18"/>
                      <w:color w:val="000000"/>
                    </w:rPr>
                    <w:t>00*80mm</w:t>
                  </w:r>
                  <w:r>
                    <w:br/>
                  </w:r>
                  <w:r>
                    <w:rPr>
                      <w:rFonts w:ascii="仿宋_GB2312" w:hAnsi="仿宋_GB2312" w:cs="仿宋_GB2312" w:eastAsia="仿宋_GB2312"/>
                      <w:sz w:val="18"/>
                      <w:color w:val="000000"/>
                    </w:rPr>
                    <w:t>3.垃圾清运10KM</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1.拆除</w:t>
                  </w:r>
                  <w:r>
                    <w:br/>
                  </w:r>
                  <w:r>
                    <w:rPr>
                      <w:rFonts w:ascii="仿宋_GB2312" w:hAnsi="仿宋_GB2312" w:cs="仿宋_GB2312" w:eastAsia="仿宋_GB2312"/>
                      <w:sz w:val="18"/>
                      <w:color w:val="000000"/>
                    </w:rPr>
                    <w:t>2.控制扬尘</w:t>
                  </w:r>
                  <w:r>
                    <w:br/>
                  </w:r>
                  <w:r>
                    <w:rPr>
                      <w:rFonts w:ascii="仿宋_GB2312" w:hAnsi="仿宋_GB2312" w:cs="仿宋_GB2312" w:eastAsia="仿宋_GB2312"/>
                      <w:sz w:val="18"/>
                      <w:color w:val="000000"/>
                    </w:rPr>
                    <w:t>3.清理</w:t>
                  </w:r>
                  <w:r>
                    <w:br/>
                  </w:r>
                  <w:r>
                    <w:rPr>
                      <w:rFonts w:ascii="仿宋_GB2312" w:hAnsi="仿宋_GB2312" w:cs="仿宋_GB2312" w:eastAsia="仿宋_GB2312"/>
                      <w:sz w:val="18"/>
                      <w:color w:val="000000"/>
                    </w:rPr>
                    <w:t>4.建渣场内运输</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19.49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040402017001</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沟道盖板</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1.材质 :预制C20承</w:t>
                  </w:r>
                  <w:r>
                    <w:br/>
                  </w:r>
                  <w:r>
                    <w:rPr>
                      <w:rFonts w:ascii="仿宋_GB2312" w:hAnsi="仿宋_GB2312" w:cs="仿宋_GB2312" w:eastAsia="仿宋_GB2312"/>
                      <w:sz w:val="18"/>
                      <w:color w:val="000000"/>
                    </w:rPr>
                    <w:t>重排水沟盖板（每</w:t>
                  </w:r>
                  <w:r>
                    <w:br/>
                  </w:r>
                  <w:r>
                    <w:rPr>
                      <w:rFonts w:ascii="仿宋_GB2312" w:hAnsi="仿宋_GB2312" w:cs="仿宋_GB2312" w:eastAsia="仿宋_GB2312"/>
                      <w:sz w:val="18"/>
                      <w:color w:val="000000"/>
                    </w:rPr>
                    <w:t>隔10m设置一个活</w:t>
                  </w:r>
                  <w:r>
                    <w:br/>
                  </w:r>
                  <w:r>
                    <w:rPr>
                      <w:rFonts w:ascii="仿宋_GB2312" w:hAnsi="仿宋_GB2312" w:cs="仿宋_GB2312" w:eastAsia="仿宋_GB2312"/>
                      <w:sz w:val="18"/>
                      <w:color w:val="000000"/>
                    </w:rPr>
                    <w:t>动盖板）</w:t>
                  </w:r>
                  <w:r>
                    <w:br/>
                  </w:r>
                  <w:r>
                    <w:rPr>
                      <w:rFonts w:ascii="仿宋_GB2312" w:hAnsi="仿宋_GB2312" w:cs="仿宋_GB2312" w:eastAsia="仿宋_GB2312"/>
                      <w:sz w:val="18"/>
                      <w:color w:val="000000"/>
                    </w:rPr>
                    <w:t>2.规格尺寸 :400*5</w:t>
                  </w:r>
                  <w:r>
                    <w:br/>
                  </w:r>
                  <w:r>
                    <w:rPr>
                      <w:rFonts w:ascii="仿宋_GB2312" w:hAnsi="仿宋_GB2312" w:cs="仿宋_GB2312" w:eastAsia="仿宋_GB2312"/>
                      <w:sz w:val="18"/>
                      <w:color w:val="000000"/>
                    </w:rPr>
                    <w:t>00*80mm</w:t>
                  </w:r>
                  <w:r>
                    <w:br/>
                  </w:r>
                  <w:r>
                    <w:rPr>
                      <w:rFonts w:ascii="仿宋_GB2312" w:hAnsi="仿宋_GB2312" w:cs="仿宋_GB2312" w:eastAsia="仿宋_GB2312"/>
                      <w:sz w:val="18"/>
                      <w:color w:val="000000"/>
                    </w:rPr>
                    <w:t>3.钢筋 :纵筋A6@20</w:t>
                  </w:r>
                  <w:r>
                    <w:br/>
                  </w:r>
                  <w:r>
                    <w:rPr>
                      <w:rFonts w:ascii="仿宋_GB2312" w:hAnsi="仿宋_GB2312" w:cs="仿宋_GB2312" w:eastAsia="仿宋_GB2312"/>
                      <w:sz w:val="18"/>
                      <w:color w:val="000000"/>
                    </w:rPr>
                    <w:t>0,横向筋C12@150</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1.制作、安装</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609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看台改造</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011101003001</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自流平楼地面</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1.2厚自流平环氧</w:t>
                  </w:r>
                  <w:r>
                    <w:br/>
                  </w:r>
                  <w:r>
                    <w:rPr>
                      <w:rFonts w:ascii="仿宋_GB2312" w:hAnsi="仿宋_GB2312" w:cs="仿宋_GB2312" w:eastAsia="仿宋_GB2312"/>
                      <w:sz w:val="18"/>
                      <w:color w:val="000000"/>
                    </w:rPr>
                    <w:t>砂浆楼面(颜色甲</w:t>
                  </w:r>
                  <w:r>
                    <w:br/>
                  </w:r>
                  <w:r>
                    <w:rPr>
                      <w:rFonts w:ascii="仿宋_GB2312" w:hAnsi="仿宋_GB2312" w:cs="仿宋_GB2312" w:eastAsia="仿宋_GB2312"/>
                      <w:sz w:val="18"/>
                      <w:color w:val="000000"/>
                    </w:rPr>
                    <w:t>方定)</w:t>
                  </w:r>
                  <w:r>
                    <w:br/>
                  </w:r>
                  <w:r>
                    <w:rPr>
                      <w:rFonts w:ascii="仿宋_GB2312" w:hAnsi="仿宋_GB2312" w:cs="仿宋_GB2312" w:eastAsia="仿宋_GB2312"/>
                      <w:sz w:val="18"/>
                      <w:color w:val="000000"/>
                    </w:rPr>
                    <w:t>2.环氧稀胶料一道</w:t>
                  </w:r>
                  <w:r>
                    <w:br/>
                  </w:r>
                  <w:r>
                    <w:rPr>
                      <w:rFonts w:ascii="仿宋_GB2312" w:hAnsi="仿宋_GB2312" w:cs="仿宋_GB2312" w:eastAsia="仿宋_GB2312"/>
                      <w:sz w:val="18"/>
                      <w:color w:val="000000"/>
                    </w:rPr>
                    <w:t>3.原有混凝土楼面</w:t>
                  </w:r>
                  <w:r>
                    <w:br/>
                  </w:r>
                  <w:r>
                    <w:rPr>
                      <w:rFonts w:ascii="仿宋_GB2312" w:hAnsi="仿宋_GB2312" w:cs="仿宋_GB2312" w:eastAsia="仿宋_GB2312"/>
                      <w:sz w:val="18"/>
                      <w:color w:val="000000"/>
                    </w:rPr>
                    <w:t>清理</w:t>
                  </w:r>
                  <w:r>
                    <w:br/>
                  </w:r>
                  <w:r>
                    <w:rPr>
                      <w:rFonts w:ascii="仿宋_GB2312" w:hAnsi="仿宋_GB2312" w:cs="仿宋_GB2312" w:eastAsia="仿宋_GB2312"/>
                      <w:sz w:val="18"/>
                      <w:color w:val="000000"/>
                    </w:rPr>
                    <w:t>4.部位：  室外台阶</w:t>
                  </w:r>
                  <w:r>
                    <w:br/>
                  </w:r>
                  <w:r>
                    <w:rPr>
                      <w:rFonts w:ascii="仿宋_GB2312" w:hAnsi="仿宋_GB2312" w:cs="仿宋_GB2312" w:eastAsia="仿宋_GB2312"/>
                      <w:sz w:val="18"/>
                      <w:color w:val="000000"/>
                    </w:rPr>
                    <w:t>及看台、主席台</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1.基层处理</w:t>
                  </w:r>
                  <w:r>
                    <w:br/>
                  </w:r>
                  <w:r>
                    <w:rPr>
                      <w:rFonts w:ascii="仿宋_GB2312" w:hAnsi="仿宋_GB2312" w:cs="仿宋_GB2312" w:eastAsia="仿宋_GB2312"/>
                      <w:sz w:val="18"/>
                      <w:color w:val="000000"/>
                    </w:rPr>
                    <w:t>2.找平层铺设</w:t>
                  </w:r>
                  <w:r>
                    <w:br/>
                  </w:r>
                  <w:r>
                    <w:rPr>
                      <w:rFonts w:ascii="仿宋_GB2312" w:hAnsi="仿宋_GB2312" w:cs="仿宋_GB2312" w:eastAsia="仿宋_GB2312"/>
                      <w:sz w:val="18"/>
                      <w:color w:val="000000"/>
                    </w:rPr>
                    <w:t>3.涂界面剂</w:t>
                  </w:r>
                  <w:r>
                    <w:br/>
                  </w:r>
                  <w:r>
                    <w:rPr>
                      <w:rFonts w:ascii="仿宋_GB2312" w:hAnsi="仿宋_GB2312" w:cs="仿宋_GB2312" w:eastAsia="仿宋_GB2312"/>
                      <w:sz w:val="18"/>
                      <w:color w:val="000000"/>
                    </w:rPr>
                    <w:t>4.涂刷中层漆</w:t>
                  </w:r>
                  <w:r>
                    <w:br/>
                  </w:r>
                  <w:r>
                    <w:rPr>
                      <w:rFonts w:ascii="仿宋_GB2312" w:hAnsi="仿宋_GB2312" w:cs="仿宋_GB2312" w:eastAsia="仿宋_GB2312"/>
                      <w:sz w:val="18"/>
                      <w:color w:val="000000"/>
                    </w:rPr>
                    <w:t>5.打磨、吸尘</w:t>
                  </w:r>
                  <w:r>
                    <w:br/>
                  </w:r>
                  <w:r>
                    <w:rPr>
                      <w:rFonts w:ascii="仿宋_GB2312" w:hAnsi="仿宋_GB2312" w:cs="仿宋_GB2312" w:eastAsia="仿宋_GB2312"/>
                      <w:sz w:val="18"/>
                      <w:color w:val="000000"/>
                    </w:rPr>
                    <w:t>6.镘自流平面漆  (</w:t>
                  </w:r>
                  <w:r>
                    <w:br/>
                  </w:r>
                  <w:r>
                    <w:rPr>
                      <w:rFonts w:ascii="仿宋_GB2312" w:hAnsi="仿宋_GB2312" w:cs="仿宋_GB2312" w:eastAsia="仿宋_GB2312"/>
                      <w:sz w:val="18"/>
                      <w:color w:val="000000"/>
                    </w:rPr>
                    <w:t>浆）</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485.16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011403001001</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抹灰面油漆</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1.基层类型 :混凝</w:t>
                  </w:r>
                  <w:r>
                    <w:br/>
                  </w:r>
                  <w:r>
                    <w:rPr>
                      <w:rFonts w:ascii="仿宋_GB2312" w:hAnsi="仿宋_GB2312" w:cs="仿宋_GB2312" w:eastAsia="仿宋_GB2312"/>
                      <w:sz w:val="18"/>
                      <w:color w:val="000000"/>
                    </w:rPr>
                    <w:t>土面层</w:t>
                  </w:r>
                  <w:r>
                    <w:br/>
                  </w:r>
                  <w:r>
                    <w:rPr>
                      <w:rFonts w:ascii="仿宋_GB2312" w:hAnsi="仿宋_GB2312" w:cs="仿宋_GB2312" w:eastAsia="仿宋_GB2312"/>
                      <w:sz w:val="18"/>
                      <w:color w:val="000000"/>
                    </w:rPr>
                    <w:t>2.油漆品种、刷漆</w:t>
                  </w:r>
                  <w:r>
                    <w:br/>
                  </w:r>
                  <w:r>
                    <w:rPr>
                      <w:rFonts w:ascii="仿宋_GB2312" w:hAnsi="仿宋_GB2312" w:cs="仿宋_GB2312" w:eastAsia="仿宋_GB2312"/>
                      <w:sz w:val="18"/>
                      <w:color w:val="000000"/>
                    </w:rPr>
                    <w:t>遍数 :调和漆</w:t>
                  </w:r>
                  <w:r>
                    <w:br/>
                  </w:r>
                  <w:r>
                    <w:rPr>
                      <w:rFonts w:ascii="仿宋_GB2312" w:hAnsi="仿宋_GB2312" w:cs="仿宋_GB2312" w:eastAsia="仿宋_GB2312"/>
                      <w:sz w:val="18"/>
                      <w:color w:val="000000"/>
                    </w:rPr>
                    <w:t>3.看台立面、楼梯</w:t>
                  </w:r>
                  <w:r>
                    <w:br/>
                  </w:r>
                  <w:r>
                    <w:rPr>
                      <w:rFonts w:ascii="仿宋_GB2312" w:hAnsi="仿宋_GB2312" w:cs="仿宋_GB2312" w:eastAsia="仿宋_GB2312"/>
                      <w:sz w:val="18"/>
                      <w:color w:val="000000"/>
                    </w:rPr>
                    <w:t>立面</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1.清理基层</w:t>
                  </w:r>
                  <w:r>
                    <w:br/>
                  </w:r>
                  <w:r>
                    <w:rPr>
                      <w:rFonts w:ascii="仿宋_GB2312" w:hAnsi="仿宋_GB2312" w:cs="仿宋_GB2312" w:eastAsia="仿宋_GB2312"/>
                      <w:sz w:val="18"/>
                      <w:color w:val="000000"/>
                    </w:rPr>
                    <w:t>2.刷防护材料、油</w:t>
                  </w:r>
                  <w:r>
                    <w:br/>
                  </w:r>
                  <w:r>
                    <w:rPr>
                      <w:rFonts w:ascii="仿宋_GB2312" w:hAnsi="仿宋_GB2312" w:cs="仿宋_GB2312" w:eastAsia="仿宋_GB2312"/>
                      <w:sz w:val="18"/>
                      <w:color w:val="000000"/>
                    </w:rPr>
                    <w:t>漆</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123.57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011201002001</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墙、柱面装饰抹灰</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 、仿红砖真石漆</w:t>
                  </w:r>
                  <w:r>
                    <w:br/>
                  </w:r>
                  <w:r>
                    <w:rPr>
                      <w:rFonts w:ascii="仿宋_GB2312" w:hAnsi="仿宋_GB2312" w:cs="仿宋_GB2312" w:eastAsia="仿宋_GB2312"/>
                      <w:sz w:val="18"/>
                      <w:color w:val="000000"/>
                    </w:rPr>
                    <w:t>2 、耐水腻子两遍</w:t>
                  </w:r>
                  <w:r>
                    <w:br/>
                  </w:r>
                  <w:r>
                    <w:rPr>
                      <w:rFonts w:ascii="仿宋_GB2312" w:hAnsi="仿宋_GB2312" w:cs="仿宋_GB2312" w:eastAsia="仿宋_GB2312"/>
                      <w:sz w:val="18"/>
                      <w:color w:val="000000"/>
                    </w:rPr>
                    <w:t>3 、涂饰面层涂料</w:t>
                  </w:r>
                  <w:r>
                    <w:br/>
                  </w:r>
                  <w:r>
                    <w:rPr>
                      <w:rFonts w:ascii="仿宋_GB2312" w:hAnsi="仿宋_GB2312" w:cs="仿宋_GB2312" w:eastAsia="仿宋_GB2312"/>
                      <w:sz w:val="18"/>
                      <w:color w:val="000000"/>
                    </w:rPr>
                    <w:t>4 、喷主涂料</w:t>
                  </w:r>
                  <w:r>
                    <w:br/>
                  </w:r>
                  <w:r>
                    <w:rPr>
                      <w:rFonts w:ascii="仿宋_GB2312" w:hAnsi="仿宋_GB2312" w:cs="仿宋_GB2312" w:eastAsia="仿宋_GB2312"/>
                      <w:sz w:val="18"/>
                      <w:color w:val="000000"/>
                    </w:rPr>
                    <w:t>5 、铲除原有墙面</w:t>
                  </w:r>
                  <w:r>
                    <w:br/>
                  </w:r>
                  <w:r>
                    <w:rPr>
                      <w:rFonts w:ascii="仿宋_GB2312" w:hAnsi="仿宋_GB2312" w:cs="仿宋_GB2312" w:eastAsia="仿宋_GB2312"/>
                      <w:sz w:val="18"/>
                      <w:color w:val="000000"/>
                    </w:rPr>
                    <w:t>并垃圾清运10KM</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1.铲除原有基层并</w:t>
                  </w:r>
                  <w:r>
                    <w:br/>
                  </w:r>
                  <w:r>
                    <w:rPr>
                      <w:rFonts w:ascii="仿宋_GB2312" w:hAnsi="仿宋_GB2312" w:cs="仿宋_GB2312" w:eastAsia="仿宋_GB2312"/>
                      <w:sz w:val="18"/>
                      <w:color w:val="000000"/>
                    </w:rPr>
                    <w:t>垃圾清运</w:t>
                  </w:r>
                  <w:r>
                    <w:br/>
                  </w:r>
                  <w:r>
                    <w:rPr>
                      <w:rFonts w:ascii="仿宋_GB2312" w:hAnsi="仿宋_GB2312" w:cs="仿宋_GB2312" w:eastAsia="仿宋_GB2312"/>
                      <w:sz w:val="18"/>
                      <w:color w:val="000000"/>
                    </w:rPr>
                    <w:t>2.清理基层</w:t>
                  </w:r>
                  <w:r>
                    <w:br/>
                  </w:r>
                  <w:r>
                    <w:rPr>
                      <w:rFonts w:ascii="仿宋_GB2312" w:hAnsi="仿宋_GB2312" w:cs="仿宋_GB2312" w:eastAsia="仿宋_GB2312"/>
                      <w:sz w:val="18"/>
                      <w:color w:val="000000"/>
                    </w:rPr>
                    <w:t>3.砂浆制作</w:t>
                  </w:r>
                  <w:r>
                    <w:br/>
                  </w:r>
                  <w:r>
                    <w:rPr>
                      <w:rFonts w:ascii="仿宋_GB2312" w:hAnsi="仿宋_GB2312" w:cs="仿宋_GB2312" w:eastAsia="仿宋_GB2312"/>
                      <w:sz w:val="18"/>
                      <w:color w:val="000000"/>
                    </w:rPr>
                    <w:t>4.分层抹灰</w:t>
                  </w:r>
                  <w:r>
                    <w:br/>
                  </w:r>
                  <w:r>
                    <w:rPr>
                      <w:rFonts w:ascii="仿宋_GB2312" w:hAnsi="仿宋_GB2312" w:cs="仿宋_GB2312" w:eastAsia="仿宋_GB2312"/>
                      <w:sz w:val="18"/>
                      <w:color w:val="000000"/>
                    </w:rPr>
                    <w:t>5.面层处理</w:t>
                  </w:r>
                  <w:r>
                    <w:br/>
                  </w:r>
                  <w:r>
                    <w:rPr>
                      <w:rFonts w:ascii="仿宋_GB2312" w:hAnsi="仿宋_GB2312" w:cs="仿宋_GB2312" w:eastAsia="仿宋_GB2312"/>
                      <w:sz w:val="18"/>
                      <w:color w:val="000000"/>
                    </w:rPr>
                    <w:t>6.勾分格缝</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423.16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none" w:color="000000" w:sz="4"/>
                  </w:tcBorders>
                  <w:tcMar>
                    <w:top w:type="dxa" w:w="15"/>
                    <w:left w:type="dxa" w:w="15"/>
                    <w:right w:type="dxa" w:w="15"/>
                  </w:tcMar>
                  <w:vAlign w:val="top"/>
                </w:tcPr>
                <w:p/>
              </w:tc>
              <w:tc>
                <w:tcPr>
                  <w:tcW w:type="dxa" w:w="362"/>
                  <w:gridSpan w:val="2"/>
                  <w:tcBorders>
                    <w:top w:val="single" w:color="000000" w:sz="4"/>
                    <w:left w:val="none" w:color="000000" w:sz="4"/>
                    <w:bottom w:val="single" w:color="000000" w:sz="4"/>
                    <w:right w:val="none" w:color="000000" w:sz="4"/>
                  </w:tcBorders>
                  <w:tcMar>
                    <w:top w:type="dxa" w:w="15"/>
                    <w:left w:type="dxa" w:w="15"/>
                    <w:right w:type="dxa" w:w="15"/>
                  </w:tcMar>
                  <w:vAlign w:val="top"/>
                </w:tcPr>
                <w:p/>
              </w:tc>
              <w:tc>
                <w:tcPr>
                  <w:tcW w:type="dxa" w:w="553"/>
                  <w:gridSpan w:val="2"/>
                  <w:tcBorders>
                    <w:top w:val="single" w:color="000000" w:sz="4"/>
                    <w:left w:val="none" w:color="000000" w:sz="4"/>
                    <w:bottom w:val="single" w:color="000000" w:sz="4"/>
                    <w:right w:val="non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合</w:t>
                  </w:r>
                </w:p>
              </w:tc>
              <w:tc>
                <w:tcPr>
                  <w:tcW w:type="dxa" w:w="312"/>
                  <w:gridSpan w:val="3"/>
                  <w:tcBorders>
                    <w:top w:val="single" w:color="000000" w:sz="4"/>
                    <w:left w:val="non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w:t>
                  </w:r>
                </w:p>
              </w:tc>
              <w:tc>
                <w:tcPr>
                  <w:tcW w:type="dxa" w:w="208"/>
                  <w:gridSpan w:val="2"/>
                  <w:tcBorders>
                    <w:top w:val="single" w:color="000000" w:sz="4"/>
                    <w:left w:val="none" w:color="000000" w:sz="4"/>
                    <w:bottom w:val="single" w:color="000000" w:sz="4"/>
                    <w:right w:val="none" w:color="000000" w:sz="4"/>
                  </w:tcBorders>
                  <w:tcMar>
                    <w:top w:type="dxa" w:w="15"/>
                    <w:left w:type="dxa" w:w="15"/>
                    <w:right w:type="dxa" w:w="15"/>
                  </w:tcMar>
                  <w:vAlign w:val="top"/>
                </w:tcPr>
                <w:p/>
              </w:tc>
              <w:tc>
                <w:tcPr>
                  <w:tcW w:type="dxa" w:w="312"/>
                  <w:gridSpan w:val="3"/>
                  <w:tcBorders>
                    <w:top w:val="single" w:color="000000" w:sz="4"/>
                    <w:left w:val="none" w:color="000000" w:sz="4"/>
                    <w:bottom w:val="single" w:color="000000" w:sz="4"/>
                    <w:right w:val="none" w:color="000000" w:sz="4"/>
                  </w:tcBorders>
                  <w:tcMar>
                    <w:top w:type="dxa" w:w="15"/>
                    <w:left w:type="dxa" w:w="15"/>
                    <w:right w:type="dxa" w:w="15"/>
                  </w:tcMar>
                  <w:vAlign w:val="top"/>
                </w:tcPr>
                <w:p/>
              </w:tc>
              <w:tc>
                <w:tcPr>
                  <w:tcW w:type="dxa" w:w="312"/>
                  <w:gridSpan w:val="3"/>
                  <w:tcBorders>
                    <w:top w:val="single" w:color="000000" w:sz="4"/>
                    <w:left w:val="non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62"/>
                  <w:gridSpan w:val="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13"/>
                  <w:gridSpan w:val="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b/>
                      <w:color w:val="000000"/>
                    </w:rPr>
                    <w:t>措施项目清单计价表</w:t>
                  </w:r>
                </w:p>
              </w:tc>
            </w:tr>
            <w:tr>
              <w:tc>
                <w:tcPr>
                  <w:tcW w:type="dxa" w:w="2545"/>
                  <w:gridSpan w:val="18"/>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土建工程                                          专业/标段：  房屋建筑与装饰工程                               第  1  页    共  1  页</w:t>
                  </w:r>
                </w:p>
              </w:tc>
            </w:tr>
            <w:tr>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36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53"/>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312"/>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项目特征或工作内容</w:t>
                  </w:r>
                </w:p>
              </w:tc>
              <w:tc>
                <w:tcPr>
                  <w:tcW w:type="dxa" w:w="208"/>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312"/>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w:t>
                  </w:r>
                  <w:r>
                    <w:br/>
                  </w:r>
                  <w:r>
                    <w:rPr>
                      <w:rFonts w:ascii="仿宋_GB2312" w:hAnsi="仿宋_GB2312" w:cs="仿宋_GB2312" w:eastAsia="仿宋_GB2312"/>
                      <w:sz w:val="18"/>
                      <w:color w:val="000000"/>
                    </w:rPr>
                    <w:t>数量</w:t>
                  </w:r>
                </w:p>
              </w:tc>
              <w:tc>
                <w:tcPr>
                  <w:tcW w:type="dxa" w:w="628"/>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金      额（元）</w:t>
                  </w:r>
                </w:p>
              </w:tc>
            </w:tr>
            <w:tr>
              <w:tc>
                <w:tcPr>
                  <w:tcW w:type="dxa" w:w="170"/>
                  <w:vMerge/>
                  <w:tcBorders>
                    <w:top w:val="single" w:color="000000" w:sz="4"/>
                    <w:left w:val="single" w:color="000000" w:sz="4"/>
                    <w:bottom w:val="single" w:color="000000" w:sz="4"/>
                    <w:right w:val="single" w:color="000000" w:sz="4"/>
                  </w:tcBorders>
                </w:tcPr>
                <w:p/>
              </w:tc>
              <w:tc>
                <w:tcPr>
                  <w:tcW w:type="dxa" w:w="362"/>
                  <w:gridSpan w:val="2"/>
                  <w:vMerge/>
                  <w:tcBorders>
                    <w:top w:val="single" w:color="000000" w:sz="4"/>
                    <w:left w:val="single" w:color="000000" w:sz="4"/>
                    <w:bottom w:val="single" w:color="000000" w:sz="4"/>
                    <w:right w:val="single" w:color="000000" w:sz="4"/>
                  </w:tcBorders>
                </w:tcPr>
                <w:p/>
              </w:tc>
              <w:tc>
                <w:tcPr>
                  <w:tcW w:type="dxa" w:w="553"/>
                  <w:gridSpan w:val="2"/>
                  <w:vMerge/>
                  <w:tcBorders>
                    <w:top w:val="single" w:color="000000" w:sz="4"/>
                    <w:left w:val="single" w:color="000000" w:sz="4"/>
                    <w:bottom w:val="single" w:color="000000" w:sz="4"/>
                    <w:right w:val="single" w:color="000000" w:sz="4"/>
                  </w:tcBorders>
                </w:tcPr>
                <w:p/>
              </w:tc>
              <w:tc>
                <w:tcPr>
                  <w:tcW w:type="dxa" w:w="312"/>
                  <w:gridSpan w:val="3"/>
                  <w:vMerge/>
                  <w:tcBorders>
                    <w:top w:val="single" w:color="000000" w:sz="4"/>
                    <w:left w:val="single" w:color="000000" w:sz="4"/>
                    <w:bottom w:val="single" w:color="000000" w:sz="4"/>
                    <w:right w:val="single" w:color="000000" w:sz="4"/>
                  </w:tcBorders>
                </w:tcPr>
                <w:p/>
              </w:tc>
              <w:tc>
                <w:tcPr>
                  <w:tcW w:type="dxa" w:w="208"/>
                  <w:gridSpan w:val="2"/>
                  <w:vMerge/>
                  <w:tcBorders>
                    <w:top w:val="single" w:color="000000" w:sz="4"/>
                    <w:left w:val="single" w:color="000000" w:sz="4"/>
                    <w:bottom w:val="single" w:color="000000" w:sz="4"/>
                    <w:right w:val="single" w:color="000000" w:sz="4"/>
                  </w:tcBorders>
                </w:tcPr>
                <w:p/>
              </w:tc>
              <w:tc>
                <w:tcPr>
                  <w:tcW w:type="dxa" w:w="312"/>
                  <w:gridSpan w:val="3"/>
                  <w:vMerge/>
                  <w:tcBorders>
                    <w:top w:val="single" w:color="000000" w:sz="4"/>
                    <w:left w:val="single" w:color="000000" w:sz="4"/>
                    <w:bottom w:val="single" w:color="000000" w:sz="4"/>
                    <w:right w:val="single" w:color="000000" w:sz="4"/>
                  </w:tcBorders>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综合单价</w:t>
                  </w: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价</w:t>
                  </w: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通用措施</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011801001001</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安全文明施工措施费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011801004001</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冬雨季施工增加费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011801003001</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夜间施工增加费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011801002001</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二次搬运费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011801005001</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测量放线定位复测费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二</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专业措施</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011802001001</w:t>
                  </w: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脚手架</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1.搭设脚手架、斜道、</w:t>
                  </w:r>
                  <w:r>
                    <w:br/>
                  </w:r>
                  <w:r>
                    <w:rPr>
                      <w:rFonts w:ascii="仿宋_GB2312" w:hAnsi="仿宋_GB2312" w:cs="仿宋_GB2312" w:eastAsia="仿宋_GB2312"/>
                      <w:sz w:val="18"/>
                      <w:color w:val="000000"/>
                    </w:rPr>
                    <w:t>上料平台，铺设安全网</w:t>
                  </w:r>
                  <w:r>
                    <w:br/>
                  </w:r>
                  <w:r>
                    <w:rPr>
                      <w:rFonts w:ascii="仿宋_GB2312" w:hAnsi="仿宋_GB2312" w:cs="仿宋_GB2312" w:eastAsia="仿宋_GB2312"/>
                      <w:sz w:val="18"/>
                      <w:color w:val="000000"/>
                    </w:rPr>
                    <w:t>,  铺（翻）脚手板，转</w:t>
                  </w:r>
                  <w:r>
                    <w:br/>
                  </w:r>
                  <w:r>
                    <w:rPr>
                      <w:rFonts w:ascii="仿宋_GB2312" w:hAnsi="仿宋_GB2312" w:cs="仿宋_GB2312" w:eastAsia="仿宋_GB2312"/>
                      <w:sz w:val="18"/>
                      <w:color w:val="000000"/>
                    </w:rPr>
                    <w:t>运、改制、维修维护，</w:t>
                  </w:r>
                  <w:r>
                    <w:br/>
                  </w:r>
                  <w:r>
                    <w:rPr>
                      <w:rFonts w:ascii="仿宋_GB2312" w:hAnsi="仿宋_GB2312" w:cs="仿宋_GB2312" w:eastAsia="仿宋_GB2312"/>
                      <w:sz w:val="18"/>
                      <w:color w:val="000000"/>
                    </w:rPr>
                    <w:t>拆除、堆放、整理，外</w:t>
                  </w:r>
                  <w:r>
                    <w:br/>
                  </w:r>
                  <w:r>
                    <w:rPr>
                      <w:rFonts w:ascii="仿宋_GB2312" w:hAnsi="仿宋_GB2312" w:cs="仿宋_GB2312" w:eastAsia="仿宋_GB2312"/>
                      <w:sz w:val="18"/>
                      <w:color w:val="000000"/>
                    </w:rPr>
                    <w:t>运、归库等</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3"/>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229"/>
                  <w:gridSpan w:val="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c>
                <w:tcPr>
                  <w:tcW w:type="dxa" w:w="3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532"/>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13"/>
                  <w:gridSpan w:val="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2"/>
                      <w:b/>
                      <w:color w:val="000000"/>
                    </w:rPr>
                    <w:t>其他项目清单计价表</w:t>
                  </w:r>
                </w:p>
              </w:tc>
            </w:tr>
            <w:tr>
              <w:tc>
                <w:tcPr>
                  <w:tcW w:type="dxa" w:w="2545"/>
                  <w:gridSpan w:val="18"/>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土建工程                                     专业/标段：  房屋建筑与装饰工程                              第  1  页    共  1  页</w:t>
                  </w:r>
                </w:p>
              </w:tc>
            </w:tr>
            <w:tr>
              <w:tc>
                <w:tcPr>
                  <w:tcW w:type="dxa" w:w="351"/>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838"/>
                  <w:gridSpan w:val="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312"/>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计量单位</w:t>
                  </w:r>
                </w:p>
              </w:tc>
              <w:tc>
                <w:tcPr>
                  <w:tcW w:type="dxa" w:w="312"/>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c>
                <w:tcPr>
                  <w:tcW w:type="dxa" w:w="732"/>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金  额    （元）</w:t>
                  </w:r>
                </w:p>
              </w:tc>
            </w:tr>
            <w:tr>
              <w:tc>
                <w:tcPr>
                  <w:tcW w:type="dxa" w:w="351"/>
                  <w:gridSpan w:val="2"/>
                  <w:vMerge/>
                  <w:tcBorders>
                    <w:top w:val="single" w:color="000000" w:sz="4"/>
                    <w:left w:val="single" w:color="000000" w:sz="4"/>
                    <w:bottom w:val="single" w:color="000000" w:sz="4"/>
                    <w:right w:val="single" w:color="000000" w:sz="4"/>
                  </w:tcBorders>
                </w:tcPr>
                <w:p/>
              </w:tc>
              <w:tc>
                <w:tcPr>
                  <w:tcW w:type="dxa" w:w="838"/>
                  <w:gridSpan w:val="4"/>
                  <w:vMerge/>
                  <w:tcBorders>
                    <w:top w:val="single" w:color="000000" w:sz="4"/>
                    <w:left w:val="single" w:color="000000" w:sz="4"/>
                    <w:bottom w:val="single" w:color="000000" w:sz="4"/>
                    <w:right w:val="single" w:color="000000" w:sz="4"/>
                  </w:tcBorders>
                </w:tcPr>
                <w:p/>
              </w:tc>
              <w:tc>
                <w:tcPr>
                  <w:tcW w:type="dxa" w:w="312"/>
                  <w:gridSpan w:val="3"/>
                  <w:vMerge/>
                  <w:tcBorders>
                    <w:top w:val="single" w:color="000000" w:sz="4"/>
                    <w:left w:val="single" w:color="000000" w:sz="4"/>
                    <w:bottom w:val="single" w:color="000000" w:sz="4"/>
                    <w:right w:val="single" w:color="000000" w:sz="4"/>
                  </w:tcBorders>
                </w:tcPr>
                <w:p/>
              </w:tc>
              <w:tc>
                <w:tcPr>
                  <w:tcW w:type="dxa" w:w="312"/>
                  <w:gridSpan w:val="3"/>
                  <w:vMerge/>
                  <w:tcBorders>
                    <w:top w:val="single" w:color="000000" w:sz="4"/>
                    <w:left w:val="single" w:color="000000" w:sz="4"/>
                    <w:bottom w:val="single" w:color="000000" w:sz="4"/>
                    <w:right w:val="single" w:color="000000" w:sz="4"/>
                  </w:tcBorders>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综合单价</w:t>
                  </w: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合价</w:t>
                  </w: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1774"/>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暂列金额</w:t>
                  </w: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111514.34 </w:t>
                  </w: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 </w:t>
                  </w: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工程预留金</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103000 </w:t>
                  </w: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招标代理服务费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8514.34 </w:t>
                  </w: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1774"/>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专业工程暂估价</w:t>
                  </w: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2.1 </w:t>
                  </w: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1774"/>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计日工</w:t>
                  </w: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3.2 </w:t>
                  </w: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3.3 </w:t>
                  </w: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1774"/>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总承包服务费</w:t>
                  </w: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4.1 </w:t>
                  </w: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发包人供应材料保管费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4.2 </w:t>
                  </w: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发包人发包专业工程管理服务费_协调与</w:t>
                  </w:r>
                  <w:r>
                    <w:br/>
                  </w:r>
                  <w:r>
                    <w:rPr>
                      <w:rFonts w:ascii="仿宋_GB2312" w:hAnsi="仿宋_GB2312" w:cs="仿宋_GB2312" w:eastAsia="仿宋_GB2312"/>
                      <w:sz w:val="18"/>
                      <w:color w:val="000000"/>
                    </w:rPr>
                    <w:t>管理</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4.3 </w:t>
                  </w: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发包人发包专业工程管理服务费_协调、</w:t>
                  </w:r>
                  <w:r>
                    <w:br/>
                  </w:r>
                  <w:r>
                    <w:rPr>
                      <w:rFonts w:ascii="仿宋_GB2312" w:hAnsi="仿宋_GB2312" w:cs="仿宋_GB2312" w:eastAsia="仿宋_GB2312"/>
                      <w:sz w:val="18"/>
                      <w:color w:val="000000"/>
                    </w:rPr>
                    <w:t>管理并提供配合服务</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1774"/>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合同中约定的其他项目</w:t>
                  </w: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5.1 </w:t>
                  </w: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优质工程增加费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5.2 </w:t>
                  </w: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智慧工地增加费</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5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38"/>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125"/>
                  <w:gridSpan w:val="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c>
                <w:tcPr>
                  <w:tcW w:type="dxa" w:w="42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111514.34 </w:t>
                  </w:r>
                </w:p>
              </w:tc>
            </w:tr>
            <w:tr>
              <w:tc>
                <w:tcPr>
                  <w:tcW w:type="dxa" w:w="2545"/>
                  <w:gridSpan w:val="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注 ：  1     表中“合同中约定的其他项目 ”适用于期中支付和工程结算时填写；</w:t>
                  </w:r>
                  <w:r>
                    <w:br/>
                  </w:r>
                  <w:r>
                    <w:rPr>
                      <w:rFonts w:ascii="仿宋_GB2312" w:hAnsi="仿宋_GB2312" w:cs="仿宋_GB2312" w:eastAsia="仿宋_GB2312"/>
                      <w:sz w:val="18"/>
                      <w:color w:val="000000"/>
                    </w:rPr>
                    <w:t xml:space="preserve">     2     其中采用费率计价方式的 ，取费基数填写到“工程数量 ”列 ，费率填写到“综合单价 ”列 ；采用总价计价方式的可</w:t>
                  </w:r>
                  <w:r>
                    <w:br/>
                  </w:r>
                  <w:r>
                    <w:rPr>
                      <w:rFonts w:ascii="仿宋_GB2312" w:hAnsi="仿宋_GB2312" w:cs="仿宋_GB2312" w:eastAsia="仿宋_GB2312"/>
                      <w:sz w:val="18"/>
                      <w:color w:val="000000"/>
                    </w:rPr>
                    <w:t>只填写“合价 ”列数值。</w:t>
                  </w:r>
                </w:p>
              </w:tc>
            </w:tr>
            <w:tr>
              <w:tc>
                <w:tcPr>
                  <w:tcW w:type="dxa" w:w="532"/>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13"/>
                  <w:gridSpan w:val="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b/>
                      <w:color w:val="000000"/>
                    </w:rPr>
                    <w:t>专业工程暂估价明细表</w:t>
                  </w:r>
                </w:p>
              </w:tc>
            </w:tr>
            <w:tr>
              <w:tc>
                <w:tcPr>
                  <w:tcW w:type="dxa" w:w="2545"/>
                  <w:gridSpan w:val="18"/>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土建工程                                       专业/标段：  房屋建筑与装饰工程                                 第  1  页    共  1  页</w:t>
                  </w:r>
                </w:p>
              </w:tc>
            </w:tr>
            <w:tr>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36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专业工程名称</w:t>
                  </w:r>
                </w:p>
              </w:tc>
              <w:tc>
                <w:tcPr>
                  <w:tcW w:type="dxa" w:w="761"/>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暂估金额（元）</w:t>
                  </w:r>
                </w:p>
              </w:tc>
              <w:tc>
                <w:tcPr>
                  <w:tcW w:type="dxa" w:w="728"/>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确认金额（元）</w:t>
                  </w:r>
                </w:p>
              </w:tc>
              <w:tc>
                <w:tcPr>
                  <w:tcW w:type="dxa" w:w="312"/>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不含税的调整</w:t>
                  </w:r>
                  <w:r>
                    <w:br/>
                  </w:r>
                  <w:r>
                    <w:rPr>
                      <w:rFonts w:ascii="仿宋_GB2312" w:hAnsi="仿宋_GB2312" w:cs="仿宋_GB2312" w:eastAsia="仿宋_GB2312"/>
                      <w:sz w:val="18"/>
                      <w:color w:val="000000"/>
                    </w:rPr>
                    <w:t>金额±（元）</w:t>
                  </w:r>
                </w:p>
              </w:tc>
              <w:tc>
                <w:tcPr>
                  <w:tcW w:type="dxa" w:w="21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备注</w:t>
                  </w:r>
                </w:p>
              </w:tc>
            </w:tr>
            <w:tr>
              <w:tc>
                <w:tcPr>
                  <w:tcW w:type="dxa" w:w="170"/>
                  <w:vMerge/>
                  <w:tcBorders>
                    <w:top w:val="single" w:color="000000" w:sz="4"/>
                    <w:left w:val="single" w:color="000000" w:sz="4"/>
                    <w:bottom w:val="single" w:color="000000" w:sz="4"/>
                    <w:right w:val="single" w:color="000000" w:sz="4"/>
                  </w:tcBorders>
                </w:tcPr>
                <w:p/>
              </w:tc>
              <w:tc>
                <w:tcPr>
                  <w:tcW w:type="dxa" w:w="362"/>
                  <w:gridSpan w:val="2"/>
                  <w:vMerge/>
                  <w:tcBorders>
                    <w:top w:val="single" w:color="000000" w:sz="4"/>
                    <w:left w:val="single" w:color="000000" w:sz="4"/>
                    <w:bottom w:val="single" w:color="000000" w:sz="4"/>
                    <w:right w:val="single" w:color="000000" w:sz="4"/>
                  </w:tcBorders>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不含税价格</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增值税</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含税价格</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不含税价格</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增值税</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含税价格</w:t>
                  </w:r>
                </w:p>
              </w:tc>
            </w:tr>
            <w:tr>
              <w:tc>
                <w:tcPr>
                  <w:tcW w:type="dxa" w:w="170"/>
                  <w:vMerge/>
                  <w:tcBorders>
                    <w:top w:val="single" w:color="000000" w:sz="4"/>
                    <w:left w:val="single" w:color="000000" w:sz="4"/>
                    <w:bottom w:val="single" w:color="000000" w:sz="4"/>
                    <w:right w:val="single" w:color="000000" w:sz="4"/>
                  </w:tcBorders>
                </w:tcPr>
                <w:p/>
              </w:tc>
              <w:tc>
                <w:tcPr>
                  <w:tcW w:type="dxa" w:w="362"/>
                  <w:gridSpan w:val="2"/>
                  <w:vMerge/>
                  <w:tcBorders>
                    <w:top w:val="single" w:color="000000" w:sz="4"/>
                    <w:left w:val="single" w:color="000000" w:sz="4"/>
                    <w:bottom w:val="single" w:color="000000" w:sz="4"/>
                    <w:right w:val="single" w:color="000000" w:sz="4"/>
                  </w:tcBorders>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A1</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B1</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C1</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A2</w:t>
                  </w: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B2</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C2</w:t>
                  </w: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D=A2-A1</w:t>
                  </w: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6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53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本页小计</w:t>
                  </w: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w:t>
                  </w:r>
                </w:p>
              </w:tc>
            </w:tr>
            <w:tr>
              <w:tc>
                <w:tcPr>
                  <w:tcW w:type="dxa" w:w="532"/>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c>
                <w:tcPr>
                  <w:tcW w:type="dxa" w:w="30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12"/>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w:t>
                  </w:r>
                </w:p>
              </w:tc>
            </w:tr>
            <w:tr>
              <w:tc>
                <w:tcPr>
                  <w:tcW w:type="dxa" w:w="2545"/>
                  <w:gridSpan w:val="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注 :本表“暂估金额 ”由招标人填写,投标人应将“暂估金额 ”填写并计入投标总价 。结算时应按合同约定的价格填写“确认金额</w:t>
                  </w:r>
                  <w:r>
                    <w:br/>
                  </w:r>
                  <w:r>
                    <w:rPr>
                      <w:rFonts w:ascii="仿宋_GB2312" w:hAnsi="仿宋_GB2312" w:cs="仿宋_GB2312" w:eastAsia="仿宋_GB2312"/>
                      <w:sz w:val="18"/>
                      <w:color w:val="000000"/>
                    </w:rPr>
                    <w:t>”。</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质量标准：符合国家、行业、图纸相关标准、规范及要求，质量达到合格。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后60⽇历天内施⼯完毕；2、付款方式：施工合同签订后付至合同价款的40%作为预付款，施工完成验收合格后付至合同价款的80%，待工程决算审计报告双方签字盖章认可后，付至审计价款的97%，剩余3%缺陷责任期满后一次性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1、投标时供应商无需提供纸质版响应文件。成交供应商在领取中标（成交）通知书前将纸质版响应文件打印胶装3份、电子版（U 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关于促进政府采购公平竞争优化营商环境的通知》（财库〔2019〕38号）；（6）《财政部 农业农村部 国家乡村振兴局关于运用政府采购政策支持乡村产业振兴的通知》（财库〔2021〕19号）；（7）陕西省财政厅《关于进一步加强政府绿色采购有关问题的通知》（陕财办采〔2021〕29号）；（8）陕西省财政厅关于印发《陕西省中小企业政府采购信用融资办法》（陕财办采〔2018〕23号）；（9）《陕西省财政厅关于加快推进我省中小企业政府采购信用融资工作的通知》（陕财办采〔2020〕15号）；（10）《政府采购促进中小企业发展管理办法》（财库〔2020〕46号）；（11）《关于进一步加大政府采购支持中小企业力度的通知》（财库〔2022〕19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供应商特定资格要求.docx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项目管理机构组成表 供应商特定资格要求.docx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内容无重大缺漏项，报价唯一，且不高于本项目最高限价。</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2023年06月01日至今完成的类似业绩，一项得2分，最多得6分。 注：须附类似项目业绩的中标（成交）通知书或合同或竣工验收证明材料复印件或扫描件），以提供证明资料的落款时间为准。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 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