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1209C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磋商项目技术、服务、商务及其他要求</w:t>
      </w:r>
    </w:p>
    <w:p w14:paraId="6F370727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1DB02A70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6D3CB442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通过购买服务，引入具备资质的专业机构，为边境偏远地区及艰苦一线岗位人员提供健康服务。</w:t>
      </w:r>
      <w:bookmarkStart w:id="0" w:name="_GoBack"/>
      <w:bookmarkEnd w:id="0"/>
    </w:p>
    <w:p w14:paraId="1B4DBC10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668B7C5F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25B8307E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5C203A5E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1,500,000.00</w:t>
      </w:r>
    </w:p>
    <w:p w14:paraId="5702B53E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1,500,000.00</w:t>
      </w:r>
    </w:p>
    <w:p w14:paraId="1B6FBF50">
      <w:pPr>
        <w:pStyle w:val="4"/>
        <w:jc w:val="left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9082AD0">
      <w:pPr>
        <w:pStyle w:val="4"/>
        <w:jc w:val="left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50144A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407CFE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A35C04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1375F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D261F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7784F2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EE7A0F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09DDE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569D93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F4D3A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992B35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7F4080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98DEC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D1470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9B2CF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艰苦一线岗位职工和边境偏远地区职工健康服务</w:t>
            </w:r>
          </w:p>
        </w:tc>
        <w:tc>
          <w:tcPr>
            <w:tcW w:w="755" w:type="dxa"/>
          </w:tcPr>
          <w:p w14:paraId="52AC4CB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07A0FC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1,500,000.00</w:t>
            </w:r>
          </w:p>
        </w:tc>
        <w:tc>
          <w:tcPr>
            <w:tcW w:w="755" w:type="dxa"/>
          </w:tcPr>
          <w:p w14:paraId="703EC8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4C0D426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446095D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8D70B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9280B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F939B6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AC6E9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2C722BDE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1661"/>
        <w:gridCol w:w="2492"/>
        <w:gridCol w:w="1661"/>
        <w:gridCol w:w="1661"/>
      </w:tblGrid>
      <w:tr w14:paraId="000EF9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61" w:type="dxa"/>
        </w:trPr>
        <w:tc>
          <w:tcPr>
            <w:tcW w:w="831" w:type="dxa"/>
          </w:tcPr>
          <w:p w14:paraId="038E0B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661" w:type="dxa"/>
          </w:tcPr>
          <w:p w14:paraId="4422D1D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46ABB48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661" w:type="dxa"/>
          </w:tcPr>
          <w:p w14:paraId="32FE8B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7828BC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6" w:type="dxa"/>
            <w:gridSpan w:val="5"/>
          </w:tcPr>
          <w:p w14:paraId="6649CA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58CFCEDF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023DB10F">
      <w:pPr>
        <w:pStyle w:val="4"/>
        <w:jc w:val="left"/>
      </w:pPr>
      <w:r>
        <w:rPr>
          <w:rFonts w:ascii="仿宋_GB2312" w:hAnsi="仿宋_GB2312" w:eastAsia="仿宋_GB2312" w:cs="仿宋_GB2312"/>
        </w:rPr>
        <w:t>（1）报价要求：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3046"/>
        <w:gridCol w:w="554"/>
        <w:gridCol w:w="554"/>
        <w:gridCol w:w="1416"/>
        <w:gridCol w:w="1384"/>
        <w:gridCol w:w="1038"/>
      </w:tblGrid>
      <w:tr w14:paraId="156346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6" w:type="dxa"/>
          </w:tcPr>
          <w:p w14:paraId="7B1D616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3046" w:type="dxa"/>
          </w:tcPr>
          <w:p w14:paraId="40AE004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554" w:type="dxa"/>
          </w:tcPr>
          <w:p w14:paraId="60B28D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554" w:type="dxa"/>
          </w:tcPr>
          <w:p w14:paraId="6902E82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报价单位</w:t>
            </w:r>
          </w:p>
        </w:tc>
        <w:tc>
          <w:tcPr>
            <w:tcW w:w="1384" w:type="dxa"/>
          </w:tcPr>
          <w:p w14:paraId="705E13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384" w:type="dxa"/>
          </w:tcPr>
          <w:p w14:paraId="77DC9CA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038" w:type="dxa"/>
          </w:tcPr>
          <w:p w14:paraId="603A08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 w14:paraId="06400B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6" w:type="dxa"/>
          </w:tcPr>
          <w:p w14:paraId="0949D5E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3046" w:type="dxa"/>
          </w:tcPr>
          <w:p w14:paraId="60E337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艰苦一线岗位职工和边境偏远地区职工健康服务</w:t>
            </w:r>
          </w:p>
        </w:tc>
        <w:tc>
          <w:tcPr>
            <w:tcW w:w="554" w:type="dxa"/>
          </w:tcPr>
          <w:p w14:paraId="157419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554" w:type="dxa"/>
          </w:tcPr>
          <w:p w14:paraId="261F19A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元</w:t>
            </w:r>
          </w:p>
        </w:tc>
        <w:tc>
          <w:tcPr>
            <w:tcW w:w="1384" w:type="dxa"/>
          </w:tcPr>
          <w:p w14:paraId="59979BD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1,500,000.00</w:t>
            </w:r>
          </w:p>
        </w:tc>
        <w:tc>
          <w:tcPr>
            <w:tcW w:w="1384" w:type="dxa"/>
          </w:tcPr>
          <w:p w14:paraId="7B969A0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038" w:type="dxa"/>
          </w:tcPr>
          <w:p w14:paraId="53B749E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052893F1">
      <w:pPr>
        <w:pStyle w:val="4"/>
        <w:jc w:val="left"/>
      </w:pPr>
      <w:r>
        <w:rPr>
          <w:rFonts w:ascii="仿宋_GB2312" w:hAnsi="仿宋_GB2312" w:eastAsia="仿宋_GB2312" w:cs="仿宋_GB2312"/>
        </w:rPr>
        <w:t>（2）报价明细要求：</w:t>
      </w:r>
    </w:p>
    <w:p w14:paraId="6FBBF8A9">
      <w:pPr>
        <w:pStyle w:val="4"/>
        <w:jc w:val="left"/>
      </w:pPr>
      <w:r>
        <w:rPr>
          <w:rFonts w:ascii="仿宋_GB2312" w:hAnsi="仿宋_GB2312" w:eastAsia="仿宋_GB2312" w:cs="仿宋_GB2312"/>
        </w:rPr>
        <w:t>艰苦一线岗位职工和边境偏远地区职工健康服务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1941"/>
        <w:gridCol w:w="1941"/>
        <w:gridCol w:w="416"/>
        <w:gridCol w:w="416"/>
        <w:gridCol w:w="1416"/>
        <w:gridCol w:w="797"/>
        <w:gridCol w:w="1179"/>
      </w:tblGrid>
      <w:tr w14:paraId="5E8B06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221709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076" w:type="dxa"/>
          </w:tcPr>
          <w:p w14:paraId="369EB2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报价明细内容</w:t>
            </w:r>
          </w:p>
        </w:tc>
        <w:tc>
          <w:tcPr>
            <w:tcW w:w="2076" w:type="dxa"/>
          </w:tcPr>
          <w:p w14:paraId="4208079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报价要求</w:t>
            </w:r>
          </w:p>
        </w:tc>
        <w:tc>
          <w:tcPr>
            <w:tcW w:w="415" w:type="dxa"/>
          </w:tcPr>
          <w:p w14:paraId="5BEEE2E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415" w:type="dxa"/>
          </w:tcPr>
          <w:p w14:paraId="4C77A5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报价单位</w:t>
            </w:r>
          </w:p>
        </w:tc>
        <w:tc>
          <w:tcPr>
            <w:tcW w:w="831" w:type="dxa"/>
          </w:tcPr>
          <w:p w14:paraId="30D6DFC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831" w:type="dxa"/>
          </w:tcPr>
          <w:p w14:paraId="0A4540C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246" w:type="dxa"/>
          </w:tcPr>
          <w:p w14:paraId="7B378C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 w14:paraId="390F79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2644188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076" w:type="dxa"/>
          </w:tcPr>
          <w:p w14:paraId="28FD049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艰苦一线岗位职工和边境偏远地区职工健康服务</w:t>
            </w:r>
          </w:p>
        </w:tc>
        <w:tc>
          <w:tcPr>
            <w:tcW w:w="2076" w:type="dxa"/>
          </w:tcPr>
          <w:p w14:paraId="0EB1761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艰苦一线岗位职工和边境偏远地区职工健康服务</w:t>
            </w:r>
          </w:p>
        </w:tc>
        <w:tc>
          <w:tcPr>
            <w:tcW w:w="415" w:type="dxa"/>
          </w:tcPr>
          <w:p w14:paraId="1B9F4A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415" w:type="dxa"/>
          </w:tcPr>
          <w:p w14:paraId="7A3B40A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元</w:t>
            </w:r>
          </w:p>
        </w:tc>
        <w:tc>
          <w:tcPr>
            <w:tcW w:w="831" w:type="dxa"/>
          </w:tcPr>
          <w:p w14:paraId="6B5E1253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1,500,000.00</w:t>
            </w:r>
          </w:p>
        </w:tc>
        <w:tc>
          <w:tcPr>
            <w:tcW w:w="831" w:type="dxa"/>
          </w:tcPr>
          <w:p w14:paraId="395CAC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246" w:type="dxa"/>
          </w:tcPr>
          <w:p w14:paraId="7B6F72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68194D50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3.2.2服务要求</w:t>
      </w:r>
    </w:p>
    <w:p w14:paraId="32F9ACA6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16B96357"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标的名称：艰苦一线岗位职工和边境偏远地区职工健康服务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4E210F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124BA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24E1071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3D6E9B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F2383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6138A2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35FE8C95"/>
        </w:tc>
        <w:tc>
          <w:tcPr>
            <w:tcW w:w="2769" w:type="dxa"/>
          </w:tcPr>
          <w:p w14:paraId="3112CB4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为10000名边境偏远地区职工和5000名艰苦一线岗位职工提供健康服务。1.送医送药上门：组织医师团队深入企业上门巡诊、健康检测，线上线下协同为职工开药送药或配套发放健康检测试剂。 2.心理服务：提供心理热线服务。3.重特大疾病专家绿色通道：提供就医协助。4.移动诊台：搭建移动端诊疗平台，提供健康咨询、报告解读、健康科普等全年常态化在线服务。</w:t>
            </w:r>
          </w:p>
        </w:tc>
      </w:tr>
    </w:tbl>
    <w:p w14:paraId="5FB419B0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3.2.3人员配置要求</w:t>
      </w:r>
    </w:p>
    <w:p w14:paraId="5C45EE24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609DDD51">
      <w:pPr>
        <w:pStyle w:val="4"/>
        <w:jc w:val="left"/>
      </w:pPr>
      <w:r>
        <w:rPr>
          <w:rFonts w:ascii="仿宋_GB2312" w:hAnsi="仿宋_GB2312" w:eastAsia="仿宋_GB2312" w:cs="仿宋_GB2312"/>
        </w:rPr>
        <w:t>达到服务要求所必须的人员</w:t>
      </w:r>
    </w:p>
    <w:p w14:paraId="4E9A3216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3.2.4设施设备要求</w:t>
      </w:r>
    </w:p>
    <w:p w14:paraId="4CCEE98A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021AFFF5">
      <w:pPr>
        <w:pStyle w:val="4"/>
        <w:jc w:val="left"/>
      </w:pPr>
      <w:r>
        <w:rPr>
          <w:rFonts w:ascii="仿宋_GB2312" w:hAnsi="仿宋_GB2312" w:eastAsia="仿宋_GB2312" w:cs="仿宋_GB2312"/>
        </w:rPr>
        <w:t>达到服务要求所必须的设备</w:t>
      </w:r>
    </w:p>
    <w:p w14:paraId="2CAC13AE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3.2.5其他要求</w:t>
      </w:r>
    </w:p>
    <w:p w14:paraId="357B4B02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6DE0DEF7">
      <w:pPr>
        <w:pStyle w:val="4"/>
        <w:jc w:val="left"/>
      </w:pPr>
      <w:r>
        <w:rPr>
          <w:rFonts w:ascii="仿宋_GB2312" w:hAnsi="仿宋_GB2312" w:eastAsia="仿宋_GB2312" w:cs="仿宋_GB2312"/>
        </w:rPr>
        <w:t>无</w:t>
      </w:r>
    </w:p>
    <w:p w14:paraId="73937AB0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3.3商务要求</w:t>
      </w:r>
    </w:p>
    <w:p w14:paraId="1A8E51FC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3.3.1服务期限</w:t>
      </w:r>
    </w:p>
    <w:p w14:paraId="7F713C30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5040F500">
      <w:pPr>
        <w:pStyle w:val="4"/>
        <w:jc w:val="left"/>
      </w:pPr>
      <w:r>
        <w:rPr>
          <w:rFonts w:ascii="仿宋_GB2312" w:hAnsi="仿宋_GB2312" w:eastAsia="仿宋_GB2312" w:cs="仿宋_GB2312"/>
        </w:rPr>
        <w:t>自合同签订之日起一年</w:t>
      </w:r>
    </w:p>
    <w:p w14:paraId="0F039582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3.3.2服务地点</w:t>
      </w:r>
    </w:p>
    <w:p w14:paraId="4AD2B131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36FFD21B">
      <w:pPr>
        <w:pStyle w:val="4"/>
        <w:jc w:val="left"/>
      </w:pPr>
      <w:r>
        <w:rPr>
          <w:rFonts w:ascii="仿宋_GB2312" w:hAnsi="仿宋_GB2312" w:eastAsia="仿宋_GB2312" w:cs="仿宋_GB2312"/>
        </w:rPr>
        <w:t>采购人指定地点</w:t>
      </w:r>
    </w:p>
    <w:p w14:paraId="7EDC9F04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3.3.3考核（验收）标准和方法</w:t>
      </w:r>
    </w:p>
    <w:p w14:paraId="0347997A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50A65868">
      <w:pPr>
        <w:pStyle w:val="4"/>
        <w:jc w:val="left"/>
      </w:pPr>
      <w:r>
        <w:rPr>
          <w:rFonts w:ascii="仿宋_GB2312" w:hAnsi="仿宋_GB2312" w:eastAsia="仿宋_GB2312" w:cs="仿宋_GB2312"/>
        </w:rPr>
        <w:t>符合国家相关标准、行业标准、地方标准或者其他标准、规范。</w:t>
      </w:r>
    </w:p>
    <w:p w14:paraId="60FA06F2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3.3.4支付方式</w:t>
      </w:r>
    </w:p>
    <w:p w14:paraId="03CEA65C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54E8FC25">
      <w:pPr>
        <w:pStyle w:val="4"/>
        <w:jc w:val="left"/>
      </w:pPr>
      <w:r>
        <w:rPr>
          <w:rFonts w:ascii="仿宋_GB2312" w:hAnsi="仿宋_GB2312" w:eastAsia="仿宋_GB2312" w:cs="仿宋_GB2312"/>
        </w:rPr>
        <w:t>分期付款</w:t>
      </w:r>
    </w:p>
    <w:p w14:paraId="1F97F0F1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3.3.5支付约定</w:t>
      </w:r>
    </w:p>
    <w:p w14:paraId="1A97E1DF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75F16337">
      <w:pPr>
        <w:pStyle w:val="4"/>
        <w:ind w:firstLine="1200"/>
        <w:jc w:val="left"/>
      </w:pPr>
      <w:r>
        <w:rPr>
          <w:rFonts w:ascii="仿宋_GB2312" w:hAnsi="仿宋_GB2312" w:eastAsia="仿宋_GB2312" w:cs="仿宋_GB2312"/>
        </w:rPr>
        <w:t>1、预付款，合同正式生效，供应商须提供正式等额增值税发票，健康服务正式开始起10个工作日内，达到付款条件起10个工作日内，支付合同总金额的40.0%</w:t>
      </w:r>
    </w:p>
    <w:p w14:paraId="71FA14DA">
      <w:pPr>
        <w:pStyle w:val="4"/>
        <w:ind w:firstLine="1200"/>
        <w:jc w:val="left"/>
      </w:pPr>
      <w:r>
        <w:rPr>
          <w:rFonts w:ascii="仿宋_GB2312" w:hAnsi="仿宋_GB2312" w:eastAsia="仿宋_GB2312" w:cs="仿宋_GB2312"/>
        </w:rPr>
        <w:t>2、进度款，项目服务半年，甲方在10个工作日内进行项目评估验收，验收成功后，乙方向甲方开具等额增值税普通发票，甲方在收到增值税普通发票后十个工作日内完成第二次付款，达到付款条件起10个工作日内，支付合同总金额的30.0%</w:t>
      </w:r>
    </w:p>
    <w:p w14:paraId="60DA1BD8">
      <w:pPr>
        <w:pStyle w:val="4"/>
        <w:ind w:firstLine="1200"/>
        <w:jc w:val="left"/>
      </w:pPr>
      <w:r>
        <w:rPr>
          <w:rFonts w:ascii="仿宋_GB2312" w:hAnsi="仿宋_GB2312" w:eastAsia="仿宋_GB2312" w:cs="仿宋_GB2312"/>
        </w:rPr>
        <w:t>3、进度款，项目尾款，项目完成并通过验收后，供应商须提供正式等额增值税普通发票10个工作日内，达到付款条件起10个工作日内，支付合同总金额的30.0%</w:t>
      </w:r>
    </w:p>
    <w:p w14:paraId="666788F7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3.3.6违约责任及解决争议的方法</w:t>
      </w:r>
    </w:p>
    <w:p w14:paraId="731E16ED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318B5A63">
      <w:pPr>
        <w:pStyle w:val="4"/>
        <w:jc w:val="left"/>
      </w:pPr>
      <w:r>
        <w:rPr>
          <w:rFonts w:ascii="仿宋_GB2312" w:hAnsi="仿宋_GB2312" w:eastAsia="仿宋_GB2312" w:cs="仿宋_GB2312"/>
        </w:rPr>
        <w:t>详见磋商文件采购需求和合同条款</w:t>
      </w:r>
    </w:p>
    <w:p w14:paraId="1FC52467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3.5其他要求</w:t>
      </w:r>
    </w:p>
    <w:p w14:paraId="26B5A60F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本项目关于异常低价，落实执行《关于推动解决政府采购异常低价问题的通知》财库〔2026〕2号文件相关政策，根据采购项目评标情况，由评标委员会判定是否启动异常低价投标（响应）审查程序。若启动异常低价投标（响应）审查程序，投标（响应）供应商不能提供书面说明、证明材料，或者提供的书面说明、证明材料不能证明其报价合理性的，评审委员会应当将其作为无效投标（响应）处理。</w:t>
      </w:r>
    </w:p>
    <w:p w14:paraId="71A3AB7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4ZmY1ODQzYmU0MjFhYjU4YTRmN2U3NGFiNmY1YWQifQ=="/>
  </w:docVars>
  <w:rsids>
    <w:rsidRoot w:val="00000000"/>
    <w:rsid w:val="31895BE0"/>
    <w:rsid w:val="3BA2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2026-10-23T08:33:46Z</dcterms:created>
  <dc:creator>Administrator</dc:creator>
  <cp:lastModifiedBy>想想怎么做饭</cp:lastModifiedBy>
  <dcterms:modified xsi:type="dcterms:W3CDTF">2026-10-23T08:34:31Z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B9F486F94E234AF4A37C92474B625647_12</vt:lpwstr>
  </property>
</Properties>
</file>