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E02F0">
      <w:pPr>
        <w:pStyle w:val="4"/>
        <w:spacing w:line="480" w:lineRule="exact"/>
        <w:jc w:val="center"/>
      </w:pPr>
      <w:r>
        <w:rPr>
          <w:rFonts w:ascii="仿宋_GB2312" w:hAnsi="仿宋_GB2312" w:eastAsia="仿宋_GB2312" w:cs="仿宋_GB2312"/>
          <w:b/>
          <w:sz w:val="36"/>
        </w:rPr>
        <w:t>旬阳市交通运输局旬阳市2026年危桥改造项目设计费中标（成交）结果公告</w:t>
      </w:r>
    </w:p>
    <w:p w14:paraId="0D0B4AA0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一、项目编号：AKXY-XY2026-007</w:t>
      </w:r>
    </w:p>
    <w:p w14:paraId="10C1DAB7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二、项目名称：旬阳市2026年危桥改造项目设计费</w:t>
      </w:r>
      <w:bookmarkStart w:id="0" w:name="_GoBack"/>
      <w:bookmarkEnd w:id="0"/>
    </w:p>
    <w:p w14:paraId="112655C1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三、采购结果</w:t>
      </w:r>
    </w:p>
    <w:p w14:paraId="6CEB9043">
      <w:pPr>
        <w:pStyle w:val="4"/>
      </w:pPr>
      <w:r>
        <w:rPr>
          <w:rFonts w:ascii="仿宋_GB2312" w:hAnsi="仿宋_GB2312" w:eastAsia="仿宋_GB2312" w:cs="仿宋_GB2312"/>
        </w:rPr>
        <w:t>采购包1: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4"/>
        <w:gridCol w:w="3225"/>
        <w:gridCol w:w="2051"/>
        <w:gridCol w:w="1758"/>
      </w:tblGrid>
      <w:tr w14:paraId="7F35DC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2344" w:type="dxa"/>
            <w:vAlign w:val="center"/>
          </w:tcPr>
          <w:p w14:paraId="52CE98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供应商名称</w:t>
            </w:r>
          </w:p>
        </w:tc>
        <w:tc>
          <w:tcPr>
            <w:tcW w:w="3225" w:type="dxa"/>
            <w:vAlign w:val="center"/>
          </w:tcPr>
          <w:p w14:paraId="7380865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供应商地址</w:t>
            </w:r>
          </w:p>
        </w:tc>
        <w:tc>
          <w:tcPr>
            <w:tcW w:w="2051" w:type="dxa"/>
            <w:vAlign w:val="center"/>
          </w:tcPr>
          <w:p w14:paraId="22CDF51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中标（成交）金额</w:t>
            </w:r>
          </w:p>
        </w:tc>
        <w:tc>
          <w:tcPr>
            <w:tcW w:w="1758" w:type="dxa"/>
            <w:vAlign w:val="center"/>
          </w:tcPr>
          <w:p w14:paraId="0A22F0B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评审总得分</w:t>
            </w:r>
          </w:p>
        </w:tc>
      </w:tr>
      <w:tr w14:paraId="6505913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2344" w:type="dxa"/>
            <w:vAlign w:val="center"/>
          </w:tcPr>
          <w:p w14:paraId="660F77E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陕西交控通宇交通研究有限公司</w:t>
            </w:r>
          </w:p>
        </w:tc>
        <w:tc>
          <w:tcPr>
            <w:tcW w:w="3225" w:type="dxa"/>
            <w:vAlign w:val="center"/>
          </w:tcPr>
          <w:p w14:paraId="1F97E14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陕西省西安市高新区西沣路长安国际企业总部27号办公楼</w:t>
            </w:r>
          </w:p>
        </w:tc>
        <w:tc>
          <w:tcPr>
            <w:tcW w:w="2051" w:type="dxa"/>
            <w:vAlign w:val="center"/>
          </w:tcPr>
          <w:p w14:paraId="0FE7754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198,000.00元</w:t>
            </w:r>
          </w:p>
        </w:tc>
        <w:tc>
          <w:tcPr>
            <w:tcW w:w="1758" w:type="dxa"/>
            <w:vAlign w:val="center"/>
          </w:tcPr>
          <w:p w14:paraId="38BFFE1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91.67</w:t>
            </w:r>
          </w:p>
        </w:tc>
      </w:tr>
    </w:tbl>
    <w:p w14:paraId="2E83EDE0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四、主要标的信息</w:t>
      </w:r>
    </w:p>
    <w:p w14:paraId="4844CFC9">
      <w:pPr>
        <w:pStyle w:val="4"/>
      </w:pPr>
      <w:r>
        <w:rPr>
          <w:rFonts w:ascii="仿宋_GB2312" w:hAnsi="仿宋_GB2312" w:eastAsia="仿宋_GB2312" w:cs="仿宋_GB2312"/>
        </w:rPr>
        <w:t>合同包1(旬阳市2026年危桥改造项目设计费):服务类（陕西交控通宇交通研究有限公司）</w:t>
      </w:r>
    </w:p>
    <w:tbl>
      <w:tblPr>
        <w:tblStyle w:val="2"/>
        <w:tblW w:w="9457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"/>
        <w:gridCol w:w="1026"/>
        <w:gridCol w:w="1324"/>
        <w:gridCol w:w="1331"/>
        <w:gridCol w:w="1116"/>
        <w:gridCol w:w="1099"/>
        <w:gridCol w:w="1291"/>
        <w:gridCol w:w="1350"/>
      </w:tblGrid>
      <w:tr w14:paraId="53550F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920" w:type="dxa"/>
            <w:vAlign w:val="center"/>
          </w:tcPr>
          <w:p w14:paraId="3E4B6BC1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026" w:type="dxa"/>
            <w:vAlign w:val="center"/>
          </w:tcPr>
          <w:p w14:paraId="18B99B2B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24" w:type="dxa"/>
            <w:vAlign w:val="center"/>
          </w:tcPr>
          <w:p w14:paraId="278C89CB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31" w:type="dxa"/>
            <w:vAlign w:val="center"/>
          </w:tcPr>
          <w:p w14:paraId="3BF0EDEB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服务范围</w:t>
            </w:r>
          </w:p>
        </w:tc>
        <w:tc>
          <w:tcPr>
            <w:tcW w:w="1116" w:type="dxa"/>
            <w:vAlign w:val="center"/>
          </w:tcPr>
          <w:p w14:paraId="614678CD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服务要求</w:t>
            </w:r>
          </w:p>
        </w:tc>
        <w:tc>
          <w:tcPr>
            <w:tcW w:w="1099" w:type="dxa"/>
            <w:vAlign w:val="center"/>
          </w:tcPr>
          <w:p w14:paraId="61C28EE8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服务时间</w:t>
            </w:r>
          </w:p>
        </w:tc>
        <w:tc>
          <w:tcPr>
            <w:tcW w:w="1291" w:type="dxa"/>
            <w:vAlign w:val="center"/>
          </w:tcPr>
          <w:p w14:paraId="30CEE578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服务标准</w:t>
            </w:r>
          </w:p>
        </w:tc>
        <w:tc>
          <w:tcPr>
            <w:tcW w:w="1350" w:type="dxa"/>
            <w:vAlign w:val="center"/>
          </w:tcPr>
          <w:p w14:paraId="64054946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金额(元)</w:t>
            </w:r>
          </w:p>
        </w:tc>
      </w:tr>
      <w:tr w14:paraId="2BF50D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20" w:type="dxa"/>
            <w:vAlign w:val="center"/>
          </w:tcPr>
          <w:p w14:paraId="131C7DAD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26" w:type="dxa"/>
            <w:vAlign w:val="center"/>
          </w:tcPr>
          <w:p w14:paraId="7736FC33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工程设计服务</w:t>
            </w:r>
          </w:p>
        </w:tc>
        <w:tc>
          <w:tcPr>
            <w:tcW w:w="1324" w:type="dxa"/>
            <w:vAlign w:val="center"/>
          </w:tcPr>
          <w:p w14:paraId="41B00719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旬阳市2026年危桥改造项目设计费</w:t>
            </w:r>
          </w:p>
        </w:tc>
        <w:tc>
          <w:tcPr>
            <w:tcW w:w="1331" w:type="dxa"/>
            <w:vAlign w:val="center"/>
          </w:tcPr>
          <w:p w14:paraId="4BD3939D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旬阳市2026年危桥改造项目设计费</w:t>
            </w:r>
          </w:p>
        </w:tc>
        <w:tc>
          <w:tcPr>
            <w:tcW w:w="1116" w:type="dxa"/>
            <w:vAlign w:val="center"/>
          </w:tcPr>
          <w:p w14:paraId="05E02D52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满足</w:t>
            </w:r>
          </w:p>
        </w:tc>
        <w:tc>
          <w:tcPr>
            <w:tcW w:w="1099" w:type="dxa"/>
            <w:vAlign w:val="center"/>
          </w:tcPr>
          <w:p w14:paraId="69FC143E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30天</w:t>
            </w:r>
          </w:p>
        </w:tc>
        <w:tc>
          <w:tcPr>
            <w:tcW w:w="1291" w:type="dxa"/>
            <w:vAlign w:val="center"/>
          </w:tcPr>
          <w:p w14:paraId="01D7B987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合格</w:t>
            </w:r>
          </w:p>
        </w:tc>
        <w:tc>
          <w:tcPr>
            <w:tcW w:w="1350" w:type="dxa"/>
            <w:vAlign w:val="center"/>
          </w:tcPr>
          <w:p w14:paraId="21B7412D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198,000.00</w:t>
            </w:r>
          </w:p>
        </w:tc>
      </w:tr>
    </w:tbl>
    <w:p w14:paraId="75F1A0B4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五、评审专家（单一来源采购人员）名单：</w:t>
      </w:r>
      <w:r>
        <w:rPr>
          <w:rFonts w:ascii="仿宋_GB2312" w:hAnsi="仿宋_GB2312" w:eastAsia="仿宋_GB2312" w:cs="仿宋_GB2312"/>
        </w:rPr>
        <w:t>刘朝阳（采购人代表）、刘新康、帅辉</w:t>
      </w:r>
    </w:p>
    <w:p w14:paraId="4658382B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六、代理服务收费标准及金额：</w:t>
      </w:r>
    </w:p>
    <w:tbl>
      <w:tblPr>
        <w:tblStyle w:val="2"/>
        <w:tblW w:w="952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3283"/>
        <w:gridCol w:w="3785"/>
        <w:gridCol w:w="1429"/>
      </w:tblGrid>
      <w:tr w14:paraId="032C39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4306" w:type="dxa"/>
            <w:gridSpan w:val="2"/>
          </w:tcPr>
          <w:p w14:paraId="36CAE170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代理服务收费标准及金额</w:t>
            </w:r>
          </w:p>
        </w:tc>
        <w:tc>
          <w:tcPr>
            <w:tcW w:w="5214" w:type="dxa"/>
            <w:gridSpan w:val="2"/>
          </w:tcPr>
          <w:p w14:paraId="58A97B40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依据国家计委关于印发《招标代理服务收费管理暂行办法》的通知（计价格〔2002〕1980号）规定的标准收费。</w:t>
            </w:r>
          </w:p>
        </w:tc>
      </w:tr>
      <w:tr w14:paraId="3BC396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" w:hRule="atLeast"/>
        </w:trPr>
        <w:tc>
          <w:tcPr>
            <w:tcW w:w="1023" w:type="dxa"/>
          </w:tcPr>
          <w:p w14:paraId="6FE0921A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合同包号</w:t>
            </w:r>
          </w:p>
        </w:tc>
        <w:tc>
          <w:tcPr>
            <w:tcW w:w="3283" w:type="dxa"/>
          </w:tcPr>
          <w:p w14:paraId="4EA0F4A7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合同包名称</w:t>
            </w:r>
          </w:p>
        </w:tc>
        <w:tc>
          <w:tcPr>
            <w:tcW w:w="3785" w:type="dxa"/>
          </w:tcPr>
          <w:p w14:paraId="21DD4E9E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代理服务费金额（万元）</w:t>
            </w:r>
          </w:p>
        </w:tc>
        <w:tc>
          <w:tcPr>
            <w:tcW w:w="1429" w:type="dxa"/>
          </w:tcPr>
          <w:p w14:paraId="1DC55832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收取对象</w:t>
            </w:r>
          </w:p>
        </w:tc>
      </w:tr>
      <w:tr w14:paraId="6108F7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1023" w:type="dxa"/>
          </w:tcPr>
          <w:p w14:paraId="6F7F30E5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3283" w:type="dxa"/>
          </w:tcPr>
          <w:p w14:paraId="5DA1D0A1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旬阳市2026年危桥改造项目设计费</w:t>
            </w:r>
          </w:p>
        </w:tc>
        <w:tc>
          <w:tcPr>
            <w:tcW w:w="3785" w:type="dxa"/>
          </w:tcPr>
          <w:p w14:paraId="7342BF6E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0.2</w:t>
            </w:r>
          </w:p>
        </w:tc>
        <w:tc>
          <w:tcPr>
            <w:tcW w:w="1429" w:type="dxa"/>
          </w:tcPr>
          <w:p w14:paraId="6D65992B">
            <w:pPr>
              <w:pStyle w:val="4"/>
              <w:jc w:val="center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成交供应商</w:t>
            </w:r>
          </w:p>
        </w:tc>
      </w:tr>
    </w:tbl>
    <w:p w14:paraId="63374CD5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七、公告期限</w:t>
      </w:r>
      <w:r>
        <w:rPr>
          <w:rFonts w:hint="eastAsia" w:ascii="仿宋_GB2312" w:hAnsi="仿宋_GB2312" w:eastAsia="仿宋_GB2312" w:cs="仿宋_GB2312"/>
          <w:b/>
          <w:sz w:val="24"/>
          <w:lang w:eastAsia="zh-CN"/>
        </w:rPr>
        <w:t>：</w:t>
      </w:r>
      <w:r>
        <w:rPr>
          <w:rFonts w:ascii="仿宋_GB2312" w:hAnsi="仿宋_GB2312" w:eastAsia="仿宋_GB2312" w:cs="仿宋_GB2312"/>
        </w:rPr>
        <w:t>自本公告发布之日起1个工作日。</w:t>
      </w:r>
    </w:p>
    <w:p w14:paraId="4D3DC2B4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八、其他补充事宜</w:t>
      </w:r>
      <w:r>
        <w:rPr>
          <w:rFonts w:hint="eastAsia" w:ascii="仿宋_GB2312" w:hAnsi="仿宋_GB2312" w:eastAsia="仿宋_GB2312" w:cs="仿宋_GB2312"/>
          <w:b/>
          <w:sz w:val="24"/>
          <w:lang w:eastAsia="zh-CN"/>
        </w:rPr>
        <w:t>：</w:t>
      </w:r>
      <w:r>
        <w:rPr>
          <w:rFonts w:ascii="仿宋_GB2312" w:hAnsi="仿宋_GB2312" w:eastAsia="仿宋_GB2312" w:cs="仿宋_GB2312"/>
        </w:rPr>
        <w:t>无</w:t>
      </w:r>
    </w:p>
    <w:p w14:paraId="2E567392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九、凡对本次公告内容提出询问，请按以下方式联系。</w:t>
      </w:r>
    </w:p>
    <w:p w14:paraId="70F34D5E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1.采购人信息</w:t>
      </w:r>
    </w:p>
    <w:p w14:paraId="6F25A590">
      <w:pPr>
        <w:pStyle w:val="4"/>
      </w:pPr>
      <w:r>
        <w:rPr>
          <w:rFonts w:ascii="仿宋_GB2312" w:hAnsi="仿宋_GB2312" w:eastAsia="仿宋_GB2312" w:cs="仿宋_GB2312"/>
        </w:rPr>
        <w:t>名称：旬阳市交通运输局</w:t>
      </w:r>
    </w:p>
    <w:p w14:paraId="0130DBC5">
      <w:pPr>
        <w:pStyle w:val="4"/>
      </w:pPr>
      <w:r>
        <w:rPr>
          <w:rFonts w:ascii="仿宋_GB2312" w:hAnsi="仿宋_GB2312" w:eastAsia="仿宋_GB2312" w:cs="仿宋_GB2312"/>
        </w:rPr>
        <w:t>地址：旬阳市旬阳大道54号</w:t>
      </w:r>
    </w:p>
    <w:p w14:paraId="56F36D90">
      <w:pPr>
        <w:pStyle w:val="4"/>
      </w:pPr>
      <w:r>
        <w:rPr>
          <w:rFonts w:ascii="仿宋_GB2312" w:hAnsi="仿宋_GB2312" w:eastAsia="仿宋_GB2312" w:cs="仿宋_GB2312"/>
        </w:rPr>
        <w:t>联系方式：0915-7215550</w:t>
      </w:r>
    </w:p>
    <w:p w14:paraId="7554CBFE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2.采购代理机构信息</w:t>
      </w:r>
    </w:p>
    <w:p w14:paraId="4DAA6C59">
      <w:pPr>
        <w:pStyle w:val="4"/>
      </w:pPr>
      <w:r>
        <w:rPr>
          <w:rFonts w:ascii="仿宋_GB2312" w:hAnsi="仿宋_GB2312" w:eastAsia="仿宋_GB2312" w:cs="仿宋_GB2312"/>
        </w:rPr>
        <w:t>名称：陕西信远工程造价咨询有限公司</w:t>
      </w:r>
    </w:p>
    <w:p w14:paraId="0D1DD250">
      <w:pPr>
        <w:pStyle w:val="4"/>
      </w:pPr>
      <w:r>
        <w:rPr>
          <w:rFonts w:ascii="仿宋_GB2312" w:hAnsi="仿宋_GB2312" w:eastAsia="仿宋_GB2312" w:cs="仿宋_GB2312"/>
        </w:rPr>
        <w:t>地址：安康市高新区长兴天元郡6#1单元10-1</w:t>
      </w:r>
    </w:p>
    <w:p w14:paraId="23342367">
      <w:pPr>
        <w:pStyle w:val="4"/>
      </w:pPr>
      <w:r>
        <w:rPr>
          <w:rFonts w:ascii="仿宋_GB2312" w:hAnsi="仿宋_GB2312" w:eastAsia="仿宋_GB2312" w:cs="仿宋_GB2312"/>
        </w:rPr>
        <w:t>联系方式：17772995953</w:t>
      </w:r>
    </w:p>
    <w:p w14:paraId="1F1000C2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3.项目联系方式</w:t>
      </w:r>
    </w:p>
    <w:p w14:paraId="31D70535">
      <w:pPr>
        <w:pStyle w:val="4"/>
      </w:pPr>
      <w:r>
        <w:rPr>
          <w:rFonts w:ascii="仿宋_GB2312" w:hAnsi="仿宋_GB2312" w:eastAsia="仿宋_GB2312" w:cs="仿宋_GB2312"/>
        </w:rPr>
        <w:t>项目联系人：王欢欢</w:t>
      </w:r>
    </w:p>
    <w:p w14:paraId="7D5DB1E4">
      <w:pPr>
        <w:pStyle w:val="4"/>
      </w:pPr>
      <w:r>
        <w:rPr>
          <w:rFonts w:ascii="仿宋_GB2312" w:hAnsi="仿宋_GB2312" w:eastAsia="仿宋_GB2312" w:cs="仿宋_GB2312"/>
        </w:rPr>
        <w:t>电话：17772995953</w:t>
      </w:r>
    </w:p>
    <w:p w14:paraId="6FB0820A">
      <w:pPr>
        <w:pStyle w:val="4"/>
        <w:jc w:val="right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陕西信远工程造价咨询有限公司</w:t>
      </w:r>
    </w:p>
    <w:p w14:paraId="30846CF5">
      <w:pPr>
        <w:pStyle w:val="4"/>
        <w:jc w:val="right"/>
      </w:pPr>
      <w:r>
        <w:rPr>
          <w:rFonts w:hint="eastAsia" w:ascii="仿宋_GB2312" w:hAnsi="仿宋_GB2312" w:eastAsia="仿宋_GB2312" w:cs="仿宋_GB2312"/>
          <w:lang w:val="en-US" w:eastAsia="zh-CN"/>
        </w:rPr>
        <w:t>2026年09月01日</w:t>
      </w:r>
    </w:p>
    <w:p w14:paraId="3513F93F">
      <w:pPr>
        <w:pStyle w:val="4"/>
        <w:rPr>
          <w:rFonts w:hint="eastAsia"/>
          <w:lang w:val="en-US" w:eastAsia="zh-Hans"/>
        </w:rPr>
      </w:pPr>
    </w:p>
    <w:sectPr>
      <w:pgSz w:w="11906" w:h="16838"/>
      <w:pgMar w:top="1327" w:right="1349" w:bottom="1327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5A394763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582</Words>
  <Characters>689</Characters>
  <Lines>0</Lines>
  <Paragraphs>0</Paragraphs>
  <TotalTime>3</TotalTime>
  <ScaleCrop>false</ScaleCrop>
  <LinksUpToDate>false</LinksUpToDate>
  <CharactersWithSpaces>689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回头￡yi无路可走</cp:lastModifiedBy>
  <dcterms:modified xsi:type="dcterms:W3CDTF">2026-09-01T03:14:13Z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eyJoZGlkIjoiYjY4ZjQxNGIxMGIzYTc0ZWM1MTg4ZTI4NjU0YzRlMGYiLCJ1c2VySWQiOiIyNTMwNjgzNjUifQ==</vt:lpwstr>
  </property>
  <property fmtid="{D5CDD505-2E9C-101B-9397-08002B2CF9AE}" pid="4" name="ICV">
    <vt:lpwstr>BD74A277ACB04BA6AB0324906568A4A0_13</vt:lpwstr>
  </property>
</Properties>
</file>