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2"/>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LZBC2026-515（XDZ2026-77-N-45）</w:t>
      </w:r>
      <w:r>
        <w:rPr>
          <w:rFonts w:hint="eastAsia" w:ascii="宋体" w:hAnsi="宋体" w:cs="宋体"/>
          <w:sz w:val="28"/>
          <w:szCs w:val="28"/>
        </w:rPr>
        <w:t xml:space="preserve">                        </w:t>
      </w:r>
    </w:p>
    <w:p w14:paraId="4E53B276">
      <w:pPr>
        <w:spacing w:line="360" w:lineRule="auto"/>
      </w:pPr>
    </w:p>
    <w:p w14:paraId="35C4227D">
      <w:pPr>
        <w:pStyle w:val="2"/>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0824A06C">
      <w:pPr>
        <w:spacing w:line="360" w:lineRule="auto"/>
        <w:jc w:val="center"/>
        <w:rPr>
          <w:rFonts w:hint="eastAsia" w:ascii="仿宋_GB2312" w:hAnsi="仿宋_GB2312" w:eastAsia="仿宋_GB2312" w:cs="仿宋_GB2312"/>
          <w:b/>
          <w:bCs/>
          <w:sz w:val="52"/>
          <w:szCs w:val="52"/>
          <w:lang w:eastAsia="zh-CN"/>
        </w:rPr>
      </w:pPr>
      <w:r>
        <w:rPr>
          <w:rFonts w:hint="eastAsia" w:ascii="仿宋_GB2312" w:hAnsi="仿宋_GB2312" w:eastAsia="仿宋_GB2312" w:cs="仿宋_GB2312"/>
          <w:b/>
          <w:bCs/>
          <w:sz w:val="52"/>
          <w:szCs w:val="52"/>
          <w:lang w:eastAsia="zh-CN"/>
        </w:rPr>
        <w:t>西安高新区公办学校</w:t>
      </w:r>
    </w:p>
    <w:p w14:paraId="7BEFE5C4">
      <w:pPr>
        <w:spacing w:line="360" w:lineRule="auto"/>
        <w:jc w:val="center"/>
        <w:rPr>
          <w:rFonts w:hint="eastAsia"/>
        </w:rPr>
      </w:pPr>
      <w:r>
        <w:rPr>
          <w:rFonts w:hint="eastAsia" w:ascii="仿宋_GB2312" w:hAnsi="仿宋_GB2312" w:eastAsia="仿宋_GB2312" w:cs="仿宋_GB2312"/>
          <w:b/>
          <w:bCs/>
          <w:sz w:val="52"/>
          <w:szCs w:val="52"/>
          <w:lang w:eastAsia="zh-CN"/>
        </w:rPr>
        <w:t>2026年度公开招聘教职工项目</w:t>
      </w:r>
    </w:p>
    <w:p w14:paraId="49CDA0EF">
      <w:pPr>
        <w:spacing w:line="360" w:lineRule="auto"/>
        <w:ind w:firstLine="211"/>
        <w:jc w:val="center"/>
        <w:rPr>
          <w:rFonts w:ascii="宋体" w:hAnsi="宋体" w:cs="宋体"/>
          <w:sz w:val="72"/>
          <w:szCs w:val="72"/>
        </w:rPr>
      </w:pPr>
    </w:p>
    <w:p w14:paraId="5F46DED7">
      <w:pPr>
        <w:spacing w:line="360" w:lineRule="auto"/>
        <w:ind w:firstLine="211"/>
        <w:jc w:val="center"/>
        <w:rPr>
          <w:rFonts w:ascii="宋体" w:hAnsi="宋体" w:cs="宋体"/>
          <w:sz w:val="72"/>
          <w:szCs w:val="72"/>
        </w:rPr>
      </w:pPr>
    </w:p>
    <w:p w14:paraId="6366D5F5">
      <w:pPr>
        <w:spacing w:line="360" w:lineRule="auto"/>
        <w:ind w:firstLine="211"/>
        <w:jc w:val="center"/>
        <w:rPr>
          <w:rFonts w:ascii="宋体" w:hAnsi="宋体" w:cs="宋体"/>
          <w:sz w:val="72"/>
          <w:szCs w:val="72"/>
        </w:rPr>
      </w:pPr>
      <w:r>
        <w:rPr>
          <w:rFonts w:hint="eastAsia" w:ascii="宋体" w:hAnsi="宋体" w:cs="宋体"/>
          <w:sz w:val="72"/>
          <w:szCs w:val="72"/>
          <w:lang w:val="en-US" w:eastAsia="zh-CN"/>
        </w:rPr>
        <w:t>响应</w:t>
      </w:r>
      <w:r>
        <w:rPr>
          <w:rFonts w:hint="eastAsia" w:ascii="宋体" w:hAnsi="宋体" w:cs="宋体"/>
          <w:sz w:val="72"/>
          <w:szCs w:val="72"/>
        </w:rPr>
        <w:t>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供应商</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w:t>
      </w:r>
      <w:r>
        <w:rPr>
          <w:rFonts w:hint="eastAsia" w:ascii="仿宋_GB2312" w:hAnsi="仿宋_GB2312" w:eastAsia="仿宋_GB2312" w:cs="仿宋_GB2312"/>
          <w:b/>
          <w:bCs/>
          <w:sz w:val="32"/>
          <w:szCs w:val="32"/>
          <w:lang w:eastAsia="zh-CN"/>
        </w:rPr>
        <w:t>委托代理人</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eastAsia="zh-CN"/>
        </w:rPr>
        <w:t>磋商</w:t>
      </w:r>
      <w:r>
        <w:rPr>
          <w:rFonts w:hint="eastAsia" w:ascii="宋体" w:hAnsi="宋体" w:cs="宋体"/>
          <w:sz w:val="32"/>
          <w:szCs w:val="32"/>
        </w:rPr>
        <w:t>函</w:t>
      </w:r>
    </w:p>
    <w:p w14:paraId="52590E2B">
      <w:pPr>
        <w:spacing w:line="480" w:lineRule="auto"/>
        <w:ind w:firstLine="640"/>
      </w:pPr>
      <w:r>
        <w:rPr>
          <w:rFonts w:hint="eastAsia" w:ascii="宋体" w:hAnsi="宋体" w:cs="宋体"/>
          <w:sz w:val="32"/>
          <w:szCs w:val="32"/>
        </w:rPr>
        <w:t xml:space="preserve">      第二部分   开标一览表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磋商</w:t>
      </w:r>
      <w:r>
        <w:rPr>
          <w:rFonts w:hint="eastAsia" w:ascii="宋体" w:hAnsi="宋体" w:cs="宋体"/>
          <w:b/>
          <w:sz w:val="32"/>
          <w:szCs w:val="32"/>
        </w:rPr>
        <w:t>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rPr>
        <w:t>中共西安高新技术产业开发区工作委员会组织人事部：</w:t>
      </w:r>
    </w:p>
    <w:p w14:paraId="72E968E5">
      <w:pPr>
        <w:spacing w:line="360" w:lineRule="auto"/>
        <w:ind w:firstLine="480"/>
      </w:pPr>
      <w:r>
        <w:rPr>
          <w:rFonts w:hint="eastAsia" w:ascii="宋体" w:hAnsi="宋体" w:cs="宋体"/>
          <w:sz w:val="24"/>
          <w:szCs w:val="24"/>
        </w:rPr>
        <w:t>我单位收到贵公司</w:t>
      </w:r>
      <w:r>
        <w:rPr>
          <w:rFonts w:hint="eastAsia" w:ascii="宋体" w:hAnsi="宋体" w:cs="宋体"/>
          <w:sz w:val="24"/>
          <w:szCs w:val="24"/>
          <w:u w:val="single"/>
        </w:rPr>
        <w:t xml:space="preserve"> </w:t>
      </w:r>
      <w:r>
        <w:rPr>
          <w:rFonts w:hint="eastAsia" w:ascii="宋体" w:hAnsi="宋体" w:cs="宋体"/>
          <w:sz w:val="24"/>
          <w:szCs w:val="24"/>
          <w:u w:val="single"/>
          <w:lang w:eastAsia="zh-CN"/>
        </w:rPr>
        <w:t>西安高新区公办学校2026年度公开招聘教职工项目，</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LZBC2026-515（XDZ2026-77-N-45）</w:t>
      </w:r>
      <w:r>
        <w:rPr>
          <w:rFonts w:hint="eastAsia" w:ascii="宋体" w:hAnsi="宋体" w:cs="宋体"/>
          <w:sz w:val="24"/>
          <w:szCs w:val="24"/>
          <w:u w:val="none"/>
          <w:lang w:val="en-US" w:eastAsia="zh-CN"/>
        </w:rPr>
        <w:t>竞争性磋商</w:t>
      </w:r>
      <w:r>
        <w:rPr>
          <w:rFonts w:hint="eastAsia" w:ascii="宋体" w:hAnsi="宋体" w:cs="宋体"/>
          <w:sz w:val="24"/>
          <w:szCs w:val="24"/>
        </w:rPr>
        <w:t>文件，我们决定参加该项目</w:t>
      </w:r>
      <w:r>
        <w:rPr>
          <w:rFonts w:hint="eastAsia" w:ascii="宋体" w:hAnsi="宋体" w:cs="宋体"/>
          <w:sz w:val="24"/>
          <w:szCs w:val="24"/>
          <w:lang w:eastAsia="zh-CN"/>
        </w:rPr>
        <w:t>磋商</w:t>
      </w:r>
      <w:r>
        <w:rPr>
          <w:rFonts w:hint="eastAsia" w:ascii="宋体" w:hAnsi="宋体" w:cs="宋体"/>
          <w:sz w:val="24"/>
          <w:szCs w:val="24"/>
        </w:rPr>
        <w:t>活动，并参与</w:t>
      </w:r>
      <w:r>
        <w:rPr>
          <w:rFonts w:hint="eastAsia" w:ascii="宋体" w:hAnsi="宋体" w:cs="宋体"/>
          <w:sz w:val="24"/>
          <w:szCs w:val="24"/>
          <w:lang w:eastAsia="zh-CN"/>
        </w:rPr>
        <w:t>磋商</w:t>
      </w:r>
      <w:r>
        <w:rPr>
          <w:rFonts w:hint="eastAsia" w:ascii="宋体" w:hAnsi="宋体" w:cs="宋体"/>
          <w:sz w:val="24"/>
          <w:szCs w:val="24"/>
        </w:rPr>
        <w:t>会议。为此，我方郑重声明以下诸点，并负法律责任。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愿意按照招标文件中的一切要求，报价为：</w:t>
      </w:r>
    </w:p>
    <w:p w14:paraId="5F7B46AB">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总报价</w:t>
      </w: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p w14:paraId="5ADDEF2E">
      <w:pPr>
        <w:spacing w:line="360" w:lineRule="auto"/>
        <w:ind w:firstLine="720"/>
        <w:rPr>
          <w:rFonts w:hint="default" w:ascii="宋体" w:hAnsi="宋体" w:cs="宋体"/>
          <w:sz w:val="24"/>
          <w:szCs w:val="24"/>
          <w:u w:val="single"/>
          <w:lang w:val="en-US" w:eastAsia="zh-CN"/>
        </w:rPr>
      </w:pPr>
      <w:r>
        <w:rPr>
          <w:rFonts w:hint="eastAsia" w:ascii="宋体" w:hAnsi="宋体" w:cs="宋体"/>
          <w:sz w:val="24"/>
          <w:szCs w:val="24"/>
          <w:lang w:val="en-US" w:eastAsia="zh-CN"/>
        </w:rPr>
        <w:t>服务期：</w:t>
      </w:r>
      <w:r>
        <w:rPr>
          <w:rFonts w:hint="eastAsia" w:ascii="宋体" w:hAnsi="宋体" w:cs="宋体"/>
          <w:sz w:val="24"/>
          <w:szCs w:val="24"/>
          <w:u w:val="single"/>
          <w:lang w:val="en-US" w:eastAsia="zh-CN"/>
        </w:rPr>
        <w:t>合同签订后至本项目结束。</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eastAsia="zh-CN"/>
        </w:rPr>
        <w:t>磋商</w:t>
      </w:r>
      <w:r>
        <w:rPr>
          <w:rFonts w:hint="eastAsia" w:ascii="宋体" w:hAnsi="宋体" w:cs="宋体"/>
          <w:sz w:val="24"/>
          <w:szCs w:val="24"/>
        </w:rPr>
        <w:t>文件被接受，我们将履行招标文件中规定的每一项要求，按期、按质、按量完成任务。</w:t>
      </w:r>
    </w:p>
    <w:p w14:paraId="28E470A2">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val="en-US" w:eastAsia="zh-CN"/>
        </w:rPr>
        <w:t>供应商</w:t>
      </w:r>
      <w:r>
        <w:rPr>
          <w:rFonts w:hint="eastAsia" w:ascii="宋体" w:hAnsi="宋体" w:cs="宋体"/>
          <w:sz w:val="24"/>
          <w:szCs w:val="24"/>
        </w:rPr>
        <w:t>的权力。</w:t>
      </w:r>
    </w:p>
    <w:p w14:paraId="2C8D888B">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6AFAC6EB">
      <w:pPr>
        <w:spacing w:line="360" w:lineRule="auto"/>
        <w:ind w:firstLine="480"/>
      </w:pPr>
      <w:r>
        <w:rPr>
          <w:rFonts w:ascii="宋体" w:hAnsi="宋体" w:cs="宋体"/>
          <w:sz w:val="24"/>
          <w:szCs w:val="24"/>
        </w:rPr>
        <w:t>6</w:t>
      </w:r>
      <w:r>
        <w:rPr>
          <w:rFonts w:hint="eastAsia" w:ascii="宋体" w:hAnsi="宋体" w:cs="宋体"/>
          <w:sz w:val="24"/>
          <w:szCs w:val="24"/>
        </w:rPr>
        <w:t>、我方的</w:t>
      </w:r>
      <w:r>
        <w:rPr>
          <w:rFonts w:hint="eastAsia" w:ascii="宋体" w:hAnsi="宋体" w:cs="宋体"/>
          <w:sz w:val="24"/>
          <w:szCs w:val="24"/>
          <w:lang w:eastAsia="zh-CN"/>
        </w:rPr>
        <w:t>磋商</w:t>
      </w:r>
      <w:r>
        <w:rPr>
          <w:rFonts w:hint="eastAsia" w:ascii="宋体" w:hAnsi="宋体" w:cs="宋体"/>
          <w:sz w:val="24"/>
          <w:szCs w:val="24"/>
        </w:rPr>
        <w:t>文件有效期为</w:t>
      </w:r>
      <w:r>
        <w:rPr>
          <w:rFonts w:hint="eastAsia" w:ascii="宋体" w:hAnsi="宋体" w:cs="宋体"/>
          <w:sz w:val="24"/>
          <w:szCs w:val="24"/>
          <w:u w:val="single"/>
          <w:lang w:val="en-US" w:eastAsia="zh-CN"/>
        </w:rPr>
        <w:t>响应</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34CB93E">
      <w:pPr>
        <w:spacing w:line="360" w:lineRule="auto"/>
        <w:ind w:firstLine="480"/>
      </w:pPr>
      <w:r>
        <w:rPr>
          <w:rFonts w:ascii="宋体" w:hAnsi="宋体" w:cs="宋体"/>
          <w:sz w:val="24"/>
          <w:szCs w:val="24"/>
        </w:rPr>
        <w:t>7</w:t>
      </w:r>
      <w:r>
        <w:rPr>
          <w:rFonts w:hint="eastAsia" w:ascii="宋体" w:hAnsi="宋体" w:cs="宋体"/>
          <w:sz w:val="24"/>
          <w:szCs w:val="24"/>
        </w:rPr>
        <w:t>、所有关于本</w:t>
      </w:r>
      <w:r>
        <w:rPr>
          <w:rFonts w:hint="eastAsia" w:ascii="宋体" w:hAnsi="宋体" w:cs="宋体"/>
          <w:sz w:val="24"/>
          <w:szCs w:val="24"/>
          <w:lang w:eastAsia="zh-CN"/>
        </w:rPr>
        <w:t>磋商</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供应商</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盖章或签字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r>
        <w:rPr>
          <w:rFonts w:hint="eastAsia" w:ascii="宋体" w:hAnsi="宋体" w:cs="宋体"/>
          <w:b/>
          <w:sz w:val="32"/>
          <w:szCs w:val="32"/>
          <w:lang w:eastAsia="zh-CN"/>
        </w:rPr>
        <w:t>（</w:t>
      </w:r>
      <w:r>
        <w:rPr>
          <w:rFonts w:hint="eastAsia" w:ascii="宋体" w:hAnsi="宋体" w:cs="宋体"/>
          <w:b/>
          <w:sz w:val="32"/>
          <w:szCs w:val="32"/>
          <w:lang w:val="en-US" w:eastAsia="zh-CN"/>
        </w:rPr>
        <w:t>一次报价</w:t>
      </w:r>
      <w:r>
        <w:rPr>
          <w:rFonts w:hint="eastAsia" w:ascii="宋体" w:hAnsi="宋体" w:cs="宋体"/>
          <w:b/>
          <w:sz w:val="32"/>
          <w:szCs w:val="32"/>
          <w:lang w:eastAsia="zh-CN"/>
        </w:rPr>
        <w:t>）</w:t>
      </w:r>
    </w:p>
    <w:p w14:paraId="0525ADB7">
      <w:pPr>
        <w:spacing w:line="360" w:lineRule="auto"/>
        <w:ind w:firstLine="211"/>
        <w:jc w:val="center"/>
        <w:rPr>
          <w:rFonts w:hint="eastAsia" w:ascii="宋体" w:hAnsi="宋体" w:cs="宋体"/>
          <w:b/>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西安高新区公办学校2026年度公开招聘教职工项目</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磋商</w:t>
            </w:r>
            <w:r>
              <w:rPr>
                <w:rFonts w:hint="eastAsia" w:ascii="宋体" w:hAnsi="宋体" w:eastAsia="宋体" w:cs="宋体"/>
                <w:sz w:val="24"/>
                <w:szCs w:val="24"/>
                <w:lang w:val="en-US" w:eastAsia="zh-CN"/>
              </w:rPr>
              <w:t>报价</w:t>
            </w:r>
          </w:p>
        </w:tc>
        <w:tc>
          <w:tcPr>
            <w:tcW w:w="5669" w:type="dxa"/>
            <w:noWrap w:val="0"/>
            <w:vAlign w:val="center"/>
          </w:tcPr>
          <w:p w14:paraId="37E88DA4">
            <w:pPr>
              <w:spacing w:line="360" w:lineRule="auto"/>
              <w:jc w:val="center"/>
              <w:rPr>
                <w:rFonts w:hint="eastAsia" w:ascii="宋体" w:hAnsi="宋体" w:eastAsia="宋体" w:cs="宋体"/>
                <w:sz w:val="24"/>
                <w:szCs w:val="24"/>
              </w:rPr>
            </w:pP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服务期</w:t>
            </w:r>
          </w:p>
        </w:tc>
        <w:tc>
          <w:tcPr>
            <w:tcW w:w="5669" w:type="dxa"/>
            <w:noWrap w:val="0"/>
            <w:vAlign w:val="center"/>
          </w:tcPr>
          <w:p w14:paraId="1BE8FF3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合同签订后至本项目结束</w:t>
            </w: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2"/>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除可填报项目外对本开标一览表（唱标报告）的任何修改将被视为非实质性响应</w:t>
            </w:r>
            <w:r>
              <w:rPr>
                <w:rFonts w:hint="eastAsia" w:ascii="宋体" w:hAnsi="宋体" w:cs="宋体"/>
                <w:sz w:val="24"/>
                <w:szCs w:val="24"/>
                <w:lang w:eastAsia="zh-CN"/>
              </w:rPr>
              <w:t>磋商</w:t>
            </w:r>
            <w:r>
              <w:rPr>
                <w:rFonts w:hint="eastAsia" w:ascii="宋体" w:hAnsi="宋体" w:eastAsia="宋体" w:cs="宋体"/>
                <w:sz w:val="24"/>
                <w:szCs w:val="24"/>
              </w:rPr>
              <w:t>从而导致该</w:t>
            </w:r>
            <w:r>
              <w:rPr>
                <w:rFonts w:hint="eastAsia" w:ascii="宋体" w:hAnsi="宋体" w:cs="宋体"/>
                <w:sz w:val="24"/>
                <w:szCs w:val="24"/>
                <w:lang w:eastAsia="zh-CN"/>
              </w:rPr>
              <w:t>磋商</w:t>
            </w:r>
            <w:r>
              <w:rPr>
                <w:rFonts w:hint="eastAsia" w:ascii="宋体" w:hAnsi="宋体" w:eastAsia="宋体" w:cs="宋体"/>
                <w:sz w:val="24"/>
                <w:szCs w:val="24"/>
              </w:rPr>
              <w:t>被拒绝。</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lang w:eastAsia="zh-CN"/>
        </w:rPr>
        <w:t>委托代理人</w:t>
      </w:r>
      <w:r>
        <w:rPr>
          <w:rFonts w:hint="eastAsia" w:ascii="宋体" w:hAnsi="宋体" w:cs="宋体"/>
          <w:sz w:val="24"/>
          <w:szCs w:val="24"/>
        </w:rPr>
        <w:t>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2E3A5363">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7C10E346">
      <w:pPr>
        <w:pStyle w:val="12"/>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w:t>
      </w:r>
      <w:r>
        <w:rPr>
          <w:rFonts w:hint="eastAsia" w:ascii="宋体" w:hAnsi="宋体" w:cs="宋体"/>
          <w:kern w:val="2"/>
          <w:sz w:val="24"/>
          <w:szCs w:val="24"/>
          <w:lang w:val="zh-CN" w:eastAsia="zh-CN" w:bidi="ar-SA"/>
        </w:rPr>
        <w:t>磋商</w:t>
      </w:r>
      <w:r>
        <w:rPr>
          <w:rFonts w:hint="eastAsia" w:ascii="宋体" w:hAnsi="宋体" w:eastAsia="宋体" w:cs="宋体"/>
          <w:kern w:val="2"/>
          <w:sz w:val="24"/>
          <w:szCs w:val="24"/>
          <w:lang w:val="zh-CN" w:eastAsia="zh-CN" w:bidi="ar-SA"/>
        </w:rPr>
        <w:t>报价组成进行详细说明，格式自拟，各</w:t>
      </w:r>
      <w:r>
        <w:rPr>
          <w:rFonts w:hint="eastAsia" w:ascii="宋体" w:hAnsi="宋体" w:cs="宋体"/>
          <w:kern w:val="2"/>
          <w:sz w:val="24"/>
          <w:szCs w:val="24"/>
          <w:lang w:val="zh-CN" w:eastAsia="zh-CN" w:bidi="ar-SA"/>
        </w:rPr>
        <w:t>供应商</w:t>
      </w:r>
      <w:r>
        <w:rPr>
          <w:rFonts w:hint="eastAsia" w:ascii="宋体" w:hAnsi="宋体" w:eastAsia="宋体" w:cs="宋体"/>
          <w:kern w:val="2"/>
          <w:sz w:val="24"/>
          <w:szCs w:val="24"/>
          <w:lang w:val="zh-CN" w:eastAsia="zh-CN" w:bidi="ar-SA"/>
        </w:rPr>
        <w:t>自行填写）</w:t>
      </w:r>
    </w:p>
    <w:p w14:paraId="04033C0C">
      <w:pPr>
        <w:spacing w:line="360" w:lineRule="auto"/>
        <w:ind w:firstLine="211"/>
        <w:rPr>
          <w:rFonts w:hint="eastAsia" w:ascii="宋体" w:hAnsi="宋体" w:cs="宋体"/>
          <w:sz w:val="24"/>
        </w:rPr>
      </w:pPr>
    </w:p>
    <w:p w14:paraId="6C855B9C">
      <w:pPr>
        <w:ind w:firstLine="211"/>
        <w:jc w:val="center"/>
        <w:rPr>
          <w:rFonts w:hint="eastAsia" w:ascii="宋体" w:hAnsi="宋体" w:cs="宋体"/>
          <w:sz w:val="24"/>
        </w:rPr>
      </w:pPr>
    </w:p>
    <w:p w14:paraId="710218A8">
      <w:pPr>
        <w:ind w:firstLine="211"/>
        <w:jc w:val="center"/>
        <w:rPr>
          <w:rFonts w:hint="eastAsia" w:ascii="宋体" w:hAnsi="宋体" w:cs="宋体"/>
          <w:sz w:val="24"/>
        </w:rPr>
      </w:pPr>
    </w:p>
    <w:p w14:paraId="12ACAD44">
      <w:pPr>
        <w:ind w:firstLine="211"/>
        <w:jc w:val="center"/>
        <w:rPr>
          <w:rFonts w:hint="eastAsia" w:ascii="宋体" w:hAnsi="宋体" w:cs="宋体"/>
          <w:sz w:val="24"/>
        </w:rPr>
      </w:pPr>
    </w:p>
    <w:p w14:paraId="19F8CC29">
      <w:pPr>
        <w:ind w:firstLine="211"/>
        <w:jc w:val="center"/>
        <w:rPr>
          <w:rFonts w:hint="eastAsia" w:ascii="宋体" w:hAnsi="宋体" w:cs="宋体"/>
          <w:sz w:val="24"/>
        </w:rPr>
      </w:pPr>
    </w:p>
    <w:p w14:paraId="1CFD4E8E">
      <w:pPr>
        <w:ind w:firstLine="211"/>
        <w:jc w:val="center"/>
        <w:rPr>
          <w:rFonts w:hint="eastAsia" w:ascii="宋体" w:hAnsi="宋体" w:cs="宋体"/>
          <w:sz w:val="24"/>
        </w:rPr>
      </w:pPr>
    </w:p>
    <w:p w14:paraId="4DBC8A65">
      <w:pPr>
        <w:ind w:firstLine="211"/>
        <w:jc w:val="center"/>
        <w:rPr>
          <w:rFonts w:hint="eastAsia" w:ascii="宋体" w:hAnsi="宋体" w:cs="宋体"/>
          <w:sz w:val="24"/>
        </w:rPr>
      </w:pPr>
    </w:p>
    <w:p w14:paraId="6DB9E5A7">
      <w:pPr>
        <w:ind w:firstLine="211"/>
        <w:jc w:val="center"/>
        <w:rPr>
          <w:rFonts w:hint="eastAsia" w:ascii="宋体" w:hAnsi="宋体" w:cs="宋体"/>
          <w:sz w:val="24"/>
        </w:rPr>
      </w:pPr>
    </w:p>
    <w:p w14:paraId="368FDD80">
      <w:pPr>
        <w:ind w:firstLine="211"/>
        <w:jc w:val="center"/>
        <w:rPr>
          <w:rFonts w:hint="eastAsia" w:ascii="宋体" w:hAnsi="宋体" w:cs="宋体"/>
          <w:sz w:val="24"/>
        </w:rPr>
      </w:pPr>
    </w:p>
    <w:p w14:paraId="17DA3DF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20FBC020">
      <w:pPr>
        <w:spacing w:line="360" w:lineRule="auto"/>
        <w:ind w:firstLine="720"/>
        <w:rPr>
          <w:rFonts w:hint="eastAsia" w:ascii="宋体" w:hAnsi="宋体" w:cs="宋体"/>
          <w:sz w:val="24"/>
        </w:rPr>
      </w:pPr>
    </w:p>
    <w:p w14:paraId="451D54AC">
      <w:pPr>
        <w:spacing w:line="360" w:lineRule="auto"/>
        <w:ind w:firstLine="720"/>
        <w:rPr>
          <w:rFonts w:hint="eastAsia" w:ascii="宋体" w:hAnsi="宋体" w:cs="宋体"/>
          <w:sz w:val="24"/>
        </w:rPr>
      </w:pPr>
    </w:p>
    <w:p w14:paraId="0EF39A30">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6035A14F">
      <w:pPr>
        <w:ind w:firstLine="1084"/>
        <w:rPr>
          <w:rFonts w:hint="eastAsia" w:ascii="宋体" w:hAnsi="宋体" w:cs="宋体"/>
          <w:b/>
          <w:bCs/>
          <w:sz w:val="36"/>
          <w:szCs w:val="36"/>
        </w:rPr>
      </w:pPr>
    </w:p>
    <w:p w14:paraId="5D1E0895">
      <w:pPr>
        <w:ind w:firstLine="1084"/>
        <w:rPr>
          <w:rFonts w:hint="eastAsia" w:ascii="宋体" w:hAnsi="宋体" w:cs="宋体"/>
          <w:b/>
          <w:bCs/>
          <w:sz w:val="36"/>
          <w:szCs w:val="36"/>
        </w:rPr>
      </w:pPr>
    </w:p>
    <w:p w14:paraId="72ED479C">
      <w:pPr>
        <w:spacing w:line="360" w:lineRule="auto"/>
        <w:ind w:firstLine="720"/>
        <w:rPr>
          <w:rFonts w:hint="eastAsia"/>
        </w:rPr>
      </w:pPr>
      <w:r>
        <w:rPr>
          <w:rFonts w:hint="eastAsia" w:ascii="宋体" w:hAnsi="宋体" w:cs="宋体"/>
          <w:sz w:val="24"/>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供应商</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注：自然人磋商的此处只附身份证扫描件或电子件。。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供应商：</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委托期限：同磋商有效期。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60A32373">
      <w:pPr>
        <w:autoSpaceDE w:val="0"/>
        <w:autoSpaceDN w:val="0"/>
        <w:adjustRightInd w:val="0"/>
        <w:spacing w:line="360" w:lineRule="auto"/>
        <w:jc w:val="left"/>
        <w:rPr>
          <w:rFonts w:hint="eastAsia" w:ascii="宋体" w:hAnsi="宋体"/>
          <w:b/>
          <w:bCs/>
          <w:sz w:val="24"/>
          <w:szCs w:val="24"/>
          <w:lang w:val="zh-CN"/>
        </w:rPr>
      </w:pPr>
      <w:r>
        <w:rPr>
          <w:rFonts w:hint="eastAsia" w:ascii="宋体" w:hAnsi="宋体"/>
          <w:b/>
          <w:bCs/>
          <w:sz w:val="24"/>
          <w:szCs w:val="24"/>
          <w:lang w:val="zh-CN"/>
        </w:rPr>
        <w:t>附：法定代表人（单位负责人）身份证扫描件或电子件及委托代理人身份证扫描件或电子件,以及委托代理人</w:t>
      </w:r>
      <w:r>
        <w:rPr>
          <w:rFonts w:hint="eastAsia" w:ascii="宋体" w:hAnsi="宋体"/>
          <w:b/>
          <w:bCs/>
          <w:sz w:val="24"/>
          <w:szCs w:val="24"/>
          <w:lang w:val="en-US" w:eastAsia="zh-CN"/>
        </w:rPr>
        <w:t>连续</w:t>
      </w:r>
      <w:r>
        <w:rPr>
          <w:rFonts w:hint="eastAsia" w:ascii="宋体" w:hAnsi="宋体"/>
          <w:b/>
          <w:bCs/>
          <w:sz w:val="24"/>
          <w:szCs w:val="24"/>
          <w:lang w:val="zh-CN"/>
        </w:rPr>
        <w:t>三个月（</w:t>
      </w:r>
      <w:r>
        <w:rPr>
          <w:rFonts w:hint="eastAsia" w:ascii="宋体" w:hAnsi="宋体"/>
          <w:b/>
          <w:bCs/>
          <w:sz w:val="24"/>
          <w:szCs w:val="24"/>
          <w:lang w:val="en-US" w:eastAsia="zh-CN"/>
        </w:rPr>
        <w:t>2025年12月至今时间段内</w:t>
      </w:r>
      <w:r>
        <w:rPr>
          <w:rFonts w:hint="eastAsia" w:ascii="宋体" w:hAnsi="宋体"/>
          <w:b/>
          <w:bCs/>
          <w:sz w:val="24"/>
          <w:szCs w:val="24"/>
          <w:lang w:val="zh-CN"/>
        </w:rPr>
        <w:t>）在本单位社保缴纳的证明资料。</w:t>
      </w:r>
    </w:p>
    <w:p w14:paraId="12617932">
      <w:pPr>
        <w:autoSpaceDE w:val="0"/>
        <w:autoSpaceDN w:val="0"/>
        <w:adjustRightInd w:val="0"/>
        <w:spacing w:line="360" w:lineRule="auto"/>
        <w:jc w:val="left"/>
        <w:rPr>
          <w:rFonts w:hint="eastAsia" w:ascii="宋体" w:hAnsi="宋体"/>
          <w:sz w:val="24"/>
          <w:szCs w:val="24"/>
          <w:lang w:val="zh-CN"/>
        </w:rPr>
      </w:pP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注：法定代表人（单位负责人/自然人）本人直接磋商的不填写本部分内容。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center"/>
        <w:rPr>
          <w:rFonts w:hint="eastAsia" w:ascii="宋体" w:hAnsi="宋体" w:cs="宋体"/>
          <w:b/>
          <w:sz w:val="32"/>
          <w:szCs w:val="32"/>
        </w:rPr>
      </w:pPr>
    </w:p>
    <w:p w14:paraId="7F90E13A">
      <w:pPr>
        <w:jc w:val="center"/>
        <w:rPr>
          <w:rFonts w:hint="eastAsia" w:ascii="宋体" w:hAnsi="宋体" w:cs="宋体"/>
          <w:b/>
          <w:sz w:val="32"/>
          <w:szCs w:val="32"/>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竞争性磋商</w:t>
      </w:r>
      <w:r>
        <w:rPr>
          <w:rFonts w:hint="eastAsia" w:ascii="宋体" w:hAnsi="宋体" w:cs="宋体"/>
          <w:sz w:val="24"/>
          <w:szCs w:val="24"/>
        </w:rPr>
        <w:t>文件要求，根据</w:t>
      </w:r>
      <w:r>
        <w:rPr>
          <w:rFonts w:hint="eastAsia" w:ascii="宋体" w:hAnsi="宋体" w:cs="宋体"/>
          <w:sz w:val="24"/>
          <w:szCs w:val="24"/>
          <w:lang w:val="en-US" w:eastAsia="zh-CN"/>
        </w:rPr>
        <w:t>竞争性磋商</w:t>
      </w:r>
      <w:r>
        <w:rPr>
          <w:rFonts w:hint="eastAsia" w:ascii="宋体" w:hAnsi="宋体" w:cs="宋体"/>
          <w:sz w:val="24"/>
          <w:szCs w:val="24"/>
        </w:rPr>
        <w:t>文件内容作出全面响应，提供详细说明及服务相关材料。</w:t>
      </w:r>
    </w:p>
    <w:p w14:paraId="58FA7027">
      <w:pPr>
        <w:jc w:val="center"/>
        <w:rPr>
          <w:rFonts w:ascii="宋体" w:hAnsi="宋体" w:cs="宋体"/>
          <w:b/>
          <w:sz w:val="32"/>
          <w:szCs w:val="32"/>
        </w:rPr>
      </w:pPr>
    </w:p>
    <w:p w14:paraId="5F2FABE6">
      <w:pPr>
        <w:jc w:val="center"/>
        <w:rPr>
          <w:rFonts w:ascii="宋体" w:hAnsi="宋体" w:cs="宋体"/>
          <w:b/>
          <w:sz w:val="32"/>
          <w:szCs w:val="32"/>
        </w:rPr>
      </w:pPr>
    </w:p>
    <w:p w14:paraId="2F914CD2">
      <w:pPr>
        <w:jc w:val="center"/>
        <w:rPr>
          <w:rFonts w:ascii="宋体" w:hAnsi="宋体" w:cs="宋体"/>
          <w:b/>
          <w:sz w:val="32"/>
          <w:szCs w:val="32"/>
        </w:rPr>
      </w:pPr>
    </w:p>
    <w:p w14:paraId="28071DED">
      <w:pPr>
        <w:jc w:val="center"/>
        <w:rPr>
          <w:rFonts w:ascii="宋体" w:hAnsi="宋体" w:cs="宋体"/>
          <w:b/>
          <w:sz w:val="32"/>
          <w:szCs w:val="32"/>
        </w:rPr>
      </w:pPr>
    </w:p>
    <w:p w14:paraId="1ACCFBA8">
      <w:pPr>
        <w:jc w:val="center"/>
        <w:rPr>
          <w:rFonts w:ascii="宋体" w:hAnsi="宋体" w:cs="宋体"/>
          <w:b/>
          <w:sz w:val="32"/>
          <w:szCs w:val="32"/>
        </w:rPr>
      </w:pPr>
    </w:p>
    <w:p w14:paraId="2710EDB2">
      <w:pPr>
        <w:jc w:val="center"/>
        <w:rPr>
          <w:rFonts w:ascii="宋体" w:hAnsi="宋体" w:cs="宋体"/>
          <w:b/>
          <w:sz w:val="32"/>
          <w:szCs w:val="32"/>
        </w:rPr>
      </w:pPr>
    </w:p>
    <w:p w14:paraId="33E0C5D6">
      <w:pPr>
        <w:jc w:val="center"/>
        <w:rPr>
          <w:rFonts w:ascii="宋体" w:hAnsi="宋体" w:cs="宋体"/>
          <w:b/>
          <w:sz w:val="32"/>
          <w:szCs w:val="32"/>
        </w:rPr>
      </w:pPr>
    </w:p>
    <w:p w14:paraId="12E6C199">
      <w:pPr>
        <w:jc w:val="center"/>
        <w:rPr>
          <w:rFonts w:ascii="宋体" w:hAnsi="宋体" w:cs="宋体"/>
          <w:b/>
          <w:sz w:val="32"/>
          <w:szCs w:val="32"/>
        </w:rPr>
      </w:pPr>
    </w:p>
    <w:p w14:paraId="59F12CAB">
      <w:pPr>
        <w:jc w:val="center"/>
        <w:rPr>
          <w:rFonts w:ascii="宋体" w:hAnsi="宋体" w:cs="宋体"/>
          <w:b/>
          <w:sz w:val="32"/>
          <w:szCs w:val="32"/>
        </w:rPr>
      </w:pPr>
    </w:p>
    <w:p w14:paraId="5C0715B2">
      <w:pPr>
        <w:jc w:val="center"/>
        <w:rPr>
          <w:rFonts w:ascii="宋体" w:hAnsi="宋体" w:cs="宋体"/>
          <w:b/>
          <w:sz w:val="32"/>
          <w:szCs w:val="32"/>
        </w:rPr>
      </w:pPr>
    </w:p>
    <w:p w14:paraId="5E872953">
      <w:pPr>
        <w:jc w:val="center"/>
        <w:rPr>
          <w:rFonts w:ascii="宋体" w:hAnsi="宋体" w:cs="宋体"/>
          <w:b/>
          <w:sz w:val="32"/>
          <w:szCs w:val="32"/>
        </w:rPr>
      </w:pPr>
    </w:p>
    <w:p w14:paraId="6A2A5285">
      <w:pPr>
        <w:jc w:val="center"/>
        <w:rPr>
          <w:rFonts w:ascii="宋体" w:hAnsi="宋体" w:cs="宋体"/>
          <w:b/>
          <w:sz w:val="32"/>
          <w:szCs w:val="32"/>
        </w:rPr>
      </w:pPr>
    </w:p>
    <w:p w14:paraId="78DE655F">
      <w:pPr>
        <w:jc w:val="center"/>
        <w:rPr>
          <w:rFonts w:ascii="宋体" w:hAnsi="宋体" w:cs="宋体"/>
          <w:b/>
          <w:sz w:val="32"/>
          <w:szCs w:val="32"/>
        </w:rPr>
      </w:pPr>
    </w:p>
    <w:p w14:paraId="77399790">
      <w:pPr>
        <w:jc w:val="center"/>
        <w:rPr>
          <w:rFonts w:ascii="宋体" w:hAnsi="宋体" w:cs="宋体"/>
          <w:b/>
          <w:sz w:val="32"/>
          <w:szCs w:val="32"/>
        </w:rPr>
      </w:pPr>
    </w:p>
    <w:p w14:paraId="15A79267">
      <w:pPr>
        <w:jc w:val="center"/>
        <w:rPr>
          <w:rFonts w:ascii="宋体" w:hAnsi="宋体" w:cs="宋体"/>
          <w:b/>
          <w:sz w:val="32"/>
          <w:szCs w:val="32"/>
        </w:rPr>
      </w:pPr>
    </w:p>
    <w:p w14:paraId="4164317C">
      <w:pPr>
        <w:jc w:val="center"/>
        <w:rPr>
          <w:rFonts w:ascii="宋体" w:hAnsi="宋体" w:cs="宋体"/>
          <w:b/>
          <w:sz w:val="32"/>
          <w:szCs w:val="32"/>
        </w:rPr>
      </w:pPr>
    </w:p>
    <w:p w14:paraId="420EBA0F">
      <w:pPr>
        <w:jc w:val="center"/>
        <w:rPr>
          <w:rFonts w:ascii="宋体" w:hAnsi="宋体" w:cs="宋体"/>
          <w:b/>
          <w:sz w:val="32"/>
          <w:szCs w:val="32"/>
        </w:rPr>
      </w:pPr>
    </w:p>
    <w:p w14:paraId="1C7D637C">
      <w:pPr>
        <w:jc w:val="center"/>
        <w:rPr>
          <w:rFonts w:ascii="宋体" w:hAnsi="宋体" w:cs="宋体"/>
          <w:b/>
          <w:sz w:val="32"/>
          <w:szCs w:val="32"/>
        </w:rPr>
      </w:pPr>
    </w:p>
    <w:p w14:paraId="34FDE140">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12096A5B">
      <w:pPr>
        <w:jc w:val="center"/>
        <w:rPr>
          <w:rFonts w:hint="eastAsia" w:ascii="宋体" w:hAnsi="宋体" w:cs="宋体"/>
          <w:b/>
          <w:sz w:val="32"/>
          <w:szCs w:val="32"/>
        </w:rPr>
      </w:pPr>
    </w:p>
    <w:p w14:paraId="02D944AF">
      <w:pPr>
        <w:rPr>
          <w:rFonts w:hint="eastAsia" w:ascii="宋体" w:hAnsi="宋体" w:cs="宋体"/>
          <w:b/>
          <w:sz w:val="24"/>
          <w:szCs w:val="24"/>
        </w:rPr>
      </w:pP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54BAFAEC">
      <w:pPr>
        <w:rPr>
          <w:rFonts w:hint="eastAsia"/>
        </w:rPr>
      </w:pPr>
    </w:p>
    <w:p w14:paraId="25B8C4B1">
      <w:pPr>
        <w:pStyle w:val="13"/>
        <w:spacing w:line="360" w:lineRule="auto"/>
        <w:ind w:firstLine="480"/>
        <w:rPr>
          <w:rFonts w:hint="eastAsia" w:ascii="宋体" w:hAnsi="宋体" w:eastAsia="宋体"/>
          <w:sz w:val="24"/>
          <w:lang w:eastAsia="zh-CN"/>
        </w:rPr>
      </w:pPr>
      <w:r>
        <w:rPr>
          <w:rFonts w:hint="eastAsia" w:ascii="宋体" w:hAnsi="宋体"/>
          <w:sz w:val="24"/>
        </w:rPr>
        <w:t>1.</w:t>
      </w:r>
      <w:r>
        <w:rPr>
          <w:rFonts w:hint="eastAsia" w:ascii="宋体" w:hAnsi="宋体" w:cs="宋体"/>
          <w:sz w:val="24"/>
          <w:szCs w:val="24"/>
          <w:lang w:val="en-US" w:eastAsia="zh-CN"/>
        </w:rPr>
        <w:t>供应商</w:t>
      </w:r>
      <w:r>
        <w:rPr>
          <w:rFonts w:hint="eastAsia" w:ascii="宋体" w:hAnsi="宋体"/>
          <w:sz w:val="24"/>
        </w:rPr>
        <w:t>应具备《中华人民共和国政府采购法》第二十二条规定,内容包含：</w:t>
      </w:r>
    </w:p>
    <w:p w14:paraId="3AAB1C41">
      <w:pPr>
        <w:pStyle w:val="13"/>
        <w:spacing w:line="360" w:lineRule="auto"/>
        <w:ind w:firstLine="480"/>
        <w:rPr>
          <w:rFonts w:hint="eastAsia" w:ascii="宋体" w:hAnsi="宋体"/>
          <w:sz w:val="24"/>
        </w:rPr>
      </w:pPr>
      <w:r>
        <w:rPr>
          <w:rFonts w:hint="eastAsia" w:ascii="宋体" w:hAnsi="宋体"/>
          <w:sz w:val="24"/>
        </w:rPr>
        <w:t>1.1、供应商202</w:t>
      </w:r>
      <w:r>
        <w:rPr>
          <w:rFonts w:hint="eastAsia" w:ascii="宋体" w:hAnsi="宋体"/>
          <w:sz w:val="24"/>
          <w:lang w:val="en-US" w:eastAsia="zh-CN"/>
        </w:rPr>
        <w:t>4</w:t>
      </w:r>
      <w:r>
        <w:rPr>
          <w:rFonts w:hint="eastAsia" w:ascii="宋体" w:hAnsi="宋体"/>
          <w:sz w:val="24"/>
        </w:rPr>
        <w:t>年</w:t>
      </w:r>
      <w:r>
        <w:rPr>
          <w:rFonts w:hint="eastAsia" w:ascii="宋体" w:hAnsi="宋体"/>
          <w:sz w:val="24"/>
          <w:lang w:val="en-US" w:eastAsia="zh-CN"/>
        </w:rPr>
        <w:t>或2025年</w:t>
      </w:r>
      <w:r>
        <w:rPr>
          <w:rFonts w:hint="eastAsia" w:ascii="宋体" w:hAnsi="宋体"/>
          <w:sz w:val="24"/>
        </w:rPr>
        <w:t>经审计的财务报告（事业法人可提供部门决算报告）或</w:t>
      </w:r>
      <w:r>
        <w:rPr>
          <w:rFonts w:hint="eastAsia" w:ascii="宋体" w:hAnsi="宋体"/>
          <w:sz w:val="24"/>
          <w:lang w:val="en-US" w:eastAsia="zh-CN"/>
        </w:rPr>
        <w:t>基本</w:t>
      </w:r>
      <w:r>
        <w:rPr>
          <w:rFonts w:hint="eastAsia" w:ascii="宋体" w:hAnsi="宋体"/>
          <w:sz w:val="24"/>
        </w:rPr>
        <w:t>开户银行出具的资信证明或专业担保机构出具的投标担保函</w:t>
      </w:r>
      <w:r>
        <w:rPr>
          <w:rFonts w:hint="eastAsia" w:ascii="宋体" w:hAnsi="宋体"/>
          <w:sz w:val="24"/>
          <w:lang w:eastAsia="zh-CN"/>
        </w:rPr>
        <w:t>，</w:t>
      </w:r>
      <w:r>
        <w:rPr>
          <w:rFonts w:hint="eastAsia" w:ascii="宋体" w:hAnsi="宋体"/>
          <w:sz w:val="24"/>
        </w:rPr>
        <w:t>或提供《基本资格条件承诺函》（详见附件1）；</w:t>
      </w:r>
    </w:p>
    <w:p w14:paraId="04840B65">
      <w:pPr>
        <w:pStyle w:val="13"/>
        <w:spacing w:line="360" w:lineRule="auto"/>
        <w:ind w:firstLine="480"/>
        <w:rPr>
          <w:rFonts w:hint="eastAsia" w:eastAsia="宋体"/>
          <w:lang w:eastAsia="zh-CN"/>
        </w:rPr>
      </w:pPr>
      <w:r>
        <w:rPr>
          <w:rFonts w:hint="eastAsia" w:ascii="宋体" w:hAnsi="宋体"/>
          <w:sz w:val="24"/>
        </w:rPr>
        <w:t>1.2、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sz w:val="24"/>
          <w:lang w:eastAsia="zh-CN"/>
        </w:rPr>
        <w:t>，</w:t>
      </w:r>
      <w:r>
        <w:rPr>
          <w:rFonts w:hint="eastAsia" w:ascii="宋体" w:hAnsi="宋体"/>
          <w:sz w:val="24"/>
        </w:rPr>
        <w:t>或提供《基本资格条件承诺函》（详见附件1）</w:t>
      </w:r>
      <w:r>
        <w:rPr>
          <w:rFonts w:hint="eastAsia" w:ascii="宋体" w:hAnsi="宋体"/>
          <w:sz w:val="24"/>
          <w:lang w:eastAsia="zh-CN"/>
        </w:rPr>
        <w:t>；</w:t>
      </w:r>
    </w:p>
    <w:p w14:paraId="5F85D350">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1.3、参加政府采购活动前3年内在经营活动中没有重大违法记录的书面声明，重大违法记录是指供应商因违法经营受到刑事处罚或者责令停产停业、吊销许可证或者执照、较大数额罚款等行政处罚</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见附件2</w:t>
      </w:r>
      <w:r>
        <w:rPr>
          <w:rFonts w:hint="eastAsia" w:ascii="宋体" w:hAnsi="宋体" w:cs="宋体"/>
          <w:kern w:val="0"/>
          <w:sz w:val="24"/>
          <w:szCs w:val="24"/>
          <w:lang w:eastAsia="zh-CN"/>
        </w:rPr>
        <w:t>）</w:t>
      </w:r>
      <w:r>
        <w:rPr>
          <w:rFonts w:hint="eastAsia" w:ascii="宋体" w:hAnsi="宋体"/>
          <w:sz w:val="24"/>
          <w:lang w:eastAsia="zh-CN"/>
        </w:rPr>
        <w:t>，</w:t>
      </w:r>
      <w:r>
        <w:rPr>
          <w:rFonts w:hint="eastAsia" w:ascii="宋体" w:hAnsi="宋体"/>
          <w:sz w:val="24"/>
        </w:rPr>
        <w:t>或提供《基本资格条件承诺函》（详见附件1）</w:t>
      </w:r>
      <w:r>
        <w:rPr>
          <w:rFonts w:hint="eastAsia" w:ascii="宋体" w:hAnsi="宋体" w:cs="宋体"/>
          <w:kern w:val="0"/>
          <w:sz w:val="24"/>
          <w:szCs w:val="24"/>
        </w:rPr>
        <w:t xml:space="preserve">； </w:t>
      </w:r>
    </w:p>
    <w:p w14:paraId="7A8F0D86">
      <w:pPr>
        <w:numPr>
          <w:ilvl w:val="0"/>
          <w:numId w:val="3"/>
        </w:numPr>
        <w:suppressAutoHyphens/>
        <w:spacing w:line="360" w:lineRule="auto"/>
        <w:rPr>
          <w:rFonts w:hint="eastAsia" w:ascii="宋体" w:hAnsi="宋体" w:cs="宋体"/>
          <w:kern w:val="0"/>
          <w:sz w:val="24"/>
          <w:szCs w:val="24"/>
        </w:rPr>
      </w:pPr>
      <w:r>
        <w:rPr>
          <w:rFonts w:hint="eastAsia" w:ascii="宋体" w:hAnsi="宋体" w:cs="宋体"/>
          <w:sz w:val="24"/>
          <w:szCs w:val="24"/>
        </w:rPr>
        <w:t xml:space="preserve">    1.4供应商应提供履行合同所必需的设备和专业技术能力书面声明函</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见附件3</w:t>
      </w:r>
      <w:r>
        <w:rPr>
          <w:rFonts w:hint="eastAsia" w:ascii="宋体" w:hAnsi="宋体" w:cs="宋体"/>
          <w:kern w:val="0"/>
          <w:sz w:val="24"/>
          <w:szCs w:val="24"/>
          <w:lang w:eastAsia="zh-CN"/>
        </w:rPr>
        <w:t>）</w:t>
      </w:r>
      <w:r>
        <w:rPr>
          <w:rFonts w:hint="eastAsia" w:ascii="宋体" w:hAnsi="宋体"/>
          <w:sz w:val="24"/>
          <w:lang w:eastAsia="zh-CN"/>
        </w:rPr>
        <w:t>，</w:t>
      </w:r>
      <w:r>
        <w:rPr>
          <w:rFonts w:hint="eastAsia" w:ascii="宋体" w:hAnsi="宋体"/>
          <w:sz w:val="24"/>
        </w:rPr>
        <w:t>或提供《基本资格条件承诺函》（详见附件1）</w:t>
      </w:r>
      <w:r>
        <w:rPr>
          <w:rFonts w:hint="eastAsia" w:ascii="宋体" w:hAnsi="宋体" w:cs="宋体"/>
          <w:sz w:val="24"/>
          <w:szCs w:val="24"/>
        </w:rPr>
        <w:t>；</w:t>
      </w:r>
    </w:p>
    <w:p w14:paraId="77DB11CE">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2</w:t>
      </w:r>
      <w:r>
        <w:rPr>
          <w:rFonts w:hint="eastAsia" w:ascii="宋体" w:hAnsi="宋体" w:cs="宋体"/>
          <w:kern w:val="0"/>
          <w:sz w:val="24"/>
          <w:szCs w:val="24"/>
          <w:lang w:val="en-US" w:eastAsia="zh-CN"/>
        </w:rPr>
        <w:t>.</w:t>
      </w:r>
      <w:r>
        <w:rPr>
          <w:rFonts w:hint="eastAsia" w:ascii="宋体" w:hAnsi="宋体" w:cs="宋体"/>
          <w:sz w:val="24"/>
          <w:szCs w:val="24"/>
        </w:rPr>
        <w:t>1、供应商应是独立承担民事责任能力的法人、其他组织或自然人：法人需提供合法有效的营业执照，其他组织需提供合法有效的营业执照（或事业单位法人证书）等证明资料，自然人须提供身份证明；</w:t>
      </w:r>
    </w:p>
    <w:p w14:paraId="37B66ADE">
      <w:pPr>
        <w:numPr>
          <w:ilvl w:val="0"/>
          <w:numId w:val="3"/>
        </w:numPr>
        <w:suppressAutoHyphens/>
        <w:spacing w:line="360" w:lineRule="auto"/>
        <w:ind w:firstLine="480"/>
        <w:rPr>
          <w:rFonts w:ascii="宋体" w:hAnsi="宋体" w:cs="宋体"/>
          <w:kern w:val="0"/>
          <w:sz w:val="24"/>
          <w:szCs w:val="24"/>
        </w:rPr>
      </w:pPr>
      <w:r>
        <w:rPr>
          <w:rFonts w:hint="eastAsia" w:ascii="宋体" w:hAnsi="宋体" w:cs="宋体"/>
          <w:sz w:val="24"/>
          <w:szCs w:val="24"/>
        </w:rPr>
        <w:t>2.2、供应商具有行业行政主管部门颁发的《人力资源服务许可证》</w:t>
      </w:r>
      <w:r>
        <w:rPr>
          <w:rFonts w:hint="eastAsia" w:ascii="宋体" w:hAnsi="宋体" w:cs="宋体"/>
          <w:sz w:val="24"/>
          <w:szCs w:val="24"/>
          <w:lang w:eastAsia="zh-CN"/>
        </w:rPr>
        <w:t>；</w:t>
      </w:r>
    </w:p>
    <w:p w14:paraId="6E118692">
      <w:pPr>
        <w:numPr>
          <w:ilvl w:val="0"/>
          <w:numId w:val="3"/>
        </w:numPr>
        <w:suppressAutoHyphens/>
        <w:spacing w:line="360" w:lineRule="auto"/>
        <w:ind w:firstLine="480"/>
        <w:rPr>
          <w:rFonts w:ascii="宋体" w:hAnsi="宋体" w:cs="宋体"/>
          <w:kern w:val="0"/>
          <w:sz w:val="24"/>
          <w:szCs w:val="24"/>
        </w:rPr>
      </w:pPr>
      <w:r>
        <w:rPr>
          <w:rFonts w:hint="eastAsia" w:ascii="宋体" w:hAnsi="宋体" w:cs="宋体"/>
          <w:sz w:val="24"/>
          <w:szCs w:val="24"/>
          <w:lang w:val="en-US" w:eastAsia="zh-CN"/>
        </w:rPr>
        <w:t>2.3、本项目专门面向中小企业采购（残疾人福利性单位、监狱企业视同小型、微型企业）</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见附件4</w:t>
      </w:r>
      <w:r>
        <w:rPr>
          <w:rFonts w:hint="eastAsia" w:ascii="宋体" w:hAnsi="宋体" w:cs="宋体"/>
          <w:kern w:val="0"/>
          <w:sz w:val="24"/>
          <w:szCs w:val="24"/>
          <w:lang w:eastAsia="zh-CN"/>
        </w:rPr>
        <w:t>）</w:t>
      </w:r>
    </w:p>
    <w:p w14:paraId="497624DB">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rPr>
        <w:t>3、</w:t>
      </w:r>
      <w:r>
        <w:rPr>
          <w:rFonts w:hint="eastAsia" w:ascii="宋体" w:hAnsi="宋体" w:cs="宋体"/>
          <w:sz w:val="24"/>
          <w:szCs w:val="24"/>
        </w:rPr>
        <w:t>其他可以证明</w:t>
      </w:r>
      <w:r>
        <w:rPr>
          <w:rFonts w:hint="eastAsia" w:ascii="宋体" w:hAnsi="宋体" w:cs="宋体"/>
          <w:sz w:val="24"/>
          <w:szCs w:val="24"/>
          <w:lang w:val="en-US" w:eastAsia="zh-CN"/>
        </w:rPr>
        <w:t>供应商</w:t>
      </w:r>
      <w:r>
        <w:rPr>
          <w:rFonts w:hint="eastAsia" w:ascii="宋体" w:hAnsi="宋体" w:cs="宋体"/>
          <w:sz w:val="24"/>
          <w:szCs w:val="24"/>
        </w:rPr>
        <w:t>资信、资质和货物、服务质量的证书、文件等资料。</w:t>
      </w:r>
    </w:p>
    <w:p w14:paraId="1A166869">
      <w:pPr>
        <w:pStyle w:val="2"/>
        <w:ind w:firstLine="480"/>
        <w:rPr>
          <w:rFonts w:hint="eastAsia"/>
        </w:rPr>
      </w:pPr>
    </w:p>
    <w:p w14:paraId="77F5DC1D">
      <w:pPr>
        <w:pStyle w:val="14"/>
        <w:rPr>
          <w:rFonts w:hint="eastAsia"/>
        </w:rPr>
      </w:pPr>
    </w:p>
    <w:p w14:paraId="490B7843">
      <w:pPr>
        <w:spacing w:line="360" w:lineRule="auto"/>
        <w:rPr>
          <w:rFonts w:hint="eastAsia" w:ascii="宋体" w:hAnsi="宋体" w:cs="宋体"/>
          <w:sz w:val="24"/>
        </w:rPr>
      </w:pPr>
    </w:p>
    <w:p w14:paraId="1B1502E9">
      <w:pPr>
        <w:spacing w:line="440" w:lineRule="exact"/>
        <w:jc w:val="left"/>
        <w:rPr>
          <w:rFonts w:hint="eastAsia" w:ascii="宋体" w:hAnsi="宋体"/>
          <w:b/>
          <w:sz w:val="30"/>
          <w:szCs w:val="30"/>
          <w:lang w:val="zh-CN"/>
        </w:rPr>
        <w:sectPr>
          <w:footerReference r:id="rId6" w:type="first"/>
          <w:headerReference r:id="rId3" w:type="default"/>
          <w:footerReference r:id="rId4" w:type="default"/>
          <w:footerReference r:id="rId5" w:type="even"/>
          <w:pgSz w:w="11906" w:h="16838"/>
          <w:pgMar w:top="1440" w:right="1440" w:bottom="1440" w:left="1440" w:header="851" w:footer="992" w:gutter="0"/>
          <w:pgNumType w:fmt="decimal"/>
          <w:cols w:space="720" w:num="1"/>
          <w:titlePg/>
          <w:docGrid w:type="lines" w:linePitch="312" w:charSpace="39161"/>
        </w:sectPr>
      </w:pPr>
    </w:p>
    <w:p w14:paraId="33EE98CB">
      <w:pPr>
        <w:pStyle w:val="3"/>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val="en-US" w:eastAsia="zh-CN"/>
        </w:rPr>
        <w:t xml:space="preserve">          </w:t>
      </w:r>
    </w:p>
    <w:p w14:paraId="58CE3B99">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基本资格条件承诺函</w:t>
      </w:r>
    </w:p>
    <w:p w14:paraId="0EC21184">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6A159A7D">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4C02D8C1">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致</w:t>
      </w: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(采购代理机构名称):</w:t>
      </w:r>
    </w:p>
    <w:p w14:paraId="1CAB1BAF">
      <w:pPr>
        <w:pStyle w:val="3"/>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(投标人名称)郑重承诺：</w:t>
      </w:r>
    </w:p>
    <w:p w14:paraId="6E9E33A5">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DE7892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2.我方未列入在信用中国网站 (www.creditchina.gov.cn) “失信被执行人”、“重大税收违法案件当事人名单”中，也未列入中国政府采购网 (www.ccgp.gov.cn) “政府采购严重违法失信行为记录名单”中。</w:t>
      </w:r>
    </w:p>
    <w:p w14:paraId="0C8F3E7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C76ED13">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我方对以上承诺负全部法律责任。</w:t>
      </w:r>
    </w:p>
    <w:p w14:paraId="5724BF89">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特此承诺。</w:t>
      </w:r>
    </w:p>
    <w:p w14:paraId="7E8000FB">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08EDCE57">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hAnsi="Cambria" w:eastAsia="宋体" w:cs="宋体"/>
          <w:color w:val="000000"/>
          <w:kern w:val="0"/>
          <w:sz w:val="21"/>
          <w:szCs w:val="21"/>
          <w:lang w:val="en-US" w:eastAsia="zh-CN" w:bidi="ar-SA"/>
        </w:rPr>
        <w:t xml:space="preserve">                                                                 </w:t>
      </w:r>
      <w:r>
        <w:rPr>
          <w:rFonts w:hint="eastAsia" w:ascii="宋体" w:hAnsi="Cambria" w:eastAsia="宋体" w:cs="宋体"/>
          <w:color w:val="000000"/>
          <w:kern w:val="0"/>
          <w:sz w:val="21"/>
          <w:szCs w:val="21"/>
          <w:lang w:val="en-US" w:eastAsia="zh-CN" w:bidi="ar-SA"/>
        </w:rPr>
        <w:t xml:space="preserve">(投标人公章) </w:t>
      </w:r>
    </w:p>
    <w:p w14:paraId="56DD218D">
      <w:pPr>
        <w:spacing w:line="440" w:lineRule="exact"/>
        <w:jc w:val="right"/>
        <w:rPr>
          <w:rFonts w:hint="eastAsia" w:ascii="宋体" w:hAnsi="Cambria" w:eastAsia="宋体" w:cs="宋体"/>
          <w:color w:val="000000"/>
          <w:kern w:val="0"/>
          <w:sz w:val="21"/>
          <w:szCs w:val="21"/>
          <w:lang w:val="zh-CN" w:eastAsia="zh-CN" w:bidi="ar-SA"/>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Cambria" w:eastAsia="宋体" w:cs="宋体"/>
          <w:color w:val="000000"/>
          <w:kern w:val="0"/>
          <w:sz w:val="21"/>
          <w:szCs w:val="21"/>
          <w:lang w:val="en-US" w:eastAsia="zh-CN" w:bidi="ar-SA"/>
        </w:rPr>
        <w:t xml:space="preserve"> 年     月     日</w:t>
      </w:r>
    </w:p>
    <w:p w14:paraId="10E5BB27">
      <w:pPr>
        <w:spacing w:line="440" w:lineRule="exact"/>
        <w:jc w:val="left"/>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2</w:t>
      </w:r>
    </w:p>
    <w:p w14:paraId="421978A2">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3</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4</w:t>
      </w:r>
    </w:p>
    <w:bookmarkEnd w:id="1"/>
    <w:p w14:paraId="528CCDDA">
      <w:pPr>
        <w:jc w:val="center"/>
        <w:rPr>
          <w:rFonts w:cs="Calibri Light"/>
          <w:b/>
          <w:kern w:val="2"/>
          <w:sz w:val="28"/>
          <w:szCs w:val="28"/>
        </w:rPr>
      </w:pPr>
      <w:bookmarkStart w:id="2" w:name="_Hlk87457077"/>
      <w:r>
        <w:rPr>
          <w:rFonts w:hint="eastAsia" w:cs="Calibri Light"/>
          <w:b/>
          <w:kern w:val="2"/>
          <w:sz w:val="28"/>
          <w:szCs w:val="28"/>
        </w:rPr>
        <w:t>中小企业声明函(服务)</w:t>
      </w:r>
    </w:p>
    <w:p w14:paraId="7463F1B3">
      <w:pPr>
        <w:spacing w:line="360" w:lineRule="auto"/>
        <w:ind w:firstLine="480" w:firstLineChars="200"/>
        <w:rPr>
          <w:rFonts w:ascii="宋体" w:hAnsi="宋体" w:cs="宋体"/>
          <w:sz w:val="24"/>
          <w:szCs w:val="24"/>
        </w:rPr>
      </w:pPr>
      <w:r>
        <w:rPr>
          <w:rFonts w:hint="eastAsia" w:ascii="宋体" w:hAnsi="宋体" w:cs="宋体"/>
          <w:sz w:val="24"/>
          <w:szCs w:val="24"/>
          <w:u w:val="none"/>
        </w:rPr>
        <w:t>本公司郑重声明，根据《政府采购促进中小企业发展管理办法》（财库﹝2020﹞46 号）的规定，本公司参加</w:t>
      </w:r>
      <w:r>
        <w:rPr>
          <w:rFonts w:hint="eastAsia" w:ascii="宋体" w:hAnsi="宋体" w:cs="宋体"/>
          <w:sz w:val="24"/>
          <w:szCs w:val="24"/>
          <w:u w:val="single"/>
        </w:rPr>
        <w:t>中共西安高新技术产业开发区工作委员会组织人事部</w:t>
      </w:r>
      <w:r>
        <w:rPr>
          <w:rFonts w:hint="eastAsia" w:ascii="宋体" w:hAnsi="宋体" w:cs="宋体"/>
          <w:sz w:val="24"/>
          <w:szCs w:val="24"/>
          <w:u w:val="none"/>
          <w:lang w:val="en-US" w:eastAsia="zh-CN"/>
        </w:rPr>
        <w:t>的</w:t>
      </w:r>
      <w:r>
        <w:rPr>
          <w:rFonts w:hint="eastAsia" w:ascii="宋体" w:hAnsi="宋体" w:cs="宋体"/>
          <w:sz w:val="24"/>
          <w:szCs w:val="24"/>
          <w:u w:val="single"/>
          <w:lang w:eastAsia="zh-CN"/>
        </w:rPr>
        <w:t>西安高新区公办学校2026年度公开招聘教职工项目</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6CD45B59">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w:t>
      </w:r>
      <w:r>
        <w:rPr>
          <w:rFonts w:hint="eastAsia" w:ascii="宋体" w:hAnsi="宋体" w:cs="宋体"/>
          <w:sz w:val="24"/>
          <w:szCs w:val="24"/>
          <w:u w:val="single"/>
          <w:lang w:eastAsia="zh-CN"/>
        </w:rPr>
        <w:t>西安高新区公办学校2026年度公开招聘教职工项目</w:t>
      </w:r>
      <w:r>
        <w:rPr>
          <w:rFonts w:hint="eastAsia" w:ascii="宋体" w:hAnsi="宋体" w:cs="宋体"/>
          <w:sz w:val="24"/>
          <w:szCs w:val="24"/>
        </w:rPr>
        <w:t>，属于</w:t>
      </w:r>
      <w:r>
        <w:rPr>
          <w:rFonts w:hint="eastAsia" w:ascii="宋体" w:hAnsi="宋体" w:cs="宋体"/>
          <w:sz w:val="24"/>
          <w:szCs w:val="24"/>
          <w:u w:val="single"/>
        </w:rPr>
        <w:t>租赁和商务服务业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人，营业收入为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万元，资产总额为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77C4A157">
      <w:pPr>
        <w:spacing w:line="360" w:lineRule="auto"/>
        <w:ind w:firstLine="480" w:firstLineChars="200"/>
        <w:rPr>
          <w:rFonts w:ascii="宋体" w:hAnsi="宋体" w:cs="宋体"/>
          <w:sz w:val="24"/>
          <w:szCs w:val="24"/>
        </w:rPr>
      </w:pPr>
      <w:r>
        <w:rPr>
          <w:rFonts w:hint="eastAsia" w:ascii="宋体" w:hAnsi="宋体" w:cs="宋体"/>
          <w:sz w:val="24"/>
          <w:szCs w:val="24"/>
        </w:rPr>
        <w:t>......</w:t>
      </w:r>
    </w:p>
    <w:p w14:paraId="76F2063A">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206670D1">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D304189">
      <w:pPr>
        <w:spacing w:line="360" w:lineRule="auto"/>
        <w:ind w:firstLine="480" w:firstLineChars="200"/>
        <w:rPr>
          <w:rFonts w:ascii="宋体" w:hAnsi="宋体" w:cs="Calibri Light"/>
          <w:sz w:val="24"/>
          <w:szCs w:val="24"/>
        </w:rPr>
      </w:pPr>
    </w:p>
    <w:p w14:paraId="30B6BC18">
      <w:pPr>
        <w:spacing w:line="360" w:lineRule="auto"/>
        <w:ind w:firstLine="480" w:firstLineChars="200"/>
        <w:rPr>
          <w:rFonts w:ascii="宋体" w:hAnsi="宋体" w:cs="Calibri Light"/>
          <w:sz w:val="24"/>
          <w:szCs w:val="24"/>
        </w:rPr>
      </w:pPr>
      <w:r>
        <w:rPr>
          <w:rFonts w:hint="eastAsia" w:ascii="宋体" w:hAnsi="宋体" w:cs="宋体"/>
          <w:sz w:val="24"/>
          <w:szCs w:val="24"/>
          <w:lang w:val="en-US" w:eastAsia="zh-CN"/>
        </w:rPr>
        <w:t>供应商</w:t>
      </w:r>
      <w:r>
        <w:rPr>
          <w:rFonts w:hint="eastAsia" w:ascii="宋体" w:hAnsi="宋体" w:cs="Calibri Light"/>
          <w:sz w:val="24"/>
          <w:szCs w:val="24"/>
        </w:rPr>
        <w:t>：（印章）</w:t>
      </w:r>
    </w:p>
    <w:p w14:paraId="70DCC2C0">
      <w:pPr>
        <w:spacing w:line="360" w:lineRule="auto"/>
        <w:rPr>
          <w:rFonts w:ascii="宋体" w:hAnsi="宋体" w:cs="Calibri Light"/>
          <w:sz w:val="24"/>
          <w:szCs w:val="24"/>
        </w:rPr>
      </w:pPr>
    </w:p>
    <w:p w14:paraId="2A945BE1">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EC01F64">
      <w:pPr>
        <w:pStyle w:val="5"/>
        <w:spacing w:before="0" w:beforeAutospacing="0" w:after="0" w:afterAutospacing="0" w:line="360" w:lineRule="auto"/>
        <w:jc w:val="both"/>
        <w:rPr>
          <w:color w:val="333333"/>
          <w:spacing w:val="15"/>
          <w:shd w:val="clear" w:color="auto" w:fill="FFFFFF"/>
          <w:vertAlign w:val="superscript"/>
        </w:rPr>
      </w:pPr>
    </w:p>
    <w:p w14:paraId="4F13E1DC">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33CC4B3F">
      <w:pPr>
        <w:spacing w:line="360" w:lineRule="auto"/>
        <w:ind w:firstLine="480" w:firstLineChars="200"/>
        <w:rPr>
          <w:rFonts w:ascii="宋体" w:hAnsi="宋体" w:cs="宋体"/>
          <w:sz w:val="24"/>
          <w:szCs w:val="24"/>
        </w:rPr>
      </w:pPr>
    </w:p>
    <w:p w14:paraId="50469F87">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02D9EA0C">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供应商</w:t>
      </w:r>
      <w:r>
        <w:rPr>
          <w:rFonts w:hint="eastAsia" w:ascii="宋体"/>
          <w:sz w:val="24"/>
          <w:szCs w:val="24"/>
        </w:rPr>
        <w:t>提供的货物、工程或者服务符合下列情形的，享受《办法》规定的中小企业扶持政策:</w:t>
      </w:r>
    </w:p>
    <w:p w14:paraId="376FA92D">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0D6531E6">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4AFD519D">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7A9E17CE">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供应商</w:t>
      </w:r>
      <w:r>
        <w:rPr>
          <w:rFonts w:hint="eastAsia" w:ascii="宋体"/>
          <w:sz w:val="24"/>
          <w:szCs w:val="24"/>
        </w:rPr>
        <w:t>提供的货物既有中小企业制造货物，也有大型企业制造货物的，不享受《办法》规定的中小企业扶持政策。</w:t>
      </w:r>
    </w:p>
    <w:p w14:paraId="2098034B">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579B90D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6D1B19AD">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w:t>
      </w:r>
      <w:r>
        <w:rPr>
          <w:rFonts w:hint="eastAsia" w:ascii="宋体"/>
          <w:sz w:val="24"/>
          <w:szCs w:val="24"/>
          <w:lang w:eastAsia="zh-CN"/>
        </w:rPr>
        <w:t>磋商</w:t>
      </w:r>
      <w:r>
        <w:rPr>
          <w:rFonts w:hint="eastAsia" w:ascii="宋体"/>
          <w:sz w:val="24"/>
          <w:szCs w:val="24"/>
        </w:rPr>
        <w:t>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E4EF4E5">
      <w:pPr>
        <w:spacing w:line="360" w:lineRule="auto"/>
        <w:ind w:firstLine="482" w:firstLineChars="200"/>
        <w:rPr>
          <w:rFonts w:hint="eastAsia" w:ascii="宋体" w:hAnsi="宋体" w:cs="宋体"/>
          <w:b/>
          <w:bCs/>
          <w:sz w:val="24"/>
          <w:szCs w:val="24"/>
          <w:lang w:val="en-US" w:eastAsia="zh-CN"/>
        </w:rPr>
      </w:pPr>
    </w:p>
    <w:p w14:paraId="14AEEBC1">
      <w:pPr>
        <w:spacing w:line="360" w:lineRule="auto"/>
        <w:ind w:firstLine="482" w:firstLineChars="200"/>
        <w:rPr>
          <w:rFonts w:hint="eastAsia" w:ascii="宋体" w:hAnsi="宋体" w:cs="宋体"/>
          <w:b/>
          <w:bCs/>
          <w:sz w:val="24"/>
          <w:szCs w:val="24"/>
          <w:lang w:val="en-US" w:eastAsia="zh-CN"/>
        </w:rPr>
      </w:pP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6"/>
        <w:ind w:firstLine="241"/>
        <w:rPr>
          <w:rFonts w:hint="eastAsia" w:ascii="宋体" w:hAnsi="宋体"/>
          <w:b/>
          <w:szCs w:val="21"/>
          <w:lang w:val="zh-CN"/>
        </w:rPr>
      </w:pPr>
    </w:p>
    <w:p w14:paraId="16A29498">
      <w:pPr>
        <w:pStyle w:val="6"/>
        <w:ind w:firstLine="241"/>
        <w:rPr>
          <w:rFonts w:hint="eastAsia" w:ascii="宋体" w:hAnsi="宋体"/>
          <w:b/>
          <w:szCs w:val="21"/>
          <w:lang w:val="zh-CN"/>
        </w:rPr>
      </w:pPr>
    </w:p>
    <w:p w14:paraId="5B5F94A4">
      <w:pPr>
        <w:pStyle w:val="6"/>
        <w:ind w:firstLine="240"/>
        <w:rPr>
          <w:rFonts w:hint="eastAsia"/>
          <w:lang w:val="zh-CN"/>
        </w:rPr>
      </w:pPr>
    </w:p>
    <w:p w14:paraId="460D2EFB">
      <w:pPr>
        <w:pStyle w:val="6"/>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0A8EAE3B">
      <w:pPr>
        <w:snapToGrid w:val="0"/>
        <w:spacing w:line="480" w:lineRule="auto"/>
        <w:jc w:val="center"/>
        <w:rPr>
          <w:rFonts w:hint="eastAsia"/>
          <w:b/>
          <w:sz w:val="30"/>
        </w:rPr>
        <w:sectPr>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6BD90CB8">
      <w:pPr>
        <w:snapToGrid w:val="0"/>
        <w:spacing w:line="480" w:lineRule="auto"/>
        <w:jc w:val="both"/>
        <w:rPr>
          <w:rFonts w:hint="eastAsia"/>
          <w:b/>
          <w:sz w:val="30"/>
          <w:lang w:val="en-US" w:eastAsia="zh-CN"/>
        </w:rPr>
      </w:pPr>
      <w:r>
        <w:rPr>
          <w:rFonts w:hint="eastAsia"/>
          <w:b/>
          <w:sz w:val="30"/>
          <w:lang w:val="en-US" w:eastAsia="zh-CN"/>
        </w:rPr>
        <w:t>附件5</w:t>
      </w: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1"/>
          <w:rFonts w:hint="eastAsia" w:ascii="仿宋" w:hAnsi="仿宋" w:eastAsia="仿宋" w:cs="仿宋"/>
          <w:i w:val="0"/>
          <w:iCs w:val="0"/>
          <w:caps w:val="0"/>
          <w:color w:val="333333"/>
          <w:spacing w:val="0"/>
          <w:sz w:val="24"/>
          <w:szCs w:val="24"/>
          <w:u w:val="single"/>
          <w:shd w:val="clear" w:fill="FFFFFF"/>
        </w:rPr>
        <w:t>（产品名称1）</w:t>
      </w:r>
      <w:r>
        <w:rPr>
          <w:rStyle w:val="11"/>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Style w:val="11"/>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Style w:val="11"/>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Style w:val="11"/>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Style w:val="11"/>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B36B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仿宋" w:hAnsi="仿宋" w:eastAsia="仿宋" w:cs="仿宋"/>
          <w:i w:val="0"/>
          <w:iCs w:val="0"/>
          <w:caps w:val="0"/>
          <w:color w:val="333333"/>
          <w:spacing w:val="0"/>
          <w:sz w:val="21"/>
          <w:szCs w:val="21"/>
          <w:shd w:val="clear" w:fill="FFFFFF"/>
          <w:lang w:val="en-US" w:eastAsia="zh-CN"/>
        </w:rPr>
      </w:pPr>
    </w:p>
    <w:p w14:paraId="151045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3CE74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DAB1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w:t>
      </w:r>
      <w:bookmarkStart w:id="3" w:name="_GoBack"/>
      <w:bookmarkEnd w:id="3"/>
      <w:r>
        <w:rPr>
          <w:rFonts w:hint="eastAsia" w:ascii="仿宋" w:hAnsi="仿宋" w:eastAsia="仿宋" w:cs="仿宋"/>
          <w:i w:val="0"/>
          <w:iCs w:val="0"/>
          <w:caps w:val="0"/>
          <w:color w:val="333333"/>
          <w:spacing w:val="0"/>
          <w:sz w:val="21"/>
          <w:szCs w:val="21"/>
          <w:shd w:val="clear" w:fill="FFFFFF"/>
          <w:lang w:val="en-US" w:eastAsia="zh-CN"/>
        </w:rPr>
        <w:t>又有非本国产品参与竞争的，依法对本国产品给予价格评审优惠，对本国产品的报价给予20%的价格扣除，用扣除后的价格参与评审。</w:t>
      </w:r>
    </w:p>
    <w:p w14:paraId="3A9E19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2A6D7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供应商对其提供的产品出具《关于符合本国产品标准的声明函》（以下简称《声明函》）或财政部会同有关部门规定的有关证明文件。</w:t>
      </w:r>
    </w:p>
    <w:p w14:paraId="22240EA6">
      <w:pPr>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供应商</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供应商</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供应商</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7E6261BD">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074F78C1">
      <w:pPr>
        <w:spacing w:line="440" w:lineRule="exact"/>
        <w:jc w:val="center"/>
        <w:rPr>
          <w:rFonts w:hint="eastAsia" w:ascii="宋体" w:hAnsi="宋体"/>
          <w:b/>
          <w:sz w:val="30"/>
          <w:szCs w:val="30"/>
        </w:rPr>
      </w:pPr>
      <w:r>
        <w:rPr>
          <w:rFonts w:hint="eastAsia" w:ascii="宋体" w:hAnsi="宋体"/>
          <w:b/>
          <w:bCs/>
          <w:sz w:val="30"/>
          <w:szCs w:val="30"/>
          <w:lang w:eastAsia="zh-CN"/>
        </w:rPr>
        <w:t>供应商</w:t>
      </w:r>
      <w:r>
        <w:rPr>
          <w:rFonts w:hint="eastAsia" w:ascii="宋体" w:hAnsi="宋体"/>
          <w:b/>
          <w:bCs/>
          <w:sz w:val="30"/>
          <w:szCs w:val="30"/>
        </w:rPr>
        <w:t>认为应该提供的其他资料。</w:t>
      </w:r>
    </w:p>
    <w:p w14:paraId="61BDC947">
      <w:pPr>
        <w:snapToGrid w:val="0"/>
        <w:rPr>
          <w:rFonts w:hint="eastAsia" w:ascii="宋体" w:hAnsi="宋体"/>
          <w:b/>
          <w:bCs/>
          <w:sz w:val="28"/>
          <w:szCs w:val="28"/>
        </w:rPr>
      </w:pPr>
    </w:p>
    <w:p w14:paraId="3F65E95E"/>
    <w:sectPr>
      <w:pgSz w:w="11906" w:h="16838"/>
      <w:pgMar w:top="1440" w:right="1440" w:bottom="1440" w:left="1440" w:header="851" w:footer="992" w:gutter="0"/>
      <w:pgNumType w:fmt="decimal"/>
      <w:cols w:space="720" w:num="1"/>
      <w:titlePg/>
      <w:docGrid w:type="lines" w:linePitch="312" w:charSpace="3916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02B0">
    <w:pPr>
      <w:pStyle w:val="4"/>
      <w:framePr w:wrap="around" w:vAnchor="text" w:hAnchor="margin" w:xAlign="right" w:y="1"/>
      <w:rPr>
        <w:rStyle w:val="10"/>
      </w:rPr>
    </w:pPr>
    <w:r>
      <w:fldChar w:fldCharType="begin"/>
    </w:r>
    <w:r>
      <w:rPr>
        <w:rStyle w:val="10"/>
      </w:rPr>
      <w:instrText xml:space="preserve">PAGE  </w:instrText>
    </w:r>
    <w:r>
      <w:fldChar w:fldCharType="separate"/>
    </w:r>
    <w:r>
      <w:fldChar w:fldCharType="end"/>
    </w:r>
  </w:p>
  <w:p w14:paraId="2F14701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B0D64E3"/>
    <w:rsid w:val="125B0D06"/>
    <w:rsid w:val="165249FF"/>
    <w:rsid w:val="17A52CF5"/>
    <w:rsid w:val="1F03570F"/>
    <w:rsid w:val="2F8A6392"/>
    <w:rsid w:val="41CD4513"/>
    <w:rsid w:val="44564039"/>
    <w:rsid w:val="4BE156B5"/>
    <w:rsid w:val="5C6B60E0"/>
    <w:rsid w:val="67486190"/>
    <w:rsid w:val="698F3DA9"/>
    <w:rsid w:val="6C3C5F15"/>
    <w:rsid w:val="6E5416F9"/>
    <w:rsid w:val="73614CD5"/>
    <w:rsid w:val="7B4C2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列出段落1"/>
    <w:basedOn w:val="1"/>
    <w:qFormat/>
    <w:uiPriority w:val="99"/>
    <w:pPr>
      <w:ind w:firstLine="420" w:firstLineChars="200"/>
    </w:pPr>
  </w:style>
  <w:style w:type="paragraph" w:customStyle="1" w:styleId="13">
    <w:name w:val="List Paragraph1"/>
    <w:basedOn w:val="1"/>
    <w:qFormat/>
    <w:uiPriority w:val="0"/>
    <w:pPr>
      <w:ind w:firstLine="420" w:firstLineChars="200"/>
    </w:pPr>
  </w:style>
  <w:style w:type="paragraph" w:customStyle="1" w:styleId="14">
    <w:name w:val="style4"/>
    <w:basedOn w:val="15"/>
    <w:next w:val="16"/>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4735</Words>
  <Characters>4933</Characters>
  <Lines>0</Lines>
  <Paragraphs>0</Paragraphs>
  <TotalTime>0</TotalTime>
  <ScaleCrop>false</ScaleCrop>
  <LinksUpToDate>false</LinksUpToDate>
  <CharactersWithSpaces>6247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2025-03-03T03:52:00Z</dcterms:created>
  <dc:creator>Administrator</dc:creator>
  <cp:lastModifiedBy>大十三哥</cp:lastModifiedBy>
  <dcterms:modified xsi:type="dcterms:W3CDTF">2026-05-07T13:05:17Z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495CB06A6DCA4EB2B04D8F76484E2287_12</vt:lpwstr>
  </property>
</Properties>
</file>