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4C9340">
      <w:pPr>
        <w:pStyle w:val="5"/>
        <w:jc w:val="center"/>
        <w:outlineLvl w:val="1"/>
        <w:rPr>
          <w:rFonts w:hint="default"/>
        </w:rPr>
      </w:pPr>
      <w:r>
        <w:rPr>
          <w:rFonts w:ascii="仿宋_GB2312" w:hAnsi="仿宋_GB2312" w:eastAsia="仿宋_GB2312" w:cs="仿宋_GB2312"/>
          <w:b/>
          <w:sz w:val="36"/>
        </w:rPr>
        <w:t>第三章 磋商项目技术、服务、商务及其他要求</w:t>
      </w:r>
    </w:p>
    <w:p w14:paraId="7C07FE59">
      <w:pPr>
        <w:pStyle w:val="5"/>
        <w:ind w:firstLine="480"/>
        <w:rPr>
          <w:rFonts w:hint="default"/>
        </w:rPr>
      </w:pPr>
      <w:r>
        <w:rPr>
          <w:rFonts w:ascii="仿宋_GB2312" w:hAnsi="仿宋_GB2312" w:eastAsia="仿宋_GB2312" w:cs="仿宋_GB2312"/>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31FEB693">
      <w:pPr>
        <w:pStyle w:val="5"/>
        <w:outlineLvl w:val="2"/>
        <w:rPr>
          <w:rFonts w:hint="default"/>
        </w:rPr>
      </w:pPr>
      <w:r>
        <w:rPr>
          <w:rFonts w:ascii="仿宋_GB2312" w:hAnsi="仿宋_GB2312" w:eastAsia="仿宋_GB2312" w:cs="仿宋_GB2312"/>
          <w:b/>
          <w:sz w:val="28"/>
        </w:rPr>
        <w:t>3.1技术、服务标准和要求</w:t>
      </w:r>
    </w:p>
    <w:p w14:paraId="7970D0EA">
      <w:pPr>
        <w:pStyle w:val="5"/>
        <w:rPr>
          <w:rFonts w:hint="default"/>
        </w:rPr>
      </w:pPr>
      <w:r>
        <w:rPr>
          <w:rFonts w:ascii="仿宋_GB2312" w:hAnsi="仿宋_GB2312" w:eastAsia="仿宋_GB2312" w:cs="仿宋_GB2312"/>
        </w:rPr>
        <w:t>采购包1：</w:t>
      </w:r>
    </w:p>
    <w:p w14:paraId="333AA53B">
      <w:pPr>
        <w:pStyle w:val="5"/>
        <w:rPr>
          <w:rFonts w:hint="default"/>
        </w:rPr>
      </w:pPr>
      <w:r>
        <w:rPr>
          <w:rFonts w:ascii="仿宋_GB2312" w:hAnsi="仿宋_GB2312" w:eastAsia="仿宋_GB2312" w:cs="仿宋_GB2312"/>
        </w:rPr>
        <w:t>采购包预算金额（元）:</w:t>
      </w:r>
      <w:r>
        <w:rPr>
          <w:rFonts w:ascii="仿宋_GB2312" w:hAnsi="仿宋_GB2312" w:eastAsia="仿宋_GB2312" w:cs="仿宋_GB2312"/>
          <w:lang w:eastAsia="zh-CN"/>
        </w:rPr>
        <w:t>418</w:t>
      </w:r>
      <w:r>
        <w:rPr>
          <w:rFonts w:ascii="仿宋_GB2312" w:hAnsi="仿宋_GB2312" w:eastAsia="仿宋_GB2312" w:cs="仿宋_GB2312"/>
        </w:rPr>
        <w:t>,</w:t>
      </w:r>
      <w:r>
        <w:rPr>
          <w:rFonts w:ascii="仿宋_GB2312" w:hAnsi="仿宋_GB2312" w:eastAsia="仿宋_GB2312" w:cs="仿宋_GB2312"/>
          <w:lang w:eastAsia="zh-CN"/>
        </w:rPr>
        <w:t>928</w:t>
      </w:r>
      <w:r>
        <w:rPr>
          <w:rFonts w:ascii="仿宋_GB2312" w:hAnsi="仿宋_GB2312" w:eastAsia="仿宋_GB2312" w:cs="仿宋_GB2312"/>
        </w:rPr>
        <w:t>.00</w:t>
      </w:r>
    </w:p>
    <w:p w14:paraId="446307BE">
      <w:pPr>
        <w:pStyle w:val="5"/>
        <w:rPr>
          <w:rFonts w:hint="default"/>
        </w:rPr>
      </w:pPr>
      <w:r>
        <w:rPr>
          <w:rFonts w:ascii="仿宋_GB2312" w:hAnsi="仿宋_GB2312" w:eastAsia="仿宋_GB2312" w:cs="仿宋_GB2312"/>
        </w:rPr>
        <w:t>采购包最高限价（元）:</w:t>
      </w:r>
      <w:r>
        <w:rPr>
          <w:rFonts w:ascii="仿宋_GB2312" w:hAnsi="仿宋_GB2312" w:eastAsia="仿宋_GB2312" w:cs="仿宋_GB2312"/>
          <w:lang w:eastAsia="zh-CN"/>
        </w:rPr>
        <w:t>418</w:t>
      </w:r>
      <w:r>
        <w:rPr>
          <w:rFonts w:ascii="仿宋_GB2312" w:hAnsi="仿宋_GB2312" w:eastAsia="仿宋_GB2312" w:cs="仿宋_GB2312"/>
        </w:rPr>
        <w:t>,</w:t>
      </w:r>
      <w:r>
        <w:rPr>
          <w:rFonts w:ascii="仿宋_GB2312" w:hAnsi="仿宋_GB2312" w:eastAsia="仿宋_GB2312" w:cs="仿宋_GB2312"/>
          <w:lang w:eastAsia="zh-CN"/>
        </w:rPr>
        <w:t>928</w:t>
      </w:r>
      <w:r>
        <w:rPr>
          <w:rFonts w:ascii="仿宋_GB2312" w:hAnsi="仿宋_GB2312" w:eastAsia="仿宋_GB2312" w:cs="仿宋_GB2312"/>
        </w:rPr>
        <w:t>.00</w:t>
      </w:r>
    </w:p>
    <w:tbl>
      <w:tblPr>
        <w:tblStyle w:val="3"/>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9"/>
        <w:gridCol w:w="2662"/>
        <w:gridCol w:w="1275"/>
        <w:gridCol w:w="1467"/>
        <w:gridCol w:w="1275"/>
        <w:gridCol w:w="1274"/>
      </w:tblGrid>
      <w:tr w14:paraId="64B38D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4" w:type="pct"/>
          </w:tcPr>
          <w:p w14:paraId="609F92D7">
            <w:pPr>
              <w:pStyle w:val="5"/>
              <w:rPr>
                <w:rFonts w:hint="default"/>
              </w:rPr>
            </w:pPr>
            <w:r>
              <w:rPr>
                <w:rFonts w:ascii="仿宋_GB2312" w:hAnsi="仿宋_GB2312" w:eastAsia="仿宋_GB2312" w:cs="仿宋_GB2312"/>
              </w:rPr>
              <w:t>序号</w:t>
            </w:r>
          </w:p>
        </w:tc>
        <w:tc>
          <w:tcPr>
            <w:tcW w:w="1562" w:type="pct"/>
          </w:tcPr>
          <w:p w14:paraId="2B565FAA">
            <w:pPr>
              <w:pStyle w:val="5"/>
              <w:rPr>
                <w:rFonts w:hint="default"/>
              </w:rPr>
            </w:pPr>
            <w:r>
              <w:rPr>
                <w:rFonts w:ascii="仿宋_GB2312" w:hAnsi="仿宋_GB2312" w:eastAsia="仿宋_GB2312" w:cs="仿宋_GB2312"/>
              </w:rPr>
              <w:t>标的名称</w:t>
            </w:r>
          </w:p>
        </w:tc>
        <w:tc>
          <w:tcPr>
            <w:tcW w:w="748" w:type="pct"/>
          </w:tcPr>
          <w:p w14:paraId="298B1E5B">
            <w:pPr>
              <w:pStyle w:val="5"/>
              <w:rPr>
                <w:rFonts w:hint="default"/>
              </w:rPr>
            </w:pPr>
            <w:r>
              <w:rPr>
                <w:rFonts w:ascii="仿宋_GB2312" w:hAnsi="仿宋_GB2312" w:eastAsia="仿宋_GB2312" w:cs="仿宋_GB2312"/>
              </w:rPr>
              <w:t>数量</w:t>
            </w:r>
          </w:p>
        </w:tc>
        <w:tc>
          <w:tcPr>
            <w:tcW w:w="861" w:type="pct"/>
          </w:tcPr>
          <w:p w14:paraId="60F4F73D">
            <w:pPr>
              <w:pStyle w:val="5"/>
              <w:rPr>
                <w:rFonts w:hint="default"/>
              </w:rPr>
            </w:pPr>
            <w:r>
              <w:rPr>
                <w:rFonts w:ascii="仿宋_GB2312" w:hAnsi="仿宋_GB2312" w:eastAsia="仿宋_GB2312" w:cs="仿宋_GB2312"/>
              </w:rPr>
              <w:t>标的金额（元）</w:t>
            </w:r>
          </w:p>
        </w:tc>
        <w:tc>
          <w:tcPr>
            <w:tcW w:w="748" w:type="pct"/>
          </w:tcPr>
          <w:p w14:paraId="3038D411">
            <w:pPr>
              <w:pStyle w:val="5"/>
              <w:rPr>
                <w:rFonts w:hint="default"/>
              </w:rPr>
            </w:pPr>
            <w:r>
              <w:rPr>
                <w:rFonts w:ascii="仿宋_GB2312" w:hAnsi="仿宋_GB2312" w:eastAsia="仿宋_GB2312" w:cs="仿宋_GB2312"/>
              </w:rPr>
              <w:t>计量单位</w:t>
            </w:r>
          </w:p>
        </w:tc>
        <w:tc>
          <w:tcPr>
            <w:tcW w:w="748" w:type="pct"/>
          </w:tcPr>
          <w:p w14:paraId="43EC624C">
            <w:pPr>
              <w:pStyle w:val="5"/>
              <w:rPr>
                <w:rFonts w:hint="default"/>
              </w:rPr>
            </w:pPr>
            <w:r>
              <w:rPr>
                <w:rFonts w:ascii="仿宋_GB2312" w:hAnsi="仿宋_GB2312" w:eastAsia="仿宋_GB2312" w:cs="仿宋_GB2312"/>
              </w:rPr>
              <w:t>所属行业</w:t>
            </w:r>
          </w:p>
        </w:tc>
      </w:tr>
      <w:tr w14:paraId="58D667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4" w:type="pct"/>
          </w:tcPr>
          <w:p w14:paraId="54DF7A80">
            <w:pPr>
              <w:pStyle w:val="5"/>
              <w:rPr>
                <w:rFonts w:hint="default"/>
              </w:rPr>
            </w:pPr>
            <w:r>
              <w:rPr>
                <w:rFonts w:ascii="仿宋_GB2312" w:hAnsi="仿宋_GB2312" w:eastAsia="仿宋_GB2312" w:cs="仿宋_GB2312"/>
              </w:rPr>
              <w:t>1</w:t>
            </w:r>
          </w:p>
        </w:tc>
        <w:tc>
          <w:tcPr>
            <w:tcW w:w="1562" w:type="pct"/>
          </w:tcPr>
          <w:p w14:paraId="27704C5C">
            <w:pPr>
              <w:pStyle w:val="5"/>
              <w:rPr>
                <w:rFonts w:hint="default"/>
              </w:rPr>
            </w:pPr>
            <w:r>
              <w:rPr>
                <w:rFonts w:ascii="仿宋" w:hAnsi="仿宋" w:eastAsia="仿宋" w:cs="仿宋"/>
              </w:rPr>
              <w:t>政府办公区EPS应急电源采购</w:t>
            </w:r>
          </w:p>
        </w:tc>
        <w:tc>
          <w:tcPr>
            <w:tcW w:w="748" w:type="pct"/>
          </w:tcPr>
          <w:p w14:paraId="651AB2DA">
            <w:pPr>
              <w:pStyle w:val="5"/>
              <w:jc w:val="center"/>
              <w:rPr>
                <w:rFonts w:hint="default"/>
              </w:rPr>
            </w:pPr>
            <w:r>
              <w:rPr>
                <w:rFonts w:ascii="仿宋_GB2312" w:hAnsi="仿宋_GB2312" w:eastAsia="仿宋_GB2312" w:cs="仿宋_GB2312"/>
              </w:rPr>
              <w:t>1.00</w:t>
            </w:r>
          </w:p>
        </w:tc>
        <w:tc>
          <w:tcPr>
            <w:tcW w:w="861" w:type="pct"/>
          </w:tcPr>
          <w:p w14:paraId="6A51E106">
            <w:pPr>
              <w:pStyle w:val="5"/>
              <w:jc w:val="center"/>
              <w:rPr>
                <w:rFonts w:hint="default"/>
              </w:rPr>
            </w:pPr>
            <w:r>
              <w:rPr>
                <w:rFonts w:ascii="仿宋_GB2312" w:hAnsi="仿宋_GB2312" w:eastAsia="仿宋_GB2312" w:cs="仿宋_GB2312"/>
                <w:lang w:eastAsia="zh-CN"/>
              </w:rPr>
              <w:t>418</w:t>
            </w:r>
            <w:r>
              <w:rPr>
                <w:rFonts w:ascii="仿宋_GB2312" w:hAnsi="仿宋_GB2312" w:eastAsia="仿宋_GB2312" w:cs="仿宋_GB2312"/>
              </w:rPr>
              <w:t>,</w:t>
            </w:r>
            <w:r>
              <w:rPr>
                <w:rFonts w:ascii="仿宋_GB2312" w:hAnsi="仿宋_GB2312" w:eastAsia="仿宋_GB2312" w:cs="仿宋_GB2312"/>
                <w:lang w:eastAsia="zh-CN"/>
              </w:rPr>
              <w:t>928</w:t>
            </w:r>
            <w:r>
              <w:rPr>
                <w:rFonts w:ascii="仿宋_GB2312" w:hAnsi="仿宋_GB2312" w:eastAsia="仿宋_GB2312" w:cs="仿宋_GB2312"/>
              </w:rPr>
              <w:t>.00</w:t>
            </w:r>
          </w:p>
        </w:tc>
        <w:tc>
          <w:tcPr>
            <w:tcW w:w="748" w:type="pct"/>
          </w:tcPr>
          <w:p w14:paraId="09A939F8">
            <w:pPr>
              <w:pStyle w:val="5"/>
              <w:jc w:val="center"/>
              <w:rPr>
                <w:rFonts w:hint="default"/>
              </w:rPr>
            </w:pPr>
            <w:r>
              <w:rPr>
                <w:rFonts w:ascii="仿宋_GB2312" w:hAnsi="仿宋_GB2312" w:eastAsia="仿宋_GB2312" w:cs="仿宋_GB2312"/>
              </w:rPr>
              <w:t>项</w:t>
            </w:r>
          </w:p>
        </w:tc>
        <w:tc>
          <w:tcPr>
            <w:tcW w:w="748" w:type="pct"/>
          </w:tcPr>
          <w:p w14:paraId="642C4915">
            <w:pPr>
              <w:pStyle w:val="5"/>
              <w:jc w:val="center"/>
              <w:rPr>
                <w:rFonts w:hint="default"/>
                <w:lang w:eastAsia="zh-CN"/>
              </w:rPr>
            </w:pPr>
            <w:r>
              <w:rPr>
                <w:rFonts w:ascii="仿宋_GB2312" w:hAnsi="仿宋_GB2312" w:eastAsia="仿宋_GB2312" w:cs="仿宋_GB2312"/>
                <w:lang w:eastAsia="zh-CN"/>
              </w:rPr>
              <w:t>建筑业</w:t>
            </w:r>
          </w:p>
        </w:tc>
      </w:tr>
    </w:tbl>
    <w:p w14:paraId="79276B1F">
      <w:pPr>
        <w:pStyle w:val="5"/>
        <w:rPr>
          <w:rFonts w:hint="default"/>
        </w:rPr>
      </w:pPr>
      <w:r>
        <w:rPr>
          <w:rFonts w:ascii="仿宋_GB2312" w:hAnsi="仿宋_GB2312" w:eastAsia="仿宋_GB2312" w:cs="仿宋_GB2312"/>
        </w:rPr>
        <w:t>一、技术、服务标准和要求：</w:t>
      </w:r>
    </w:p>
    <w:p w14:paraId="5D1DCACF">
      <w:pPr>
        <w:pStyle w:val="5"/>
        <w:rPr>
          <w:rFonts w:hint="default"/>
        </w:rPr>
      </w:pPr>
      <w:r>
        <w:rPr>
          <w:rFonts w:ascii="仿宋_GB2312" w:hAnsi="仿宋_GB2312" w:eastAsia="仿宋_GB2312" w:cs="仿宋_GB2312"/>
        </w:rPr>
        <w:t>采购包1：</w:t>
      </w:r>
    </w:p>
    <w:p w14:paraId="685935B7">
      <w:pPr>
        <w:pStyle w:val="5"/>
        <w:rPr>
          <w:rFonts w:hint="default"/>
        </w:rPr>
      </w:pPr>
      <w:r>
        <w:rPr>
          <w:rFonts w:ascii="仿宋_GB2312" w:hAnsi="仿宋_GB2312" w:eastAsia="仿宋_GB2312" w:cs="仿宋_GB2312"/>
        </w:rPr>
        <w:t>标的名称：</w:t>
      </w:r>
      <w:r>
        <w:rPr>
          <w:rFonts w:ascii="仿宋" w:hAnsi="仿宋" w:eastAsia="仿宋" w:cs="仿宋"/>
        </w:rPr>
        <w:t>政府办公区EPS应急电源采购</w:t>
      </w:r>
    </w:p>
    <w:tbl>
      <w:tblPr>
        <w:tblStyle w:val="3"/>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17"/>
        <w:gridCol w:w="636"/>
        <w:gridCol w:w="7369"/>
      </w:tblGrid>
      <w:tr w14:paraId="5534C1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3" w:type="pct"/>
          </w:tcPr>
          <w:p w14:paraId="08C610F8">
            <w:pPr>
              <w:pStyle w:val="5"/>
              <w:rPr>
                <w:rFonts w:hint="default"/>
              </w:rPr>
            </w:pPr>
            <w:r>
              <w:rPr>
                <w:rFonts w:ascii="仿宋_GB2312" w:hAnsi="仿宋_GB2312" w:eastAsia="仿宋_GB2312" w:cs="仿宋_GB2312"/>
              </w:rPr>
              <w:t>序号</w:t>
            </w:r>
          </w:p>
        </w:tc>
        <w:tc>
          <w:tcPr>
            <w:tcW w:w="373" w:type="pct"/>
          </w:tcPr>
          <w:p w14:paraId="013C5132">
            <w:pPr>
              <w:pStyle w:val="5"/>
              <w:rPr>
                <w:rFonts w:hint="default"/>
              </w:rPr>
            </w:pPr>
            <w:r>
              <w:rPr>
                <w:rFonts w:ascii="仿宋_GB2312" w:hAnsi="仿宋_GB2312" w:eastAsia="仿宋_GB2312" w:cs="仿宋_GB2312"/>
              </w:rPr>
              <w:t>参数性质</w:t>
            </w:r>
          </w:p>
        </w:tc>
        <w:tc>
          <w:tcPr>
            <w:tcW w:w="4324" w:type="pct"/>
          </w:tcPr>
          <w:p w14:paraId="519F69BA">
            <w:pPr>
              <w:pStyle w:val="5"/>
              <w:rPr>
                <w:rFonts w:hint="default"/>
              </w:rPr>
            </w:pPr>
            <w:r>
              <w:rPr>
                <w:rFonts w:ascii="仿宋_GB2312" w:hAnsi="仿宋_GB2312" w:eastAsia="仿宋_GB2312" w:cs="仿宋_GB2312"/>
              </w:rPr>
              <w:t>技术参数与性能指标</w:t>
            </w:r>
          </w:p>
        </w:tc>
      </w:tr>
      <w:tr w14:paraId="30CAA8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03" w:type="pct"/>
          </w:tcPr>
          <w:p w14:paraId="37A9FD98">
            <w:pPr>
              <w:pStyle w:val="5"/>
              <w:rPr>
                <w:rFonts w:hint="default" w:ascii="仿宋_GB2312" w:hAnsi="仿宋_GB2312" w:eastAsia="仿宋_GB2312" w:cs="仿宋_GB2312"/>
                <w:lang w:eastAsia="zh-CN"/>
              </w:rPr>
            </w:pPr>
            <w:r>
              <w:rPr>
                <w:rFonts w:ascii="仿宋_GB2312" w:hAnsi="仿宋_GB2312" w:eastAsia="仿宋_GB2312" w:cs="仿宋_GB2312"/>
                <w:lang w:eastAsia="zh-CN"/>
              </w:rPr>
              <w:t>1</w:t>
            </w:r>
          </w:p>
        </w:tc>
        <w:tc>
          <w:tcPr>
            <w:tcW w:w="373" w:type="pct"/>
          </w:tcPr>
          <w:p w14:paraId="19BF0D85">
            <w:pPr>
              <w:pStyle w:val="5"/>
              <w:rPr>
                <w:rFonts w:hint="default" w:ascii="仿宋_GB2312" w:hAnsi="仿宋_GB2312" w:eastAsia="仿宋_GB2312" w:cs="仿宋_GB2312"/>
              </w:rPr>
            </w:pPr>
          </w:p>
        </w:tc>
        <w:tc>
          <w:tcPr>
            <w:tcW w:w="4324" w:type="pct"/>
          </w:tcPr>
          <w:p w14:paraId="26767C07">
            <w:pPr>
              <w:rPr>
                <w:rFonts w:ascii="仿宋" w:hAnsi="仿宋" w:eastAsia="仿宋" w:cs="仿宋"/>
                <w:b/>
                <w:bCs/>
                <w:sz w:val="20"/>
                <w:szCs w:val="20"/>
              </w:rPr>
            </w:pPr>
            <w:r>
              <w:rPr>
                <w:rFonts w:hint="eastAsia" w:ascii="仿宋" w:hAnsi="仿宋" w:eastAsia="仿宋" w:cs="仿宋"/>
                <w:b/>
                <w:bCs/>
                <w:sz w:val="20"/>
                <w:szCs w:val="20"/>
              </w:rPr>
              <w:t>一、项目介绍</w:t>
            </w:r>
          </w:p>
          <w:p w14:paraId="5F018334">
            <w:pPr>
              <w:ind w:firstLine="400" w:firstLineChars="200"/>
              <w:rPr>
                <w:rFonts w:ascii="仿宋" w:hAnsi="仿宋" w:eastAsia="仿宋" w:cs="仿宋"/>
                <w:sz w:val="20"/>
                <w:szCs w:val="20"/>
              </w:rPr>
            </w:pPr>
            <w:r>
              <w:rPr>
                <w:rFonts w:hint="eastAsia" w:ascii="仿宋" w:hAnsi="仿宋" w:eastAsia="仿宋" w:cs="仿宋"/>
                <w:sz w:val="20"/>
                <w:szCs w:val="20"/>
              </w:rPr>
              <w:t>政府院内、应急中心EPS应急电源共97套，其中政府办公区86台EPS应急电源分别为：1.5KW2台、2KW51台、3KW7台、3.7KW9台、5KW17台；蓄电池分别为：38AH144块、65AH272块、100AH212块、150AH28块，共计656块。应急中心11台EPS应急电源：1KW4台、3KW5台、3.7KW2台；蓄电池分别为：38AH32块、65AH16块、150AH20块，共计68块。</w:t>
            </w:r>
          </w:p>
          <w:p w14:paraId="71459790">
            <w:pPr>
              <w:ind w:firstLine="400" w:firstLineChars="200"/>
            </w:pPr>
            <w:r>
              <w:rPr>
                <w:rFonts w:hint="eastAsia" w:ascii="仿宋" w:hAnsi="仿宋" w:eastAsia="仿宋" w:cs="仿宋"/>
                <w:sz w:val="20"/>
                <w:szCs w:val="20"/>
              </w:rPr>
              <w:t>97套应急电源系统安装于政府院内、应急中心内各主要部位，为各消防应急照明和疏散指示系统等提供持续可靠的供电，为应急消防和生命安全提供有力的保障。</w:t>
            </w:r>
          </w:p>
        </w:tc>
      </w:tr>
      <w:tr w14:paraId="0F6310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3" w:type="pct"/>
          </w:tcPr>
          <w:p w14:paraId="300EF5CA">
            <w:pPr>
              <w:pStyle w:val="5"/>
              <w:rPr>
                <w:rFonts w:hint="default" w:ascii="仿宋_GB2312" w:hAnsi="仿宋_GB2312" w:eastAsia="仿宋_GB2312" w:cs="仿宋_GB2312"/>
                <w:lang w:eastAsia="zh-CN"/>
              </w:rPr>
            </w:pPr>
          </w:p>
        </w:tc>
        <w:tc>
          <w:tcPr>
            <w:tcW w:w="373" w:type="pct"/>
          </w:tcPr>
          <w:p w14:paraId="4B2C62E1">
            <w:pPr>
              <w:pStyle w:val="5"/>
              <w:rPr>
                <w:rFonts w:hint="default" w:ascii="仿宋_GB2312" w:hAnsi="仿宋_GB2312" w:eastAsia="仿宋_GB2312" w:cs="仿宋_GB2312"/>
              </w:rPr>
            </w:pPr>
          </w:p>
        </w:tc>
        <w:tc>
          <w:tcPr>
            <w:tcW w:w="4324" w:type="pct"/>
          </w:tcPr>
          <w:p w14:paraId="6FD7727C">
            <w:pPr>
              <w:pStyle w:val="2"/>
              <w:rPr>
                <w:rFonts w:eastAsia="仿宋"/>
                <w:b/>
                <w:bCs/>
              </w:rPr>
            </w:pPr>
            <w:r>
              <w:rPr>
                <w:rFonts w:hint="eastAsia" w:ascii="仿宋" w:hAnsi="仿宋" w:eastAsia="仿宋" w:cs="仿宋"/>
                <w:b/>
                <w:bCs/>
                <w:sz w:val="20"/>
                <w:szCs w:val="20"/>
              </w:rPr>
              <w:t>二、维修内容</w:t>
            </w:r>
          </w:p>
          <w:p w14:paraId="4666A167">
            <w:pPr>
              <w:ind w:firstLine="400" w:firstLineChars="200"/>
              <w:rPr>
                <w:rFonts w:ascii="仿宋" w:hAnsi="仿宋" w:eastAsia="仿宋" w:cs="仿宋"/>
                <w:sz w:val="20"/>
                <w:szCs w:val="20"/>
              </w:rPr>
            </w:pPr>
            <w:r>
              <w:rPr>
                <w:rFonts w:hint="eastAsia" w:ascii="仿宋" w:hAnsi="仿宋" w:eastAsia="仿宋" w:cs="仿宋"/>
                <w:sz w:val="20"/>
                <w:szCs w:val="20"/>
              </w:rPr>
              <w:t>1、此次共维修11台，其中6台2KW单项主机、2台3KW 三相主机、3台5KW三相主机；</w:t>
            </w:r>
          </w:p>
          <w:p w14:paraId="4381DD1C">
            <w:pPr>
              <w:ind w:firstLine="400" w:firstLineChars="200"/>
              <w:rPr>
                <w:rFonts w:ascii="仿宋" w:hAnsi="仿宋" w:eastAsia="仿宋" w:cs="仿宋"/>
                <w:sz w:val="20"/>
                <w:szCs w:val="20"/>
              </w:rPr>
            </w:pPr>
            <w:r>
              <w:rPr>
                <w:rFonts w:hint="eastAsia" w:ascii="仿宋" w:hAnsi="仿宋" w:eastAsia="仿宋" w:cs="仿宋"/>
                <w:sz w:val="20"/>
                <w:szCs w:val="20"/>
              </w:rPr>
              <w:t>2、更换13台主机，其中6台2KW单相主机、2台3.7KW三相主机、5台5KW三相主机；</w:t>
            </w:r>
          </w:p>
          <w:p w14:paraId="18317A34">
            <w:pPr>
              <w:ind w:firstLine="400" w:firstLineChars="200"/>
              <w:rPr>
                <w:rFonts w:ascii="仿宋" w:hAnsi="仿宋" w:eastAsia="仿宋" w:cs="仿宋"/>
                <w:sz w:val="20"/>
                <w:szCs w:val="20"/>
              </w:rPr>
            </w:pPr>
            <w:r>
              <w:rPr>
                <w:rFonts w:hint="eastAsia" w:ascii="仿宋" w:hAnsi="仿宋" w:eastAsia="仿宋" w:cs="仿宋"/>
                <w:sz w:val="20"/>
                <w:szCs w:val="20"/>
              </w:rPr>
              <w:t>3、更换12V38AH蓄电池64节、更换12V65AH蓄电池128节、更换12V100AH蓄电池72节、更换12V150AH蓄电池16节。</w:t>
            </w:r>
          </w:p>
          <w:p w14:paraId="11A0C86C">
            <w:pPr>
              <w:ind w:firstLine="400" w:firstLineChars="200"/>
              <w:rPr>
                <w:rFonts w:ascii="仿宋" w:hAnsi="仿宋" w:eastAsia="仿宋" w:cs="仿宋"/>
                <w:sz w:val="20"/>
                <w:szCs w:val="20"/>
              </w:rPr>
            </w:pPr>
            <w:r>
              <w:rPr>
                <w:rFonts w:hint="eastAsia" w:ascii="仿宋" w:hAnsi="仿宋" w:eastAsia="仿宋" w:cs="仿宋"/>
                <w:sz w:val="20"/>
                <w:szCs w:val="20"/>
              </w:rPr>
              <w:t>4、对97套EPS进行三年系统维护和厂家技术支持。</w:t>
            </w:r>
          </w:p>
        </w:tc>
      </w:tr>
      <w:tr w14:paraId="730A86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303" w:type="pct"/>
          </w:tcPr>
          <w:p w14:paraId="3EA9E09F">
            <w:pPr>
              <w:pStyle w:val="5"/>
              <w:rPr>
                <w:rFonts w:hint="default"/>
                <w:lang w:eastAsia="zh-CN"/>
              </w:rPr>
            </w:pPr>
            <w:r>
              <w:rPr>
                <w:rFonts w:ascii="仿宋_GB2312" w:hAnsi="仿宋_GB2312" w:eastAsia="仿宋_GB2312" w:cs="仿宋_GB2312"/>
                <w:lang w:eastAsia="zh-CN"/>
              </w:rPr>
              <w:t>2</w:t>
            </w:r>
          </w:p>
        </w:tc>
        <w:tc>
          <w:tcPr>
            <w:tcW w:w="373" w:type="pct"/>
          </w:tcPr>
          <w:p w14:paraId="118EC626"/>
        </w:tc>
        <w:tc>
          <w:tcPr>
            <w:tcW w:w="4324" w:type="pct"/>
          </w:tcPr>
          <w:p w14:paraId="4B763A39">
            <w:pPr>
              <w:rPr>
                <w:rFonts w:ascii="仿宋" w:hAnsi="仿宋" w:eastAsia="仿宋" w:cs="仿宋"/>
                <w:b/>
                <w:bCs/>
              </w:rPr>
            </w:pPr>
            <w:r>
              <w:rPr>
                <w:rFonts w:hint="eastAsia" w:ascii="仿宋" w:hAnsi="仿宋" w:eastAsia="仿宋" w:cs="仿宋"/>
                <w:b/>
                <w:bCs/>
              </w:rPr>
              <w:t>三、检测清单</w:t>
            </w:r>
          </w:p>
          <w:tbl>
            <w:tblPr>
              <w:tblStyle w:val="3"/>
              <w:tblW w:w="0" w:type="auto"/>
              <w:jc w:val="center"/>
              <w:tblLayout w:type="fixed"/>
              <w:tblCellMar>
                <w:top w:w="0" w:type="dxa"/>
                <w:left w:w="108" w:type="dxa"/>
                <w:bottom w:w="0" w:type="dxa"/>
                <w:right w:w="108" w:type="dxa"/>
              </w:tblCellMar>
            </w:tblPr>
            <w:tblGrid>
              <w:gridCol w:w="506"/>
              <w:gridCol w:w="1464"/>
              <w:gridCol w:w="1262"/>
              <w:gridCol w:w="1550"/>
              <w:gridCol w:w="2730"/>
            </w:tblGrid>
            <w:tr w14:paraId="4F44C647">
              <w:tblPrEx>
                <w:tblCellMar>
                  <w:top w:w="0" w:type="dxa"/>
                  <w:left w:w="108" w:type="dxa"/>
                  <w:bottom w:w="0" w:type="dxa"/>
                  <w:right w:w="108" w:type="dxa"/>
                </w:tblCellMar>
              </w:tblPrEx>
              <w:trPr>
                <w:jc w:val="center"/>
              </w:trPr>
              <w:tc>
                <w:tcPr>
                  <w:tcW w:w="506" w:type="dxa"/>
                  <w:tcBorders>
                    <w:top w:val="single" w:color="000000" w:sz="8" w:space="0"/>
                    <w:left w:val="single" w:color="000000" w:sz="8" w:space="0"/>
                    <w:bottom w:val="single" w:color="000000" w:sz="8" w:space="0"/>
                    <w:right w:val="single" w:color="000000" w:sz="8" w:space="0"/>
                  </w:tcBorders>
                  <w:vAlign w:val="center"/>
                </w:tcPr>
                <w:p w14:paraId="6E2629FB">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序号</w:t>
                  </w:r>
                </w:p>
              </w:tc>
              <w:tc>
                <w:tcPr>
                  <w:tcW w:w="1464" w:type="dxa"/>
                  <w:tcBorders>
                    <w:top w:val="single" w:color="000000" w:sz="8" w:space="0"/>
                    <w:left w:val="single" w:color="000000" w:sz="8" w:space="0"/>
                    <w:bottom w:val="single" w:color="000000" w:sz="8" w:space="0"/>
                    <w:right w:val="single" w:color="000000" w:sz="8" w:space="0"/>
                  </w:tcBorders>
                  <w:vAlign w:val="center"/>
                </w:tcPr>
                <w:p w14:paraId="46C5A8AE">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电源位置</w:t>
                  </w:r>
                </w:p>
              </w:tc>
              <w:tc>
                <w:tcPr>
                  <w:tcW w:w="1262" w:type="dxa"/>
                  <w:tcBorders>
                    <w:top w:val="single" w:color="000000" w:sz="8" w:space="0"/>
                    <w:left w:val="single" w:color="000000" w:sz="8" w:space="0"/>
                    <w:bottom w:val="single" w:color="000000" w:sz="8" w:space="0"/>
                    <w:right w:val="single" w:color="000000" w:sz="8" w:space="0"/>
                  </w:tcBorders>
                  <w:vAlign w:val="center"/>
                </w:tcPr>
                <w:p w14:paraId="5A08F6AE">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主机型号</w:t>
                  </w:r>
                </w:p>
              </w:tc>
              <w:tc>
                <w:tcPr>
                  <w:tcW w:w="1550" w:type="dxa"/>
                  <w:tcBorders>
                    <w:top w:val="single" w:color="000000" w:sz="8" w:space="0"/>
                    <w:left w:val="single" w:color="000000" w:sz="8" w:space="0"/>
                    <w:bottom w:val="single" w:color="000000" w:sz="8" w:space="0"/>
                    <w:right w:val="single" w:color="000000" w:sz="8" w:space="0"/>
                  </w:tcBorders>
                  <w:vAlign w:val="center"/>
                </w:tcPr>
                <w:p w14:paraId="10652E4C">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故障内容</w:t>
                  </w:r>
                </w:p>
              </w:tc>
              <w:tc>
                <w:tcPr>
                  <w:tcW w:w="2730" w:type="dxa"/>
                  <w:tcBorders>
                    <w:top w:val="single" w:color="000000" w:sz="8" w:space="0"/>
                    <w:left w:val="single" w:color="000000" w:sz="8" w:space="0"/>
                    <w:bottom w:val="single" w:color="000000" w:sz="8" w:space="0"/>
                    <w:right w:val="single" w:color="000000" w:sz="8" w:space="0"/>
                  </w:tcBorders>
                  <w:vAlign w:val="center"/>
                </w:tcPr>
                <w:p w14:paraId="449E9ADD">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维修具体内容</w:t>
                  </w:r>
                </w:p>
              </w:tc>
            </w:tr>
            <w:tr w14:paraId="6FDAFE8B">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79AE11A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1464" w:type="dxa"/>
                  <w:tcBorders>
                    <w:top w:val="nil"/>
                    <w:left w:val="single" w:color="000000" w:sz="8" w:space="0"/>
                    <w:bottom w:val="single" w:color="000000" w:sz="8" w:space="0"/>
                    <w:right w:val="single" w:color="000000" w:sz="8" w:space="0"/>
                  </w:tcBorders>
                  <w:vAlign w:val="center"/>
                </w:tcPr>
                <w:p w14:paraId="507A1B6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1号楼11层东</w:t>
                  </w:r>
                </w:p>
              </w:tc>
              <w:tc>
                <w:tcPr>
                  <w:tcW w:w="1262" w:type="dxa"/>
                  <w:tcBorders>
                    <w:top w:val="nil"/>
                    <w:left w:val="single" w:color="000000" w:sz="8" w:space="0"/>
                    <w:bottom w:val="single" w:color="000000" w:sz="8" w:space="0"/>
                    <w:right w:val="single" w:color="000000" w:sz="8" w:space="0"/>
                  </w:tcBorders>
                  <w:vAlign w:val="center"/>
                </w:tcPr>
                <w:p w14:paraId="7EC60DA9">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467A128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主机逆变故障</w:t>
                  </w:r>
                </w:p>
              </w:tc>
              <w:tc>
                <w:tcPr>
                  <w:tcW w:w="2730" w:type="dxa"/>
                  <w:tcBorders>
                    <w:top w:val="nil"/>
                    <w:left w:val="single" w:color="000000" w:sz="8" w:space="0"/>
                    <w:bottom w:val="single" w:color="000000" w:sz="8" w:space="0"/>
                    <w:right w:val="single" w:color="000000" w:sz="8" w:space="0"/>
                  </w:tcBorders>
                  <w:vAlign w:val="center"/>
                </w:tcPr>
                <w:p w14:paraId="1DAB4876">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更换1台2KW主机及电池</w:t>
                  </w:r>
                </w:p>
              </w:tc>
            </w:tr>
            <w:tr w14:paraId="7DBFEFCA">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7ADBA89A">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1464" w:type="dxa"/>
                  <w:tcBorders>
                    <w:top w:val="nil"/>
                    <w:left w:val="single" w:color="000000" w:sz="8" w:space="0"/>
                    <w:bottom w:val="single" w:color="000000" w:sz="8" w:space="0"/>
                    <w:right w:val="single" w:color="000000" w:sz="8" w:space="0"/>
                  </w:tcBorders>
                  <w:vAlign w:val="center"/>
                </w:tcPr>
                <w:p w14:paraId="7CD9BC7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1号楼11层西</w:t>
                  </w:r>
                </w:p>
              </w:tc>
              <w:tc>
                <w:tcPr>
                  <w:tcW w:w="1262" w:type="dxa"/>
                  <w:tcBorders>
                    <w:top w:val="nil"/>
                    <w:left w:val="single" w:color="000000" w:sz="8" w:space="0"/>
                    <w:bottom w:val="single" w:color="000000" w:sz="8" w:space="0"/>
                    <w:right w:val="single" w:color="000000" w:sz="8" w:space="0"/>
                  </w:tcBorders>
                  <w:vAlign w:val="center"/>
                </w:tcPr>
                <w:p w14:paraId="608D567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54457806">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主机故障，电池组老化、完全不存储电量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38C301C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维修1台2KW主机及更换电池</w:t>
                  </w:r>
                </w:p>
              </w:tc>
            </w:tr>
            <w:tr w14:paraId="1A7A0BC0">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672D948A">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w:t>
                  </w:r>
                </w:p>
              </w:tc>
              <w:tc>
                <w:tcPr>
                  <w:tcW w:w="1464" w:type="dxa"/>
                  <w:tcBorders>
                    <w:top w:val="nil"/>
                    <w:left w:val="single" w:color="000000" w:sz="8" w:space="0"/>
                    <w:bottom w:val="single" w:color="000000" w:sz="8" w:space="0"/>
                    <w:right w:val="single" w:color="000000" w:sz="8" w:space="0"/>
                  </w:tcBorders>
                  <w:vAlign w:val="center"/>
                </w:tcPr>
                <w:p w14:paraId="2A772301">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1号楼7层西</w:t>
                  </w:r>
                </w:p>
              </w:tc>
              <w:tc>
                <w:tcPr>
                  <w:tcW w:w="1262" w:type="dxa"/>
                  <w:tcBorders>
                    <w:top w:val="nil"/>
                    <w:left w:val="single" w:color="000000" w:sz="8" w:space="0"/>
                    <w:bottom w:val="single" w:color="000000" w:sz="8" w:space="0"/>
                    <w:right w:val="single" w:color="000000" w:sz="8" w:space="0"/>
                  </w:tcBorders>
                  <w:vAlign w:val="center"/>
                </w:tcPr>
                <w:p w14:paraId="22201BC6">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18FACDC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199A597C">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更换1台2KW主机及电池</w:t>
                  </w:r>
                </w:p>
              </w:tc>
            </w:tr>
            <w:tr w14:paraId="2D6FF59B">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04A7E8E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4</w:t>
                  </w:r>
                </w:p>
              </w:tc>
              <w:tc>
                <w:tcPr>
                  <w:tcW w:w="1464" w:type="dxa"/>
                  <w:tcBorders>
                    <w:top w:val="nil"/>
                    <w:left w:val="single" w:color="000000" w:sz="8" w:space="0"/>
                    <w:bottom w:val="single" w:color="000000" w:sz="8" w:space="0"/>
                    <w:right w:val="single" w:color="000000" w:sz="8" w:space="0"/>
                  </w:tcBorders>
                  <w:vAlign w:val="center"/>
                </w:tcPr>
                <w:p w14:paraId="411750BB">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1号楼6层东</w:t>
                  </w:r>
                </w:p>
              </w:tc>
              <w:tc>
                <w:tcPr>
                  <w:tcW w:w="1262" w:type="dxa"/>
                  <w:tcBorders>
                    <w:top w:val="nil"/>
                    <w:left w:val="single" w:color="000000" w:sz="8" w:space="0"/>
                    <w:bottom w:val="single" w:color="000000" w:sz="8" w:space="0"/>
                    <w:right w:val="single" w:color="000000" w:sz="8" w:space="0"/>
                  </w:tcBorders>
                  <w:vAlign w:val="center"/>
                </w:tcPr>
                <w:p w14:paraId="10529C2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4E4E303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5AF8047A">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维修1台2KW主机及更换电池</w:t>
                  </w:r>
                </w:p>
              </w:tc>
            </w:tr>
            <w:tr w14:paraId="58ED1230">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0C23D5DA">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5</w:t>
                  </w:r>
                </w:p>
              </w:tc>
              <w:tc>
                <w:tcPr>
                  <w:tcW w:w="1464" w:type="dxa"/>
                  <w:tcBorders>
                    <w:top w:val="nil"/>
                    <w:left w:val="single" w:color="000000" w:sz="8" w:space="0"/>
                    <w:bottom w:val="single" w:color="000000" w:sz="8" w:space="0"/>
                    <w:right w:val="single" w:color="000000" w:sz="8" w:space="0"/>
                  </w:tcBorders>
                  <w:vAlign w:val="center"/>
                </w:tcPr>
                <w:p w14:paraId="7AA9C17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1号楼6层西</w:t>
                  </w:r>
                </w:p>
              </w:tc>
              <w:tc>
                <w:tcPr>
                  <w:tcW w:w="1262" w:type="dxa"/>
                  <w:tcBorders>
                    <w:top w:val="nil"/>
                    <w:left w:val="single" w:color="000000" w:sz="8" w:space="0"/>
                    <w:bottom w:val="single" w:color="000000" w:sz="8" w:space="0"/>
                    <w:right w:val="single" w:color="000000" w:sz="8" w:space="0"/>
                  </w:tcBorders>
                  <w:vAlign w:val="center"/>
                </w:tcPr>
                <w:p w14:paraId="36F81201">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4B604114">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4DED667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维修1台2KW主机及更换电池</w:t>
                  </w:r>
                </w:p>
              </w:tc>
            </w:tr>
            <w:tr w14:paraId="417300A6">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1AE257F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6</w:t>
                  </w:r>
                </w:p>
              </w:tc>
              <w:tc>
                <w:tcPr>
                  <w:tcW w:w="1464" w:type="dxa"/>
                  <w:tcBorders>
                    <w:top w:val="nil"/>
                    <w:left w:val="single" w:color="000000" w:sz="8" w:space="0"/>
                    <w:bottom w:val="single" w:color="000000" w:sz="8" w:space="0"/>
                    <w:right w:val="single" w:color="000000" w:sz="8" w:space="0"/>
                  </w:tcBorders>
                  <w:vAlign w:val="center"/>
                </w:tcPr>
                <w:p w14:paraId="1FC7088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1号楼5层东</w:t>
                  </w:r>
                </w:p>
              </w:tc>
              <w:tc>
                <w:tcPr>
                  <w:tcW w:w="1262" w:type="dxa"/>
                  <w:tcBorders>
                    <w:top w:val="nil"/>
                    <w:left w:val="single" w:color="000000" w:sz="8" w:space="0"/>
                    <w:bottom w:val="single" w:color="000000" w:sz="8" w:space="0"/>
                    <w:right w:val="single" w:color="000000" w:sz="8" w:space="0"/>
                  </w:tcBorders>
                  <w:vAlign w:val="center"/>
                </w:tcPr>
                <w:p w14:paraId="2D7CD97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6EDD989A">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主机逆变故障、屏幕损坏、电池组老化、完全不存储电量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1A374A2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维修1台2KW主机及更换电池</w:t>
                  </w:r>
                </w:p>
              </w:tc>
            </w:tr>
            <w:tr w14:paraId="4AD37245">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406C24E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7</w:t>
                  </w:r>
                </w:p>
              </w:tc>
              <w:tc>
                <w:tcPr>
                  <w:tcW w:w="1464" w:type="dxa"/>
                  <w:tcBorders>
                    <w:top w:val="nil"/>
                    <w:left w:val="single" w:color="000000" w:sz="8" w:space="0"/>
                    <w:bottom w:val="single" w:color="000000" w:sz="8" w:space="0"/>
                    <w:right w:val="single" w:color="000000" w:sz="8" w:space="0"/>
                  </w:tcBorders>
                  <w:vAlign w:val="center"/>
                </w:tcPr>
                <w:p w14:paraId="6D19F08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1号楼3层东</w:t>
                  </w:r>
                </w:p>
              </w:tc>
              <w:tc>
                <w:tcPr>
                  <w:tcW w:w="1262" w:type="dxa"/>
                  <w:tcBorders>
                    <w:top w:val="nil"/>
                    <w:left w:val="single" w:color="000000" w:sz="8" w:space="0"/>
                    <w:bottom w:val="single" w:color="000000" w:sz="8" w:space="0"/>
                    <w:right w:val="single" w:color="000000" w:sz="8" w:space="0"/>
                  </w:tcBorders>
                  <w:vAlign w:val="center"/>
                </w:tcPr>
                <w:p w14:paraId="6CE1EE5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7B9152F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6A0B913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更换1台2KW主机及电池</w:t>
                  </w:r>
                </w:p>
              </w:tc>
            </w:tr>
            <w:tr w14:paraId="1DA4C285">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2907801D">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8</w:t>
                  </w:r>
                </w:p>
              </w:tc>
              <w:tc>
                <w:tcPr>
                  <w:tcW w:w="1464" w:type="dxa"/>
                  <w:tcBorders>
                    <w:top w:val="nil"/>
                    <w:left w:val="single" w:color="000000" w:sz="8" w:space="0"/>
                    <w:bottom w:val="single" w:color="000000" w:sz="8" w:space="0"/>
                    <w:right w:val="single" w:color="000000" w:sz="8" w:space="0"/>
                  </w:tcBorders>
                  <w:vAlign w:val="center"/>
                </w:tcPr>
                <w:p w14:paraId="792CED59">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1号楼3层西</w:t>
                  </w:r>
                </w:p>
              </w:tc>
              <w:tc>
                <w:tcPr>
                  <w:tcW w:w="1262" w:type="dxa"/>
                  <w:tcBorders>
                    <w:top w:val="nil"/>
                    <w:left w:val="single" w:color="000000" w:sz="8" w:space="0"/>
                    <w:bottom w:val="single" w:color="000000" w:sz="8" w:space="0"/>
                    <w:right w:val="single" w:color="000000" w:sz="8" w:space="0"/>
                  </w:tcBorders>
                  <w:vAlign w:val="center"/>
                </w:tcPr>
                <w:p w14:paraId="470655FA">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25B0374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主机逆变故障，电池组老化、完全不存储电量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104A781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维修1台2KW主机及更换电池</w:t>
                  </w:r>
                </w:p>
              </w:tc>
            </w:tr>
            <w:tr w14:paraId="4C64C8A6">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74AF5FC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9</w:t>
                  </w:r>
                </w:p>
              </w:tc>
              <w:tc>
                <w:tcPr>
                  <w:tcW w:w="1464" w:type="dxa"/>
                  <w:tcBorders>
                    <w:top w:val="nil"/>
                    <w:left w:val="single" w:color="000000" w:sz="8" w:space="0"/>
                    <w:bottom w:val="single" w:color="000000" w:sz="8" w:space="0"/>
                    <w:right w:val="single" w:color="000000" w:sz="8" w:space="0"/>
                  </w:tcBorders>
                  <w:vAlign w:val="center"/>
                </w:tcPr>
                <w:p w14:paraId="1516C8CD">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1号楼1层西</w:t>
                  </w:r>
                </w:p>
              </w:tc>
              <w:tc>
                <w:tcPr>
                  <w:tcW w:w="1262" w:type="dxa"/>
                  <w:tcBorders>
                    <w:top w:val="nil"/>
                    <w:left w:val="single" w:color="000000" w:sz="8" w:space="0"/>
                    <w:bottom w:val="single" w:color="000000" w:sz="8" w:space="0"/>
                    <w:right w:val="single" w:color="000000" w:sz="8" w:space="0"/>
                  </w:tcBorders>
                  <w:vAlign w:val="center"/>
                </w:tcPr>
                <w:p w14:paraId="1FC469B9">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5CC5569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主机故障，电池组老化、完全不存储电量</w:t>
                  </w:r>
                </w:p>
              </w:tc>
              <w:tc>
                <w:tcPr>
                  <w:tcW w:w="2730" w:type="dxa"/>
                  <w:tcBorders>
                    <w:top w:val="nil"/>
                    <w:left w:val="single" w:color="000000" w:sz="8" w:space="0"/>
                    <w:bottom w:val="single" w:color="000000" w:sz="8" w:space="0"/>
                    <w:right w:val="single" w:color="000000" w:sz="8" w:space="0"/>
                  </w:tcBorders>
                  <w:vAlign w:val="center"/>
                </w:tcPr>
                <w:tbl>
                  <w:tblPr>
                    <w:tblStyle w:val="3"/>
                    <w:tblW w:w="8308" w:type="dxa"/>
                    <w:jc w:val="center"/>
                    <w:tblLayout w:type="fixed"/>
                    <w:tblCellMar>
                      <w:top w:w="0" w:type="dxa"/>
                      <w:left w:w="108" w:type="dxa"/>
                      <w:bottom w:w="0" w:type="dxa"/>
                      <w:right w:w="108" w:type="dxa"/>
                    </w:tblCellMar>
                  </w:tblPr>
                  <w:tblGrid>
                    <w:gridCol w:w="8308"/>
                  </w:tblGrid>
                  <w:tr w14:paraId="4D3CAA4B">
                    <w:tblPrEx>
                      <w:tblCellMar>
                        <w:top w:w="0" w:type="dxa"/>
                        <w:left w:w="108" w:type="dxa"/>
                        <w:bottom w:w="0" w:type="dxa"/>
                        <w:right w:w="108" w:type="dxa"/>
                      </w:tblCellMar>
                    </w:tblPrEx>
                    <w:trPr>
                      <w:trHeight w:val="1095" w:hRule="atLeast"/>
                      <w:jc w:val="center"/>
                    </w:trPr>
                    <w:tc>
                      <w:tcPr>
                        <w:tcW w:w="1970" w:type="dxa"/>
                        <w:tcBorders>
                          <w:top w:val="nil"/>
                          <w:left w:val="single" w:color="000000" w:sz="8" w:space="0"/>
                          <w:bottom w:val="single" w:color="000000" w:sz="8" w:space="0"/>
                          <w:right w:val="single" w:color="000000" w:sz="8" w:space="0"/>
                        </w:tcBorders>
                        <w:vAlign w:val="center"/>
                      </w:tcPr>
                      <w:p w14:paraId="2581B36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维修1台2KW主机及更换电池</w:t>
                        </w:r>
                      </w:p>
                    </w:tc>
                  </w:tr>
                </w:tbl>
                <w:p w14:paraId="290C0CFE">
                  <w:pPr>
                    <w:widowControl/>
                    <w:jc w:val="center"/>
                    <w:textAlignment w:val="center"/>
                    <w:rPr>
                      <w:rFonts w:ascii="仿宋" w:hAnsi="仿宋" w:eastAsia="仿宋" w:cs="仿宋"/>
                      <w:color w:val="000000"/>
                      <w:sz w:val="20"/>
                      <w:szCs w:val="20"/>
                    </w:rPr>
                  </w:pPr>
                </w:p>
              </w:tc>
            </w:tr>
            <w:tr w14:paraId="3C13A2FF">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164B2D2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10</w:t>
                  </w:r>
                </w:p>
              </w:tc>
              <w:tc>
                <w:tcPr>
                  <w:tcW w:w="1464" w:type="dxa"/>
                  <w:tcBorders>
                    <w:top w:val="nil"/>
                    <w:left w:val="single" w:color="000000" w:sz="8" w:space="0"/>
                    <w:bottom w:val="single" w:color="000000" w:sz="8" w:space="0"/>
                    <w:right w:val="single" w:color="000000" w:sz="8" w:space="0"/>
                  </w:tcBorders>
                  <w:vAlign w:val="center"/>
                </w:tcPr>
                <w:p w14:paraId="1C292F7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1号楼1层第一会议室设备间</w:t>
                  </w:r>
                </w:p>
              </w:tc>
              <w:tc>
                <w:tcPr>
                  <w:tcW w:w="1262" w:type="dxa"/>
                  <w:tcBorders>
                    <w:top w:val="nil"/>
                    <w:left w:val="single" w:color="000000" w:sz="8" w:space="0"/>
                    <w:bottom w:val="single" w:color="000000" w:sz="8" w:space="0"/>
                    <w:right w:val="single" w:color="000000" w:sz="8" w:space="0"/>
                  </w:tcBorders>
                  <w:vAlign w:val="center"/>
                </w:tcPr>
                <w:p w14:paraId="3D02F08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EA-YJS-5KW</w:t>
                  </w:r>
                </w:p>
              </w:tc>
              <w:tc>
                <w:tcPr>
                  <w:tcW w:w="1550" w:type="dxa"/>
                  <w:tcBorders>
                    <w:top w:val="nil"/>
                    <w:left w:val="single" w:color="000000" w:sz="8" w:space="0"/>
                    <w:bottom w:val="single" w:color="000000" w:sz="8" w:space="0"/>
                    <w:right w:val="single" w:color="000000" w:sz="8" w:space="0"/>
                  </w:tcBorders>
                  <w:vAlign w:val="center"/>
                </w:tcPr>
                <w:p w14:paraId="0998A82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主机严重故障，已停用、电池组放置过久已完全亏电</w:t>
                  </w:r>
                </w:p>
              </w:tc>
              <w:tc>
                <w:tcPr>
                  <w:tcW w:w="2730" w:type="dxa"/>
                  <w:tcBorders>
                    <w:top w:val="nil"/>
                    <w:left w:val="single" w:color="000000" w:sz="8" w:space="0"/>
                    <w:bottom w:val="single" w:color="000000" w:sz="8" w:space="0"/>
                    <w:right w:val="single" w:color="000000" w:sz="8" w:space="0"/>
                  </w:tcBorders>
                  <w:vAlign w:val="center"/>
                </w:tcPr>
                <w:p w14:paraId="1988DFEB">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维修1台5KW主机、更换电池</w:t>
                  </w:r>
                </w:p>
              </w:tc>
            </w:tr>
            <w:tr w14:paraId="4F93DD25">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61A548A9">
                  <w:pPr>
                    <w:widowControl/>
                    <w:jc w:val="center"/>
                    <w:textAlignment w:val="center"/>
                    <w:rPr>
                      <w:rFonts w:ascii="仿宋" w:hAnsi="仿宋" w:eastAsia="仿宋" w:cs="仿宋"/>
                      <w:color w:val="000000"/>
                      <w:sz w:val="20"/>
                      <w:szCs w:val="20"/>
                    </w:rPr>
                  </w:pPr>
                  <w:r>
                    <w:rPr>
                      <w:rFonts w:hint="eastAsia" w:ascii="仿宋" w:hAnsi="仿宋" w:eastAsia="仿宋" w:cs="仿宋"/>
                      <w:color w:val="000000"/>
                      <w:sz w:val="20"/>
                      <w:szCs w:val="20"/>
                    </w:rPr>
                    <w:t>11</w:t>
                  </w:r>
                </w:p>
              </w:tc>
              <w:tc>
                <w:tcPr>
                  <w:tcW w:w="1464" w:type="dxa"/>
                  <w:tcBorders>
                    <w:top w:val="nil"/>
                    <w:left w:val="single" w:color="000000" w:sz="8" w:space="0"/>
                    <w:bottom w:val="single" w:color="000000" w:sz="8" w:space="0"/>
                    <w:right w:val="single" w:color="000000" w:sz="8" w:space="0"/>
                  </w:tcBorders>
                  <w:vAlign w:val="center"/>
                </w:tcPr>
                <w:p w14:paraId="6ED1A6F9">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1号楼负一层东</w:t>
                  </w:r>
                </w:p>
              </w:tc>
              <w:tc>
                <w:tcPr>
                  <w:tcW w:w="1262" w:type="dxa"/>
                  <w:tcBorders>
                    <w:top w:val="nil"/>
                    <w:left w:val="single" w:color="000000" w:sz="8" w:space="0"/>
                    <w:bottom w:val="single" w:color="000000" w:sz="8" w:space="0"/>
                    <w:right w:val="single" w:color="000000" w:sz="8" w:space="0"/>
                  </w:tcBorders>
                  <w:vAlign w:val="center"/>
                </w:tcPr>
                <w:p w14:paraId="1D11DB8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EA-YJS-5KW</w:t>
                  </w:r>
                </w:p>
              </w:tc>
              <w:tc>
                <w:tcPr>
                  <w:tcW w:w="1550" w:type="dxa"/>
                  <w:tcBorders>
                    <w:top w:val="nil"/>
                    <w:left w:val="single" w:color="000000" w:sz="8" w:space="0"/>
                    <w:bottom w:val="single" w:color="000000" w:sz="8" w:space="0"/>
                    <w:right w:val="single" w:color="000000" w:sz="8" w:space="0"/>
                  </w:tcBorders>
                  <w:vAlign w:val="center"/>
                </w:tcPr>
                <w:p w14:paraId="53C8F1C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主机报传输故障，核心板件损坏</w:t>
                  </w:r>
                </w:p>
              </w:tc>
              <w:tc>
                <w:tcPr>
                  <w:tcW w:w="2730" w:type="dxa"/>
                  <w:tcBorders>
                    <w:top w:val="nil"/>
                    <w:left w:val="single" w:color="000000" w:sz="8" w:space="0"/>
                    <w:bottom w:val="single" w:color="000000" w:sz="8" w:space="0"/>
                    <w:right w:val="single" w:color="000000" w:sz="8" w:space="0"/>
                  </w:tcBorders>
                  <w:vAlign w:val="center"/>
                </w:tcPr>
                <w:p w14:paraId="151F6F6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更换1台5KW主机及电池</w:t>
                  </w:r>
                </w:p>
              </w:tc>
            </w:tr>
            <w:tr w14:paraId="3035D5A4">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6B62C7AD">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12</w:t>
                  </w:r>
                </w:p>
              </w:tc>
              <w:tc>
                <w:tcPr>
                  <w:tcW w:w="1464" w:type="dxa"/>
                  <w:tcBorders>
                    <w:top w:val="nil"/>
                    <w:left w:val="single" w:color="000000" w:sz="8" w:space="0"/>
                    <w:bottom w:val="single" w:color="000000" w:sz="8" w:space="0"/>
                    <w:right w:val="single" w:color="000000" w:sz="8" w:space="0"/>
                  </w:tcBorders>
                  <w:vAlign w:val="center"/>
                </w:tcPr>
                <w:p w14:paraId="06CE98D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1号楼负一层餐厅东南</w:t>
                  </w:r>
                </w:p>
              </w:tc>
              <w:tc>
                <w:tcPr>
                  <w:tcW w:w="1262" w:type="dxa"/>
                  <w:tcBorders>
                    <w:top w:val="nil"/>
                    <w:left w:val="single" w:color="000000" w:sz="8" w:space="0"/>
                    <w:bottom w:val="single" w:color="000000" w:sz="8" w:space="0"/>
                    <w:right w:val="single" w:color="000000" w:sz="8" w:space="0"/>
                  </w:tcBorders>
                  <w:vAlign w:val="center"/>
                </w:tcPr>
                <w:p w14:paraId="47C8C70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EA-YJS-5KW</w:t>
                  </w:r>
                </w:p>
              </w:tc>
              <w:tc>
                <w:tcPr>
                  <w:tcW w:w="1550" w:type="dxa"/>
                  <w:tcBorders>
                    <w:top w:val="nil"/>
                    <w:left w:val="single" w:color="000000" w:sz="8" w:space="0"/>
                    <w:bottom w:val="single" w:color="000000" w:sz="8" w:space="0"/>
                    <w:right w:val="single" w:color="000000" w:sz="8" w:space="0"/>
                  </w:tcBorders>
                  <w:vAlign w:val="center"/>
                </w:tcPr>
                <w:p w14:paraId="31A1505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主机故障，电池组老化、完全不存储电量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14ABE2FD">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维修1台5KW主机更换电池</w:t>
                  </w:r>
                </w:p>
              </w:tc>
            </w:tr>
            <w:tr w14:paraId="0241AD82">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3EC636F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13</w:t>
                  </w:r>
                </w:p>
              </w:tc>
              <w:tc>
                <w:tcPr>
                  <w:tcW w:w="1464" w:type="dxa"/>
                  <w:tcBorders>
                    <w:top w:val="nil"/>
                    <w:left w:val="single" w:color="000000" w:sz="8" w:space="0"/>
                    <w:bottom w:val="single" w:color="000000" w:sz="8" w:space="0"/>
                    <w:right w:val="single" w:color="000000" w:sz="8" w:space="0"/>
                  </w:tcBorders>
                  <w:vAlign w:val="center"/>
                </w:tcPr>
                <w:p w14:paraId="6C2AFC3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1号楼负一层餐厅西南</w:t>
                  </w:r>
                </w:p>
              </w:tc>
              <w:tc>
                <w:tcPr>
                  <w:tcW w:w="1262" w:type="dxa"/>
                  <w:tcBorders>
                    <w:top w:val="nil"/>
                    <w:left w:val="single" w:color="000000" w:sz="8" w:space="0"/>
                    <w:bottom w:val="single" w:color="000000" w:sz="8" w:space="0"/>
                    <w:right w:val="single" w:color="000000" w:sz="8" w:space="0"/>
                  </w:tcBorders>
                  <w:vAlign w:val="center"/>
                </w:tcPr>
                <w:p w14:paraId="031EF02A">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EA-YJS-5KW</w:t>
                  </w:r>
                </w:p>
              </w:tc>
              <w:tc>
                <w:tcPr>
                  <w:tcW w:w="1550" w:type="dxa"/>
                  <w:tcBorders>
                    <w:top w:val="nil"/>
                    <w:left w:val="single" w:color="000000" w:sz="8" w:space="0"/>
                    <w:bottom w:val="single" w:color="000000" w:sz="8" w:space="0"/>
                    <w:right w:val="single" w:color="000000" w:sz="8" w:space="0"/>
                  </w:tcBorders>
                  <w:vAlign w:val="center"/>
                </w:tcPr>
                <w:p w14:paraId="10450BB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主机报传输故障，核心板件损坏、逆变故障</w:t>
                  </w:r>
                </w:p>
              </w:tc>
              <w:tc>
                <w:tcPr>
                  <w:tcW w:w="2730" w:type="dxa"/>
                  <w:tcBorders>
                    <w:top w:val="nil"/>
                    <w:left w:val="single" w:color="000000" w:sz="8" w:space="0"/>
                    <w:bottom w:val="single" w:color="000000" w:sz="8" w:space="0"/>
                    <w:right w:val="single" w:color="000000" w:sz="8" w:space="0"/>
                  </w:tcBorders>
                  <w:vAlign w:val="center"/>
                </w:tcPr>
                <w:p w14:paraId="412D1C1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更换1台5KW主机及电池</w:t>
                  </w:r>
                </w:p>
              </w:tc>
            </w:tr>
            <w:tr w14:paraId="4F66B316">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09FD8E0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14</w:t>
                  </w:r>
                </w:p>
              </w:tc>
              <w:tc>
                <w:tcPr>
                  <w:tcW w:w="1464" w:type="dxa"/>
                  <w:tcBorders>
                    <w:top w:val="nil"/>
                    <w:left w:val="single" w:color="000000" w:sz="8" w:space="0"/>
                    <w:bottom w:val="single" w:color="000000" w:sz="8" w:space="0"/>
                    <w:right w:val="single" w:color="000000" w:sz="8" w:space="0"/>
                  </w:tcBorders>
                  <w:vAlign w:val="center"/>
                </w:tcPr>
                <w:p w14:paraId="1D1A785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1号楼负二层西</w:t>
                  </w:r>
                </w:p>
              </w:tc>
              <w:tc>
                <w:tcPr>
                  <w:tcW w:w="1262" w:type="dxa"/>
                  <w:tcBorders>
                    <w:top w:val="nil"/>
                    <w:left w:val="single" w:color="000000" w:sz="8" w:space="0"/>
                    <w:bottom w:val="single" w:color="000000" w:sz="8" w:space="0"/>
                    <w:right w:val="single" w:color="000000" w:sz="8" w:space="0"/>
                  </w:tcBorders>
                  <w:vAlign w:val="center"/>
                </w:tcPr>
                <w:p w14:paraId="57B5703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EA-YJS-5KW</w:t>
                  </w:r>
                </w:p>
              </w:tc>
              <w:tc>
                <w:tcPr>
                  <w:tcW w:w="1550" w:type="dxa"/>
                  <w:tcBorders>
                    <w:top w:val="nil"/>
                    <w:left w:val="single" w:color="000000" w:sz="8" w:space="0"/>
                    <w:bottom w:val="single" w:color="000000" w:sz="8" w:space="0"/>
                    <w:right w:val="single" w:color="000000" w:sz="8" w:space="0"/>
                  </w:tcBorders>
                  <w:vAlign w:val="center"/>
                </w:tcPr>
                <w:p w14:paraId="30B2793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主机报传输故障，核心板件损坏、电池组老化、完全不存储电量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6F2B38F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更换1台5KW主机、更换电池</w:t>
                  </w:r>
                </w:p>
              </w:tc>
            </w:tr>
            <w:tr w14:paraId="3115ADE4">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550AD86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15</w:t>
                  </w:r>
                </w:p>
              </w:tc>
              <w:tc>
                <w:tcPr>
                  <w:tcW w:w="1464" w:type="dxa"/>
                  <w:tcBorders>
                    <w:top w:val="nil"/>
                    <w:left w:val="single" w:color="000000" w:sz="8" w:space="0"/>
                    <w:bottom w:val="single" w:color="000000" w:sz="8" w:space="0"/>
                    <w:right w:val="single" w:color="000000" w:sz="8" w:space="0"/>
                  </w:tcBorders>
                  <w:vAlign w:val="center"/>
                </w:tcPr>
                <w:p w14:paraId="5692DCD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2号楼12层东</w:t>
                  </w:r>
                </w:p>
              </w:tc>
              <w:tc>
                <w:tcPr>
                  <w:tcW w:w="1262" w:type="dxa"/>
                  <w:tcBorders>
                    <w:top w:val="nil"/>
                    <w:left w:val="single" w:color="000000" w:sz="8" w:space="0"/>
                    <w:bottom w:val="single" w:color="000000" w:sz="8" w:space="0"/>
                    <w:right w:val="single" w:color="000000" w:sz="8" w:space="0"/>
                  </w:tcBorders>
                  <w:vAlign w:val="center"/>
                </w:tcPr>
                <w:p w14:paraId="657D27B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049218E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6C76623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更换电池</w:t>
                  </w:r>
                </w:p>
              </w:tc>
            </w:tr>
            <w:tr w14:paraId="74A80298">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72BC732D">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16</w:t>
                  </w:r>
                </w:p>
              </w:tc>
              <w:tc>
                <w:tcPr>
                  <w:tcW w:w="1464" w:type="dxa"/>
                  <w:tcBorders>
                    <w:top w:val="nil"/>
                    <w:left w:val="single" w:color="000000" w:sz="8" w:space="0"/>
                    <w:bottom w:val="single" w:color="000000" w:sz="8" w:space="0"/>
                    <w:right w:val="single" w:color="000000" w:sz="8" w:space="0"/>
                  </w:tcBorders>
                  <w:vAlign w:val="center"/>
                </w:tcPr>
                <w:p w14:paraId="2A5943D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2号楼11层西</w:t>
                  </w:r>
                </w:p>
              </w:tc>
              <w:tc>
                <w:tcPr>
                  <w:tcW w:w="1262" w:type="dxa"/>
                  <w:tcBorders>
                    <w:top w:val="nil"/>
                    <w:left w:val="single" w:color="000000" w:sz="8" w:space="0"/>
                    <w:bottom w:val="single" w:color="000000" w:sz="8" w:space="0"/>
                    <w:right w:val="single" w:color="000000" w:sz="8" w:space="0"/>
                  </w:tcBorders>
                  <w:vAlign w:val="center"/>
                </w:tcPr>
                <w:p w14:paraId="468FB1E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121E08F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76892264">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更换4节电池</w:t>
                  </w:r>
                </w:p>
              </w:tc>
            </w:tr>
            <w:tr w14:paraId="6E65E4B3">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72BBB41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17</w:t>
                  </w:r>
                </w:p>
              </w:tc>
              <w:tc>
                <w:tcPr>
                  <w:tcW w:w="1464" w:type="dxa"/>
                  <w:tcBorders>
                    <w:top w:val="nil"/>
                    <w:left w:val="single" w:color="000000" w:sz="8" w:space="0"/>
                    <w:bottom w:val="single" w:color="000000" w:sz="8" w:space="0"/>
                    <w:right w:val="single" w:color="000000" w:sz="8" w:space="0"/>
                  </w:tcBorders>
                  <w:vAlign w:val="center"/>
                </w:tcPr>
                <w:p w14:paraId="166F9894">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2号楼9层东</w:t>
                  </w:r>
                </w:p>
              </w:tc>
              <w:tc>
                <w:tcPr>
                  <w:tcW w:w="1262" w:type="dxa"/>
                  <w:tcBorders>
                    <w:top w:val="nil"/>
                    <w:left w:val="single" w:color="000000" w:sz="8" w:space="0"/>
                    <w:bottom w:val="single" w:color="000000" w:sz="8" w:space="0"/>
                    <w:right w:val="single" w:color="000000" w:sz="8" w:space="0"/>
                  </w:tcBorders>
                  <w:vAlign w:val="center"/>
                </w:tcPr>
                <w:p w14:paraId="66046B6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2A6E3FA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3861436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更换电池</w:t>
                  </w:r>
                </w:p>
              </w:tc>
            </w:tr>
            <w:tr w14:paraId="3B30AA15">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1A2431D4">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18</w:t>
                  </w:r>
                </w:p>
              </w:tc>
              <w:tc>
                <w:tcPr>
                  <w:tcW w:w="1464" w:type="dxa"/>
                  <w:tcBorders>
                    <w:top w:val="nil"/>
                    <w:left w:val="single" w:color="000000" w:sz="8" w:space="0"/>
                    <w:bottom w:val="single" w:color="000000" w:sz="8" w:space="0"/>
                    <w:right w:val="single" w:color="000000" w:sz="8" w:space="0"/>
                  </w:tcBorders>
                  <w:vAlign w:val="center"/>
                </w:tcPr>
                <w:p w14:paraId="38640F1D">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2号楼8层西</w:t>
                  </w:r>
                </w:p>
              </w:tc>
              <w:tc>
                <w:tcPr>
                  <w:tcW w:w="1262" w:type="dxa"/>
                  <w:tcBorders>
                    <w:top w:val="nil"/>
                    <w:left w:val="single" w:color="000000" w:sz="8" w:space="0"/>
                    <w:bottom w:val="single" w:color="000000" w:sz="8" w:space="0"/>
                    <w:right w:val="single" w:color="000000" w:sz="8" w:space="0"/>
                  </w:tcBorders>
                  <w:vAlign w:val="center"/>
                </w:tcPr>
                <w:p w14:paraId="3376D091">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58E4368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主机逆变故障</w:t>
                  </w:r>
                </w:p>
              </w:tc>
              <w:tc>
                <w:tcPr>
                  <w:tcW w:w="2730" w:type="dxa"/>
                  <w:tcBorders>
                    <w:top w:val="nil"/>
                    <w:left w:val="single" w:color="000000" w:sz="8" w:space="0"/>
                    <w:bottom w:val="single" w:color="000000" w:sz="8" w:space="0"/>
                    <w:right w:val="single" w:color="000000" w:sz="8" w:space="0"/>
                  </w:tcBorders>
                  <w:vAlign w:val="center"/>
                </w:tcPr>
                <w:p w14:paraId="31FC14E1">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更换1台2KW主机</w:t>
                  </w:r>
                </w:p>
              </w:tc>
            </w:tr>
            <w:tr w14:paraId="6160ACCA">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7E62509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19</w:t>
                  </w:r>
                </w:p>
              </w:tc>
              <w:tc>
                <w:tcPr>
                  <w:tcW w:w="1464" w:type="dxa"/>
                  <w:tcBorders>
                    <w:top w:val="nil"/>
                    <w:left w:val="single" w:color="000000" w:sz="8" w:space="0"/>
                    <w:bottom w:val="single" w:color="000000" w:sz="8" w:space="0"/>
                    <w:right w:val="single" w:color="000000" w:sz="8" w:space="0"/>
                  </w:tcBorders>
                  <w:vAlign w:val="center"/>
                </w:tcPr>
                <w:p w14:paraId="33E9436B">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2号楼7层东</w:t>
                  </w:r>
                </w:p>
              </w:tc>
              <w:tc>
                <w:tcPr>
                  <w:tcW w:w="1262" w:type="dxa"/>
                  <w:tcBorders>
                    <w:top w:val="nil"/>
                    <w:left w:val="single" w:color="000000" w:sz="8" w:space="0"/>
                    <w:bottom w:val="single" w:color="000000" w:sz="8" w:space="0"/>
                    <w:right w:val="single" w:color="000000" w:sz="8" w:space="0"/>
                  </w:tcBorders>
                  <w:vAlign w:val="center"/>
                </w:tcPr>
                <w:p w14:paraId="64C0EFD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015C4BC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79861A9C">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更换电池</w:t>
                  </w:r>
                </w:p>
              </w:tc>
            </w:tr>
            <w:tr w14:paraId="2CB1A0C6">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1BC27E7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sz w:val="20"/>
                      <w:szCs w:val="20"/>
                    </w:rPr>
                    <w:t>20</w:t>
                  </w:r>
                </w:p>
              </w:tc>
              <w:tc>
                <w:tcPr>
                  <w:tcW w:w="1464" w:type="dxa"/>
                  <w:tcBorders>
                    <w:top w:val="nil"/>
                    <w:left w:val="single" w:color="000000" w:sz="8" w:space="0"/>
                    <w:bottom w:val="single" w:color="000000" w:sz="8" w:space="0"/>
                    <w:right w:val="single" w:color="000000" w:sz="8" w:space="0"/>
                  </w:tcBorders>
                  <w:vAlign w:val="center"/>
                </w:tcPr>
                <w:p w14:paraId="087937B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2号楼3层东</w:t>
                  </w:r>
                </w:p>
              </w:tc>
              <w:tc>
                <w:tcPr>
                  <w:tcW w:w="1262" w:type="dxa"/>
                  <w:tcBorders>
                    <w:top w:val="nil"/>
                    <w:left w:val="single" w:color="000000" w:sz="8" w:space="0"/>
                    <w:bottom w:val="single" w:color="000000" w:sz="8" w:space="0"/>
                    <w:right w:val="single" w:color="000000" w:sz="8" w:space="0"/>
                  </w:tcBorders>
                  <w:vAlign w:val="center"/>
                </w:tcPr>
                <w:p w14:paraId="394807B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777166DD">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12D038D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更换电池</w:t>
                  </w:r>
                </w:p>
              </w:tc>
            </w:tr>
            <w:tr w14:paraId="5F93F236">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28AA6201">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21</w:t>
                  </w:r>
                </w:p>
              </w:tc>
              <w:tc>
                <w:tcPr>
                  <w:tcW w:w="1464" w:type="dxa"/>
                  <w:tcBorders>
                    <w:top w:val="nil"/>
                    <w:left w:val="single" w:color="000000" w:sz="8" w:space="0"/>
                    <w:bottom w:val="single" w:color="000000" w:sz="8" w:space="0"/>
                    <w:right w:val="single" w:color="000000" w:sz="8" w:space="0"/>
                  </w:tcBorders>
                  <w:vAlign w:val="center"/>
                </w:tcPr>
                <w:p w14:paraId="78E4243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2号楼2层西</w:t>
                  </w:r>
                </w:p>
              </w:tc>
              <w:tc>
                <w:tcPr>
                  <w:tcW w:w="1262" w:type="dxa"/>
                  <w:tcBorders>
                    <w:top w:val="nil"/>
                    <w:left w:val="single" w:color="000000" w:sz="8" w:space="0"/>
                    <w:bottom w:val="single" w:color="000000" w:sz="8" w:space="0"/>
                    <w:right w:val="single" w:color="000000" w:sz="8" w:space="0"/>
                  </w:tcBorders>
                  <w:vAlign w:val="center"/>
                </w:tcPr>
                <w:p w14:paraId="23C8CBE6">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05ECED8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126C63D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更换电池</w:t>
                  </w:r>
                </w:p>
              </w:tc>
            </w:tr>
            <w:tr w14:paraId="226ED01B">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1DCC448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22</w:t>
                  </w:r>
                </w:p>
              </w:tc>
              <w:tc>
                <w:tcPr>
                  <w:tcW w:w="1464" w:type="dxa"/>
                  <w:tcBorders>
                    <w:top w:val="nil"/>
                    <w:left w:val="single" w:color="000000" w:sz="8" w:space="0"/>
                    <w:bottom w:val="single" w:color="000000" w:sz="8" w:space="0"/>
                    <w:right w:val="single" w:color="000000" w:sz="8" w:space="0"/>
                  </w:tcBorders>
                  <w:vAlign w:val="center"/>
                </w:tcPr>
                <w:p w14:paraId="079480BA">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2号楼1层西</w:t>
                  </w:r>
                </w:p>
              </w:tc>
              <w:tc>
                <w:tcPr>
                  <w:tcW w:w="1262" w:type="dxa"/>
                  <w:tcBorders>
                    <w:top w:val="nil"/>
                    <w:left w:val="single" w:color="000000" w:sz="8" w:space="0"/>
                    <w:bottom w:val="single" w:color="000000" w:sz="8" w:space="0"/>
                    <w:right w:val="single" w:color="000000" w:sz="8" w:space="0"/>
                  </w:tcBorders>
                  <w:vAlign w:val="center"/>
                </w:tcPr>
                <w:p w14:paraId="0F53B84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4BAE3F8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1D2826D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更换电池</w:t>
                  </w:r>
                </w:p>
              </w:tc>
            </w:tr>
            <w:tr w14:paraId="23E971EB">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0A8171AB">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23</w:t>
                  </w:r>
                </w:p>
              </w:tc>
              <w:tc>
                <w:tcPr>
                  <w:tcW w:w="1464" w:type="dxa"/>
                  <w:tcBorders>
                    <w:top w:val="nil"/>
                    <w:left w:val="single" w:color="000000" w:sz="8" w:space="0"/>
                    <w:bottom w:val="single" w:color="000000" w:sz="8" w:space="0"/>
                    <w:right w:val="single" w:color="000000" w:sz="8" w:space="0"/>
                  </w:tcBorders>
                  <w:vAlign w:val="center"/>
                </w:tcPr>
                <w:p w14:paraId="52419F89">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2号楼负一层超市</w:t>
                  </w:r>
                </w:p>
              </w:tc>
              <w:tc>
                <w:tcPr>
                  <w:tcW w:w="1262" w:type="dxa"/>
                  <w:tcBorders>
                    <w:top w:val="nil"/>
                    <w:left w:val="single" w:color="000000" w:sz="8" w:space="0"/>
                    <w:bottom w:val="single" w:color="000000" w:sz="8" w:space="0"/>
                    <w:right w:val="single" w:color="000000" w:sz="8" w:space="0"/>
                  </w:tcBorders>
                  <w:vAlign w:val="center"/>
                </w:tcPr>
                <w:p w14:paraId="1A4DD1E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EA-YJS-5KW</w:t>
                  </w:r>
                </w:p>
              </w:tc>
              <w:tc>
                <w:tcPr>
                  <w:tcW w:w="1550" w:type="dxa"/>
                  <w:tcBorders>
                    <w:top w:val="nil"/>
                    <w:left w:val="single" w:color="000000" w:sz="8" w:space="0"/>
                    <w:bottom w:val="single" w:color="000000" w:sz="8" w:space="0"/>
                    <w:right w:val="single" w:color="000000" w:sz="8" w:space="0"/>
                  </w:tcBorders>
                  <w:vAlign w:val="center"/>
                </w:tcPr>
                <w:p w14:paraId="27F12FCB">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主机故障，电池组老化、完全不存储电量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33A8A35B">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维修1台5KW主机及更换电池</w:t>
                  </w:r>
                </w:p>
              </w:tc>
            </w:tr>
            <w:tr w14:paraId="621D1405">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04CF7C7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24</w:t>
                  </w:r>
                </w:p>
              </w:tc>
              <w:tc>
                <w:tcPr>
                  <w:tcW w:w="1464" w:type="dxa"/>
                  <w:tcBorders>
                    <w:top w:val="nil"/>
                    <w:left w:val="single" w:color="000000" w:sz="8" w:space="0"/>
                    <w:bottom w:val="single" w:color="000000" w:sz="8" w:space="0"/>
                    <w:right w:val="single" w:color="000000" w:sz="8" w:space="0"/>
                  </w:tcBorders>
                  <w:vAlign w:val="center"/>
                </w:tcPr>
                <w:p w14:paraId="19280CF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2号楼负二层东</w:t>
                  </w:r>
                </w:p>
              </w:tc>
              <w:tc>
                <w:tcPr>
                  <w:tcW w:w="1262" w:type="dxa"/>
                  <w:tcBorders>
                    <w:top w:val="nil"/>
                    <w:left w:val="single" w:color="000000" w:sz="8" w:space="0"/>
                    <w:bottom w:val="single" w:color="000000" w:sz="8" w:space="0"/>
                    <w:right w:val="single" w:color="000000" w:sz="8" w:space="0"/>
                  </w:tcBorders>
                  <w:vAlign w:val="center"/>
                </w:tcPr>
                <w:p w14:paraId="6C3BD606">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EA-YJS-5KW</w:t>
                  </w:r>
                </w:p>
              </w:tc>
              <w:tc>
                <w:tcPr>
                  <w:tcW w:w="1550" w:type="dxa"/>
                  <w:tcBorders>
                    <w:top w:val="nil"/>
                    <w:left w:val="single" w:color="000000" w:sz="8" w:space="0"/>
                    <w:bottom w:val="single" w:color="000000" w:sz="8" w:space="0"/>
                    <w:right w:val="single" w:color="000000" w:sz="8" w:space="0"/>
                  </w:tcBorders>
                  <w:vAlign w:val="center"/>
                </w:tcPr>
                <w:p w14:paraId="5BD94464">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主机逆变故障、核心板件损坏、电池组放置过久已完全亏电</w:t>
                  </w:r>
                </w:p>
              </w:tc>
              <w:tc>
                <w:tcPr>
                  <w:tcW w:w="2730" w:type="dxa"/>
                  <w:tcBorders>
                    <w:top w:val="nil"/>
                    <w:left w:val="single" w:color="000000" w:sz="8" w:space="0"/>
                    <w:bottom w:val="single" w:color="000000" w:sz="8" w:space="0"/>
                    <w:right w:val="single" w:color="000000" w:sz="8" w:space="0"/>
                  </w:tcBorders>
                  <w:vAlign w:val="center"/>
                </w:tcPr>
                <w:p w14:paraId="450E91CA">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更换1台5KW主机、更换电池</w:t>
                  </w:r>
                </w:p>
              </w:tc>
            </w:tr>
            <w:tr w14:paraId="4EF26EC8">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096306FB">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25</w:t>
                  </w:r>
                </w:p>
              </w:tc>
              <w:tc>
                <w:tcPr>
                  <w:tcW w:w="1464" w:type="dxa"/>
                  <w:tcBorders>
                    <w:top w:val="nil"/>
                    <w:left w:val="single" w:color="000000" w:sz="8" w:space="0"/>
                    <w:bottom w:val="single" w:color="000000" w:sz="8" w:space="0"/>
                    <w:right w:val="single" w:color="000000" w:sz="8" w:space="0"/>
                  </w:tcBorders>
                  <w:vAlign w:val="center"/>
                </w:tcPr>
                <w:p w14:paraId="430E39B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2号楼负二层西</w:t>
                  </w:r>
                </w:p>
              </w:tc>
              <w:tc>
                <w:tcPr>
                  <w:tcW w:w="1262" w:type="dxa"/>
                  <w:tcBorders>
                    <w:top w:val="nil"/>
                    <w:left w:val="single" w:color="000000" w:sz="8" w:space="0"/>
                    <w:bottom w:val="single" w:color="000000" w:sz="8" w:space="0"/>
                    <w:right w:val="single" w:color="000000" w:sz="8" w:space="0"/>
                  </w:tcBorders>
                  <w:vAlign w:val="center"/>
                </w:tcPr>
                <w:p w14:paraId="75CE864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EA-YJS-5KW</w:t>
                  </w:r>
                </w:p>
              </w:tc>
              <w:tc>
                <w:tcPr>
                  <w:tcW w:w="1550" w:type="dxa"/>
                  <w:tcBorders>
                    <w:top w:val="nil"/>
                    <w:left w:val="single" w:color="000000" w:sz="8" w:space="0"/>
                    <w:bottom w:val="single" w:color="000000" w:sz="8" w:space="0"/>
                    <w:right w:val="single" w:color="000000" w:sz="8" w:space="0"/>
                  </w:tcBorders>
                  <w:vAlign w:val="center"/>
                </w:tcPr>
                <w:p w14:paraId="04F6FFF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6DF49E0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更换电池</w:t>
                  </w:r>
                </w:p>
              </w:tc>
            </w:tr>
            <w:tr w14:paraId="38D5707E">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74B00201">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26</w:t>
                  </w:r>
                </w:p>
              </w:tc>
              <w:tc>
                <w:tcPr>
                  <w:tcW w:w="1464" w:type="dxa"/>
                  <w:tcBorders>
                    <w:top w:val="nil"/>
                    <w:left w:val="single" w:color="000000" w:sz="8" w:space="0"/>
                    <w:bottom w:val="single" w:color="000000" w:sz="8" w:space="0"/>
                    <w:right w:val="single" w:color="000000" w:sz="8" w:space="0"/>
                  </w:tcBorders>
                  <w:vAlign w:val="center"/>
                </w:tcPr>
                <w:p w14:paraId="5487A63A">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2号楼负二层东北人防电井</w:t>
                  </w:r>
                </w:p>
              </w:tc>
              <w:tc>
                <w:tcPr>
                  <w:tcW w:w="1262" w:type="dxa"/>
                  <w:tcBorders>
                    <w:top w:val="nil"/>
                    <w:left w:val="single" w:color="000000" w:sz="8" w:space="0"/>
                    <w:bottom w:val="single" w:color="000000" w:sz="8" w:space="0"/>
                    <w:right w:val="single" w:color="000000" w:sz="8" w:space="0"/>
                  </w:tcBorders>
                  <w:vAlign w:val="center"/>
                </w:tcPr>
                <w:p w14:paraId="20D86551">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EA-YJS-3KW</w:t>
                  </w:r>
                </w:p>
              </w:tc>
              <w:tc>
                <w:tcPr>
                  <w:tcW w:w="1550" w:type="dxa"/>
                  <w:tcBorders>
                    <w:top w:val="nil"/>
                    <w:left w:val="single" w:color="000000" w:sz="8" w:space="0"/>
                    <w:bottom w:val="single" w:color="000000" w:sz="8" w:space="0"/>
                    <w:right w:val="single" w:color="000000" w:sz="8" w:space="0"/>
                  </w:tcBorders>
                  <w:vAlign w:val="center"/>
                </w:tcPr>
                <w:p w14:paraId="51548C68">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78436A74">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更换电池</w:t>
                  </w:r>
                </w:p>
              </w:tc>
            </w:tr>
            <w:tr w14:paraId="20E54E8B">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246F7F54">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27</w:t>
                  </w:r>
                </w:p>
              </w:tc>
              <w:tc>
                <w:tcPr>
                  <w:tcW w:w="1464" w:type="dxa"/>
                  <w:tcBorders>
                    <w:top w:val="nil"/>
                    <w:left w:val="single" w:color="000000" w:sz="8" w:space="0"/>
                    <w:bottom w:val="single" w:color="000000" w:sz="8" w:space="0"/>
                    <w:right w:val="single" w:color="000000" w:sz="8" w:space="0"/>
                  </w:tcBorders>
                  <w:vAlign w:val="center"/>
                </w:tcPr>
                <w:p w14:paraId="06B67049">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2号楼负二层东北人防电井</w:t>
                  </w:r>
                </w:p>
              </w:tc>
              <w:tc>
                <w:tcPr>
                  <w:tcW w:w="1262" w:type="dxa"/>
                  <w:tcBorders>
                    <w:top w:val="nil"/>
                    <w:left w:val="single" w:color="000000" w:sz="8" w:space="0"/>
                    <w:bottom w:val="single" w:color="000000" w:sz="8" w:space="0"/>
                    <w:right w:val="single" w:color="000000" w:sz="8" w:space="0"/>
                  </w:tcBorders>
                  <w:vAlign w:val="center"/>
                </w:tcPr>
                <w:p w14:paraId="6CD3795C">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EA-YJS-3KW</w:t>
                  </w:r>
                </w:p>
              </w:tc>
              <w:tc>
                <w:tcPr>
                  <w:tcW w:w="1550" w:type="dxa"/>
                  <w:tcBorders>
                    <w:top w:val="nil"/>
                    <w:left w:val="single" w:color="000000" w:sz="8" w:space="0"/>
                    <w:bottom w:val="single" w:color="000000" w:sz="8" w:space="0"/>
                    <w:right w:val="single" w:color="000000" w:sz="8" w:space="0"/>
                  </w:tcBorders>
                  <w:vAlign w:val="center"/>
                </w:tcPr>
                <w:p w14:paraId="60BEC6BA">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34A1D1DF">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更换电池</w:t>
                  </w:r>
                </w:p>
              </w:tc>
            </w:tr>
            <w:tr w14:paraId="6237EDD1">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5E13366C">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28</w:t>
                  </w:r>
                </w:p>
              </w:tc>
              <w:tc>
                <w:tcPr>
                  <w:tcW w:w="1464" w:type="dxa"/>
                  <w:tcBorders>
                    <w:top w:val="nil"/>
                    <w:left w:val="single" w:color="000000" w:sz="8" w:space="0"/>
                    <w:bottom w:val="single" w:color="000000" w:sz="8" w:space="0"/>
                    <w:right w:val="single" w:color="000000" w:sz="8" w:space="0"/>
                  </w:tcBorders>
                  <w:vAlign w:val="center"/>
                </w:tcPr>
                <w:p w14:paraId="0FE47FE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4号楼2层东西</w:t>
                  </w:r>
                </w:p>
              </w:tc>
              <w:tc>
                <w:tcPr>
                  <w:tcW w:w="1262" w:type="dxa"/>
                  <w:tcBorders>
                    <w:top w:val="nil"/>
                    <w:left w:val="single" w:color="000000" w:sz="8" w:space="0"/>
                    <w:bottom w:val="single" w:color="000000" w:sz="8" w:space="0"/>
                    <w:right w:val="single" w:color="000000" w:sz="8" w:space="0"/>
                  </w:tcBorders>
                  <w:vAlign w:val="center"/>
                </w:tcPr>
                <w:p w14:paraId="54BF644A">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EA-YJS-3.7KW</w:t>
                  </w:r>
                </w:p>
              </w:tc>
              <w:tc>
                <w:tcPr>
                  <w:tcW w:w="1550" w:type="dxa"/>
                  <w:tcBorders>
                    <w:top w:val="nil"/>
                    <w:left w:val="single" w:color="000000" w:sz="8" w:space="0"/>
                    <w:bottom w:val="single" w:color="000000" w:sz="8" w:space="0"/>
                    <w:right w:val="single" w:color="000000" w:sz="8" w:space="0"/>
                  </w:tcBorders>
                  <w:vAlign w:val="center"/>
                </w:tcPr>
                <w:p w14:paraId="4A7B383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主机报传输故障、电池组老化、完全不存储电量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3439194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更换1台3.7KW主机、更换电池</w:t>
                  </w:r>
                </w:p>
              </w:tc>
            </w:tr>
            <w:tr w14:paraId="491413E5">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55C5241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29</w:t>
                  </w:r>
                </w:p>
              </w:tc>
              <w:tc>
                <w:tcPr>
                  <w:tcW w:w="1464" w:type="dxa"/>
                  <w:tcBorders>
                    <w:top w:val="nil"/>
                    <w:left w:val="single" w:color="000000" w:sz="8" w:space="0"/>
                    <w:bottom w:val="single" w:color="000000" w:sz="8" w:space="0"/>
                    <w:right w:val="single" w:color="000000" w:sz="8" w:space="0"/>
                  </w:tcBorders>
                  <w:vAlign w:val="center"/>
                </w:tcPr>
                <w:p w14:paraId="4A55879B">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4号楼2层南北</w:t>
                  </w:r>
                </w:p>
              </w:tc>
              <w:tc>
                <w:tcPr>
                  <w:tcW w:w="1262" w:type="dxa"/>
                  <w:tcBorders>
                    <w:top w:val="nil"/>
                    <w:left w:val="single" w:color="000000" w:sz="8" w:space="0"/>
                    <w:bottom w:val="single" w:color="000000" w:sz="8" w:space="0"/>
                    <w:right w:val="single" w:color="000000" w:sz="8" w:space="0"/>
                  </w:tcBorders>
                  <w:vAlign w:val="center"/>
                </w:tcPr>
                <w:p w14:paraId="2C9D60FB">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EA-YJS-3.7KW</w:t>
                  </w:r>
                </w:p>
              </w:tc>
              <w:tc>
                <w:tcPr>
                  <w:tcW w:w="1550" w:type="dxa"/>
                  <w:tcBorders>
                    <w:top w:val="nil"/>
                    <w:left w:val="single" w:color="000000" w:sz="8" w:space="0"/>
                    <w:bottom w:val="single" w:color="000000" w:sz="8" w:space="0"/>
                    <w:right w:val="single" w:color="000000" w:sz="8" w:space="0"/>
                  </w:tcBorders>
                  <w:vAlign w:val="center"/>
                </w:tcPr>
                <w:p w14:paraId="3EBCE4E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主机逆变故障、主要板件损坏、电池组放置过久已完全亏电</w:t>
                  </w:r>
                </w:p>
              </w:tc>
              <w:tc>
                <w:tcPr>
                  <w:tcW w:w="2730" w:type="dxa"/>
                  <w:tcBorders>
                    <w:top w:val="nil"/>
                    <w:left w:val="single" w:color="000000" w:sz="8" w:space="0"/>
                    <w:bottom w:val="single" w:color="000000" w:sz="8" w:space="0"/>
                    <w:right w:val="single" w:color="000000" w:sz="8" w:space="0"/>
                  </w:tcBorders>
                  <w:vAlign w:val="center"/>
                </w:tcPr>
                <w:p w14:paraId="1659AA3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更换1台3.7KW主机、更换电池</w:t>
                  </w:r>
                </w:p>
              </w:tc>
            </w:tr>
            <w:tr w14:paraId="607C40D9">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3B82EF9C">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30</w:t>
                  </w:r>
                </w:p>
              </w:tc>
              <w:tc>
                <w:tcPr>
                  <w:tcW w:w="1464" w:type="dxa"/>
                  <w:tcBorders>
                    <w:top w:val="nil"/>
                    <w:left w:val="single" w:color="000000" w:sz="8" w:space="0"/>
                    <w:bottom w:val="single" w:color="000000" w:sz="8" w:space="0"/>
                    <w:right w:val="single" w:color="000000" w:sz="8" w:space="0"/>
                  </w:tcBorders>
                  <w:vAlign w:val="center"/>
                </w:tcPr>
                <w:p w14:paraId="75C2C807">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8号楼负一层强电井</w:t>
                  </w:r>
                </w:p>
              </w:tc>
              <w:tc>
                <w:tcPr>
                  <w:tcW w:w="1262" w:type="dxa"/>
                  <w:tcBorders>
                    <w:top w:val="nil"/>
                    <w:left w:val="single" w:color="000000" w:sz="8" w:space="0"/>
                    <w:bottom w:val="single" w:color="000000" w:sz="8" w:space="0"/>
                    <w:right w:val="single" w:color="000000" w:sz="8" w:space="0"/>
                  </w:tcBorders>
                  <w:vAlign w:val="center"/>
                </w:tcPr>
                <w:p w14:paraId="7034EF7D">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EA-YJS-3KW</w:t>
                  </w:r>
                </w:p>
              </w:tc>
              <w:tc>
                <w:tcPr>
                  <w:tcW w:w="1550" w:type="dxa"/>
                  <w:tcBorders>
                    <w:top w:val="nil"/>
                    <w:left w:val="single" w:color="000000" w:sz="8" w:space="0"/>
                    <w:bottom w:val="single" w:color="000000" w:sz="8" w:space="0"/>
                    <w:right w:val="single" w:color="000000" w:sz="8" w:space="0"/>
                  </w:tcBorders>
                  <w:vAlign w:val="center"/>
                </w:tcPr>
                <w:p w14:paraId="66163646">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主机报传输故障</w:t>
                  </w:r>
                </w:p>
              </w:tc>
              <w:tc>
                <w:tcPr>
                  <w:tcW w:w="2730" w:type="dxa"/>
                  <w:tcBorders>
                    <w:top w:val="nil"/>
                    <w:left w:val="single" w:color="000000" w:sz="8" w:space="0"/>
                    <w:bottom w:val="single" w:color="000000" w:sz="8" w:space="0"/>
                    <w:right w:val="single" w:color="000000" w:sz="8" w:space="0"/>
                  </w:tcBorders>
                  <w:vAlign w:val="center"/>
                </w:tcPr>
                <w:p w14:paraId="70B73886">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维修1台3KW主机</w:t>
                  </w:r>
                </w:p>
              </w:tc>
            </w:tr>
            <w:tr w14:paraId="581FB41C">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3C981FB6">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31</w:t>
                  </w:r>
                </w:p>
              </w:tc>
              <w:tc>
                <w:tcPr>
                  <w:tcW w:w="1464" w:type="dxa"/>
                  <w:tcBorders>
                    <w:top w:val="nil"/>
                    <w:left w:val="single" w:color="000000" w:sz="8" w:space="0"/>
                    <w:bottom w:val="single" w:color="000000" w:sz="8" w:space="0"/>
                    <w:right w:val="single" w:color="000000" w:sz="8" w:space="0"/>
                  </w:tcBorders>
                  <w:vAlign w:val="center"/>
                </w:tcPr>
                <w:p w14:paraId="577D4C6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9号楼1层中间</w:t>
                  </w:r>
                </w:p>
              </w:tc>
              <w:tc>
                <w:tcPr>
                  <w:tcW w:w="1262" w:type="dxa"/>
                  <w:tcBorders>
                    <w:top w:val="nil"/>
                    <w:left w:val="single" w:color="000000" w:sz="8" w:space="0"/>
                    <w:bottom w:val="single" w:color="000000" w:sz="8" w:space="0"/>
                    <w:right w:val="single" w:color="000000" w:sz="8" w:space="0"/>
                  </w:tcBorders>
                  <w:vAlign w:val="center"/>
                </w:tcPr>
                <w:p w14:paraId="7F7BFC5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EA-YJS-3.7KW</w:t>
                  </w:r>
                </w:p>
              </w:tc>
              <w:tc>
                <w:tcPr>
                  <w:tcW w:w="1550" w:type="dxa"/>
                  <w:tcBorders>
                    <w:top w:val="nil"/>
                    <w:left w:val="single" w:color="000000" w:sz="8" w:space="0"/>
                    <w:bottom w:val="single" w:color="000000" w:sz="8" w:space="0"/>
                    <w:right w:val="single" w:color="000000" w:sz="8" w:space="0"/>
                  </w:tcBorders>
                  <w:vAlign w:val="center"/>
                </w:tcPr>
                <w:p w14:paraId="38F52CF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607FA6ED">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更换电池</w:t>
                  </w:r>
                </w:p>
              </w:tc>
            </w:tr>
            <w:tr w14:paraId="02BEEDAF">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732E727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32</w:t>
                  </w:r>
                </w:p>
              </w:tc>
              <w:tc>
                <w:tcPr>
                  <w:tcW w:w="1464" w:type="dxa"/>
                  <w:tcBorders>
                    <w:top w:val="nil"/>
                    <w:left w:val="single" w:color="000000" w:sz="8" w:space="0"/>
                    <w:bottom w:val="single" w:color="000000" w:sz="8" w:space="0"/>
                    <w:right w:val="single" w:color="000000" w:sz="8" w:space="0"/>
                  </w:tcBorders>
                  <w:vAlign w:val="center"/>
                </w:tcPr>
                <w:p w14:paraId="097933A6">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9号楼1层西</w:t>
                  </w:r>
                </w:p>
              </w:tc>
              <w:tc>
                <w:tcPr>
                  <w:tcW w:w="1262" w:type="dxa"/>
                  <w:tcBorders>
                    <w:top w:val="nil"/>
                    <w:left w:val="single" w:color="000000" w:sz="8" w:space="0"/>
                    <w:bottom w:val="single" w:color="000000" w:sz="8" w:space="0"/>
                    <w:right w:val="single" w:color="000000" w:sz="8" w:space="0"/>
                  </w:tcBorders>
                  <w:vAlign w:val="center"/>
                </w:tcPr>
                <w:p w14:paraId="71782994">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EA-YJS-1.5KW</w:t>
                  </w:r>
                </w:p>
              </w:tc>
              <w:tc>
                <w:tcPr>
                  <w:tcW w:w="1550" w:type="dxa"/>
                  <w:tcBorders>
                    <w:top w:val="nil"/>
                    <w:left w:val="single" w:color="000000" w:sz="8" w:space="0"/>
                    <w:bottom w:val="single" w:color="000000" w:sz="8" w:space="0"/>
                    <w:right w:val="single" w:color="000000" w:sz="8" w:space="0"/>
                  </w:tcBorders>
                  <w:vAlign w:val="center"/>
                </w:tcPr>
                <w:p w14:paraId="5D08300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2EDC918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更换电池</w:t>
                  </w:r>
                </w:p>
              </w:tc>
            </w:tr>
            <w:tr w14:paraId="01091382">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6D3E5DE6">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33</w:t>
                  </w:r>
                </w:p>
              </w:tc>
              <w:tc>
                <w:tcPr>
                  <w:tcW w:w="1464" w:type="dxa"/>
                  <w:tcBorders>
                    <w:top w:val="nil"/>
                    <w:left w:val="single" w:color="000000" w:sz="8" w:space="0"/>
                    <w:bottom w:val="single" w:color="000000" w:sz="8" w:space="0"/>
                    <w:right w:val="single" w:color="000000" w:sz="8" w:space="0"/>
                  </w:tcBorders>
                  <w:vAlign w:val="center"/>
                </w:tcPr>
                <w:p w14:paraId="24409754">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东车库负一层</w:t>
                  </w:r>
                </w:p>
              </w:tc>
              <w:tc>
                <w:tcPr>
                  <w:tcW w:w="1262" w:type="dxa"/>
                  <w:tcBorders>
                    <w:top w:val="nil"/>
                    <w:left w:val="single" w:color="000000" w:sz="8" w:space="0"/>
                    <w:bottom w:val="single" w:color="000000" w:sz="8" w:space="0"/>
                    <w:right w:val="single" w:color="000000" w:sz="8" w:space="0"/>
                  </w:tcBorders>
                  <w:vAlign w:val="center"/>
                </w:tcPr>
                <w:p w14:paraId="06177364">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EA-YJS-5KW</w:t>
                  </w:r>
                </w:p>
              </w:tc>
              <w:tc>
                <w:tcPr>
                  <w:tcW w:w="1550" w:type="dxa"/>
                  <w:tcBorders>
                    <w:top w:val="nil"/>
                    <w:left w:val="single" w:color="000000" w:sz="8" w:space="0"/>
                    <w:bottom w:val="single" w:color="000000" w:sz="8" w:space="0"/>
                    <w:right w:val="single" w:color="000000" w:sz="8" w:space="0"/>
                  </w:tcBorders>
                  <w:vAlign w:val="center"/>
                </w:tcPr>
                <w:p w14:paraId="55E284A9">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主机逆变故障、主要板件损坏、电池组放置过久已完全亏电</w:t>
                  </w:r>
                </w:p>
              </w:tc>
              <w:tc>
                <w:tcPr>
                  <w:tcW w:w="2730" w:type="dxa"/>
                  <w:tcBorders>
                    <w:top w:val="nil"/>
                    <w:left w:val="single" w:color="000000" w:sz="8" w:space="0"/>
                    <w:bottom w:val="single" w:color="000000" w:sz="8" w:space="0"/>
                    <w:right w:val="single" w:color="000000" w:sz="8" w:space="0"/>
                  </w:tcBorders>
                  <w:vAlign w:val="center"/>
                </w:tcPr>
                <w:p w14:paraId="26743BBC">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更换1台5KW主机、更换电池</w:t>
                  </w:r>
                </w:p>
              </w:tc>
            </w:tr>
            <w:tr w14:paraId="063CA989">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1532F507">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34</w:t>
                  </w:r>
                </w:p>
              </w:tc>
              <w:tc>
                <w:tcPr>
                  <w:tcW w:w="1464" w:type="dxa"/>
                  <w:tcBorders>
                    <w:top w:val="nil"/>
                    <w:left w:val="single" w:color="000000" w:sz="8" w:space="0"/>
                    <w:bottom w:val="single" w:color="000000" w:sz="8" w:space="0"/>
                    <w:right w:val="single" w:color="000000" w:sz="8" w:space="0"/>
                  </w:tcBorders>
                  <w:vAlign w:val="center"/>
                </w:tcPr>
                <w:p w14:paraId="22FBC423">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东车库负二层</w:t>
                  </w:r>
                </w:p>
              </w:tc>
              <w:tc>
                <w:tcPr>
                  <w:tcW w:w="1262" w:type="dxa"/>
                  <w:tcBorders>
                    <w:top w:val="nil"/>
                    <w:left w:val="single" w:color="000000" w:sz="8" w:space="0"/>
                    <w:bottom w:val="single" w:color="000000" w:sz="8" w:space="0"/>
                    <w:right w:val="single" w:color="000000" w:sz="8" w:space="0"/>
                  </w:tcBorders>
                  <w:vAlign w:val="center"/>
                </w:tcPr>
                <w:p w14:paraId="4A6AA55B">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EA-YJS-5K</w:t>
                  </w:r>
                </w:p>
              </w:tc>
              <w:tc>
                <w:tcPr>
                  <w:tcW w:w="1550" w:type="dxa"/>
                  <w:tcBorders>
                    <w:top w:val="nil"/>
                    <w:left w:val="single" w:color="000000" w:sz="8" w:space="0"/>
                    <w:bottom w:val="single" w:color="000000" w:sz="8" w:space="0"/>
                    <w:right w:val="single" w:color="000000" w:sz="8" w:space="0"/>
                  </w:tcBorders>
                  <w:vAlign w:val="center"/>
                </w:tcPr>
                <w:p w14:paraId="473BFADD">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电池组放置过久已完全亏电</w:t>
                  </w:r>
                </w:p>
              </w:tc>
              <w:tc>
                <w:tcPr>
                  <w:tcW w:w="2730" w:type="dxa"/>
                  <w:tcBorders>
                    <w:top w:val="nil"/>
                    <w:left w:val="single" w:color="000000" w:sz="8" w:space="0"/>
                    <w:bottom w:val="single" w:color="000000" w:sz="8" w:space="0"/>
                    <w:right w:val="single" w:color="000000" w:sz="8" w:space="0"/>
                  </w:tcBorders>
                  <w:vAlign w:val="center"/>
                </w:tcPr>
                <w:p w14:paraId="55F78158">
                  <w:pPr>
                    <w:widowControl/>
                    <w:jc w:val="center"/>
                    <w:textAlignment w:val="center"/>
                    <w:rPr>
                      <w:rFonts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更换电池</w:t>
                  </w:r>
                </w:p>
              </w:tc>
            </w:tr>
            <w:tr w14:paraId="34AD655F">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23EED18C">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35</w:t>
                  </w:r>
                </w:p>
              </w:tc>
              <w:tc>
                <w:tcPr>
                  <w:tcW w:w="1464" w:type="dxa"/>
                  <w:tcBorders>
                    <w:top w:val="nil"/>
                    <w:left w:val="single" w:color="000000" w:sz="8" w:space="0"/>
                    <w:bottom w:val="single" w:color="000000" w:sz="8" w:space="0"/>
                    <w:right w:val="single" w:color="000000" w:sz="8" w:space="0"/>
                  </w:tcBorders>
                  <w:vAlign w:val="center"/>
                </w:tcPr>
                <w:p w14:paraId="584DF19A">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东附楼负一层2号配电室</w:t>
                  </w:r>
                </w:p>
              </w:tc>
              <w:tc>
                <w:tcPr>
                  <w:tcW w:w="1262" w:type="dxa"/>
                  <w:tcBorders>
                    <w:top w:val="nil"/>
                    <w:left w:val="single" w:color="000000" w:sz="8" w:space="0"/>
                    <w:bottom w:val="single" w:color="000000" w:sz="8" w:space="0"/>
                    <w:right w:val="single" w:color="000000" w:sz="8" w:space="0"/>
                  </w:tcBorders>
                  <w:vAlign w:val="center"/>
                </w:tcPr>
                <w:p w14:paraId="709261D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55DC2D5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主机故障，电池组老化、完全不存储电量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7FD026C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更换2KW主机一台更换电池</w:t>
                  </w:r>
                </w:p>
              </w:tc>
            </w:tr>
            <w:tr w14:paraId="560053B1">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3DC5AAA9">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36</w:t>
                  </w:r>
                </w:p>
              </w:tc>
              <w:tc>
                <w:tcPr>
                  <w:tcW w:w="1464" w:type="dxa"/>
                  <w:tcBorders>
                    <w:top w:val="nil"/>
                    <w:left w:val="single" w:color="000000" w:sz="8" w:space="0"/>
                    <w:bottom w:val="single" w:color="000000" w:sz="8" w:space="0"/>
                    <w:right w:val="single" w:color="000000" w:sz="8" w:space="0"/>
                  </w:tcBorders>
                  <w:vAlign w:val="center"/>
                </w:tcPr>
                <w:p w14:paraId="7C614ED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西附楼负一层强电井</w:t>
                  </w:r>
                </w:p>
              </w:tc>
              <w:tc>
                <w:tcPr>
                  <w:tcW w:w="1262" w:type="dxa"/>
                  <w:tcBorders>
                    <w:top w:val="nil"/>
                    <w:left w:val="single" w:color="000000" w:sz="8" w:space="0"/>
                    <w:bottom w:val="single" w:color="000000" w:sz="8" w:space="0"/>
                    <w:right w:val="single" w:color="000000" w:sz="8" w:space="0"/>
                  </w:tcBorders>
                  <w:vAlign w:val="center"/>
                </w:tcPr>
                <w:p w14:paraId="730DA969">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EA-YJS-2KW</w:t>
                  </w:r>
                </w:p>
              </w:tc>
              <w:tc>
                <w:tcPr>
                  <w:tcW w:w="1550" w:type="dxa"/>
                  <w:tcBorders>
                    <w:top w:val="nil"/>
                    <w:left w:val="single" w:color="000000" w:sz="8" w:space="0"/>
                    <w:bottom w:val="single" w:color="000000" w:sz="8" w:space="0"/>
                    <w:right w:val="single" w:color="000000" w:sz="8" w:space="0"/>
                  </w:tcBorders>
                  <w:vAlign w:val="center"/>
                </w:tcPr>
                <w:p w14:paraId="2E598F6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主机故障，电池组老化、几乎不存储电量</w:t>
                  </w:r>
                </w:p>
              </w:tc>
              <w:tc>
                <w:tcPr>
                  <w:tcW w:w="2730" w:type="dxa"/>
                  <w:tcBorders>
                    <w:top w:val="nil"/>
                    <w:left w:val="single" w:color="000000" w:sz="8" w:space="0"/>
                    <w:bottom w:val="single" w:color="000000" w:sz="8" w:space="0"/>
                    <w:right w:val="single" w:color="000000" w:sz="8" w:space="0"/>
                  </w:tcBorders>
                  <w:vAlign w:val="center"/>
                </w:tcPr>
                <w:p w14:paraId="6B27317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更换2KW主机一台更换电池</w:t>
                  </w:r>
                </w:p>
              </w:tc>
            </w:tr>
            <w:tr w14:paraId="6803B8A0">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4800051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37</w:t>
                  </w:r>
                </w:p>
              </w:tc>
              <w:tc>
                <w:tcPr>
                  <w:tcW w:w="1464" w:type="dxa"/>
                  <w:tcBorders>
                    <w:top w:val="nil"/>
                    <w:left w:val="single" w:color="000000" w:sz="8" w:space="0"/>
                    <w:bottom w:val="single" w:color="000000" w:sz="8" w:space="0"/>
                    <w:right w:val="single" w:color="000000" w:sz="8" w:space="0"/>
                  </w:tcBorders>
                  <w:vAlign w:val="center"/>
                </w:tcPr>
                <w:p w14:paraId="7A629C9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应急中心负一层南电井</w:t>
                  </w:r>
                </w:p>
              </w:tc>
              <w:tc>
                <w:tcPr>
                  <w:tcW w:w="1262" w:type="dxa"/>
                  <w:tcBorders>
                    <w:top w:val="nil"/>
                    <w:left w:val="single" w:color="000000" w:sz="8" w:space="0"/>
                    <w:bottom w:val="single" w:color="000000" w:sz="8" w:space="0"/>
                    <w:right w:val="single" w:color="000000" w:sz="8" w:space="0"/>
                  </w:tcBorders>
                  <w:vAlign w:val="center"/>
                </w:tcPr>
                <w:p w14:paraId="7AA0CE0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EA-YJS-3.7KW</w:t>
                  </w:r>
                </w:p>
              </w:tc>
              <w:tc>
                <w:tcPr>
                  <w:tcW w:w="1550" w:type="dxa"/>
                  <w:tcBorders>
                    <w:top w:val="nil"/>
                    <w:left w:val="single" w:color="000000" w:sz="8" w:space="0"/>
                    <w:bottom w:val="single" w:color="000000" w:sz="8" w:space="0"/>
                    <w:right w:val="single" w:color="000000" w:sz="8" w:space="0"/>
                  </w:tcBorders>
                  <w:vAlign w:val="center"/>
                </w:tcPr>
                <w:p w14:paraId="090B5FD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电池组老化、几乎不存储电量</w:t>
                  </w:r>
                </w:p>
              </w:tc>
              <w:tc>
                <w:tcPr>
                  <w:tcW w:w="2730" w:type="dxa"/>
                  <w:tcBorders>
                    <w:top w:val="nil"/>
                    <w:left w:val="single" w:color="000000" w:sz="8" w:space="0"/>
                    <w:bottom w:val="single" w:color="000000" w:sz="8" w:space="0"/>
                    <w:right w:val="single" w:color="000000" w:sz="8" w:space="0"/>
                  </w:tcBorders>
                  <w:vAlign w:val="center"/>
                </w:tcPr>
                <w:p w14:paraId="6D0860C6">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更换电池</w:t>
                  </w:r>
                </w:p>
              </w:tc>
            </w:tr>
            <w:tr w14:paraId="247E7EB9">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5AC4DC4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38</w:t>
                  </w:r>
                </w:p>
              </w:tc>
              <w:tc>
                <w:tcPr>
                  <w:tcW w:w="1464" w:type="dxa"/>
                  <w:tcBorders>
                    <w:top w:val="nil"/>
                    <w:left w:val="single" w:color="000000" w:sz="8" w:space="0"/>
                    <w:bottom w:val="single" w:color="000000" w:sz="8" w:space="0"/>
                    <w:right w:val="single" w:color="000000" w:sz="8" w:space="0"/>
                  </w:tcBorders>
                  <w:vAlign w:val="center"/>
                </w:tcPr>
                <w:p w14:paraId="19913F6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sz w:val="20"/>
                      <w:szCs w:val="20"/>
                    </w:rPr>
                    <w:t>武警楼一层电井</w:t>
                  </w:r>
                </w:p>
              </w:tc>
              <w:tc>
                <w:tcPr>
                  <w:tcW w:w="1262" w:type="dxa"/>
                  <w:tcBorders>
                    <w:top w:val="nil"/>
                    <w:left w:val="single" w:color="000000" w:sz="8" w:space="0"/>
                    <w:bottom w:val="single" w:color="000000" w:sz="8" w:space="0"/>
                    <w:right w:val="single" w:color="000000" w:sz="8" w:space="0"/>
                  </w:tcBorders>
                  <w:vAlign w:val="center"/>
                </w:tcPr>
                <w:p w14:paraId="5574928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EA-YJS-3KW</w:t>
                  </w:r>
                </w:p>
              </w:tc>
              <w:tc>
                <w:tcPr>
                  <w:tcW w:w="1550" w:type="dxa"/>
                  <w:tcBorders>
                    <w:top w:val="nil"/>
                    <w:left w:val="single" w:color="000000" w:sz="8" w:space="0"/>
                    <w:bottom w:val="single" w:color="000000" w:sz="8" w:space="0"/>
                    <w:right w:val="single" w:color="000000" w:sz="8" w:space="0"/>
                  </w:tcBorders>
                  <w:vAlign w:val="center"/>
                </w:tcPr>
                <w:p w14:paraId="0B3615B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电池组老化、几乎不存储电量</w:t>
                  </w:r>
                </w:p>
              </w:tc>
              <w:tc>
                <w:tcPr>
                  <w:tcW w:w="2730" w:type="dxa"/>
                  <w:tcBorders>
                    <w:top w:val="nil"/>
                    <w:left w:val="single" w:color="000000" w:sz="8" w:space="0"/>
                    <w:bottom w:val="single" w:color="000000" w:sz="8" w:space="0"/>
                    <w:right w:val="single" w:color="000000" w:sz="8" w:space="0"/>
                  </w:tcBorders>
                  <w:vAlign w:val="center"/>
                </w:tcPr>
                <w:p w14:paraId="40E4309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维修3K主机及更换电池</w:t>
                  </w:r>
                </w:p>
              </w:tc>
            </w:tr>
            <w:tr w14:paraId="2142E338">
              <w:tblPrEx>
                <w:tblCellMar>
                  <w:top w:w="0" w:type="dxa"/>
                  <w:left w:w="108" w:type="dxa"/>
                  <w:bottom w:w="0" w:type="dxa"/>
                  <w:right w:w="108" w:type="dxa"/>
                </w:tblCellMar>
              </w:tblPrEx>
              <w:trPr>
                <w:jc w:val="center"/>
              </w:trPr>
              <w:tc>
                <w:tcPr>
                  <w:tcW w:w="506" w:type="dxa"/>
                  <w:tcBorders>
                    <w:top w:val="nil"/>
                    <w:left w:val="single" w:color="000000" w:sz="8" w:space="0"/>
                    <w:bottom w:val="single" w:color="000000" w:sz="8" w:space="0"/>
                    <w:right w:val="single" w:color="000000" w:sz="8" w:space="0"/>
                  </w:tcBorders>
                  <w:vAlign w:val="center"/>
                </w:tcPr>
                <w:p w14:paraId="2743503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39</w:t>
                  </w:r>
                </w:p>
              </w:tc>
              <w:tc>
                <w:tcPr>
                  <w:tcW w:w="1464" w:type="dxa"/>
                  <w:tcBorders>
                    <w:top w:val="nil"/>
                    <w:left w:val="single" w:color="000000" w:sz="8" w:space="0"/>
                    <w:bottom w:val="single" w:color="000000" w:sz="8" w:space="0"/>
                    <w:right w:val="single" w:color="000000" w:sz="8" w:space="0"/>
                  </w:tcBorders>
                  <w:vAlign w:val="center"/>
                </w:tcPr>
                <w:p w14:paraId="5CFE370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后勤楼一层电井</w:t>
                  </w:r>
                </w:p>
              </w:tc>
              <w:tc>
                <w:tcPr>
                  <w:tcW w:w="1262" w:type="dxa"/>
                  <w:tcBorders>
                    <w:top w:val="nil"/>
                    <w:left w:val="single" w:color="000000" w:sz="8" w:space="0"/>
                    <w:bottom w:val="single" w:color="000000" w:sz="8" w:space="0"/>
                    <w:right w:val="single" w:color="000000" w:sz="8" w:space="0"/>
                  </w:tcBorders>
                  <w:vAlign w:val="center"/>
                </w:tcPr>
                <w:p w14:paraId="26F6792C">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EA-YJS-3KW</w:t>
                  </w:r>
                </w:p>
              </w:tc>
              <w:tc>
                <w:tcPr>
                  <w:tcW w:w="1550" w:type="dxa"/>
                  <w:tcBorders>
                    <w:top w:val="nil"/>
                    <w:left w:val="single" w:color="000000" w:sz="8" w:space="0"/>
                    <w:bottom w:val="single" w:color="000000" w:sz="8" w:space="0"/>
                    <w:right w:val="single" w:color="000000" w:sz="8" w:space="0"/>
                  </w:tcBorders>
                  <w:vAlign w:val="center"/>
                </w:tcPr>
                <w:p w14:paraId="24455C8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电池组老化、完全不存储电量</w:t>
                  </w:r>
                </w:p>
              </w:tc>
              <w:tc>
                <w:tcPr>
                  <w:tcW w:w="2730" w:type="dxa"/>
                  <w:tcBorders>
                    <w:top w:val="nil"/>
                    <w:left w:val="single" w:color="000000" w:sz="8" w:space="0"/>
                    <w:bottom w:val="single" w:color="000000" w:sz="8" w:space="0"/>
                    <w:right w:val="single" w:color="000000" w:sz="8" w:space="0"/>
                  </w:tcBorders>
                  <w:vAlign w:val="center"/>
                </w:tcPr>
                <w:p w14:paraId="06E13D3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更换电池</w:t>
                  </w:r>
                </w:p>
              </w:tc>
            </w:tr>
          </w:tbl>
          <w:p w14:paraId="3A591621">
            <w:pPr>
              <w:rPr>
                <w:rFonts w:ascii="仿宋" w:hAnsi="仿宋" w:eastAsia="仿宋" w:cs="仿宋"/>
              </w:rPr>
            </w:pPr>
          </w:p>
        </w:tc>
      </w:tr>
      <w:tr w14:paraId="360E4C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3" w:type="pct"/>
          </w:tcPr>
          <w:p w14:paraId="3F97C906">
            <w:pPr>
              <w:pStyle w:val="5"/>
              <w:rPr>
                <w:rFonts w:hint="default"/>
                <w:lang w:eastAsia="zh-CN"/>
              </w:rPr>
            </w:pPr>
            <w:r>
              <w:rPr>
                <w:rFonts w:ascii="仿宋_GB2312" w:hAnsi="仿宋_GB2312" w:eastAsia="仿宋_GB2312" w:cs="仿宋_GB2312"/>
                <w:lang w:eastAsia="zh-CN"/>
              </w:rPr>
              <w:t>2</w:t>
            </w:r>
          </w:p>
        </w:tc>
        <w:tc>
          <w:tcPr>
            <w:tcW w:w="373" w:type="pct"/>
          </w:tcPr>
          <w:p w14:paraId="52D36F13"/>
        </w:tc>
        <w:tc>
          <w:tcPr>
            <w:tcW w:w="4324" w:type="pct"/>
          </w:tcPr>
          <w:p w14:paraId="52049A70">
            <w:pPr>
              <w:pStyle w:val="5"/>
              <w:jc w:val="both"/>
              <w:rPr>
                <w:rFonts w:hint="default" w:ascii="仿宋_GB2312" w:hAnsi="仿宋_GB2312" w:eastAsia="仿宋_GB2312" w:cs="仿宋_GB2312"/>
                <w:b/>
                <w:color w:val="000000"/>
                <w:lang w:eastAsia="zh-CN"/>
              </w:rPr>
            </w:pPr>
            <w:r>
              <w:rPr>
                <w:rFonts w:ascii="仿宋_GB2312" w:hAnsi="仿宋_GB2312" w:eastAsia="仿宋_GB2312" w:cs="仿宋_GB2312"/>
                <w:b/>
                <w:color w:val="000000"/>
                <w:lang w:eastAsia="zh-CN"/>
              </w:rPr>
              <w:t>四、维修要求</w:t>
            </w:r>
          </w:p>
          <w:p w14:paraId="1A9B9C1A">
            <w:pPr>
              <w:rPr>
                <w:rFonts w:ascii="仿宋" w:hAnsi="仿宋" w:eastAsia="仿宋" w:cs="仿宋"/>
                <w:sz w:val="20"/>
                <w:szCs w:val="20"/>
              </w:rPr>
            </w:pPr>
            <w:r>
              <w:rPr>
                <w:rFonts w:hint="eastAsia" w:ascii="仿宋" w:hAnsi="仿宋" w:eastAsia="仿宋" w:cs="仿宋"/>
                <w:sz w:val="20"/>
                <w:szCs w:val="20"/>
              </w:rPr>
              <w:t>1、维修部分：</w:t>
            </w:r>
          </w:p>
          <w:p w14:paraId="5EC05E3F">
            <w:pPr>
              <w:ind w:firstLine="200" w:firstLineChars="100"/>
              <w:rPr>
                <w:rFonts w:ascii="仿宋" w:hAnsi="仿宋" w:eastAsia="仿宋" w:cs="仿宋"/>
                <w:sz w:val="20"/>
                <w:szCs w:val="20"/>
              </w:rPr>
            </w:pPr>
            <w:r>
              <w:rPr>
                <w:rFonts w:hint="eastAsia" w:ascii="仿宋" w:hAnsi="仿宋" w:eastAsia="仿宋" w:cs="仿宋"/>
                <w:sz w:val="20"/>
                <w:szCs w:val="20"/>
              </w:rPr>
              <w:t>（1）维修6台2KW主机（其中每套包含 16节12V100AH蓄电池组），对主机内部主要元器件（主控板、电源板、IGBT、电容等）进行逐项排查、检测，对有问题的板件进行维修或更换，对其它板件进行维护保养，直至机器恢复正常运行、正常切换；</w:t>
            </w:r>
          </w:p>
          <w:p w14:paraId="14EC77B2">
            <w:pPr>
              <w:ind w:firstLine="200" w:firstLineChars="100"/>
              <w:rPr>
                <w:rFonts w:ascii="仿宋" w:hAnsi="仿宋" w:eastAsia="仿宋" w:cs="仿宋"/>
                <w:sz w:val="20"/>
                <w:szCs w:val="20"/>
              </w:rPr>
            </w:pPr>
            <w:r>
              <w:rPr>
                <w:rFonts w:hint="eastAsia" w:ascii="仿宋" w:hAnsi="仿宋" w:eastAsia="仿宋" w:cs="仿宋"/>
                <w:sz w:val="20"/>
                <w:szCs w:val="20"/>
              </w:rPr>
              <w:t>（2）维修2台3KW主机（其中包含 4节12V150AH蓄电池），对主机内部主要元器件（主控板、电源板、IGBT、电容等）进行逐项排查、检测，对有问题的板件进行维修或更换，对其它板件进行维护保养，直至机器恢复正常运行、正常切换；</w:t>
            </w:r>
          </w:p>
          <w:p w14:paraId="4EB8B537">
            <w:pPr>
              <w:ind w:firstLine="200" w:firstLineChars="100"/>
              <w:rPr>
                <w:rFonts w:ascii="仿宋" w:hAnsi="仿宋" w:eastAsia="仿宋" w:cs="仿宋"/>
                <w:sz w:val="20"/>
                <w:szCs w:val="20"/>
              </w:rPr>
            </w:pPr>
            <w:r>
              <w:rPr>
                <w:rFonts w:hint="eastAsia" w:ascii="仿宋" w:hAnsi="仿宋" w:eastAsia="仿宋" w:cs="仿宋"/>
                <w:sz w:val="20"/>
                <w:szCs w:val="20"/>
              </w:rPr>
              <w:t>（3）维修3台5KW主机（其中每套包含16节12V65AH蓄电池组），对主机内部主要元器件（主控板、电源板、IGBT、电容等）进行逐项排查、检测，对有问题的板件进行维修或更换，对其它板件进行维护保养，直至机器恢复正常运行、正常切换。</w:t>
            </w:r>
          </w:p>
          <w:p w14:paraId="4AE3E217">
            <w:pPr>
              <w:rPr>
                <w:rFonts w:ascii="仿宋" w:hAnsi="仿宋" w:eastAsia="仿宋" w:cs="仿宋"/>
                <w:sz w:val="20"/>
                <w:szCs w:val="20"/>
              </w:rPr>
            </w:pPr>
            <w:r>
              <w:rPr>
                <w:rFonts w:hint="eastAsia" w:ascii="仿宋" w:hAnsi="仿宋" w:eastAsia="仿宋" w:cs="仿宋"/>
                <w:sz w:val="20"/>
                <w:szCs w:val="20"/>
              </w:rPr>
              <w:t>2、更新部分：</w:t>
            </w:r>
          </w:p>
          <w:p w14:paraId="236569DE">
            <w:pPr>
              <w:ind w:firstLine="200" w:firstLineChars="100"/>
              <w:rPr>
                <w:rFonts w:ascii="仿宋" w:hAnsi="仿宋" w:eastAsia="仿宋" w:cs="仿宋"/>
                <w:sz w:val="20"/>
                <w:szCs w:val="20"/>
              </w:rPr>
            </w:pPr>
            <w:r>
              <w:rPr>
                <w:rFonts w:hint="eastAsia" w:ascii="仿宋" w:hAnsi="仿宋" w:eastAsia="仿宋" w:cs="仿宋"/>
                <w:sz w:val="20"/>
                <w:szCs w:val="20"/>
              </w:rPr>
              <w:t>（1）更换6台2KW主机（每套包含4节12V100AH蓄电池）</w:t>
            </w:r>
          </w:p>
          <w:p w14:paraId="51ACF8C6">
            <w:pPr>
              <w:ind w:firstLine="200" w:firstLineChars="100"/>
              <w:rPr>
                <w:rFonts w:ascii="仿宋" w:hAnsi="仿宋" w:eastAsia="仿宋" w:cs="仿宋"/>
                <w:sz w:val="20"/>
                <w:szCs w:val="20"/>
              </w:rPr>
            </w:pPr>
            <w:r>
              <w:rPr>
                <w:rFonts w:hint="eastAsia" w:ascii="仿宋" w:hAnsi="仿宋" w:eastAsia="仿宋" w:cs="仿宋"/>
                <w:sz w:val="20"/>
                <w:szCs w:val="20"/>
              </w:rPr>
              <w:t>（2）更换2台3.7KW主机（每套包含16节12V38AH蓄电池）</w:t>
            </w:r>
          </w:p>
          <w:p w14:paraId="73D0A482">
            <w:pPr>
              <w:ind w:firstLine="200" w:firstLineChars="100"/>
              <w:rPr>
                <w:rFonts w:ascii="仿宋" w:hAnsi="仿宋" w:eastAsia="仿宋" w:cs="仿宋"/>
                <w:sz w:val="20"/>
                <w:szCs w:val="20"/>
              </w:rPr>
            </w:pPr>
            <w:r>
              <w:rPr>
                <w:rFonts w:hint="eastAsia" w:ascii="仿宋" w:hAnsi="仿宋" w:eastAsia="仿宋" w:cs="仿宋"/>
                <w:sz w:val="20"/>
                <w:szCs w:val="20"/>
              </w:rPr>
              <w:t>（3）更换5台5.5KW主机（每套包含16节12V65AH蓄电池）</w:t>
            </w:r>
          </w:p>
          <w:p w14:paraId="4D3DAE74">
            <w:pPr>
              <w:ind w:firstLine="200" w:firstLineChars="100"/>
              <w:rPr>
                <w:rFonts w:ascii="仿宋" w:hAnsi="仿宋" w:eastAsia="仿宋" w:cs="仿宋"/>
                <w:sz w:val="20"/>
                <w:szCs w:val="20"/>
              </w:rPr>
            </w:pPr>
            <w:r>
              <w:rPr>
                <w:rFonts w:hint="eastAsia" w:ascii="仿宋" w:hAnsi="仿宋" w:eastAsia="仿宋" w:cs="仿宋"/>
                <w:sz w:val="20"/>
                <w:szCs w:val="20"/>
              </w:rPr>
              <w:t>（4）更换1套1.5KW配套电池组（每套包含4节12V100AH蓄电池）7套2KW配套蓄电池组（每套包含4节12V100AH蓄电池）、更换3套3KW配套蓄电池组（每套包含4节12V150AH蓄电池）、更换1套3.7KW配套蓄电池组（每套包含16节12V38AH蓄电池）、更换2套5KW配套蓄电池组（每套包含16节12V65AH蓄电池）。</w:t>
            </w:r>
          </w:p>
          <w:p w14:paraId="1CD717B6">
            <w:pPr>
              <w:rPr>
                <w:rFonts w:ascii="仿宋" w:hAnsi="仿宋" w:eastAsia="仿宋" w:cs="仿宋"/>
                <w:sz w:val="20"/>
                <w:szCs w:val="20"/>
              </w:rPr>
            </w:pPr>
            <w:r>
              <w:rPr>
                <w:rFonts w:hint="eastAsia" w:ascii="仿宋" w:hAnsi="仿宋" w:eastAsia="仿宋" w:cs="仿宋"/>
                <w:sz w:val="20"/>
                <w:szCs w:val="20"/>
              </w:rPr>
              <w:t>3、其它部分：</w:t>
            </w:r>
          </w:p>
          <w:p w14:paraId="6385951F">
            <w:pPr>
              <w:ind w:firstLine="400" w:firstLineChars="200"/>
            </w:pPr>
            <w:r>
              <w:rPr>
                <w:rFonts w:hint="eastAsia" w:ascii="仿宋" w:hAnsi="仿宋" w:eastAsia="仿宋" w:cs="仿宋"/>
                <w:sz w:val="20"/>
                <w:szCs w:val="20"/>
              </w:rPr>
              <w:t>对此次维修的39套EPS应急电源系统进行安装和系统调试，并对政府办公区内涉及的97套EPS应急电源系统提供三年免费系统维护。</w:t>
            </w:r>
          </w:p>
        </w:tc>
      </w:tr>
      <w:tr w14:paraId="4E29F5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3" w:type="pct"/>
          </w:tcPr>
          <w:p w14:paraId="649F18B5">
            <w:pPr>
              <w:pStyle w:val="5"/>
              <w:rPr>
                <w:rFonts w:hint="default" w:ascii="仿宋_GB2312" w:hAnsi="仿宋_GB2312" w:eastAsia="仿宋_GB2312" w:cs="仿宋_GB2312"/>
                <w:lang w:eastAsia="zh-CN"/>
              </w:rPr>
            </w:pPr>
          </w:p>
        </w:tc>
        <w:tc>
          <w:tcPr>
            <w:tcW w:w="373" w:type="pct"/>
          </w:tcPr>
          <w:p w14:paraId="57A6F4FB"/>
        </w:tc>
        <w:tc>
          <w:tcPr>
            <w:tcW w:w="4324" w:type="pct"/>
          </w:tcPr>
          <w:p w14:paraId="09AD8BA8">
            <w:pPr>
              <w:pStyle w:val="5"/>
              <w:jc w:val="both"/>
              <w:rPr>
                <w:rFonts w:hint="default" w:ascii="仿宋" w:hAnsi="仿宋" w:eastAsia="仿宋" w:cs="仿宋"/>
                <w:b/>
                <w:bCs/>
                <w:color w:val="000000"/>
                <w:szCs w:val="21"/>
                <w:lang w:eastAsia="zh-CN" w:bidi="ar"/>
              </w:rPr>
            </w:pPr>
            <w:r>
              <w:rPr>
                <w:rFonts w:ascii="仿宋" w:hAnsi="仿宋" w:eastAsia="仿宋" w:cs="仿宋"/>
                <w:b/>
                <w:bCs/>
                <w:color w:val="000000"/>
                <w:szCs w:val="21"/>
                <w:lang w:eastAsia="zh-CN" w:bidi="ar"/>
              </w:rPr>
              <w:t>五、技术参数要求</w:t>
            </w:r>
          </w:p>
          <w:p w14:paraId="569516A1">
            <w:pPr>
              <w:rPr>
                <w:rFonts w:ascii="仿宋" w:hAnsi="仿宋" w:eastAsia="仿宋" w:cs="仿宋"/>
                <w:sz w:val="20"/>
                <w:szCs w:val="20"/>
              </w:rPr>
            </w:pPr>
            <w:r>
              <w:rPr>
                <w:rFonts w:hint="eastAsia" w:ascii="仿宋" w:hAnsi="仿宋" w:eastAsia="仿宋" w:cs="仿宋"/>
                <w:sz w:val="20"/>
                <w:szCs w:val="20"/>
              </w:rPr>
              <w:t>1、2KVA和3KVA EPS电源技术要求</w:t>
            </w:r>
          </w:p>
          <w:p w14:paraId="2CFEC90B">
            <w:pPr>
              <w:rPr>
                <w:rFonts w:ascii="仿宋" w:hAnsi="仿宋" w:eastAsia="仿宋" w:cs="仿宋"/>
                <w:sz w:val="20"/>
                <w:szCs w:val="20"/>
              </w:rPr>
            </w:pPr>
            <w:r>
              <w:rPr>
                <w:rFonts w:hint="eastAsia" w:ascii="仿宋" w:hAnsi="仿宋" w:eastAsia="仿宋" w:cs="仿宋"/>
                <w:sz w:val="20"/>
                <w:szCs w:val="20"/>
              </w:rPr>
              <w:t>（1）功率要求：≥2KVA；</w:t>
            </w:r>
          </w:p>
          <w:p w14:paraId="2C23DDDE">
            <w:pPr>
              <w:rPr>
                <w:rFonts w:ascii="仿宋" w:hAnsi="仿宋" w:eastAsia="仿宋" w:cs="仿宋"/>
                <w:sz w:val="20"/>
                <w:szCs w:val="20"/>
              </w:rPr>
            </w:pPr>
            <w:r>
              <w:rPr>
                <w:rFonts w:hint="eastAsia" w:ascii="仿宋" w:hAnsi="仿宋" w:eastAsia="仿宋" w:cs="仿宋"/>
                <w:sz w:val="20"/>
                <w:szCs w:val="20"/>
              </w:rPr>
              <w:t>（2）输入输出相数：单进单出；</w:t>
            </w:r>
          </w:p>
          <w:p w14:paraId="0648ED6A">
            <w:pPr>
              <w:rPr>
                <w:rFonts w:ascii="仿宋" w:hAnsi="仿宋" w:eastAsia="仿宋" w:cs="仿宋"/>
                <w:sz w:val="20"/>
                <w:szCs w:val="20"/>
              </w:rPr>
            </w:pPr>
            <w:r>
              <w:rPr>
                <w:rFonts w:hint="eastAsia" w:ascii="仿宋" w:hAnsi="仿宋" w:eastAsia="仿宋" w:cs="仿宋"/>
                <w:sz w:val="20"/>
                <w:szCs w:val="20"/>
              </w:rPr>
              <w:t>（3）直流电压：DC48V；</w:t>
            </w:r>
          </w:p>
          <w:p w14:paraId="1974AEF3">
            <w:pPr>
              <w:rPr>
                <w:rFonts w:ascii="仿宋" w:hAnsi="仿宋" w:eastAsia="仿宋" w:cs="仿宋"/>
                <w:sz w:val="20"/>
                <w:szCs w:val="20"/>
              </w:rPr>
            </w:pPr>
            <w:r>
              <w:rPr>
                <w:rFonts w:hint="eastAsia" w:ascii="仿宋" w:hAnsi="仿宋" w:eastAsia="仿宋" w:cs="仿宋"/>
                <w:sz w:val="20"/>
                <w:szCs w:val="20"/>
              </w:rPr>
              <w:t>（4）输入电压范围：220V＋25％，220V－25％；</w:t>
            </w:r>
          </w:p>
          <w:p w14:paraId="6CCA8305">
            <w:pPr>
              <w:rPr>
                <w:rFonts w:ascii="仿宋" w:hAnsi="仿宋" w:eastAsia="仿宋" w:cs="仿宋"/>
                <w:sz w:val="20"/>
                <w:szCs w:val="20"/>
              </w:rPr>
            </w:pPr>
            <w:r>
              <w:rPr>
                <w:rFonts w:hint="eastAsia" w:ascii="仿宋" w:hAnsi="仿宋" w:eastAsia="仿宋" w:cs="仿宋"/>
                <w:sz w:val="20"/>
                <w:szCs w:val="20"/>
              </w:rPr>
              <w:t>（5）输出电压：主电模式：与主电一致，应急模式：220V±15％</w:t>
            </w:r>
          </w:p>
          <w:p w14:paraId="5F664307">
            <w:pPr>
              <w:rPr>
                <w:rFonts w:ascii="仿宋" w:hAnsi="仿宋" w:eastAsia="仿宋" w:cs="仿宋"/>
                <w:sz w:val="20"/>
                <w:szCs w:val="20"/>
              </w:rPr>
            </w:pPr>
            <w:r>
              <w:rPr>
                <w:rFonts w:hint="eastAsia" w:ascii="仿宋" w:hAnsi="仿宋" w:eastAsia="仿宋" w:cs="仿宋"/>
                <w:sz w:val="20"/>
                <w:szCs w:val="20"/>
              </w:rPr>
              <w:t>（6）输出效率：主电状态≥94％，应急状态≥85％；</w:t>
            </w:r>
          </w:p>
          <w:p w14:paraId="737C1F02">
            <w:pPr>
              <w:rPr>
                <w:rFonts w:ascii="仿宋" w:hAnsi="仿宋" w:eastAsia="仿宋" w:cs="仿宋"/>
                <w:sz w:val="20"/>
                <w:szCs w:val="20"/>
              </w:rPr>
            </w:pPr>
            <w:r>
              <w:rPr>
                <w:rFonts w:hint="eastAsia" w:ascii="仿宋" w:hAnsi="仿宋" w:eastAsia="仿宋" w:cs="仿宋"/>
                <w:sz w:val="20"/>
                <w:szCs w:val="20"/>
              </w:rPr>
              <w:t>★（7）切换时间：≤5秒；需提</w:t>
            </w:r>
            <w:r>
              <w:rPr>
                <w:rFonts w:hint="eastAsia" w:ascii="仿宋" w:hAnsi="仿宋" w:eastAsia="仿宋" w:cs="仿宋"/>
                <w:color w:val="auto"/>
                <w:sz w:val="20"/>
                <w:szCs w:val="20"/>
              </w:rPr>
              <w:t>供国家认可机构</w:t>
            </w:r>
            <w:r>
              <w:rPr>
                <w:rFonts w:hint="eastAsia" w:ascii="仿宋" w:hAnsi="仿宋" w:eastAsia="仿宋" w:cs="仿宋"/>
                <w:color w:val="auto"/>
                <w:sz w:val="20"/>
                <w:szCs w:val="20"/>
                <w:lang w:val="en-US" w:eastAsia="zh-CN"/>
              </w:rPr>
              <w:t>出具的</w:t>
            </w:r>
            <w:r>
              <w:rPr>
                <w:rFonts w:hint="eastAsia" w:ascii="仿宋" w:hAnsi="仿宋" w:eastAsia="仿宋" w:cs="仿宋"/>
                <w:color w:val="auto"/>
                <w:sz w:val="20"/>
                <w:szCs w:val="20"/>
              </w:rPr>
              <w:t>检</w:t>
            </w:r>
            <w:r>
              <w:rPr>
                <w:rFonts w:hint="eastAsia" w:ascii="仿宋" w:hAnsi="仿宋" w:eastAsia="仿宋" w:cs="仿宋"/>
                <w:sz w:val="20"/>
                <w:szCs w:val="20"/>
              </w:rPr>
              <w:t>测报告。并说明切换时间可设定范围；</w:t>
            </w:r>
          </w:p>
          <w:p w14:paraId="2B39FAE9">
            <w:pPr>
              <w:rPr>
                <w:rFonts w:ascii="仿宋" w:hAnsi="仿宋" w:eastAsia="仿宋" w:cs="仿宋"/>
                <w:sz w:val="20"/>
                <w:szCs w:val="20"/>
              </w:rPr>
            </w:pPr>
            <w:r>
              <w:rPr>
                <w:rFonts w:hint="eastAsia" w:ascii="仿宋" w:hAnsi="仿宋" w:eastAsia="仿宋" w:cs="仿宋"/>
                <w:sz w:val="20"/>
                <w:szCs w:val="20"/>
              </w:rPr>
              <w:t>（8）过载特性：超载120%，正常运行，超载150%，正常运行30s后以上立即保护；</w:t>
            </w:r>
          </w:p>
          <w:p w14:paraId="55E9114A">
            <w:pPr>
              <w:rPr>
                <w:rFonts w:ascii="仿宋" w:hAnsi="仿宋" w:eastAsia="仿宋" w:cs="仿宋"/>
                <w:sz w:val="20"/>
                <w:szCs w:val="20"/>
              </w:rPr>
            </w:pPr>
            <w:r>
              <w:rPr>
                <w:rFonts w:hint="eastAsia" w:ascii="仿宋" w:hAnsi="仿宋" w:eastAsia="仿宋" w:cs="仿宋"/>
                <w:sz w:val="20"/>
                <w:szCs w:val="20"/>
              </w:rPr>
              <w:t>★（9）需提供有关电磁兼容测试报告和证明文件；</w:t>
            </w:r>
          </w:p>
          <w:p w14:paraId="26500AD9">
            <w:pPr>
              <w:rPr>
                <w:rFonts w:ascii="仿宋" w:hAnsi="仿宋" w:eastAsia="仿宋" w:cs="仿宋"/>
                <w:sz w:val="20"/>
                <w:szCs w:val="20"/>
              </w:rPr>
            </w:pPr>
            <w:r>
              <w:rPr>
                <w:rFonts w:hint="eastAsia" w:ascii="仿宋" w:hAnsi="仿宋" w:eastAsia="仿宋" w:cs="仿宋"/>
                <w:sz w:val="20"/>
                <w:szCs w:val="20"/>
              </w:rPr>
              <w:t>（10）输出电压失真度：≤5％；</w:t>
            </w:r>
          </w:p>
          <w:p w14:paraId="3C29357B">
            <w:pPr>
              <w:rPr>
                <w:rFonts w:ascii="仿宋" w:hAnsi="仿宋" w:eastAsia="仿宋" w:cs="仿宋"/>
                <w:sz w:val="20"/>
                <w:szCs w:val="20"/>
              </w:rPr>
            </w:pPr>
            <w:r>
              <w:rPr>
                <w:rFonts w:hint="eastAsia" w:ascii="仿宋" w:hAnsi="仿宋" w:eastAsia="仿宋" w:cs="仿宋"/>
                <w:sz w:val="20"/>
                <w:szCs w:val="20"/>
              </w:rPr>
              <w:t>（11）电池安装方式：采用一体机，蓄电池组内置于EPS主机内（可安装4节12V100AH和4节12V120AH电池）；</w:t>
            </w:r>
          </w:p>
          <w:p w14:paraId="5B32BD58">
            <w:pPr>
              <w:rPr>
                <w:rFonts w:ascii="仿宋" w:hAnsi="仿宋" w:eastAsia="仿宋" w:cs="仿宋"/>
                <w:sz w:val="20"/>
                <w:szCs w:val="20"/>
              </w:rPr>
            </w:pPr>
            <w:r>
              <w:rPr>
                <w:rFonts w:hint="eastAsia" w:ascii="仿宋" w:hAnsi="仿宋" w:eastAsia="仿宋" w:cs="仿宋"/>
                <w:sz w:val="20"/>
                <w:szCs w:val="20"/>
              </w:rPr>
              <w:t>（12）冷却方式应符合IEC60146-1-1的要求。冷却空气孔应仅位于盘的前部或顶部。最好为自然通风，当需要强制通风时，强制通风应包括必需的空气过滤器，风扇和风道；</w:t>
            </w:r>
          </w:p>
          <w:p w14:paraId="6F26C307">
            <w:pPr>
              <w:rPr>
                <w:rFonts w:ascii="仿宋" w:hAnsi="仿宋" w:eastAsia="仿宋" w:cs="仿宋"/>
                <w:sz w:val="20"/>
                <w:szCs w:val="20"/>
              </w:rPr>
            </w:pPr>
            <w:r>
              <w:rPr>
                <w:rFonts w:hint="eastAsia" w:ascii="仿宋" w:hAnsi="仿宋" w:eastAsia="仿宋" w:cs="仿宋"/>
                <w:sz w:val="20"/>
                <w:szCs w:val="20"/>
              </w:rPr>
              <w:t>（13）当输入电压瞬时降至80%额定电压时，系统的特性应不受影响；</w:t>
            </w:r>
          </w:p>
          <w:p w14:paraId="12B9B0C9">
            <w:pPr>
              <w:rPr>
                <w:rFonts w:ascii="仿宋" w:hAnsi="仿宋" w:eastAsia="仿宋" w:cs="仿宋"/>
                <w:sz w:val="20"/>
                <w:szCs w:val="20"/>
              </w:rPr>
            </w:pPr>
            <w:r>
              <w:rPr>
                <w:rFonts w:hint="eastAsia" w:ascii="仿宋" w:hAnsi="仿宋" w:eastAsia="仿宋" w:cs="仿宋"/>
                <w:sz w:val="20"/>
                <w:szCs w:val="20"/>
              </w:rPr>
              <w:t>（14）EPS防护等级：IP31。</w:t>
            </w:r>
          </w:p>
          <w:p w14:paraId="5BEA1B8E">
            <w:pPr>
              <w:rPr>
                <w:rFonts w:ascii="仿宋" w:hAnsi="仿宋" w:eastAsia="仿宋" w:cs="仿宋"/>
                <w:sz w:val="20"/>
                <w:szCs w:val="20"/>
              </w:rPr>
            </w:pPr>
            <w:bookmarkStart w:id="0" w:name="OLE_LINK1"/>
            <w:bookmarkStart w:id="1" w:name="OLE_LINK2"/>
            <w:r>
              <w:rPr>
                <w:rFonts w:hint="eastAsia" w:ascii="仿宋" w:hAnsi="仿宋" w:eastAsia="仿宋" w:cs="仿宋"/>
                <w:sz w:val="20"/>
                <w:szCs w:val="20"/>
              </w:rPr>
              <w:t>2、3.7KVA和5KVA EPS电源技术要求</w:t>
            </w:r>
          </w:p>
          <w:p w14:paraId="088A9DAF">
            <w:pPr>
              <w:rPr>
                <w:rFonts w:ascii="仿宋" w:hAnsi="仿宋" w:eastAsia="仿宋" w:cs="仿宋"/>
                <w:sz w:val="20"/>
                <w:szCs w:val="20"/>
              </w:rPr>
            </w:pPr>
            <w:r>
              <w:rPr>
                <w:rFonts w:hint="eastAsia" w:ascii="仿宋" w:hAnsi="仿宋" w:eastAsia="仿宋" w:cs="仿宋"/>
                <w:sz w:val="20"/>
                <w:szCs w:val="20"/>
              </w:rPr>
              <w:t>（1）功率要求：≥3.7KVA、≥5KVA；</w:t>
            </w:r>
          </w:p>
          <w:p w14:paraId="4F2A2C76">
            <w:pPr>
              <w:rPr>
                <w:rFonts w:ascii="仿宋" w:hAnsi="仿宋" w:eastAsia="仿宋" w:cs="仿宋"/>
                <w:sz w:val="20"/>
                <w:szCs w:val="20"/>
              </w:rPr>
            </w:pPr>
            <w:r>
              <w:rPr>
                <w:rFonts w:hint="eastAsia" w:ascii="仿宋" w:hAnsi="仿宋" w:eastAsia="仿宋" w:cs="仿宋"/>
                <w:sz w:val="20"/>
                <w:szCs w:val="20"/>
              </w:rPr>
              <w:t>（2）输入输出相数：三进单出；</w:t>
            </w:r>
          </w:p>
          <w:p w14:paraId="12510716">
            <w:pPr>
              <w:rPr>
                <w:rFonts w:ascii="仿宋" w:hAnsi="仿宋" w:eastAsia="仿宋" w:cs="仿宋"/>
                <w:sz w:val="20"/>
                <w:szCs w:val="20"/>
              </w:rPr>
            </w:pPr>
            <w:r>
              <w:rPr>
                <w:rFonts w:hint="eastAsia" w:ascii="仿宋" w:hAnsi="仿宋" w:eastAsia="仿宋" w:cs="仿宋"/>
                <w:sz w:val="20"/>
                <w:szCs w:val="20"/>
              </w:rPr>
              <w:t>（3）直流电压：192V；</w:t>
            </w:r>
          </w:p>
          <w:p w14:paraId="0B71F9A3">
            <w:pPr>
              <w:rPr>
                <w:rFonts w:ascii="仿宋" w:hAnsi="仿宋" w:eastAsia="仿宋" w:cs="仿宋"/>
                <w:sz w:val="20"/>
                <w:szCs w:val="20"/>
              </w:rPr>
            </w:pPr>
            <w:r>
              <w:rPr>
                <w:rFonts w:hint="eastAsia" w:ascii="仿宋" w:hAnsi="仿宋" w:eastAsia="仿宋" w:cs="仿宋"/>
                <w:sz w:val="20"/>
                <w:szCs w:val="20"/>
              </w:rPr>
              <w:t>（4）输入电压范围：380V＋25％，220V－25％；</w:t>
            </w:r>
          </w:p>
          <w:p w14:paraId="6768AA5A">
            <w:pPr>
              <w:rPr>
                <w:rFonts w:ascii="仿宋" w:hAnsi="仿宋" w:eastAsia="仿宋" w:cs="仿宋"/>
                <w:sz w:val="20"/>
                <w:szCs w:val="20"/>
              </w:rPr>
            </w:pPr>
            <w:r>
              <w:rPr>
                <w:rFonts w:hint="eastAsia" w:ascii="仿宋" w:hAnsi="仿宋" w:eastAsia="仿宋" w:cs="仿宋"/>
                <w:sz w:val="20"/>
                <w:szCs w:val="20"/>
              </w:rPr>
              <w:t>（5）输出电压：主电模式：与主电一致，应急模式：220V±15％；</w:t>
            </w:r>
          </w:p>
          <w:p w14:paraId="54FF6D17">
            <w:pPr>
              <w:rPr>
                <w:rFonts w:ascii="仿宋" w:hAnsi="仿宋" w:eastAsia="仿宋" w:cs="仿宋"/>
                <w:sz w:val="20"/>
                <w:szCs w:val="20"/>
              </w:rPr>
            </w:pPr>
            <w:r>
              <w:rPr>
                <w:rFonts w:hint="eastAsia" w:ascii="仿宋" w:hAnsi="仿宋" w:eastAsia="仿宋" w:cs="仿宋"/>
                <w:sz w:val="20"/>
                <w:szCs w:val="20"/>
              </w:rPr>
              <w:t>（6）输出路数：≥5路输出；</w:t>
            </w:r>
          </w:p>
          <w:p w14:paraId="11354353">
            <w:pPr>
              <w:rPr>
                <w:rFonts w:ascii="仿宋" w:hAnsi="仿宋" w:eastAsia="仿宋" w:cs="仿宋"/>
                <w:sz w:val="20"/>
                <w:szCs w:val="20"/>
              </w:rPr>
            </w:pPr>
            <w:r>
              <w:rPr>
                <w:rFonts w:hint="eastAsia" w:ascii="仿宋" w:hAnsi="仿宋" w:eastAsia="仿宋" w:cs="仿宋"/>
                <w:sz w:val="20"/>
                <w:szCs w:val="20"/>
              </w:rPr>
              <w:t>（7）输出效率：主电状态≥94％，应急状态≥85％；</w:t>
            </w:r>
          </w:p>
          <w:p w14:paraId="48947B8E">
            <w:pPr>
              <w:rPr>
                <w:rFonts w:ascii="仿宋" w:hAnsi="仿宋" w:eastAsia="仿宋" w:cs="仿宋"/>
                <w:sz w:val="20"/>
                <w:szCs w:val="20"/>
              </w:rPr>
            </w:pPr>
            <w:r>
              <w:rPr>
                <w:rFonts w:hint="eastAsia" w:ascii="仿宋" w:hAnsi="仿宋" w:eastAsia="仿宋" w:cs="仿宋"/>
                <w:sz w:val="20"/>
                <w:szCs w:val="20"/>
              </w:rPr>
              <w:t>★（7）切换时间：≤</w:t>
            </w:r>
            <w:r>
              <w:rPr>
                <w:rFonts w:ascii="仿宋" w:hAnsi="仿宋" w:eastAsia="仿宋" w:cs="仿宋"/>
                <w:sz w:val="20"/>
                <w:szCs w:val="20"/>
              </w:rPr>
              <w:t>5</w:t>
            </w:r>
            <w:r>
              <w:rPr>
                <w:rFonts w:hint="eastAsia" w:ascii="仿宋" w:hAnsi="仿宋" w:eastAsia="仿宋" w:cs="仿宋"/>
                <w:sz w:val="20"/>
                <w:szCs w:val="20"/>
              </w:rPr>
              <w:t>秒；需提供</w:t>
            </w:r>
            <w:r>
              <w:rPr>
                <w:rFonts w:hint="eastAsia" w:ascii="仿宋" w:hAnsi="仿宋" w:eastAsia="仿宋" w:cs="仿宋"/>
                <w:color w:val="auto"/>
                <w:sz w:val="20"/>
                <w:szCs w:val="20"/>
              </w:rPr>
              <w:t>国家认可机构</w:t>
            </w:r>
            <w:r>
              <w:rPr>
                <w:rFonts w:hint="eastAsia" w:ascii="仿宋" w:hAnsi="仿宋" w:eastAsia="仿宋" w:cs="仿宋"/>
                <w:color w:val="auto"/>
                <w:sz w:val="20"/>
                <w:szCs w:val="20"/>
                <w:lang w:val="en-US" w:eastAsia="zh-CN"/>
              </w:rPr>
              <w:t>出具的</w:t>
            </w:r>
            <w:r>
              <w:rPr>
                <w:rFonts w:hint="eastAsia" w:ascii="仿宋" w:hAnsi="仿宋" w:eastAsia="仿宋" w:cs="仿宋"/>
                <w:color w:val="auto"/>
                <w:sz w:val="20"/>
                <w:szCs w:val="20"/>
              </w:rPr>
              <w:t>检测报告</w:t>
            </w:r>
            <w:r>
              <w:rPr>
                <w:rFonts w:hint="eastAsia" w:ascii="仿宋" w:hAnsi="仿宋" w:eastAsia="仿宋" w:cs="仿宋"/>
                <w:sz w:val="20"/>
                <w:szCs w:val="20"/>
              </w:rPr>
              <w:t>。并说明切换时间可设定范围；</w:t>
            </w:r>
          </w:p>
          <w:p w14:paraId="4C9A5BF6">
            <w:pPr>
              <w:rPr>
                <w:rFonts w:ascii="仿宋" w:hAnsi="仿宋" w:eastAsia="仿宋" w:cs="仿宋"/>
                <w:sz w:val="20"/>
                <w:szCs w:val="20"/>
              </w:rPr>
            </w:pPr>
            <w:r>
              <w:rPr>
                <w:rFonts w:hint="eastAsia" w:ascii="仿宋" w:hAnsi="仿宋" w:eastAsia="仿宋" w:cs="仿宋"/>
                <w:sz w:val="20"/>
                <w:szCs w:val="20"/>
              </w:rPr>
              <w:t>（8）过载特性：超载120%，正常运行，超载150%，正常运行30s后以上立即保护；</w:t>
            </w:r>
          </w:p>
          <w:p w14:paraId="76184E6F">
            <w:pPr>
              <w:rPr>
                <w:rFonts w:ascii="仿宋" w:hAnsi="仿宋" w:eastAsia="仿宋" w:cs="仿宋"/>
                <w:sz w:val="20"/>
                <w:szCs w:val="20"/>
              </w:rPr>
            </w:pPr>
            <w:r>
              <w:rPr>
                <w:rFonts w:hint="eastAsia" w:ascii="仿宋" w:hAnsi="仿宋" w:eastAsia="仿宋" w:cs="仿宋"/>
                <w:sz w:val="20"/>
                <w:szCs w:val="20"/>
              </w:rPr>
              <w:t>★（9）需提供有关电磁兼容测试报告和证明文件；</w:t>
            </w:r>
          </w:p>
          <w:p w14:paraId="6F9EF19E">
            <w:pPr>
              <w:rPr>
                <w:rFonts w:ascii="仿宋" w:hAnsi="仿宋" w:eastAsia="仿宋" w:cs="仿宋"/>
                <w:sz w:val="20"/>
                <w:szCs w:val="20"/>
              </w:rPr>
            </w:pPr>
            <w:r>
              <w:rPr>
                <w:rFonts w:hint="eastAsia" w:ascii="仿宋" w:hAnsi="仿宋" w:eastAsia="仿宋" w:cs="仿宋"/>
                <w:sz w:val="20"/>
                <w:szCs w:val="20"/>
              </w:rPr>
              <w:t>（10）输出电压失真度：≤5％；</w:t>
            </w:r>
          </w:p>
          <w:p w14:paraId="3DE1D1D1">
            <w:pPr>
              <w:rPr>
                <w:rFonts w:ascii="仿宋" w:hAnsi="仿宋" w:eastAsia="仿宋" w:cs="仿宋"/>
                <w:sz w:val="20"/>
                <w:szCs w:val="20"/>
              </w:rPr>
            </w:pPr>
            <w:r>
              <w:rPr>
                <w:rFonts w:hint="eastAsia" w:ascii="仿宋" w:hAnsi="仿宋" w:eastAsia="仿宋" w:cs="仿宋"/>
                <w:sz w:val="20"/>
                <w:szCs w:val="20"/>
              </w:rPr>
              <w:t>（11）电池安装方式：采用一体机，蓄电池组内置于EPS主机内（可安装16节12V100AH电池）；</w:t>
            </w:r>
          </w:p>
          <w:p w14:paraId="60CD6495">
            <w:pPr>
              <w:rPr>
                <w:rFonts w:ascii="仿宋" w:hAnsi="仿宋" w:eastAsia="仿宋" w:cs="仿宋"/>
                <w:sz w:val="20"/>
                <w:szCs w:val="20"/>
              </w:rPr>
            </w:pPr>
            <w:r>
              <w:rPr>
                <w:rFonts w:hint="eastAsia" w:ascii="仿宋" w:hAnsi="仿宋" w:eastAsia="仿宋" w:cs="仿宋"/>
                <w:sz w:val="20"/>
                <w:szCs w:val="20"/>
              </w:rPr>
              <w:t>（12）冷却方式应符合IEC60146-1-1的要求。冷却空气孔应仅位于盘的前部或顶部。最好为自然通风，当需要强制通风时，强制通风应包括必需的空气过滤器，风扇和风道；</w:t>
            </w:r>
          </w:p>
          <w:p w14:paraId="0EEF5D3D">
            <w:pPr>
              <w:rPr>
                <w:rFonts w:ascii="仿宋" w:hAnsi="仿宋" w:eastAsia="仿宋" w:cs="仿宋"/>
                <w:sz w:val="20"/>
                <w:szCs w:val="20"/>
              </w:rPr>
            </w:pPr>
            <w:r>
              <w:rPr>
                <w:rFonts w:hint="eastAsia" w:ascii="仿宋" w:hAnsi="仿宋" w:eastAsia="仿宋" w:cs="仿宋"/>
                <w:sz w:val="20"/>
                <w:szCs w:val="20"/>
              </w:rPr>
              <w:t>（13）当输入电压瞬时降至80%额定电压时，系统的特性应不受影响；</w:t>
            </w:r>
          </w:p>
          <w:p w14:paraId="3AC9BE5C">
            <w:pPr>
              <w:rPr>
                <w:rFonts w:ascii="仿宋" w:hAnsi="仿宋" w:eastAsia="仿宋" w:cs="仿宋"/>
                <w:sz w:val="20"/>
                <w:szCs w:val="20"/>
              </w:rPr>
            </w:pPr>
            <w:r>
              <w:rPr>
                <w:rFonts w:hint="eastAsia" w:ascii="仿宋" w:hAnsi="仿宋" w:eastAsia="仿宋" w:cs="仿宋"/>
                <w:sz w:val="20"/>
                <w:szCs w:val="20"/>
              </w:rPr>
              <w:t>（14）EPS防护等级：IP31。</w:t>
            </w:r>
            <w:bookmarkEnd w:id="0"/>
            <w:bookmarkEnd w:id="1"/>
          </w:p>
          <w:p w14:paraId="18C32AE2">
            <w:pPr>
              <w:rPr>
                <w:rFonts w:ascii="仿宋" w:hAnsi="仿宋" w:eastAsia="仿宋" w:cs="仿宋"/>
                <w:sz w:val="20"/>
                <w:szCs w:val="20"/>
              </w:rPr>
            </w:pPr>
            <w:r>
              <w:rPr>
                <w:rFonts w:hint="eastAsia" w:ascii="仿宋" w:hAnsi="仿宋" w:eastAsia="仿宋" w:cs="仿宋"/>
                <w:sz w:val="20"/>
                <w:szCs w:val="20"/>
              </w:rPr>
              <w:t>3、蓄电池技术要求</w:t>
            </w:r>
          </w:p>
          <w:p w14:paraId="10EE2C94">
            <w:pPr>
              <w:rPr>
                <w:rFonts w:ascii="仿宋" w:hAnsi="仿宋" w:eastAsia="仿宋" w:cs="仿宋"/>
                <w:sz w:val="20"/>
                <w:szCs w:val="20"/>
              </w:rPr>
            </w:pPr>
            <w:r>
              <w:rPr>
                <w:rFonts w:hint="eastAsia" w:ascii="仿宋" w:hAnsi="仿宋" w:eastAsia="仿宋" w:cs="仿宋"/>
                <w:sz w:val="20"/>
                <w:szCs w:val="20"/>
              </w:rPr>
              <w:t>（1）配置免维护阀控式密封铅酸蓄电池，专业阀控式密封设计，有效确保电池不漏（渗）液、无酸雾、不腐蚀。</w:t>
            </w:r>
          </w:p>
          <w:p w14:paraId="206DD241">
            <w:pPr>
              <w:rPr>
                <w:rFonts w:ascii="仿宋" w:hAnsi="仿宋" w:eastAsia="仿宋" w:cs="仿宋"/>
                <w:sz w:val="20"/>
                <w:szCs w:val="20"/>
              </w:rPr>
            </w:pPr>
            <w:r>
              <w:rPr>
                <w:rFonts w:hint="eastAsia" w:ascii="仿宋" w:hAnsi="仿宋" w:eastAsia="仿宋" w:cs="仿宋"/>
                <w:sz w:val="20"/>
                <w:szCs w:val="20"/>
              </w:rPr>
              <w:t>（2）必须满足的技术标准/规范</w:t>
            </w:r>
          </w:p>
          <w:p w14:paraId="0CB542FD">
            <w:pPr>
              <w:rPr>
                <w:rFonts w:ascii="仿宋" w:hAnsi="仿宋" w:eastAsia="仿宋" w:cs="仿宋"/>
                <w:sz w:val="20"/>
                <w:szCs w:val="20"/>
              </w:rPr>
            </w:pPr>
            <w:r>
              <w:rPr>
                <w:rFonts w:hint="eastAsia" w:ascii="仿宋" w:hAnsi="仿宋" w:eastAsia="仿宋" w:cs="仿宋"/>
                <w:sz w:val="20"/>
                <w:szCs w:val="20"/>
              </w:rPr>
              <w:t>YD/T 799-2010《通信用阀控式密封铅酸蓄电池》</w:t>
            </w:r>
          </w:p>
          <w:p w14:paraId="57272B8D">
            <w:pPr>
              <w:rPr>
                <w:rFonts w:ascii="仿宋" w:hAnsi="仿宋" w:eastAsia="仿宋" w:cs="仿宋"/>
                <w:sz w:val="20"/>
                <w:szCs w:val="20"/>
              </w:rPr>
            </w:pPr>
            <w:r>
              <w:rPr>
                <w:rFonts w:hint="eastAsia" w:ascii="仿宋" w:hAnsi="仿宋" w:eastAsia="仿宋" w:cs="仿宋"/>
                <w:sz w:val="20"/>
                <w:szCs w:val="20"/>
              </w:rPr>
              <w:t>YD 5083-2005《电信设备抗地震性能能检测规范》</w:t>
            </w:r>
          </w:p>
          <w:p w14:paraId="089AD4B3">
            <w:pPr>
              <w:rPr>
                <w:rFonts w:ascii="仿宋" w:hAnsi="仿宋" w:eastAsia="仿宋" w:cs="仿宋"/>
                <w:sz w:val="20"/>
                <w:szCs w:val="20"/>
              </w:rPr>
            </w:pPr>
            <w:r>
              <w:rPr>
                <w:rFonts w:hint="eastAsia" w:ascii="仿宋" w:hAnsi="仿宋" w:eastAsia="仿宋" w:cs="仿宋"/>
                <w:sz w:val="20"/>
                <w:szCs w:val="20"/>
              </w:rPr>
              <w:t>（3）★蓄电池浮充设计寿命不能低于10年（环境温度为25℃时）。此项须以公开资料为准，如公开的彩页、官网截图等。</w:t>
            </w:r>
          </w:p>
          <w:p w14:paraId="283990A4">
            <w:pPr>
              <w:rPr>
                <w:rFonts w:ascii="仿宋" w:hAnsi="仿宋" w:eastAsia="仿宋" w:cs="仿宋"/>
                <w:sz w:val="20"/>
                <w:szCs w:val="20"/>
              </w:rPr>
            </w:pPr>
            <w:r>
              <w:rPr>
                <w:rFonts w:hint="eastAsia" w:ascii="仿宋" w:hAnsi="仿宋" w:eastAsia="仿宋" w:cs="仿宋"/>
                <w:sz w:val="20"/>
                <w:szCs w:val="20"/>
              </w:rPr>
              <w:t>（4）电池端电压的均衡性：蓄电池组中个蓄电池间开路电压最高与最低差值不大于100mV；进入浮充状态24小时后，各蓄电池间的浮充电压最高值与最低值之差不大于350mV。</w:t>
            </w:r>
          </w:p>
          <w:p w14:paraId="76038D6E">
            <w:pPr>
              <w:rPr>
                <w:rFonts w:ascii="仿宋" w:hAnsi="仿宋" w:eastAsia="仿宋" w:cs="仿宋"/>
                <w:sz w:val="20"/>
                <w:szCs w:val="20"/>
              </w:rPr>
            </w:pPr>
            <w:r>
              <w:rPr>
                <w:rFonts w:hint="eastAsia" w:ascii="仿宋" w:hAnsi="仿宋" w:eastAsia="仿宋" w:cs="仿宋"/>
                <w:sz w:val="20"/>
                <w:szCs w:val="20"/>
              </w:rPr>
              <w:t>（5）损失：完全充电的蓄电池，在25±5℃的环境中，静置28天后，其容量保持率应在97％以上。提供同系列产品泰尔检测报告。蓄电池的安全阀开阀压力应为10kPa～49kPa，闭阀压力应为1kPa～15kPa.提供同系列产品泰尔检测报告。</w:t>
            </w:r>
          </w:p>
          <w:p w14:paraId="236B8B62">
            <w:pPr>
              <w:rPr>
                <w:rFonts w:ascii="仿宋" w:hAnsi="仿宋" w:eastAsia="仿宋" w:cs="仿宋"/>
                <w:sz w:val="20"/>
                <w:szCs w:val="20"/>
              </w:rPr>
            </w:pPr>
            <w:r>
              <w:rPr>
                <w:rFonts w:hint="eastAsia" w:ascii="仿宋" w:hAnsi="仿宋" w:eastAsia="仿宋" w:cs="仿宋"/>
                <w:sz w:val="20"/>
                <w:szCs w:val="20"/>
              </w:rPr>
              <w:t>（6）的浮充电压值及范围：13.50V～13.80V，浮充电流值及范围: 50-100mA/100Ah；蓄电池的充电（恒压）电压值及范围:14.10～14.40V，充电电流值及范围:0.1C10～0.2C10A。</w:t>
            </w:r>
          </w:p>
          <w:p w14:paraId="3267347F">
            <w:pPr>
              <w:rPr>
                <w:rFonts w:ascii="仿宋" w:hAnsi="仿宋" w:eastAsia="仿宋" w:cs="仿宋"/>
                <w:sz w:val="20"/>
                <w:szCs w:val="20"/>
              </w:rPr>
            </w:pPr>
            <w:r>
              <w:rPr>
                <w:rFonts w:hint="eastAsia" w:ascii="仿宋" w:hAnsi="仿宋" w:eastAsia="仿宋" w:cs="仿宋"/>
                <w:sz w:val="20"/>
                <w:szCs w:val="20"/>
              </w:rPr>
              <w:t>（7）密封反应效率应不低于98％。提供同系列产品泰尔检测报告。</w:t>
            </w:r>
          </w:p>
          <w:p w14:paraId="41EBFE90">
            <w:pPr>
              <w:rPr>
                <w:rFonts w:ascii="仿宋" w:hAnsi="仿宋" w:eastAsia="仿宋" w:cs="仿宋"/>
                <w:sz w:val="20"/>
                <w:szCs w:val="20"/>
              </w:rPr>
            </w:pPr>
            <w:r>
              <w:rPr>
                <w:rFonts w:hint="eastAsia" w:ascii="仿宋" w:hAnsi="仿宋" w:eastAsia="仿宋" w:cs="仿宋"/>
                <w:sz w:val="20"/>
                <w:szCs w:val="20"/>
              </w:rPr>
              <w:t>（8）电池材料选择符合国家标准的</w:t>
            </w:r>
            <w:r>
              <w:rPr>
                <w:rFonts w:ascii="仿宋" w:hAnsi="仿宋" w:eastAsia="仿宋" w:cs="仿宋"/>
                <w:sz w:val="20"/>
                <w:szCs w:val="20"/>
              </w:rPr>
              <w:t>ABS树脂阻燃材料，提供蓄电池阻燃材料V-0等级的测试报告。</w:t>
            </w:r>
          </w:p>
          <w:p w14:paraId="28697E58">
            <w:pPr>
              <w:rPr>
                <w:rFonts w:ascii="仿宋" w:hAnsi="仿宋" w:eastAsia="仿宋" w:cs="仿宋"/>
                <w:color w:val="auto"/>
                <w:sz w:val="20"/>
                <w:szCs w:val="20"/>
                <w:highlight w:val="none"/>
              </w:rPr>
            </w:pPr>
            <w:r>
              <w:rPr>
                <w:rFonts w:hint="eastAsia" w:ascii="仿宋" w:hAnsi="仿宋" w:eastAsia="仿宋" w:cs="仿宋"/>
                <w:sz w:val="20"/>
                <w:szCs w:val="20"/>
              </w:rPr>
              <w:t>（9）电池尺寸：</w:t>
            </w:r>
            <w:r>
              <w:rPr>
                <w:rFonts w:ascii="仿宋" w:hAnsi="仿宋" w:eastAsia="仿宋" w:cs="仿宋"/>
                <w:sz w:val="20"/>
                <w:szCs w:val="20"/>
              </w:rPr>
              <w:br w:type="textWrapping"/>
            </w:r>
            <w:r>
              <w:rPr>
                <w:rFonts w:hint="eastAsia" w:ascii="仿宋" w:hAnsi="仿宋" w:eastAsia="仿宋" w:cs="仿宋"/>
                <w:sz w:val="20"/>
                <w:szCs w:val="20"/>
              </w:rPr>
              <w:t>38AH≤195*165*174(L*W*H)</w:t>
            </w:r>
            <w:r>
              <w:rPr>
                <w:rFonts w:hint="eastAsia" w:ascii="仿宋" w:hAnsi="仿宋" w:eastAsia="仿宋" w:cs="仿宋"/>
                <w:sz w:val="20"/>
                <w:szCs w:val="20"/>
              </w:rPr>
              <w:br w:type="textWrapping"/>
            </w:r>
            <w:r>
              <w:rPr>
                <w:rFonts w:hint="eastAsia" w:ascii="仿宋" w:hAnsi="仿宋" w:eastAsia="仿宋" w:cs="仿宋"/>
                <w:sz w:val="20"/>
                <w:szCs w:val="20"/>
              </w:rPr>
              <w:t>65AH</w:t>
            </w:r>
            <w:r>
              <w:rPr>
                <w:rFonts w:hint="eastAsia" w:ascii="仿宋" w:hAnsi="仿宋" w:eastAsia="仿宋" w:cs="仿宋"/>
                <w:color w:val="000000"/>
                <w:sz w:val="20"/>
                <w:szCs w:val="20"/>
                <w:lang w:eastAsia="zh-Hans"/>
              </w:rPr>
              <w:t>≤325*172*173(L*W*H)</w:t>
            </w:r>
            <w:r>
              <w:rPr>
                <w:rFonts w:hint="eastAsia" w:ascii="仿宋" w:hAnsi="仿宋" w:eastAsia="仿宋" w:cs="仿宋"/>
                <w:color w:val="000000"/>
                <w:sz w:val="20"/>
                <w:szCs w:val="20"/>
                <w:lang w:eastAsia="zh-Hans"/>
              </w:rPr>
              <w:br w:type="textWrapping"/>
            </w:r>
            <w:r>
              <w:rPr>
                <w:rFonts w:hint="eastAsia" w:ascii="仿宋" w:hAnsi="仿宋" w:eastAsia="仿宋" w:cs="仿宋"/>
                <w:color w:val="000000"/>
                <w:sz w:val="20"/>
                <w:szCs w:val="20"/>
                <w:lang w:eastAsia="zh-Hans"/>
              </w:rPr>
              <w:t>100AH≤325*172*219(L*W*H)</w:t>
            </w:r>
            <w:r>
              <w:rPr>
                <w:rFonts w:hint="eastAsia" w:ascii="仿宋" w:hAnsi="仿宋" w:eastAsia="仿宋" w:cs="仿宋"/>
                <w:color w:val="000000"/>
                <w:sz w:val="20"/>
                <w:szCs w:val="20"/>
                <w:lang w:eastAsia="zh-Hans"/>
              </w:rPr>
              <w:br w:type="textWrapping"/>
            </w:r>
            <w:r>
              <w:rPr>
                <w:rFonts w:hint="eastAsia" w:ascii="仿宋" w:hAnsi="仿宋" w:eastAsia="仿宋" w:cs="仿宋"/>
                <w:color w:val="auto"/>
                <w:sz w:val="20"/>
                <w:szCs w:val="20"/>
                <w:highlight w:val="none"/>
                <w:lang w:eastAsia="zh-Hans"/>
              </w:rPr>
              <w:t>150AH≤480*170*241(L*W*H)</w:t>
            </w:r>
            <w:r>
              <w:rPr>
                <w:rFonts w:hint="eastAsia" w:ascii="仿宋" w:hAnsi="仿宋" w:eastAsia="仿宋" w:cs="仿宋"/>
                <w:color w:val="auto"/>
                <w:sz w:val="20"/>
                <w:szCs w:val="20"/>
                <w:highlight w:val="none"/>
              </w:rPr>
              <w:t>。</w:t>
            </w:r>
          </w:p>
          <w:p w14:paraId="718B2B96">
            <w:pP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rPr>
              <w:t>（10）提供第三方检测报告，抗震检测报告，抗震证书，CE认证，ROHS认证</w:t>
            </w:r>
            <w:r>
              <w:rPr>
                <w:rFonts w:hint="eastAsia" w:ascii="仿宋" w:hAnsi="仿宋" w:eastAsia="仿宋" w:cs="仿宋"/>
                <w:color w:val="auto"/>
                <w:sz w:val="20"/>
                <w:szCs w:val="20"/>
                <w:highlight w:val="none"/>
                <w:lang w:eastAsia="zh-CN"/>
              </w:rPr>
              <w:t>。</w:t>
            </w:r>
          </w:p>
          <w:p w14:paraId="25A27313">
            <w:pPr>
              <w:rPr>
                <w:rFonts w:ascii="仿宋" w:hAnsi="仿宋" w:eastAsia="仿宋" w:cs="仿宋"/>
                <w:color w:val="000000"/>
                <w:szCs w:val="21"/>
                <w:lang w:bidi="ar"/>
              </w:rPr>
            </w:pPr>
            <w:r>
              <w:rPr>
                <w:rFonts w:hint="eastAsia" w:ascii="仿宋" w:hAnsi="仿宋" w:eastAsia="仿宋" w:cs="仿宋"/>
                <w:color w:val="auto"/>
                <w:sz w:val="20"/>
                <w:szCs w:val="20"/>
                <w:highlight w:val="none"/>
              </w:rPr>
              <w:t>（11）本项目所有供货产品要求源自正规授权合法渠道，供应商须提供原厂项目授</w:t>
            </w:r>
            <w:r>
              <w:rPr>
                <w:rFonts w:hint="eastAsia" w:ascii="仿宋" w:hAnsi="仿宋" w:eastAsia="仿宋" w:cs="仿宋"/>
                <w:sz w:val="20"/>
                <w:szCs w:val="20"/>
              </w:rPr>
              <w:t>权函和不少于</w:t>
            </w:r>
            <w:r>
              <w:rPr>
                <w:rFonts w:ascii="仿宋" w:hAnsi="仿宋" w:eastAsia="仿宋" w:cs="仿宋"/>
                <w:sz w:val="20"/>
                <w:szCs w:val="20"/>
              </w:rPr>
              <w:t>1年的原厂质保服务承诺书，保证货源可溯源、手续齐全合规，严禁来路不明、非正规流通产品。</w:t>
            </w:r>
          </w:p>
        </w:tc>
      </w:tr>
    </w:tbl>
    <w:p w14:paraId="6C38B43C">
      <w:pPr>
        <w:pStyle w:val="5"/>
        <w:ind w:firstLine="480"/>
        <w:rPr>
          <w:rFonts w:hint="default"/>
        </w:rPr>
      </w:pPr>
      <w:r>
        <w:rPr>
          <w:rFonts w:ascii="仿宋_GB2312" w:hAnsi="仿宋_GB2312" w:eastAsia="仿宋_GB2312" w:cs="仿宋_GB2312"/>
        </w:rPr>
        <w:t>二、供应商针对本项目的施工，必须达到国家及行业现行技术规范标准，符合国家及行业验收合格标准：</w:t>
      </w:r>
    </w:p>
    <w:p w14:paraId="6D25A418">
      <w:pPr>
        <w:pStyle w:val="5"/>
        <w:rPr>
          <w:rFonts w:hint="default"/>
        </w:rPr>
      </w:pPr>
      <w:r>
        <w:rPr>
          <w:rFonts w:ascii="仿宋_GB2312" w:hAnsi="仿宋_GB2312" w:eastAsia="仿宋_GB2312" w:cs="仿宋_GB2312"/>
        </w:rPr>
        <w:t>采购包1：</w:t>
      </w:r>
    </w:p>
    <w:p w14:paraId="360C2D67">
      <w:pPr>
        <w:pStyle w:val="5"/>
        <w:rPr>
          <w:rFonts w:hint="default"/>
        </w:rPr>
      </w:pPr>
      <w:r>
        <w:rPr>
          <w:rFonts w:ascii="仿宋_GB2312" w:hAnsi="仿宋_GB2312" w:eastAsia="仿宋_GB2312" w:cs="仿宋_GB2312"/>
        </w:rPr>
        <w:t>质量达到“合格”标准。</w:t>
      </w:r>
    </w:p>
    <w:p w14:paraId="664642F6">
      <w:pPr>
        <w:pStyle w:val="5"/>
        <w:numPr>
          <w:ilvl w:val="0"/>
          <w:numId w:val="1"/>
        </w:numPr>
        <w:ind w:firstLine="480"/>
        <w:rPr>
          <w:rFonts w:ascii="仿宋_GB2312" w:hAnsi="仿宋_GB2312" w:eastAsia="仿宋_GB2312" w:cs="仿宋_GB2312"/>
        </w:rPr>
      </w:pPr>
      <w:r>
        <w:rPr>
          <w:rFonts w:ascii="仿宋_GB2312" w:hAnsi="仿宋_GB2312" w:eastAsia="仿宋_GB2312" w:cs="仿宋_GB2312"/>
        </w:rPr>
        <w:t>针对本项目的其他技术服务要求：</w:t>
      </w:r>
    </w:p>
    <w:p w14:paraId="25C5899B">
      <w:pPr>
        <w:pStyle w:val="5"/>
        <w:ind w:firstLine="400" w:firstLineChars="200"/>
        <w:rPr>
          <w:rFonts w:hint="default" w:ascii="仿宋_GB2312" w:hAnsi="仿宋_GB2312" w:eastAsia="仿宋_GB2312" w:cs="仿宋_GB2312"/>
        </w:rPr>
      </w:pPr>
      <w:r>
        <w:rPr>
          <w:rFonts w:ascii="仿宋_GB2312" w:hAnsi="仿宋_GB2312" w:eastAsia="仿宋_GB2312" w:cs="仿宋_GB2312"/>
        </w:rPr>
        <w:t>1</w:t>
      </w:r>
      <w:r>
        <w:rPr>
          <w:rFonts w:ascii="仿宋_GB2312" w:hAnsi="仿宋_GB2312" w:eastAsia="仿宋_GB2312" w:cs="仿宋_GB2312"/>
          <w:lang w:eastAsia="zh-CN"/>
        </w:rPr>
        <w:t>.工期</w:t>
      </w:r>
      <w:r>
        <w:rPr>
          <w:rFonts w:ascii="仿宋_GB2312" w:hAnsi="仿宋_GB2312" w:eastAsia="仿宋_GB2312" w:cs="仿宋_GB2312"/>
        </w:rPr>
        <w:t>：</w:t>
      </w:r>
      <w:r>
        <w:rPr>
          <w:rFonts w:ascii="仿宋_GB2312" w:hAnsi="仿宋_GB2312" w:eastAsia="仿宋_GB2312" w:cs="仿宋_GB2312"/>
          <w:lang w:eastAsia="zh-CN"/>
        </w:rPr>
        <w:t>自合同签订之日起45日内完工并达到验收状态。</w:t>
      </w:r>
    </w:p>
    <w:p w14:paraId="22C304C0">
      <w:pPr>
        <w:pStyle w:val="5"/>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2.付款方式：合同签订之日起15日内支付合同总额的60%，完工并验收合格后15日内支付合同总额的40%。</w:t>
      </w:r>
    </w:p>
    <w:p w14:paraId="06CEB2A1">
      <w:pPr>
        <w:pStyle w:val="5"/>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3.质保期：自验收合格之日起3年。</w:t>
      </w:r>
    </w:p>
    <w:p w14:paraId="71532783">
      <w:pPr>
        <w:pStyle w:val="5"/>
        <w:ind w:firstLine="480"/>
        <w:rPr>
          <w:rFonts w:hint="default"/>
        </w:rPr>
      </w:pPr>
      <w:r>
        <w:rPr>
          <w:rFonts w:ascii="仿宋_GB2312" w:hAnsi="仿宋_GB2312" w:eastAsia="仿宋_GB2312" w:cs="仿宋_GB2312"/>
        </w:rPr>
        <w:t>四、工程量清单（详见附件）</w:t>
      </w:r>
    </w:p>
    <w:p w14:paraId="3E3EA203">
      <w:pPr>
        <w:pStyle w:val="5"/>
        <w:ind w:firstLine="480"/>
        <w:rPr>
          <w:rFonts w:hint="default"/>
        </w:rPr>
      </w:pPr>
      <w:r>
        <w:rPr>
          <w:rFonts w:ascii="仿宋_GB2312" w:hAnsi="仿宋_GB2312" w:eastAsia="仿宋_GB2312" w:cs="仿宋_GB2312"/>
        </w:rPr>
        <w:t>（说明：工程量清单应当结合《政府采购需求管理办法》（财库〔2021〕22号）第六条第二款规定，明确相关性能、材料、结构、外观、安全、标准等。）</w:t>
      </w:r>
    </w:p>
    <w:p w14:paraId="64AD71A5">
      <w:pPr>
        <w:pStyle w:val="5"/>
        <w:outlineLvl w:val="2"/>
        <w:rPr>
          <w:rFonts w:hint="default"/>
        </w:rPr>
      </w:pPr>
      <w:r>
        <w:rPr>
          <w:rFonts w:ascii="仿宋_GB2312" w:hAnsi="仿宋_GB2312" w:eastAsia="仿宋_GB2312" w:cs="仿宋_GB2312"/>
          <w:b/>
          <w:sz w:val="28"/>
        </w:rPr>
        <w:t>3.2商务要求（说明：由采购人依据项目具体需求制定）</w:t>
      </w:r>
    </w:p>
    <w:tbl>
      <w:tblPr>
        <w:tblStyle w:val="3"/>
        <w:tblW w:w="4942"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11"/>
        <w:gridCol w:w="2840"/>
        <w:gridCol w:w="4572"/>
      </w:tblGrid>
      <w:tr w14:paraId="6F5787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0" w:type="pct"/>
          </w:tcPr>
          <w:p w14:paraId="6079652C">
            <w:pPr>
              <w:pStyle w:val="5"/>
              <w:jc w:val="center"/>
              <w:rPr>
                <w:rFonts w:hint="default"/>
              </w:rPr>
            </w:pPr>
            <w:r>
              <w:rPr>
                <w:rFonts w:ascii="仿宋_GB2312" w:hAnsi="仿宋_GB2312" w:eastAsia="仿宋_GB2312" w:cs="仿宋_GB2312"/>
              </w:rPr>
              <w:t>序号</w:t>
            </w:r>
          </w:p>
        </w:tc>
        <w:tc>
          <w:tcPr>
            <w:tcW w:w="1686" w:type="pct"/>
          </w:tcPr>
          <w:p w14:paraId="70DC2D7E">
            <w:pPr>
              <w:pStyle w:val="5"/>
              <w:jc w:val="center"/>
              <w:rPr>
                <w:rFonts w:hint="default"/>
              </w:rPr>
            </w:pPr>
            <w:r>
              <w:rPr>
                <w:rFonts w:ascii="仿宋_GB2312" w:hAnsi="仿宋_GB2312" w:eastAsia="仿宋_GB2312" w:cs="仿宋_GB2312"/>
              </w:rPr>
              <w:t>项目</w:t>
            </w:r>
          </w:p>
        </w:tc>
        <w:tc>
          <w:tcPr>
            <w:tcW w:w="2715" w:type="pct"/>
          </w:tcPr>
          <w:p w14:paraId="5B0D599B">
            <w:pPr>
              <w:pStyle w:val="5"/>
              <w:jc w:val="center"/>
              <w:rPr>
                <w:rFonts w:hint="default"/>
              </w:rPr>
            </w:pPr>
            <w:r>
              <w:rPr>
                <w:rFonts w:ascii="仿宋_GB2312" w:hAnsi="仿宋_GB2312" w:eastAsia="仿宋_GB2312" w:cs="仿宋_GB2312"/>
              </w:rPr>
              <w:t>要求</w:t>
            </w:r>
          </w:p>
        </w:tc>
      </w:tr>
      <w:tr w14:paraId="2D1F65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0" w:type="pct"/>
          </w:tcPr>
          <w:p w14:paraId="7913FED7">
            <w:pPr>
              <w:pStyle w:val="5"/>
              <w:jc w:val="center"/>
              <w:rPr>
                <w:rFonts w:hint="default"/>
              </w:rPr>
            </w:pPr>
            <w:r>
              <w:rPr>
                <w:rFonts w:ascii="仿宋_GB2312" w:hAnsi="仿宋_GB2312" w:eastAsia="仿宋_GB2312" w:cs="仿宋_GB2312"/>
              </w:rPr>
              <w:t>1</w:t>
            </w:r>
          </w:p>
        </w:tc>
        <w:tc>
          <w:tcPr>
            <w:tcW w:w="1686" w:type="pct"/>
          </w:tcPr>
          <w:p w14:paraId="0C095CCC">
            <w:pPr>
              <w:pStyle w:val="5"/>
              <w:jc w:val="center"/>
              <w:rPr>
                <w:rFonts w:hint="default"/>
              </w:rPr>
            </w:pPr>
            <w:r>
              <w:rPr>
                <w:rFonts w:ascii="仿宋_GB2312" w:hAnsi="仿宋_GB2312" w:eastAsia="仿宋_GB2312" w:cs="仿宋_GB2312"/>
              </w:rPr>
              <w:t>项目负责人（项目经理）</w:t>
            </w:r>
          </w:p>
        </w:tc>
        <w:tc>
          <w:tcPr>
            <w:tcW w:w="2715" w:type="pct"/>
          </w:tcPr>
          <w:p w14:paraId="3232E58B">
            <w:pPr>
              <w:pStyle w:val="5"/>
              <w:jc w:val="center"/>
              <w:rPr>
                <w:rFonts w:hint="default"/>
              </w:rPr>
            </w:pPr>
            <w:r>
              <w:rPr>
                <w:rFonts w:ascii="仿宋_GB2312" w:hAnsi="仿宋_GB2312" w:eastAsia="仿宋_GB2312" w:cs="仿宋_GB2312"/>
              </w:rPr>
              <w:t>具体要求详见资格审查条款</w:t>
            </w:r>
          </w:p>
        </w:tc>
      </w:tr>
    </w:tbl>
    <w:p w14:paraId="6AD70703">
      <w:pPr>
        <w:pStyle w:val="5"/>
        <w:outlineLvl w:val="3"/>
        <w:rPr>
          <w:rFonts w:hint="default"/>
        </w:rPr>
      </w:pPr>
      <w:r>
        <w:rPr>
          <w:rFonts w:ascii="仿宋_GB2312" w:hAnsi="仿宋_GB2312" w:eastAsia="仿宋_GB2312" w:cs="仿宋_GB2312"/>
          <w:b/>
          <w:sz w:val="24"/>
        </w:rPr>
        <w:t>说明：</w:t>
      </w:r>
    </w:p>
    <w:p w14:paraId="79A48DA4">
      <w:pPr>
        <w:pStyle w:val="5"/>
        <w:ind w:firstLine="480"/>
        <w:rPr>
          <w:rFonts w:hint="default"/>
        </w:rPr>
      </w:pPr>
      <w:r>
        <w:rPr>
          <w:rFonts w:ascii="仿宋_GB2312" w:hAnsi="仿宋_GB2312" w:eastAsia="仿宋_GB2312" w:cs="仿宋_GB2312"/>
        </w:rPr>
        <w:t>1.对于不允许偏离的实质性要求和条件，采购人或者代理机构应当在磋商文件中规定，并以醒目的方式标明。</w:t>
      </w:r>
    </w:p>
    <w:p w14:paraId="4B6B6B18">
      <w:pPr>
        <w:pStyle w:val="5"/>
        <w:ind w:firstLine="480"/>
        <w:rPr>
          <w:rFonts w:hint="default"/>
        </w:rPr>
      </w:pPr>
      <w:r>
        <w:rPr>
          <w:rFonts w:ascii="仿宋_GB2312" w:hAnsi="仿宋_GB2312" w:eastAsia="仿宋_GB2312" w:cs="仿宋_GB2312"/>
        </w:rPr>
        <w:t>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413F472E">
      <w:pPr>
        <w:pStyle w:val="5"/>
        <w:ind w:firstLine="480"/>
        <w:rPr>
          <w:rFonts w:hint="default"/>
        </w:rPr>
      </w:pPr>
      <w:r>
        <w:rPr>
          <w:rFonts w:ascii="仿宋_GB2312" w:hAnsi="仿宋_GB2312" w:eastAsia="仿宋_GB2312" w:cs="仿宋_GB2312"/>
        </w:rPr>
        <w:t>3.若要求供应商提供相关人员的职业资格的，不得要求提供除现行《国家职业资格目录》以外的职业资格，不得以不合理条件对供应商实行差别待遇或者歧视性待遇。</w:t>
      </w:r>
    </w:p>
    <w:p w14:paraId="1227A9FB">
      <w:pPr>
        <w:pStyle w:val="5"/>
        <w:outlineLvl w:val="2"/>
        <w:rPr>
          <w:rFonts w:hint="default"/>
        </w:rPr>
      </w:pPr>
      <w:r>
        <w:rPr>
          <w:rFonts w:ascii="仿宋_GB2312" w:hAnsi="仿宋_GB2312" w:eastAsia="仿宋_GB2312" w:cs="仿宋_GB2312"/>
          <w:b/>
          <w:sz w:val="28"/>
        </w:rPr>
        <w:t>3.3其他要求</w:t>
      </w:r>
    </w:p>
    <w:p w14:paraId="31D14BAD">
      <w:pPr>
        <w:ind w:firstLine="420" w:firstLineChars="200"/>
      </w:pPr>
      <w:bookmarkStart w:id="2" w:name="_GoBack"/>
      <w:bookmarkEnd w:id="2"/>
      <w:r>
        <w:rPr>
          <w:rFonts w:ascii="仿宋_GB2312" w:hAnsi="仿宋_GB2312" w:eastAsia="仿宋_GB2312" w:cs="仿宋_GB2312"/>
        </w:rPr>
        <w:t>供应商需要在线提交所有通过电子化交易平台实施的政府采购项目的投标文件，同时，线下提交纸质投标文件壹份，纸质投标文件</w:t>
      </w:r>
      <w:r>
        <w:rPr>
          <w:rFonts w:ascii="仿宋_GB2312" w:hAnsi="仿宋_GB2312" w:eastAsia="仿宋_GB2312" w:cs="仿宋_GB2312"/>
          <w:lang w:eastAsia="zh-CN"/>
        </w:rPr>
        <w:t>需</w:t>
      </w:r>
      <w:r>
        <w:rPr>
          <w:rFonts w:ascii="仿宋_GB2312" w:hAnsi="仿宋_GB2312" w:eastAsia="仿宋_GB2312" w:cs="仿宋_GB2312"/>
        </w:rPr>
        <w:t>胶装，标明供应商名称密封递交，递交截止时间同在线递交电子投标文件截止时间一致；若电子投标文件与纸质投标文件不一致的，以电子投标文件为准；纸质投标文件可邮件递交，应于递交投标文件载止时间前邮寄到代理机构。收件地址：陕西中经招标有限公司（陕西省西安市碑林区长安北路8B高速经纬大厦16层）；收件人：郭燕妮；联系电话：029-87888601、029-87888602转8007；注：请发顺丰快递</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不接受顺丰同城及跑腿</w:t>
      </w:r>
      <w:r>
        <w:rPr>
          <w:rFonts w:hint="eastAsia" w:ascii="仿宋_GB2312" w:hAnsi="仿宋_GB2312" w:eastAsia="仿宋_GB2312" w:cs="仿宋_GB2312"/>
          <w:lang w:eastAsia="zh-CN"/>
        </w:rPr>
        <w:t>）</w:t>
      </w:r>
      <w:r>
        <w:rPr>
          <w:rFonts w:ascii="仿宋_GB2312" w:hAnsi="仿宋_GB2312" w:eastAsia="仿宋_GB2312" w:cs="仿宋_GB2312"/>
        </w:rPr>
        <w:t>，其他快递此地址无法送达。</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226A19"/>
    <w:multiLevelType w:val="singleLevel"/>
    <w:tmpl w:val="38226A19"/>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79388D"/>
    <w:rsid w:val="6A170F0C"/>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customStyle="1" w:styleId="5">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4691</Words>
  <Characters>5821</Characters>
  <Lines>0</Lines>
  <Paragraphs>0</Paragraphs>
  <TotalTime>0</TotalTime>
  <ScaleCrop>false</ScaleCrop>
  <LinksUpToDate>false</LinksUpToDate>
  <CharactersWithSpaces>5830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Administrator</cp:lastModifiedBy>
  <dcterms:modified xsi:type="dcterms:W3CDTF">2026-05-27T01:12:48Z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eyJoZGlkIjoiOGI1NjUzZTFhYWM0NmYwYjE1NTBlNzgxOGI1YTIyMDMifQ==</vt:lpwstr>
  </property>
</Properties>
</file>