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2E2B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实施方案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  <w:bookmarkStart w:id="0" w:name="_GoBack"/>
      <w:bookmarkEnd w:id="0"/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2048D738"/>
    <w:sectPr>
      <w:pgSz w:w="11906" w:h="16838"/>
      <w:pgMar w:top="1440" w:right="1236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C0C78"/>
    <w:rsid w:val="13217416"/>
    <w:rsid w:val="40EC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4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2026-06-26T01:52:00Z</dcterms:created>
  <dc:creator>张继磊</dc:creator>
  <cp:lastModifiedBy>蒽</cp:lastModifiedBy>
  <dcterms:modified xsi:type="dcterms:W3CDTF">2026-06-26T06:50:21Z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A3B47EFC03214DF4BD1441227EBDF37A_11</vt:lpwstr>
  </property>
  <property fmtid="{D5CDD505-2E9C-101B-9397-08002B2CF9AE}" pid="4" name="KSOTemplateDocerSaveRecord">
    <vt:lpwstr>eyJoZGlkIjoiZDBmYTQ2NWZkYTMzYmMwMTczNjM1NjE1YjI4Y2NkYTUiLCJ1c2VySWQiOiIzNzQzNDk3NjMifQ==</vt:lpwstr>
  </property>
</Properties>
</file>