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009E16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jc w:val="center"/>
        <w:textAlignment w:val="auto"/>
        <w:rPr>
          <w:rFonts w:ascii="仿宋_GB2312" w:hAnsi="仿宋_GB2312" w:eastAsia="仿宋_GB2312" w:cs="仿宋_GB2312"/>
          <w:b/>
          <w:sz w:val="36"/>
          <w:szCs w:val="28"/>
        </w:rPr>
      </w:pPr>
      <w:r>
        <w:rPr>
          <w:rFonts w:ascii="仿宋_GB2312" w:hAnsi="仿宋_GB2312" w:eastAsia="仿宋_GB2312" w:cs="仿宋_GB2312"/>
          <w:b/>
          <w:sz w:val="36"/>
          <w:szCs w:val="28"/>
        </w:rPr>
        <w:t>工程量清单</w:t>
      </w:r>
      <w:bookmarkStart w:id="0" w:name="_GoBack"/>
      <w:bookmarkEnd w:id="0"/>
    </w:p>
    <w:tbl>
      <w:tblPr>
        <w:tblStyle w:val="2"/>
        <w:tblW w:w="4985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9"/>
        <w:gridCol w:w="2107"/>
        <w:gridCol w:w="899"/>
        <w:gridCol w:w="1504"/>
        <w:gridCol w:w="3088"/>
      </w:tblGrid>
      <w:tr w14:paraId="30A620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89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59E531">
            <w:pPr>
              <w:jc w:val="center"/>
              <w:rPr>
                <w:rFonts w:hint="eastAsia" w:ascii="仿宋" w:hAnsi="仿宋" w:eastAsia="仿宋" w:cs="仿宋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  <w:lang w:val="en-US" w:eastAsia="zh-CN"/>
              </w:rPr>
              <w:t>序号</w:t>
            </w:r>
          </w:p>
        </w:tc>
        <w:tc>
          <w:tcPr>
            <w:tcW w:w="210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398E15">
            <w:pPr>
              <w:jc w:val="center"/>
              <w:rPr>
                <w:rFonts w:hint="eastAsia" w:ascii="仿宋" w:hAnsi="仿宋" w:eastAsia="仿宋" w:cs="仿宋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  <w:lang w:val="en-US" w:eastAsia="zh-CN"/>
              </w:rPr>
              <w:t>清单项目</w:t>
            </w:r>
          </w:p>
        </w:tc>
        <w:tc>
          <w:tcPr>
            <w:tcW w:w="89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95BB9E">
            <w:pPr>
              <w:jc w:val="center"/>
              <w:rPr>
                <w:rFonts w:hint="eastAsia" w:ascii="仿宋" w:hAnsi="仿宋" w:eastAsia="仿宋" w:cs="仿宋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  <w:lang w:val="en-US" w:eastAsia="zh-CN"/>
              </w:rPr>
              <w:t>单位</w:t>
            </w:r>
          </w:p>
        </w:tc>
        <w:tc>
          <w:tcPr>
            <w:tcW w:w="150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28D7FE">
            <w:pPr>
              <w:jc w:val="center"/>
              <w:rPr>
                <w:rFonts w:hint="eastAsia" w:ascii="仿宋" w:hAnsi="仿宋" w:eastAsia="仿宋" w:cs="仿宋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  <w:lang w:val="en-US" w:eastAsia="zh-CN"/>
              </w:rPr>
              <w:t>工程量</w:t>
            </w:r>
          </w:p>
        </w:tc>
        <w:tc>
          <w:tcPr>
            <w:tcW w:w="308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0BA85A">
            <w:pPr>
              <w:jc w:val="center"/>
              <w:rPr>
                <w:rFonts w:hint="eastAsia" w:ascii="仿宋" w:hAnsi="仿宋" w:eastAsia="仿宋" w:cs="仿宋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  <w:lang w:val="en-US" w:eastAsia="zh-CN"/>
              </w:rPr>
              <w:t>备注</w:t>
            </w:r>
          </w:p>
        </w:tc>
      </w:tr>
      <w:tr w14:paraId="6087C3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925C13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21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B34800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8A6CF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5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4679A0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30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A9BE2C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5CE91E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1161B9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2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63CDA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砖混结构拆除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5B0FD1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m²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F4243F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484.00</w:t>
            </w:r>
          </w:p>
        </w:tc>
        <w:tc>
          <w:tcPr>
            <w:tcW w:w="3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80D6F5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3CF8F2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5" w:hRule="atLeast"/>
        </w:trPr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B34EB7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2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84641B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硬化路面拆除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100042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m²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4D2A6C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3425.10</w:t>
            </w:r>
          </w:p>
        </w:tc>
        <w:tc>
          <w:tcPr>
            <w:tcW w:w="3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1539E3">
            <w:pPr>
              <w:jc w:val="left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下挖深度≥0.4m至黄</w:t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br w:type="textWrapping"/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土裸露</w:t>
            </w:r>
          </w:p>
        </w:tc>
      </w:tr>
      <w:tr w14:paraId="0358E9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E8CA30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3</w:t>
            </w:r>
          </w:p>
        </w:tc>
        <w:tc>
          <w:tcPr>
            <w:tcW w:w="2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67DAFA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硬化立面拆除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10E281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m²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A5EB01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1116.00</w:t>
            </w:r>
          </w:p>
        </w:tc>
        <w:tc>
          <w:tcPr>
            <w:tcW w:w="3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C80E00">
            <w:pPr>
              <w:jc w:val="left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拆除污水池壁高度≥</w:t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br w:type="textWrapping"/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0.2m</w:t>
            </w:r>
          </w:p>
        </w:tc>
      </w:tr>
      <w:tr w14:paraId="1FBD18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</w:trPr>
        <w:tc>
          <w:tcPr>
            <w:tcW w:w="89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2BF87B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210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E134A3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垃圾清运</w:t>
            </w:r>
          </w:p>
        </w:tc>
        <w:tc>
          <w:tcPr>
            <w:tcW w:w="89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A99277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m³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0F007E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1988.44</w:t>
            </w:r>
          </w:p>
        </w:tc>
        <w:tc>
          <w:tcPr>
            <w:tcW w:w="3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5BACFE">
            <w:pPr>
              <w:jc w:val="left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砖混拆除方量+硬化</w:t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br w:type="textWrapping"/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立面方量(含破除地</w:t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br w:type="textWrapping"/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面方量)</w:t>
            </w:r>
          </w:p>
        </w:tc>
      </w:tr>
      <w:tr w14:paraId="311FC5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6" w:hRule="atLeast"/>
        </w:trPr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D57864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21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2B4DD3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99E937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EF3302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10793.37</w:t>
            </w:r>
          </w:p>
        </w:tc>
        <w:tc>
          <w:tcPr>
            <w:tcW w:w="3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874EA0">
            <w:pPr>
              <w:jc w:val="left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定额规定：淤泥弃运</w:t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br w:type="textWrapping"/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按土方运输乘以1.7</w:t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br w:type="textWrapping"/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系数(结算据实)</w:t>
            </w:r>
          </w:p>
        </w:tc>
      </w:tr>
    </w:tbl>
    <w:p w14:paraId="0D54E404">
      <w:r>
        <w:rPr>
          <w:rFonts w:ascii="仿宋_GB2312" w:hAnsi="仿宋_GB2312" w:eastAsia="仿宋_GB2312" w:cs="仿宋_GB2312"/>
          <w:sz w:val="22"/>
        </w:rPr>
        <w:t>注：本工程量为拟定数量，最终以实际工程量为准结算。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197204"/>
    <w:rsid w:val="4D197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2026-08-16T15:12:00Z</dcterms:created>
  <dc:creator>海子</dc:creator>
  <cp:lastModifiedBy>海子</cp:lastModifiedBy>
  <dcterms:modified xsi:type="dcterms:W3CDTF">2026-08-16T15:13:56Z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8826D5A3BED4443FB0B0F2B86866FE1C_11</vt:lpwstr>
  </property>
  <property fmtid="{D5CDD505-2E9C-101B-9397-08002B2CF9AE}" pid="4" name="KSOTemplateDocerSaveRecord">
    <vt:lpwstr>eyJoZGlkIjoiZjJhZDg0ZDM0NzljMDAxYmQyNTcwMGFiZGQ4NDUxNjEiLCJ1c2VySWQiOiI2MDM3MTYzMzEifQ==</vt:lpwstr>
  </property>
</Properties>
</file>