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9E5B6">
      <w:pPr>
        <w:spacing w:line="700" w:lineRule="exact"/>
        <w:jc w:val="center"/>
        <w:rPr>
          <w:rFonts w:hint="eastAsia" w:ascii="方正小标宋简体" w:hAnsi="方正小标宋简体" w:eastAsia="方正小标宋简体" w:cs="方正小标宋简体"/>
          <w:sz w:val="48"/>
          <w:szCs w:val="56"/>
        </w:rPr>
      </w:pPr>
    </w:p>
    <w:p w14:paraId="034A91FA">
      <w:pPr>
        <w:adjustRightInd w:val="0"/>
        <w:snapToGrid w:val="0"/>
        <w:jc w:val="center"/>
        <w:rPr>
          <w:rFonts w:hint="eastAsia" w:ascii="方正小标宋简体" w:hAnsi="方正小标宋简体" w:eastAsia="方正小标宋简体" w:cs="方正小标宋简体"/>
          <w:sz w:val="48"/>
          <w:szCs w:val="56"/>
        </w:rPr>
      </w:pPr>
    </w:p>
    <w:p w14:paraId="14EF987B">
      <w:pPr>
        <w:adjustRightInd w:val="0"/>
        <w:snapToGrid w:val="0"/>
        <w:ind w:firstLine="437"/>
        <w:jc w:val="center"/>
        <w:rPr>
          <w:rFonts w:hint="eastAsia" w:ascii="方正小标宋简体" w:hAnsi="方正小标宋简体" w:eastAsia="方正小标宋简体" w:cs="方正小标宋简体"/>
          <w:b w:val="0"/>
          <w:bCs/>
          <w:sz w:val="48"/>
          <w:szCs w:val="28"/>
        </w:rPr>
      </w:pPr>
      <w:r>
        <w:rPr>
          <w:rFonts w:hint="eastAsia" w:ascii="方正小标宋简体" w:hAnsi="方正小标宋简体" w:eastAsia="方正小标宋简体" w:cs="方正小标宋简体"/>
          <w:b w:val="0"/>
          <w:bCs/>
          <w:sz w:val="48"/>
          <w:szCs w:val="28"/>
        </w:rPr>
        <w:t>陕西财经职业技术学院</w:t>
      </w:r>
    </w:p>
    <w:p w14:paraId="583542E2">
      <w:pPr>
        <w:adjustRightInd w:val="0"/>
        <w:snapToGrid w:val="0"/>
        <w:ind w:firstLine="437"/>
        <w:jc w:val="center"/>
        <w:rPr>
          <w:rFonts w:hint="eastAsia" w:ascii="宋体" w:hAnsi="宋体"/>
          <w:szCs w:val="21"/>
        </w:rPr>
      </w:pPr>
      <w:r>
        <w:rPr>
          <w:rFonts w:hint="eastAsia" w:ascii="方正小标宋简体" w:hAnsi="方正小标宋简体" w:eastAsia="方正小标宋简体" w:cs="方正小标宋简体"/>
          <w:b w:val="0"/>
          <w:bCs/>
          <w:sz w:val="48"/>
          <w:szCs w:val="28"/>
        </w:rPr>
        <w:t>体质测试中心建设</w:t>
      </w:r>
      <w:r>
        <w:rPr>
          <w:rFonts w:hint="eastAsia" w:ascii="方正小标宋简体" w:hAnsi="方正小标宋简体" w:eastAsia="方正小标宋简体" w:cs="方正小标宋简体"/>
          <w:b w:val="0"/>
          <w:bCs/>
          <w:sz w:val="48"/>
          <w:szCs w:val="28"/>
          <w:lang w:val="en-US" w:eastAsia="zh-CN"/>
        </w:rPr>
        <w:t>采购</w:t>
      </w:r>
      <w:r>
        <w:rPr>
          <w:rFonts w:hint="eastAsia" w:ascii="方正小标宋简体" w:hAnsi="方正小标宋简体" w:eastAsia="方正小标宋简体" w:cs="方正小标宋简体"/>
          <w:b w:val="0"/>
          <w:bCs/>
          <w:sz w:val="48"/>
          <w:szCs w:val="28"/>
        </w:rPr>
        <w:t>项目</w:t>
      </w: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1"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78307" descr="透明logo"/>
                    <pic:cNvPicPr>
                      <a:picLocks noChangeAspect="1"/>
                    </pic:cNvPicPr>
                  </pic:nvPicPr>
                  <pic:blipFill>
                    <a:blip r:embed="rId19">
                      <a:lum bright="69998" contrast="-70001"/>
                    </a:blip>
                    <a:stretch>
                      <a:fillRect/>
                    </a:stretch>
                  </pic:blipFill>
                  <pic:spPr>
                    <a:xfrm>
                      <a:off x="0" y="0"/>
                      <a:ext cx="3463290" cy="3406140"/>
                    </a:xfrm>
                    <a:prstGeom prst="rect">
                      <a:avLst/>
                    </a:prstGeom>
                    <a:noFill/>
                    <a:ln>
                      <a:noFill/>
                    </a:ln>
                  </pic:spPr>
                </pic:pic>
              </a:graphicData>
            </a:graphic>
          </wp:anchor>
        </w:drawing>
      </w:r>
    </w:p>
    <w:p w14:paraId="5A7125B9">
      <w:pPr>
        <w:spacing w:line="460" w:lineRule="exact"/>
        <w:ind w:firstLine="437"/>
        <w:rPr>
          <w:rFonts w:hint="eastAsia" w:ascii="宋体" w:hAnsi="宋体"/>
          <w:szCs w:val="21"/>
        </w:rPr>
      </w:pPr>
    </w:p>
    <w:p w14:paraId="54ED4C07">
      <w:pPr>
        <w:spacing w:line="460" w:lineRule="exact"/>
        <w:ind w:firstLine="437"/>
        <w:rPr>
          <w:rFonts w:hint="eastAsia" w:ascii="宋体" w:hAnsi="宋体"/>
          <w:szCs w:val="21"/>
        </w:rPr>
      </w:pPr>
    </w:p>
    <w:p w14:paraId="04ABE56B">
      <w:pPr>
        <w:spacing w:line="460" w:lineRule="exact"/>
        <w:ind w:firstLine="437"/>
        <w:rPr>
          <w:rFonts w:hint="eastAsia" w:ascii="宋体" w:hAnsi="宋体"/>
          <w:szCs w:val="21"/>
        </w:rPr>
      </w:pPr>
    </w:p>
    <w:p w14:paraId="16693BDD">
      <w:pPr>
        <w:pStyle w:val="14"/>
        <w:rPr>
          <w:rFonts w:hint="eastAsia"/>
        </w:rPr>
      </w:pPr>
    </w:p>
    <w:p w14:paraId="106D5F41">
      <w:pPr>
        <w:spacing w:line="460" w:lineRule="exact"/>
        <w:ind w:firstLine="437"/>
        <w:rPr>
          <w:rFonts w:hint="eastAsia" w:ascii="宋体" w:hAnsi="宋体"/>
          <w:szCs w:val="21"/>
        </w:rPr>
      </w:pPr>
    </w:p>
    <w:p w14:paraId="648AA978">
      <w:pPr>
        <w:adjustRightInd w:val="0"/>
        <w:snapToGrid w:val="0"/>
        <w:jc w:val="both"/>
        <w:outlineLvl w:val="9"/>
        <w:rPr>
          <w:rFonts w:hint="eastAsia" w:ascii="方正小标宋简体" w:hAnsi="方正小标宋简体" w:eastAsia="方正小标宋简体" w:cs="方正小标宋简体"/>
          <w:sz w:val="68"/>
          <w:szCs w:val="68"/>
          <w:lang w:val="en-US" w:eastAsia="zh-CN"/>
        </w:rPr>
      </w:pPr>
      <w:bookmarkStart w:id="0" w:name="_Toc4168"/>
      <w:bookmarkStart w:id="1" w:name="_Toc18357"/>
    </w:p>
    <w:p w14:paraId="659F6015">
      <w:pPr>
        <w:adjustRightInd w:val="0"/>
        <w:snapToGrid w:val="0"/>
        <w:jc w:val="center"/>
        <w:outlineLvl w:val="9"/>
        <w:rPr>
          <w:rFonts w:hint="eastAsia" w:ascii="黑体" w:hAnsi="宋体" w:eastAsia="黑体"/>
          <w:sz w:val="72"/>
          <w:szCs w:val="72"/>
        </w:rPr>
      </w:pPr>
      <w:r>
        <w:rPr>
          <w:rFonts w:hint="eastAsia" w:ascii="方正小标宋简体" w:hAnsi="方正小标宋简体" w:eastAsia="方正小标宋简体" w:cs="方正小标宋简体"/>
          <w:sz w:val="68"/>
          <w:szCs w:val="68"/>
          <w:lang w:val="en-US" w:eastAsia="zh-CN"/>
        </w:rPr>
        <w:t>竞争性磋商文件</w:t>
      </w:r>
      <w:bookmarkEnd w:id="0"/>
      <w:bookmarkEnd w:id="1"/>
    </w:p>
    <w:p w14:paraId="2CE3DB3D">
      <w:pPr>
        <w:adjustRightInd w:val="0"/>
        <w:snapToGrid w:val="0"/>
        <w:jc w:val="center"/>
        <w:rPr>
          <w:rFonts w:hint="eastAsia" w:ascii="宋体" w:hAnsi="宋体" w:eastAsia="宋体" w:cs="宋体"/>
          <w:b/>
          <w:bCs/>
          <w:sz w:val="32"/>
          <w:szCs w:val="32"/>
          <w:lang w:eastAsia="zh-CN"/>
        </w:rPr>
      </w:pPr>
      <w:r>
        <w:rPr>
          <w:rFonts w:hint="eastAsia" w:ascii="方正小标宋简体" w:hAnsi="方正小标宋简体" w:eastAsia="方正小标宋简体" w:cs="方正小标宋简体"/>
          <w:sz w:val="24"/>
          <w:szCs w:val="24"/>
          <w:lang w:val="en-US" w:eastAsia="zh-CN"/>
        </w:rPr>
        <w:t>项目编号：</w:t>
      </w:r>
      <w:r>
        <w:rPr>
          <w:rFonts w:ascii="方正小标宋简体" w:hAnsi="方正小标宋简体" w:eastAsia="方正小标宋简体" w:cs="方正小标宋简体"/>
          <w:sz w:val="24"/>
        </w:rPr>
        <w:t>【KRDL】K1-2606108</w:t>
      </w:r>
    </w:p>
    <w:p w14:paraId="7B42B786">
      <w:pPr>
        <w:jc w:val="center"/>
        <w:outlineLvl w:val="9"/>
        <w:rPr>
          <w:rFonts w:hint="eastAsia" w:ascii="黑体" w:hAnsi="宋体" w:eastAsia="黑体"/>
          <w:sz w:val="72"/>
          <w:szCs w:val="72"/>
        </w:rPr>
      </w:pPr>
      <w:bookmarkStart w:id="2" w:name="_Toc174"/>
      <w:r>
        <w:rPr>
          <w:rFonts w:hint="eastAsia" w:ascii="黑体" w:hAnsi="宋体" w:eastAsia="黑体"/>
          <w:sz w:val="72"/>
          <w:szCs w:val="72"/>
        </w:rPr>
        <w:br w:type="textWrapping"/>
      </w:r>
      <w:bookmarkEnd w:id="2"/>
    </w:p>
    <w:p w14:paraId="5E73FAD2">
      <w:pPr>
        <w:spacing w:line="540" w:lineRule="exact"/>
        <w:ind w:firstLine="437"/>
        <w:rPr>
          <w:rFonts w:hint="eastAsia" w:ascii="宋体" w:hAnsi="宋体"/>
          <w:szCs w:val="21"/>
        </w:rPr>
      </w:pPr>
    </w:p>
    <w:p w14:paraId="0C91AE2C">
      <w:pPr>
        <w:spacing w:line="540" w:lineRule="exact"/>
        <w:ind w:firstLine="437"/>
        <w:rPr>
          <w:rFonts w:hint="eastAsia" w:ascii="宋体" w:hAnsi="宋体"/>
          <w:szCs w:val="21"/>
        </w:rPr>
      </w:pPr>
    </w:p>
    <w:p w14:paraId="16FE9571">
      <w:pPr>
        <w:pStyle w:val="14"/>
        <w:rPr>
          <w:rFonts w:hint="eastAsia" w:ascii="宋体" w:hAnsi="宋体"/>
          <w:szCs w:val="21"/>
        </w:rPr>
      </w:pPr>
    </w:p>
    <w:p w14:paraId="259E5B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采购人：</w:t>
      </w:r>
      <w:r>
        <w:rPr>
          <w:rFonts w:ascii="方正小标宋简体" w:hAnsi="方正小标宋简体" w:eastAsia="方正小标宋简体" w:cs="方正小标宋简体"/>
          <w:sz w:val="32"/>
        </w:rPr>
        <w:t>陕西财经职业技术学院</w:t>
      </w:r>
    </w:p>
    <w:p w14:paraId="4CBB295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代理机构：开瑞项目</w:t>
      </w:r>
      <w:r>
        <w:rPr>
          <w:rFonts w:hint="eastAsia" w:ascii="方正小标宋简体" w:hAnsi="方正小标宋简体" w:eastAsia="方正小标宋简体" w:cs="方正小标宋简体"/>
          <w:sz w:val="32"/>
          <w:szCs w:val="40"/>
          <w:lang w:val="en-US" w:eastAsia="zh-CN"/>
        </w:rPr>
        <w:drawing>
          <wp:anchor distT="0" distB="0" distL="114300" distR="114300" simplePos="0" relativeHeight="251662336"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6" name="图片 6"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ec19f9875309f4075cd3397c15cd7e"/>
                    <pic:cNvPicPr>
                      <a:picLocks noChangeAspect="1"/>
                    </pic:cNvPicPr>
                  </pic:nvPicPr>
                  <pic:blipFill>
                    <a:blip r:embed="rId20"/>
                    <a:stretch>
                      <a:fillRect/>
                    </a:stretch>
                  </pic:blipFill>
                  <pic:spPr>
                    <a:xfrm>
                      <a:off x="0" y="0"/>
                      <a:ext cx="1785620" cy="1715770"/>
                    </a:xfrm>
                    <a:prstGeom prst="rect">
                      <a:avLst/>
                    </a:prstGeom>
                    <a:noFill/>
                    <a:ln>
                      <a:noFill/>
                    </a:ln>
                  </pic:spPr>
                </pic:pic>
              </a:graphicData>
            </a:graphic>
          </wp:anchor>
        </w:drawing>
      </w:r>
      <w:r>
        <w:rPr>
          <w:rFonts w:hint="eastAsia" w:ascii="方正小标宋简体" w:hAnsi="方正小标宋简体" w:eastAsia="方正小标宋简体" w:cs="方正小标宋简体"/>
          <w:sz w:val="32"/>
          <w:szCs w:val="40"/>
          <w:lang w:val="en-US" w:eastAsia="zh-CN"/>
        </w:rPr>
        <w:t>管理有限公司</w:t>
      </w:r>
    </w:p>
    <w:p w14:paraId="44C81EF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2026年9月</w:t>
      </w:r>
    </w:p>
    <w:p w14:paraId="1B91F8A9">
      <w:pPr>
        <w:spacing w:line="360" w:lineRule="auto"/>
        <w:jc w:val="center"/>
        <w:rPr>
          <w:rFonts w:hint="eastAsia" w:ascii="宋体" w:hAnsi="宋体" w:cs="宋体"/>
          <w:b/>
          <w:bCs/>
          <w:spacing w:val="26"/>
          <w:sz w:val="28"/>
          <w:szCs w:val="28"/>
        </w:rPr>
        <w:sectPr>
          <w:headerReference r:id="rId4" w:type="first"/>
          <w:headerReference r:id="rId3" w:type="default"/>
          <w:footerReference r:id="rId5" w:type="default"/>
          <w:pgSz w:w="11907" w:h="16840"/>
          <w:pgMar w:top="1440" w:right="1800" w:bottom="1440" w:left="1800" w:header="851" w:footer="992" w:gutter="0"/>
          <w:pgNumType w:fmt="numberInDash" w:start="1"/>
          <w:cols w:space="720" w:num="1"/>
          <w:docGrid w:type="linesAndChars" w:linePitch="312" w:charSpace="0"/>
        </w:sectPr>
      </w:pPr>
    </w:p>
    <w:p w14:paraId="098C93EF">
      <w:pPr>
        <w:spacing w:line="720" w:lineRule="auto"/>
        <w:jc w:val="center"/>
        <w:rPr>
          <w:rFonts w:hint="eastAsia"/>
          <w:b/>
          <w:bCs/>
          <w:sz w:val="40"/>
          <w:szCs w:val="40"/>
        </w:rPr>
      </w:pPr>
      <w:r>
        <w:rPr>
          <w:rFonts w:hint="eastAsia"/>
          <w:b/>
          <w:bCs/>
          <w:sz w:val="40"/>
          <w:szCs w:val="40"/>
        </w:rPr>
        <w:t>重要提示</w:t>
      </w:r>
    </w:p>
    <w:p w14:paraId="3AD81ECC">
      <w:pPr>
        <w:spacing w:line="360" w:lineRule="auto"/>
        <w:ind w:firstLine="480"/>
        <w:jc w:val="left"/>
        <w:rPr>
          <w:rFonts w:hint="eastAsia"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4CBC04BE">
      <w:pPr>
        <w:spacing w:line="360" w:lineRule="auto"/>
        <w:ind w:firstLine="480"/>
        <w:jc w:val="left"/>
        <w:rPr>
          <w:rFonts w:hint="eastAsia" w:ascii="宋体" w:hAnsi="宋体" w:eastAsia="宋体" w:cs="Times New Roman"/>
          <w:bCs/>
          <w:sz w:val="24"/>
          <w:szCs w:val="24"/>
        </w:rPr>
      </w:pPr>
      <w:r>
        <w:rPr>
          <w:rFonts w:hint="eastAsia" w:ascii="宋体" w:hAnsi="宋体"/>
          <w:bCs/>
          <w:sz w:val="24"/>
          <w:szCs w:val="24"/>
        </w:rPr>
        <w:t>在投标过</w:t>
      </w:r>
      <w:r>
        <w:rPr>
          <w:rFonts w:hint="eastAsia" w:ascii="宋体" w:hAnsi="宋体" w:eastAsia="宋体" w:cs="Times New Roman"/>
          <w:bCs/>
          <w:sz w:val="24"/>
          <w:szCs w:val="24"/>
        </w:rPr>
        <w:t>程存在下列情形之一的，视为供应商串通投标，其投标无效：</w:t>
      </w:r>
    </w:p>
    <w:p w14:paraId="79FC1B9F">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(一)不同供应商的投标文件由同一单位或者个人编制；</w:t>
      </w:r>
    </w:p>
    <w:p w14:paraId="63737909">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(二)不同供应商委托同一单位或者个人办理投标事宜；</w:t>
      </w:r>
    </w:p>
    <w:p w14:paraId="1AF57C03">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(三)不同供应商的投标文件载明的项目管理成员或者联系人员为同一人；</w:t>
      </w:r>
    </w:p>
    <w:p w14:paraId="0AAE1A6D">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(四)不同供应商的投标文件异常一致或者投标报价呈规律性差异；</w:t>
      </w:r>
    </w:p>
    <w:p w14:paraId="3A6B8DBC">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(五)不同供应商的投标文件相互混装；</w:t>
      </w:r>
    </w:p>
    <w:p w14:paraId="4646DE3A">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(六)不同供应商的投标保证金从同一单位或者个人的账户转出。</w:t>
      </w:r>
    </w:p>
    <w:p w14:paraId="56373993">
      <w:pPr>
        <w:spacing w:line="360" w:lineRule="auto"/>
        <w:ind w:firstLine="480"/>
        <w:jc w:val="left"/>
        <w:rPr>
          <w:rFonts w:hint="eastAsia" w:ascii="宋体" w:hAnsi="宋体" w:eastAsia="宋体" w:cs="Times New Roman"/>
          <w:bCs/>
          <w:sz w:val="24"/>
          <w:szCs w:val="24"/>
          <w:lang w:val="zh-CN"/>
        </w:rPr>
        <w:sectPr>
          <w:footerReference r:id="rId8" w:type="first"/>
          <w:headerReference r:id="rId6" w:type="default"/>
          <w:footerReference r:id="rId7" w:type="default"/>
          <w:pgSz w:w="11907" w:h="16840"/>
          <w:pgMar w:top="1440" w:right="1800" w:bottom="1440" w:left="1800" w:header="851" w:footer="992" w:gutter="0"/>
          <w:pgNumType w:fmt="numberInDash"/>
          <w:cols w:space="720" w:num="1"/>
          <w:docGrid w:type="linesAndChars" w:linePitch="312" w:charSpace="0"/>
        </w:sectPr>
      </w:pPr>
      <w:r>
        <w:rPr>
          <w:rFonts w:hint="eastAsia" w:ascii="宋体" w:hAnsi="宋体" w:eastAsia="宋体" w:cs="Times New Roman"/>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p>
    <w:p w14:paraId="2C71F3B2">
      <w:pPr>
        <w:adjustRightInd w:val="0"/>
        <w:snapToGrid w:val="0"/>
        <w:spacing w:line="360" w:lineRule="auto"/>
        <w:jc w:val="center"/>
        <w:rPr>
          <w:rFonts w:hint="eastAsia" w:ascii="宋体" w:hAnsi="宋体" w:cs="宋体"/>
          <w:b/>
          <w:bCs/>
          <w:sz w:val="44"/>
          <w:szCs w:val="44"/>
          <w:lang w:val="zh-CN"/>
        </w:rPr>
      </w:pPr>
      <w:r>
        <w:rPr>
          <w:rFonts w:hint="eastAsia" w:ascii="宋体" w:hAnsi="宋体" w:cs="宋体"/>
          <w:b/>
          <w:bCs/>
          <w:sz w:val="44"/>
          <w:szCs w:val="44"/>
          <w:lang w:val="zh-CN"/>
        </w:rPr>
        <w:t>目   录</w:t>
      </w:r>
    </w:p>
    <w:p w14:paraId="317FB440">
      <w:pPr>
        <w:pStyle w:val="30"/>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TOC \o "1-2" \h \u </w:instrText>
      </w:r>
      <w:r>
        <w:rPr>
          <w:rFonts w:hint="eastAsia" w:ascii="宋体" w:hAnsi="宋体" w:cs="宋体"/>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_Toc26950 </w:instrText>
      </w:r>
      <w:r>
        <w:rPr>
          <w:rFonts w:hint="eastAsia" w:ascii="宋体" w:hAnsi="宋体" w:cs="宋体"/>
          <w:sz w:val="30"/>
          <w:szCs w:val="30"/>
        </w:rPr>
        <w:fldChar w:fldCharType="separate"/>
      </w:r>
      <w:r>
        <w:rPr>
          <w:rFonts w:hint="eastAsia" w:ascii="宋体" w:hAnsi="宋体" w:cs="宋体"/>
          <w:sz w:val="30"/>
          <w:szCs w:val="30"/>
        </w:rPr>
        <w:t>第一章  竞争性磋商公告</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_Toc26950 \h </w:instrText>
      </w:r>
      <w:r>
        <w:rPr>
          <w:rFonts w:hint="eastAsia" w:ascii="宋体" w:hAnsi="宋体" w:cs="宋体"/>
          <w:sz w:val="30"/>
          <w:szCs w:val="30"/>
        </w:rPr>
        <w:fldChar w:fldCharType="separate"/>
      </w:r>
      <w:r>
        <w:rPr>
          <w:rFonts w:hint="eastAsia" w:ascii="宋体" w:hAnsi="宋体" w:cs="宋体"/>
          <w:sz w:val="30"/>
          <w:szCs w:val="30"/>
        </w:rPr>
        <w:t>4</w:t>
      </w:r>
      <w:r>
        <w:rPr>
          <w:rFonts w:hint="eastAsia" w:ascii="宋体" w:hAnsi="宋体" w:cs="宋体"/>
          <w:sz w:val="30"/>
          <w:szCs w:val="30"/>
        </w:rPr>
        <w:fldChar w:fldCharType="end"/>
      </w:r>
      <w:r>
        <w:rPr>
          <w:rFonts w:hint="eastAsia" w:ascii="宋体" w:hAnsi="宋体" w:cs="宋体"/>
          <w:sz w:val="30"/>
          <w:szCs w:val="30"/>
        </w:rPr>
        <w:fldChar w:fldCharType="end"/>
      </w:r>
    </w:p>
    <w:p w14:paraId="3B5F131D">
      <w:pPr>
        <w:pStyle w:val="30"/>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_Toc31832 </w:instrText>
      </w:r>
      <w:r>
        <w:rPr>
          <w:rFonts w:hint="eastAsia" w:ascii="宋体" w:hAnsi="宋体" w:cs="宋体"/>
          <w:sz w:val="30"/>
          <w:szCs w:val="30"/>
        </w:rPr>
        <w:fldChar w:fldCharType="separate"/>
      </w:r>
      <w:r>
        <w:rPr>
          <w:rFonts w:hint="eastAsia" w:ascii="宋体" w:hAnsi="宋体" w:cs="宋体"/>
          <w:sz w:val="30"/>
          <w:szCs w:val="30"/>
        </w:rPr>
        <w:t>第二章  供应商须知前附表及供应商须知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_Toc31832 \h </w:instrText>
      </w:r>
      <w:r>
        <w:rPr>
          <w:rFonts w:hint="eastAsia" w:ascii="宋体" w:hAnsi="宋体" w:cs="宋体"/>
          <w:sz w:val="30"/>
          <w:szCs w:val="30"/>
        </w:rPr>
        <w:fldChar w:fldCharType="separate"/>
      </w:r>
      <w:r>
        <w:rPr>
          <w:rFonts w:hint="eastAsia" w:ascii="宋体" w:hAnsi="宋体" w:cs="宋体"/>
          <w:sz w:val="30"/>
          <w:szCs w:val="30"/>
        </w:rPr>
        <w:t>8</w:t>
      </w:r>
      <w:r>
        <w:rPr>
          <w:rFonts w:hint="eastAsia" w:ascii="宋体" w:hAnsi="宋体" w:cs="宋体"/>
          <w:sz w:val="30"/>
          <w:szCs w:val="30"/>
        </w:rPr>
        <w:fldChar w:fldCharType="end"/>
      </w:r>
      <w:r>
        <w:rPr>
          <w:rFonts w:hint="eastAsia" w:ascii="宋体" w:hAnsi="宋体" w:cs="宋体"/>
          <w:sz w:val="30"/>
          <w:szCs w:val="30"/>
        </w:rPr>
        <w:fldChar w:fldCharType="end"/>
      </w:r>
    </w:p>
    <w:p w14:paraId="5427C548">
      <w:pPr>
        <w:pStyle w:val="30"/>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_Toc3188 </w:instrText>
      </w:r>
      <w:r>
        <w:rPr>
          <w:rFonts w:hint="eastAsia" w:ascii="宋体" w:hAnsi="宋体" w:cs="宋体"/>
          <w:sz w:val="30"/>
          <w:szCs w:val="30"/>
        </w:rPr>
        <w:fldChar w:fldCharType="separate"/>
      </w:r>
      <w:r>
        <w:rPr>
          <w:rFonts w:hint="eastAsia" w:ascii="宋体" w:hAnsi="宋体" w:cs="宋体"/>
          <w:sz w:val="30"/>
          <w:szCs w:val="30"/>
        </w:rPr>
        <w:t>第三章  工程技术标准和要求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_Toc3188 \h </w:instrText>
      </w:r>
      <w:r>
        <w:rPr>
          <w:rFonts w:hint="eastAsia" w:ascii="宋体" w:hAnsi="宋体" w:cs="宋体"/>
          <w:sz w:val="30"/>
          <w:szCs w:val="30"/>
        </w:rPr>
        <w:fldChar w:fldCharType="separate"/>
      </w:r>
      <w:r>
        <w:rPr>
          <w:rFonts w:hint="eastAsia" w:ascii="宋体" w:hAnsi="宋体" w:cs="宋体"/>
          <w:sz w:val="30"/>
          <w:szCs w:val="30"/>
        </w:rPr>
        <w:t>24</w:t>
      </w:r>
      <w:r>
        <w:rPr>
          <w:rFonts w:hint="eastAsia" w:ascii="宋体" w:hAnsi="宋体" w:cs="宋体"/>
          <w:sz w:val="30"/>
          <w:szCs w:val="30"/>
        </w:rPr>
        <w:fldChar w:fldCharType="end"/>
      </w:r>
      <w:r>
        <w:rPr>
          <w:rFonts w:hint="eastAsia" w:ascii="宋体" w:hAnsi="宋体" w:cs="宋体"/>
          <w:sz w:val="30"/>
          <w:szCs w:val="30"/>
        </w:rPr>
        <w:fldChar w:fldCharType="end"/>
      </w:r>
    </w:p>
    <w:p w14:paraId="37F6024E">
      <w:pPr>
        <w:pStyle w:val="30"/>
        <w:tabs>
          <w:tab w:val="right" w:leader="dot" w:pos="8731"/>
        </w:tabs>
        <w:adjustRightInd w:val="0"/>
        <w:snapToGrid w:val="0"/>
        <w:spacing w:before="0" w:after="0" w:line="480" w:lineRule="auto"/>
        <w:rPr>
          <w:rFonts w:hint="eastAsia" w:ascii="宋体" w:hAnsi="宋体" w:cs="宋体"/>
          <w:b/>
          <w:bCs/>
          <w:sz w:val="30"/>
          <w:szCs w:val="30"/>
        </w:rPr>
      </w:pPr>
      <w:r>
        <w:rPr>
          <w:rFonts w:hint="eastAsia" w:ascii="宋体" w:hAnsi="宋体" w:cs="宋体"/>
          <w:b/>
          <w:bCs/>
          <w:sz w:val="30"/>
          <w:szCs w:val="30"/>
        </w:rPr>
        <w:fldChar w:fldCharType="begin"/>
      </w:r>
      <w:r>
        <w:rPr>
          <w:rFonts w:hint="eastAsia" w:ascii="宋体" w:hAnsi="宋体" w:cs="宋体"/>
          <w:b/>
          <w:bCs/>
          <w:sz w:val="30"/>
          <w:szCs w:val="30"/>
        </w:rPr>
        <w:instrText xml:space="preserve"> HYPERLINK \l _Toc29944 </w:instrText>
      </w:r>
      <w:r>
        <w:rPr>
          <w:rFonts w:hint="eastAsia" w:ascii="宋体" w:hAnsi="宋体" w:cs="宋体"/>
          <w:b/>
          <w:bCs/>
          <w:sz w:val="30"/>
          <w:szCs w:val="30"/>
        </w:rPr>
        <w:fldChar w:fldCharType="separate"/>
      </w:r>
      <w:r>
        <w:rPr>
          <w:rFonts w:hint="eastAsia" w:ascii="宋体" w:hAnsi="宋体" w:cs="宋体"/>
          <w:b/>
          <w:bCs/>
          <w:sz w:val="30"/>
          <w:szCs w:val="30"/>
        </w:rPr>
        <w:t>第四章  评审办法</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_Toc29944 \h </w:instrText>
      </w:r>
      <w:r>
        <w:rPr>
          <w:rFonts w:hint="eastAsia" w:ascii="宋体" w:hAnsi="宋体" w:cs="宋体"/>
          <w:b/>
          <w:bCs/>
          <w:sz w:val="30"/>
          <w:szCs w:val="30"/>
        </w:rPr>
        <w:fldChar w:fldCharType="separate"/>
      </w:r>
      <w:r>
        <w:rPr>
          <w:rFonts w:hint="eastAsia" w:ascii="宋体" w:hAnsi="宋体" w:cs="宋体"/>
          <w:b/>
          <w:bCs/>
          <w:sz w:val="30"/>
          <w:szCs w:val="30"/>
        </w:rPr>
        <w:t>28</w:t>
      </w:r>
      <w:r>
        <w:rPr>
          <w:rFonts w:hint="eastAsia" w:ascii="宋体" w:hAnsi="宋体" w:cs="宋体"/>
          <w:b/>
          <w:bCs/>
          <w:sz w:val="30"/>
          <w:szCs w:val="30"/>
        </w:rPr>
        <w:fldChar w:fldCharType="end"/>
      </w:r>
      <w:r>
        <w:rPr>
          <w:rFonts w:hint="eastAsia" w:ascii="宋体" w:hAnsi="宋体" w:cs="宋体"/>
          <w:b/>
          <w:bCs/>
          <w:sz w:val="30"/>
          <w:szCs w:val="30"/>
        </w:rPr>
        <w:fldChar w:fldCharType="end"/>
      </w:r>
    </w:p>
    <w:p w14:paraId="5463CC49">
      <w:pPr>
        <w:pStyle w:val="30"/>
        <w:tabs>
          <w:tab w:val="right" w:leader="dot" w:pos="8731"/>
        </w:tabs>
        <w:adjustRightInd w:val="0"/>
        <w:snapToGrid w:val="0"/>
        <w:spacing w:before="0" w:after="0" w:line="480" w:lineRule="auto"/>
        <w:rPr>
          <w:rFonts w:hint="eastAsia" w:ascii="宋体" w:hAnsi="宋体" w:cs="宋体"/>
          <w:b/>
          <w:bCs/>
          <w:sz w:val="30"/>
          <w:szCs w:val="30"/>
        </w:rPr>
      </w:pPr>
      <w:r>
        <w:rPr>
          <w:rFonts w:hint="eastAsia" w:ascii="宋体" w:hAnsi="宋体" w:cs="宋体"/>
          <w:b/>
          <w:bCs/>
          <w:sz w:val="30"/>
          <w:szCs w:val="30"/>
        </w:rPr>
        <w:fldChar w:fldCharType="begin"/>
      </w:r>
      <w:r>
        <w:rPr>
          <w:rFonts w:hint="eastAsia" w:ascii="宋体" w:hAnsi="宋体" w:cs="宋体"/>
          <w:b/>
          <w:bCs/>
          <w:sz w:val="30"/>
          <w:szCs w:val="30"/>
        </w:rPr>
        <w:instrText xml:space="preserve"> HYPERLINK \l _Toc14691 </w:instrText>
      </w:r>
      <w:r>
        <w:rPr>
          <w:rFonts w:hint="eastAsia" w:ascii="宋体" w:hAnsi="宋体" w:cs="宋体"/>
          <w:b/>
          <w:bCs/>
          <w:sz w:val="30"/>
          <w:szCs w:val="30"/>
        </w:rPr>
        <w:fldChar w:fldCharType="separate"/>
      </w:r>
      <w:r>
        <w:rPr>
          <w:rFonts w:hint="eastAsia" w:ascii="宋体" w:hAnsi="宋体" w:cs="宋体"/>
          <w:b/>
          <w:bCs/>
          <w:kern w:val="0"/>
          <w:sz w:val="30"/>
          <w:szCs w:val="30"/>
        </w:rPr>
        <w:t>第五章  拟签订的合同文本</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_Toc14691 \h </w:instrText>
      </w:r>
      <w:r>
        <w:rPr>
          <w:rFonts w:hint="eastAsia" w:ascii="宋体" w:hAnsi="宋体" w:cs="宋体"/>
          <w:b/>
          <w:bCs/>
          <w:sz w:val="30"/>
          <w:szCs w:val="30"/>
        </w:rPr>
        <w:fldChar w:fldCharType="separate"/>
      </w:r>
      <w:r>
        <w:rPr>
          <w:rFonts w:hint="eastAsia" w:ascii="宋体" w:hAnsi="宋体" w:cs="宋体"/>
          <w:b/>
          <w:bCs/>
          <w:sz w:val="30"/>
          <w:szCs w:val="30"/>
        </w:rPr>
        <w:t>42</w:t>
      </w:r>
      <w:r>
        <w:rPr>
          <w:rFonts w:hint="eastAsia" w:ascii="宋体" w:hAnsi="宋体" w:cs="宋体"/>
          <w:b/>
          <w:bCs/>
          <w:sz w:val="30"/>
          <w:szCs w:val="30"/>
        </w:rPr>
        <w:fldChar w:fldCharType="end"/>
      </w:r>
      <w:r>
        <w:rPr>
          <w:rFonts w:hint="eastAsia" w:ascii="宋体" w:hAnsi="宋体" w:cs="宋体"/>
          <w:b/>
          <w:bCs/>
          <w:sz w:val="30"/>
          <w:szCs w:val="30"/>
        </w:rPr>
        <w:fldChar w:fldCharType="end"/>
      </w:r>
    </w:p>
    <w:p w14:paraId="65ABE085">
      <w:pPr>
        <w:pStyle w:val="30"/>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_Toc6862 </w:instrText>
      </w:r>
      <w:r>
        <w:rPr>
          <w:rFonts w:hint="eastAsia" w:ascii="宋体" w:hAnsi="宋体" w:cs="宋体"/>
          <w:sz w:val="30"/>
          <w:szCs w:val="30"/>
        </w:rPr>
        <w:fldChar w:fldCharType="separate"/>
      </w:r>
      <w:r>
        <w:rPr>
          <w:rFonts w:hint="eastAsia" w:ascii="宋体" w:hAnsi="宋体" w:cs="宋体"/>
          <w:kern w:val="0"/>
          <w:sz w:val="30"/>
          <w:szCs w:val="30"/>
        </w:rPr>
        <w:t>第六章  响应文件格式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_Toc6862 \h </w:instrText>
      </w:r>
      <w:r>
        <w:rPr>
          <w:rFonts w:hint="eastAsia" w:ascii="宋体" w:hAnsi="宋体" w:cs="宋体"/>
          <w:sz w:val="30"/>
          <w:szCs w:val="30"/>
        </w:rPr>
        <w:fldChar w:fldCharType="separate"/>
      </w:r>
      <w:r>
        <w:rPr>
          <w:rFonts w:hint="eastAsia" w:ascii="宋体" w:hAnsi="宋体" w:cs="宋体"/>
          <w:sz w:val="30"/>
          <w:szCs w:val="30"/>
        </w:rPr>
        <w:t>54</w:t>
      </w:r>
      <w:r>
        <w:rPr>
          <w:rFonts w:hint="eastAsia" w:ascii="宋体" w:hAnsi="宋体" w:cs="宋体"/>
          <w:sz w:val="30"/>
          <w:szCs w:val="30"/>
        </w:rPr>
        <w:fldChar w:fldCharType="end"/>
      </w:r>
      <w:r>
        <w:rPr>
          <w:rFonts w:hint="eastAsia" w:ascii="宋体" w:hAnsi="宋体" w:cs="宋体"/>
          <w:sz w:val="30"/>
          <w:szCs w:val="30"/>
        </w:rPr>
        <w:fldChar w:fldCharType="end"/>
      </w:r>
    </w:p>
    <w:p w14:paraId="69696133">
      <w:pPr>
        <w:adjustRightInd w:val="0"/>
        <w:snapToGrid w:val="0"/>
        <w:spacing w:line="480" w:lineRule="auto"/>
        <w:rPr>
          <w:rFonts w:hint="eastAsia" w:ascii="宋体" w:hAnsi="宋体"/>
          <w:sz w:val="28"/>
          <w:szCs w:val="28"/>
        </w:rPr>
      </w:pPr>
      <w:r>
        <w:rPr>
          <w:rFonts w:hint="eastAsia" w:ascii="宋体" w:hAnsi="宋体" w:cs="宋体"/>
          <w:bCs/>
          <w:sz w:val="30"/>
          <w:szCs w:val="30"/>
        </w:rPr>
        <w:fldChar w:fldCharType="end"/>
      </w:r>
    </w:p>
    <w:p w14:paraId="6E12937C">
      <w:pPr>
        <w:jc w:val="center"/>
        <w:rPr>
          <w:rFonts w:ascii="宋体" w:hAnsi="宋体"/>
          <w:b/>
          <w:sz w:val="44"/>
        </w:rPr>
      </w:pPr>
    </w:p>
    <w:p w14:paraId="4CE1984D">
      <w:pPr>
        <w:jc w:val="center"/>
        <w:rPr>
          <w:rFonts w:ascii="宋体" w:hAnsi="宋体"/>
          <w:b/>
          <w:sz w:val="44"/>
        </w:rPr>
      </w:pPr>
    </w:p>
    <w:p w14:paraId="4422968E">
      <w:pPr>
        <w:pStyle w:val="2"/>
        <w:rPr>
          <w:rFonts w:ascii="宋体" w:hAnsi="宋体"/>
        </w:rPr>
        <w:sectPr>
          <w:pgSz w:w="11907" w:h="16840"/>
          <w:pgMar w:top="1440" w:right="1800" w:bottom="1440" w:left="1800" w:header="851" w:footer="992" w:gutter="0"/>
          <w:pgNumType w:fmt="numberInDash"/>
          <w:cols w:space="720" w:num="1"/>
          <w:docGrid w:type="linesAndChars" w:linePitch="312" w:charSpace="0"/>
        </w:sectPr>
      </w:pPr>
    </w:p>
    <w:p w14:paraId="12692B88">
      <w:pPr>
        <w:pStyle w:val="2"/>
        <w:bidi w:val="0"/>
        <w:rPr>
          <w:rStyle w:val="47"/>
          <w:rFonts w:hint="eastAsia"/>
          <w:b/>
        </w:rPr>
      </w:pPr>
      <w:bookmarkStart w:id="3" w:name="_Toc25152"/>
      <w:bookmarkStart w:id="4" w:name="_Toc10177"/>
      <w:bookmarkStart w:id="5" w:name="_Toc1093"/>
      <w:bookmarkStart w:id="6" w:name="_Toc26950"/>
      <w:bookmarkStart w:id="7" w:name="_Toc10621832"/>
      <w:bookmarkStart w:id="8" w:name="_Toc504605085"/>
      <w:bookmarkStart w:id="9" w:name="_Toc10563630"/>
      <w:bookmarkStart w:id="10" w:name="_Toc12377614"/>
      <w:bookmarkStart w:id="11" w:name="_Toc511316279"/>
      <w:bookmarkStart w:id="12" w:name="_Toc25422"/>
      <w:bookmarkStart w:id="13" w:name="_Toc2736"/>
      <w:r>
        <w:rPr>
          <w:rFonts w:hint="eastAsia"/>
          <w:lang w:val="en-US" w:eastAsia="zh-CN"/>
        </w:rPr>
        <w:t>第一章</w:t>
      </w:r>
      <w:r>
        <w:rPr>
          <w:rFonts w:hint="eastAsia"/>
        </w:rPr>
        <w:t xml:space="preserve"> </w:t>
      </w:r>
      <w:bookmarkEnd w:id="3"/>
      <w:bookmarkEnd w:id="4"/>
      <w:r>
        <w:rPr>
          <w:rFonts w:hint="eastAsia"/>
        </w:rPr>
        <w:t>竞争性磋商公告</w:t>
      </w:r>
      <w:bookmarkEnd w:id="5"/>
    </w:p>
    <w:bookmarkEnd w:id="6"/>
    <w:p w14:paraId="55C1E5E2">
      <w:pPr>
        <w:widowControl/>
        <w:wordWrap w:val="0"/>
        <w:adjustRightInd w:val="0"/>
        <w:snapToGrid w:val="0"/>
        <w:spacing w:line="348" w:lineRule="auto"/>
        <w:jc w:val="left"/>
        <w:textAlignment w:val="baseline"/>
        <w:rPr>
          <w:rFonts w:hint="eastAsia" w:ascii="宋体" w:hAnsi="宋体" w:cs="宋体"/>
          <w:sz w:val="24"/>
          <w:szCs w:val="24"/>
        </w:rPr>
      </w:pPr>
      <w:r>
        <w:rPr>
          <w:rStyle w:val="42"/>
          <w:rFonts w:hint="eastAsia" w:ascii="宋体" w:hAnsi="宋体" w:cs="宋体"/>
          <w:sz w:val="24"/>
          <w:szCs w:val="24"/>
          <w:shd w:val="clear" w:color="auto" w:fill="FFFFFF"/>
        </w:rPr>
        <w:t>项目概况</w:t>
      </w:r>
    </w:p>
    <w:p w14:paraId="0F3D9312">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highlight w:val="none"/>
          <w:shd w:val="clear" w:color="auto" w:fill="FFFFFF"/>
          <w:lang w:eastAsia="zh-CN"/>
        </w:rPr>
        <w:t>陕西财经职业技术学院体质测试中心建设采购项目</w:t>
      </w:r>
      <w:r>
        <w:t>的潜在供应商应在陕西省西安市莲湖区高新二路1号招商银行大厦19层获取竞争性磋商文件，并于</w:t>
      </w:r>
      <w:r>
        <w:rPr>
          <w:rFonts w:hint="eastAsia" w:ascii="宋体" w:hAnsi="宋体" w:cs="宋体"/>
          <w:color w:val="000000"/>
          <w:kern w:val="0"/>
          <w:sz w:val="24"/>
          <w:szCs w:val="24"/>
        </w:rPr>
        <w:t>2026年</w:t>
      </w:r>
      <w:r>
        <w:rPr>
          <w:rFonts w:hint="eastAsia" w:cs="宋体"/>
          <w:color w:val="000000"/>
          <w:kern w:val="0"/>
          <w:sz w:val="24"/>
          <w:szCs w:val="24"/>
          <w:lang w:val="en-US" w:eastAsia="zh-CN"/>
        </w:rPr>
        <w:t>10</w:t>
      </w:r>
      <w:r>
        <w:rPr>
          <w:rFonts w:hint="eastAsia" w:ascii="宋体" w:hAnsi="宋体" w:cs="宋体"/>
          <w:color w:val="000000"/>
          <w:kern w:val="0"/>
          <w:sz w:val="24"/>
          <w:szCs w:val="24"/>
        </w:rPr>
        <w:t>月</w:t>
      </w:r>
      <w:r>
        <w:rPr>
          <w:rFonts w:hint="eastAsia" w:cs="宋体"/>
          <w:color w:val="000000"/>
          <w:kern w:val="0"/>
          <w:sz w:val="24"/>
          <w:szCs w:val="24"/>
          <w:lang w:val="en-US" w:eastAsia="zh-CN"/>
        </w:rPr>
        <w:t>28</w:t>
      </w:r>
      <w:r>
        <w:rPr>
          <w:rFonts w:hint="eastAsia" w:ascii="宋体" w:hAnsi="宋体" w:cs="宋体"/>
          <w:color w:val="000000"/>
          <w:kern w:val="0"/>
          <w:sz w:val="24"/>
          <w:szCs w:val="24"/>
        </w:rPr>
        <w:t>日</w:t>
      </w:r>
      <w:r>
        <w:rPr>
          <w:rFonts w:hint="eastAsia" w:cs="宋体"/>
          <w:color w:val="000000"/>
          <w:kern w:val="0"/>
          <w:sz w:val="24"/>
          <w:szCs w:val="24"/>
          <w:lang w:val="en-US" w:eastAsia="zh-CN"/>
        </w:rPr>
        <w:t>14</w:t>
      </w:r>
      <w:r>
        <w:rPr>
          <w:rFonts w:hint="eastAsia" w:ascii="宋体" w:hAnsi="宋体" w:cs="宋体"/>
          <w:color w:val="000000"/>
          <w:kern w:val="0"/>
          <w:sz w:val="24"/>
          <w:szCs w:val="24"/>
        </w:rPr>
        <w:t>时30分</w:t>
      </w:r>
      <w:r>
        <w:rPr>
          <w:rFonts w:hint="eastAsia"/>
          <w:highlight w:val="none"/>
          <w:shd w:val="clear" w:color="auto" w:fill="FFFFFF"/>
        </w:rPr>
        <w:t>前递交响应文件</w:t>
      </w:r>
      <w:r>
        <w:rPr>
          <w:rFonts w:hint="eastAsia"/>
          <w:shd w:val="clear" w:color="auto" w:fill="FFFFFF"/>
        </w:rPr>
        <w:t>。</w:t>
      </w:r>
    </w:p>
    <w:p w14:paraId="31895E85">
      <w:pPr>
        <w:widowControl/>
        <w:tabs>
          <w:tab w:val="left" w:pos="864"/>
        </w:tabs>
        <w:wordWrap w:val="0"/>
        <w:adjustRightInd w:val="0"/>
        <w:snapToGrid w:val="0"/>
        <w:spacing w:line="348" w:lineRule="auto"/>
        <w:ind w:firstLine="482" w:firstLineChars="200"/>
        <w:jc w:val="left"/>
        <w:textAlignment w:val="baseline"/>
        <w:outlineLvl w:val="9"/>
        <w:rPr>
          <w:rStyle w:val="42"/>
          <w:rFonts w:hint="eastAsia" w:ascii="宋体" w:hAnsi="宋体" w:cs="宋体"/>
          <w:sz w:val="24"/>
          <w:szCs w:val="24"/>
          <w:shd w:val="clear" w:color="auto" w:fill="FFFFFF"/>
        </w:rPr>
      </w:pPr>
      <w:bookmarkStart w:id="14" w:name="_Toc26834"/>
      <w:bookmarkStart w:id="15" w:name="_Toc17641"/>
      <w:bookmarkStart w:id="16" w:name="_Toc18059"/>
      <w:r>
        <w:rPr>
          <w:rStyle w:val="42"/>
          <w:rFonts w:hint="eastAsia" w:ascii="宋体" w:hAnsi="宋体" w:cs="宋体"/>
          <w:sz w:val="24"/>
          <w:szCs w:val="24"/>
          <w:shd w:val="clear" w:color="auto" w:fill="FFFFFF"/>
        </w:rPr>
        <w:t>一、项目基本情况</w:t>
      </w:r>
      <w:bookmarkEnd w:id="14"/>
      <w:bookmarkEnd w:id="15"/>
      <w:bookmarkEnd w:id="16"/>
    </w:p>
    <w:p w14:paraId="7EDAED00">
      <w:pPr>
        <w:pStyle w:val="36"/>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项目编号：</w:t>
      </w:r>
      <w:r>
        <w:rPr>
          <w:rFonts w:hint="eastAsia" w:ascii="宋体" w:hAnsi="宋体" w:eastAsia="宋体" w:cs="宋体"/>
          <w:bCs/>
          <w:caps w:val="0"/>
          <w:color w:val="auto"/>
          <w:sz w:val="24"/>
          <w:szCs w:val="24"/>
          <w:highlight w:val="none"/>
          <w:lang w:val="en-US" w:eastAsia="zh-CN"/>
        </w:rPr>
        <w:t>【KRDL】K1-2606108</w:t>
      </w:r>
    </w:p>
    <w:p w14:paraId="74D84F11">
      <w:pPr>
        <w:pStyle w:val="36"/>
        <w:wordWrap w:val="0"/>
        <w:adjustRightInd w:val="0"/>
        <w:snapToGrid w:val="0"/>
        <w:spacing w:before="0" w:beforeAutospacing="0" w:after="0" w:afterAutospacing="0" w:line="360" w:lineRule="auto"/>
        <w:ind w:firstLine="480"/>
        <w:jc w:val="both"/>
        <w:rPr>
          <w:rFonts w:hint="eastAsia" w:eastAsia="宋体"/>
          <w:highlight w:val="none"/>
          <w:u w:val="single"/>
          <w:lang w:eastAsia="zh-CN"/>
        </w:rPr>
      </w:pPr>
      <w:r>
        <w:rPr>
          <w:rFonts w:hint="eastAsia"/>
          <w:highlight w:val="none"/>
          <w:shd w:val="clear" w:color="auto" w:fill="FFFFFF"/>
        </w:rPr>
        <w:t>项目名称：</w:t>
      </w:r>
      <w:r>
        <w:rPr>
          <w:rFonts w:hint="eastAsia" w:cs="宋体"/>
          <w:bCs/>
          <w:caps w:val="0"/>
          <w:color w:val="auto"/>
          <w:sz w:val="24"/>
          <w:szCs w:val="24"/>
          <w:highlight w:val="none"/>
          <w:lang w:val="en-US" w:eastAsia="zh-CN"/>
        </w:rPr>
        <w:t>陕西财经职业技术学院体质测试中心建设采购项目</w:t>
      </w:r>
    </w:p>
    <w:p w14:paraId="4631BAC1">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lang w:eastAsia="zh-CN"/>
        </w:rPr>
        <w:t>采购人</w:t>
      </w:r>
      <w:r>
        <w:rPr>
          <w:rFonts w:hint="eastAsia"/>
          <w:highlight w:val="none"/>
          <w:shd w:val="clear" w:color="auto" w:fill="FFFFFF"/>
        </w:rPr>
        <w:t>式：竞争性磋商</w:t>
      </w:r>
    </w:p>
    <w:p w14:paraId="4E1C3383">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预算金额：</w:t>
      </w:r>
      <w:r>
        <w:rPr>
          <w:rFonts w:hint="eastAsia" w:ascii="宋体" w:hAnsi="宋体" w:eastAsia="宋体" w:cs="宋体"/>
          <w:sz w:val="24"/>
          <w:szCs w:val="24"/>
          <w:highlight w:val="none"/>
          <w:lang w:eastAsia="zh-CN"/>
        </w:rPr>
        <w:t>459361.90</w:t>
      </w:r>
      <w:r>
        <w:rPr>
          <w:rFonts w:hint="eastAsia"/>
          <w:highlight w:val="none"/>
          <w:shd w:val="clear" w:color="auto" w:fill="FFFFFF"/>
        </w:rPr>
        <w:t>元</w:t>
      </w:r>
    </w:p>
    <w:p w14:paraId="6D4AD9B9">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采购需求：</w:t>
      </w:r>
    </w:p>
    <w:p w14:paraId="7F21AA9E">
      <w:pPr>
        <w:pStyle w:val="36"/>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合同包1(</w:t>
      </w:r>
      <w:r>
        <w:rPr>
          <w:rFonts w:hint="eastAsia"/>
          <w:highlight w:val="none"/>
          <w:shd w:val="clear" w:color="auto" w:fill="FFFFFF"/>
          <w:lang w:eastAsia="zh-CN"/>
        </w:rPr>
        <w:t>体质测试中心建设采购项目</w:t>
      </w:r>
      <w:r>
        <w:rPr>
          <w:rFonts w:hint="eastAsia"/>
          <w:highlight w:val="none"/>
          <w:shd w:val="clear" w:color="auto" w:fill="FFFFFF"/>
        </w:rPr>
        <w:t>)：</w:t>
      </w:r>
    </w:p>
    <w:p w14:paraId="6A5126CD">
      <w:pPr>
        <w:pStyle w:val="36"/>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合同包预算金额：</w:t>
      </w:r>
      <w:r>
        <w:rPr>
          <w:rFonts w:hint="eastAsia" w:ascii="宋体" w:hAnsi="宋体" w:eastAsia="宋体" w:cs="宋体"/>
          <w:sz w:val="24"/>
          <w:szCs w:val="24"/>
          <w:highlight w:val="none"/>
          <w:lang w:eastAsia="zh-CN"/>
        </w:rPr>
        <w:t>459361.90</w:t>
      </w:r>
      <w:r>
        <w:rPr>
          <w:rFonts w:hint="eastAsia"/>
          <w:highlight w:val="none"/>
          <w:shd w:val="clear" w:color="auto" w:fill="FFFFFF"/>
        </w:rPr>
        <w:t>元</w:t>
      </w:r>
    </w:p>
    <w:p w14:paraId="11E55A7D">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highlight w:val="none"/>
          <w:shd w:val="clear" w:color="auto" w:fill="FFFFFF"/>
        </w:rPr>
        <w:t>合同包最高限价：</w:t>
      </w:r>
      <w:r>
        <w:t>459361.90元</w:t>
      </w:r>
    </w:p>
    <w:tbl>
      <w:tblPr>
        <w:tblStyle w:val="39"/>
        <w:tblW w:w="10273" w:type="dxa"/>
        <w:jc w:val="center"/>
        <w:tblLayout w:type="fixed"/>
        <w:tblCellMar>
          <w:top w:w="0" w:type="dxa"/>
          <w:left w:w="0" w:type="dxa"/>
          <w:bottom w:w="0" w:type="dxa"/>
          <w:right w:w="0" w:type="dxa"/>
        </w:tblCellMar>
      </w:tblPr>
      <w:tblGrid>
        <w:gridCol w:w="979"/>
        <w:gridCol w:w="1744"/>
        <w:gridCol w:w="1936"/>
        <w:gridCol w:w="1219"/>
        <w:gridCol w:w="1566"/>
        <w:gridCol w:w="1410"/>
        <w:gridCol w:w="1419"/>
      </w:tblGrid>
      <w:tr w14:paraId="7BDCF9EC">
        <w:tblPrEx>
          <w:tblCellMar>
            <w:top w:w="0" w:type="dxa"/>
            <w:left w:w="0" w:type="dxa"/>
            <w:bottom w:w="0" w:type="dxa"/>
            <w:right w:w="0" w:type="dxa"/>
          </w:tblCellMar>
        </w:tblPrEx>
        <w:trPr>
          <w:trHeight w:val="813" w:hRule="atLeast"/>
          <w:tblHeader/>
          <w:jc w:val="center"/>
        </w:trPr>
        <w:tc>
          <w:tcPr>
            <w:tcW w:w="9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131ED7">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品目号</w:t>
            </w:r>
          </w:p>
        </w:tc>
        <w:tc>
          <w:tcPr>
            <w:tcW w:w="17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0354CA">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品目名称</w:t>
            </w:r>
          </w:p>
        </w:tc>
        <w:tc>
          <w:tcPr>
            <w:tcW w:w="19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2AF074">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采购标的</w:t>
            </w:r>
          </w:p>
        </w:tc>
        <w:tc>
          <w:tcPr>
            <w:tcW w:w="12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36FEED">
            <w:pPr>
              <w:widowControl/>
              <w:wordWrap w:val="0"/>
              <w:adjustRightInd w:val="0"/>
              <w:snapToGrid w:val="0"/>
              <w:spacing w:line="348" w:lineRule="auto"/>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数量</w:t>
            </w:r>
          </w:p>
          <w:p w14:paraId="03CB38B6">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（单位）</w:t>
            </w:r>
          </w:p>
        </w:tc>
        <w:tc>
          <w:tcPr>
            <w:tcW w:w="15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B09BCF">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技术规格、参数及要求</w:t>
            </w:r>
          </w:p>
        </w:tc>
        <w:tc>
          <w:tcPr>
            <w:tcW w:w="14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4DE685">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品目预算(元)</w:t>
            </w:r>
          </w:p>
        </w:tc>
        <w:tc>
          <w:tcPr>
            <w:tcW w:w="14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14504D">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最高限价(元)</w:t>
            </w:r>
          </w:p>
        </w:tc>
      </w:tr>
      <w:tr w14:paraId="14289C40">
        <w:tblPrEx>
          <w:tblCellMar>
            <w:top w:w="0" w:type="dxa"/>
            <w:left w:w="0" w:type="dxa"/>
            <w:bottom w:w="0" w:type="dxa"/>
            <w:right w:w="0" w:type="dxa"/>
          </w:tblCellMar>
        </w:tblPrEx>
        <w:trPr>
          <w:trHeight w:val="1454" w:hRule="atLeast"/>
          <w:jc w:val="center"/>
        </w:trPr>
        <w:tc>
          <w:tcPr>
            <w:tcW w:w="9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4BD428">
            <w:pPr>
              <w:widowControl/>
              <w:wordWrap w:val="0"/>
              <w:adjustRightInd w:val="0"/>
              <w:snapToGrid w:val="0"/>
              <w:spacing w:line="348" w:lineRule="auto"/>
              <w:jc w:val="center"/>
              <w:textAlignment w:val="center"/>
              <w:rPr>
                <w:rFonts w:ascii="宋体" w:hAnsi="宋体" w:cs="宋体"/>
                <w:sz w:val="24"/>
                <w:szCs w:val="24"/>
              </w:rPr>
            </w:pPr>
            <w:r>
              <w:rPr>
                <w:rFonts w:hint="eastAsia" w:ascii="宋体" w:hAnsi="宋体" w:cs="宋体"/>
                <w:kern w:val="0"/>
                <w:sz w:val="24"/>
                <w:szCs w:val="24"/>
                <w:lang w:bidi="ar"/>
              </w:rPr>
              <w:t>1-1</w:t>
            </w:r>
          </w:p>
        </w:tc>
        <w:tc>
          <w:tcPr>
            <w:tcW w:w="17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16991C">
            <w:pPr>
              <w:widowControl/>
              <w:wordWrap w:val="0"/>
              <w:adjustRightInd w:val="0"/>
              <w:snapToGrid w:val="0"/>
              <w:spacing w:line="360" w:lineRule="auto"/>
              <w:jc w:val="center"/>
              <w:rPr>
                <w:rFonts w:hint="eastAsia" w:ascii="宋体" w:hAnsi="宋体" w:eastAsia="宋体" w:cs="宋体"/>
                <w:kern w:val="0"/>
                <w:sz w:val="24"/>
                <w:szCs w:val="24"/>
                <w:u w:val="single"/>
                <w:lang w:eastAsia="zh-CN" w:bidi="ar"/>
              </w:rPr>
            </w:pPr>
            <w:r>
              <w:rPr>
                <w:rFonts w:hint="eastAsia" w:ascii="宋体" w:hAnsi="宋体" w:eastAsia="宋体" w:cs="宋体"/>
                <w:sz w:val="24"/>
                <w:szCs w:val="24"/>
                <w:highlight w:val="none"/>
                <w:lang w:eastAsia="zh-CN"/>
              </w:rPr>
              <w:t>其他建筑工程</w:t>
            </w:r>
          </w:p>
        </w:tc>
        <w:tc>
          <w:tcPr>
            <w:tcW w:w="19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5CEF8C">
            <w:pPr>
              <w:widowControl/>
              <w:wordWrap w:val="0"/>
              <w:adjustRightInd w:val="0"/>
              <w:snapToGrid w:val="0"/>
              <w:spacing w:line="360" w:lineRule="auto"/>
              <w:jc w:val="center"/>
              <w:rPr>
                <w:rFonts w:hint="eastAsia" w:ascii="宋体" w:hAnsi="宋体" w:eastAsia="宋体" w:cs="宋体"/>
                <w:kern w:val="0"/>
                <w:sz w:val="24"/>
                <w:szCs w:val="24"/>
                <w:lang w:eastAsia="zh-CN" w:bidi="ar"/>
              </w:rPr>
            </w:pPr>
            <w:r>
              <w:rPr>
                <w:rFonts w:hint="eastAsia" w:ascii="宋体" w:hAnsi="宋体" w:eastAsia="宋体" w:cs="宋体"/>
                <w:sz w:val="24"/>
                <w:szCs w:val="24"/>
                <w:highlight w:val="none"/>
                <w:lang w:eastAsia="zh-CN"/>
              </w:rPr>
              <w:t>体质测试中心建设</w:t>
            </w:r>
          </w:p>
        </w:tc>
        <w:tc>
          <w:tcPr>
            <w:tcW w:w="12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FABA8">
            <w:pPr>
              <w:widowControl/>
              <w:wordWrap w:val="0"/>
              <w:adjustRightInd w:val="0"/>
              <w:snapToGrid w:val="0"/>
              <w:spacing w:line="360" w:lineRule="auto"/>
              <w:jc w:val="center"/>
              <w:rPr>
                <w:rFonts w:hint="eastAsia" w:ascii="宋体" w:hAnsi="宋体" w:cs="宋体"/>
                <w:sz w:val="24"/>
                <w:szCs w:val="24"/>
              </w:rPr>
            </w:pPr>
            <w:r>
              <w:rPr>
                <w:rFonts w:hint="eastAsia" w:ascii="宋体" w:hAnsi="宋体" w:cs="宋体"/>
                <w:sz w:val="24"/>
                <w:szCs w:val="24"/>
                <w:highlight w:val="none"/>
                <w:shd w:val="clear" w:color="auto" w:fill="FFFFFF"/>
              </w:rPr>
              <w:t>1（项）</w:t>
            </w:r>
          </w:p>
        </w:tc>
        <w:tc>
          <w:tcPr>
            <w:tcW w:w="15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9AC3C2">
            <w:pPr>
              <w:widowControl/>
              <w:wordWrap w:val="0"/>
              <w:adjustRightInd w:val="0"/>
              <w:snapToGrid w:val="0"/>
              <w:spacing w:line="360" w:lineRule="auto"/>
              <w:jc w:val="center"/>
              <w:rPr>
                <w:rFonts w:hint="eastAsia" w:ascii="宋体" w:hAnsi="宋体" w:cs="宋体"/>
                <w:sz w:val="24"/>
                <w:szCs w:val="24"/>
                <w:u w:val="none"/>
                <w:lang w:val="en-US" w:eastAsia="zh-CN"/>
              </w:rPr>
            </w:pPr>
            <w:r>
              <w:rPr>
                <w:rFonts w:hint="eastAsia" w:ascii="宋体" w:hAnsi="宋体" w:cs="宋体"/>
                <w:sz w:val="24"/>
                <w:szCs w:val="24"/>
                <w:u w:val="none"/>
                <w:lang w:val="en-US" w:eastAsia="zh-CN"/>
              </w:rPr>
              <w:t>详见采</w:t>
            </w:r>
          </w:p>
          <w:p w14:paraId="3A89E02F">
            <w:pPr>
              <w:widowControl/>
              <w:wordWrap w:val="0"/>
              <w:adjustRightInd w:val="0"/>
              <w:snapToGrid w:val="0"/>
              <w:spacing w:line="360" w:lineRule="auto"/>
              <w:jc w:val="center"/>
              <w:rPr>
                <w:rFonts w:ascii="宋体" w:hAnsi="宋体" w:cs="宋体"/>
                <w:sz w:val="24"/>
                <w:szCs w:val="24"/>
              </w:rPr>
            </w:pPr>
            <w:r>
              <w:rPr>
                <w:rFonts w:hint="eastAsia" w:ascii="宋体" w:hAnsi="宋体" w:cs="宋体"/>
                <w:sz w:val="24"/>
                <w:szCs w:val="24"/>
                <w:u w:val="none"/>
                <w:lang w:val="en-US" w:eastAsia="zh-CN"/>
              </w:rPr>
              <w:t>购文件</w:t>
            </w:r>
          </w:p>
        </w:tc>
        <w:tc>
          <w:tcPr>
            <w:tcW w:w="14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135712">
            <w:pPr>
              <w:widowControl/>
              <w:adjustRightInd w:val="0"/>
              <w:snapToGrid w:val="0"/>
              <w:spacing w:line="360" w:lineRule="auto"/>
              <w:rPr>
                <w:rFonts w:hint="eastAsia" w:ascii="宋体" w:hAnsi="宋体" w:eastAsia="宋体" w:cs="宋体"/>
                <w:bCs/>
                <w:sz w:val="24"/>
                <w:szCs w:val="24"/>
                <w:shd w:val="clear" w:color="auto" w:fill="FFFFFF"/>
                <w:lang w:eastAsia="zh-CN"/>
              </w:rPr>
            </w:pPr>
            <w:r>
              <w:rPr>
                <w:rFonts w:hint="eastAsia" w:ascii="宋体" w:hAnsi="宋体" w:eastAsia="宋体" w:cs="宋体"/>
                <w:sz w:val="24"/>
                <w:szCs w:val="24"/>
                <w:highlight w:val="none"/>
                <w:lang w:eastAsia="zh-CN"/>
              </w:rPr>
              <w:t>459361.90</w:t>
            </w:r>
          </w:p>
        </w:tc>
        <w:tc>
          <w:tcPr>
            <w:tcW w:w="14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ACC729">
            <w:pPr>
              <w:widowControl/>
              <w:tabs>
                <w:tab w:val="left" w:pos="864"/>
              </w:tabs>
              <w:wordWrap w:val="0"/>
              <w:adjustRightInd w:val="0"/>
              <w:snapToGrid w:val="0"/>
              <w:spacing w:line="348" w:lineRule="auto"/>
              <w:jc w:val="left"/>
              <w:textAlignment w:val="baseline"/>
              <w:rPr>
                <w:rFonts w:hint="eastAsia" w:ascii="宋体" w:hAnsi="宋体" w:eastAsia="宋体" w:cs="宋体"/>
                <w:bCs/>
                <w:sz w:val="24"/>
                <w:szCs w:val="24"/>
                <w:shd w:val="clear" w:color="auto" w:fill="FFFFFF"/>
                <w:lang w:eastAsia="zh-CN"/>
              </w:rPr>
            </w:pPr>
            <w:r>
              <w:rPr>
                <w:rFonts w:hint="eastAsia" w:ascii="宋体" w:hAnsi="宋体" w:eastAsia="宋体" w:cs="宋体"/>
                <w:bCs/>
                <w:sz w:val="24"/>
                <w:szCs w:val="24"/>
                <w:shd w:val="clear" w:color="auto" w:fill="FFFFFF"/>
                <w:lang w:eastAsia="zh-CN"/>
              </w:rPr>
              <w:t>459361.90</w:t>
            </w:r>
          </w:p>
        </w:tc>
      </w:tr>
    </w:tbl>
    <w:p w14:paraId="60A4C5DB">
      <w:pPr>
        <w:pStyle w:val="36"/>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rPr>
        <w:t>本合同包不接受联合体磋商</w:t>
      </w:r>
    </w:p>
    <w:p w14:paraId="74646EA1">
      <w:pPr>
        <w:pStyle w:val="36"/>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rPr>
        <w:t>合同履行期限：</w:t>
      </w:r>
      <w:r>
        <w:rPr>
          <w:rFonts w:hint="eastAsia" w:ascii="宋体" w:hAnsi="宋体" w:eastAsia="宋体" w:cs="宋体"/>
          <w:sz w:val="24"/>
          <w:szCs w:val="24"/>
          <w:highlight w:val="none"/>
        </w:rPr>
        <w:t>自合同签订生效后开始至双方合同义务完全履行后截止。</w:t>
      </w:r>
    </w:p>
    <w:p w14:paraId="258DC881">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17" w:name="_Toc26630"/>
      <w:bookmarkStart w:id="18" w:name="_Toc29004"/>
      <w:bookmarkStart w:id="19" w:name="_Toc18983"/>
      <w:r>
        <w:rPr>
          <w:rStyle w:val="42"/>
          <w:rFonts w:hint="eastAsia" w:ascii="宋体" w:hAnsi="宋体" w:cs="宋体"/>
          <w:sz w:val="24"/>
          <w:szCs w:val="24"/>
          <w:shd w:val="clear" w:color="auto" w:fill="FFFFFF"/>
        </w:rPr>
        <w:t>二、</w:t>
      </w:r>
      <w:r>
        <w:rPr>
          <w:rStyle w:val="42"/>
          <w:rFonts w:hint="eastAsia" w:ascii="宋体" w:hAnsi="宋体" w:cs="宋体"/>
          <w:sz w:val="24"/>
          <w:szCs w:val="24"/>
          <w:shd w:val="clear" w:color="auto" w:fill="FFFFFF"/>
          <w:lang w:val="en-US" w:eastAsia="zh-CN"/>
        </w:rPr>
        <w:t>供应商</w:t>
      </w:r>
      <w:r>
        <w:rPr>
          <w:rStyle w:val="42"/>
          <w:rFonts w:hint="eastAsia" w:ascii="宋体" w:hAnsi="宋体" w:cs="宋体"/>
          <w:sz w:val="24"/>
          <w:szCs w:val="24"/>
          <w:shd w:val="clear" w:color="auto" w:fill="FFFFFF"/>
        </w:rPr>
        <w:t>的资格要求：</w:t>
      </w:r>
      <w:bookmarkEnd w:id="17"/>
      <w:bookmarkEnd w:id="18"/>
      <w:bookmarkEnd w:id="19"/>
    </w:p>
    <w:p w14:paraId="1306EF5C">
      <w:pPr>
        <w:widowControl/>
        <w:tabs>
          <w:tab w:val="left" w:pos="864"/>
        </w:tabs>
        <w:wordWrap w:val="0"/>
        <w:adjustRightInd w:val="0"/>
        <w:snapToGrid w:val="0"/>
        <w:spacing w:line="348" w:lineRule="auto"/>
        <w:ind w:firstLine="480" w:firstLineChars="200"/>
        <w:jc w:val="left"/>
        <w:textAlignment w:val="baseline"/>
        <w:rPr>
          <w:rFonts w:hint="eastAsia" w:ascii="宋体" w:hAnsi="宋体" w:cs="宋体"/>
          <w:sz w:val="24"/>
          <w:szCs w:val="24"/>
          <w:shd w:val="clear" w:color="auto" w:fill="FFFFFF"/>
        </w:rPr>
      </w:pPr>
      <w:r>
        <w:rPr>
          <w:rFonts w:hint="eastAsia" w:ascii="宋体" w:hAnsi="宋体" w:cs="宋体"/>
          <w:bCs/>
          <w:sz w:val="24"/>
          <w:szCs w:val="24"/>
          <w:shd w:val="clear" w:color="auto" w:fill="FFFFFF"/>
          <w:lang w:eastAsia="zh-CN"/>
        </w:rPr>
        <w:t>陕西财经职业技术学院体质测试中心建设采购项目</w:t>
      </w:r>
      <w:r>
        <w:rPr>
          <w:rFonts w:hint="eastAsia" w:ascii="宋体" w:hAnsi="宋体" w:cs="宋体"/>
          <w:bCs/>
          <w:sz w:val="24"/>
          <w:szCs w:val="24"/>
          <w:shd w:val="clear" w:color="auto" w:fill="FFFFFF"/>
        </w:rPr>
        <w:t>的</w:t>
      </w:r>
      <w:r>
        <w:rPr>
          <w:rFonts w:hint="eastAsia" w:ascii="宋体" w:hAnsi="宋体" w:cs="宋体"/>
          <w:bCs/>
          <w:sz w:val="24"/>
          <w:szCs w:val="24"/>
          <w:shd w:val="clear" w:color="auto" w:fill="FFFFFF"/>
          <w:lang w:val="en-US" w:eastAsia="zh-CN"/>
        </w:rPr>
        <w:t>供应商</w:t>
      </w:r>
      <w:r>
        <w:rPr>
          <w:rFonts w:hint="eastAsia" w:ascii="宋体" w:hAnsi="宋体" w:cs="宋体"/>
          <w:bCs/>
          <w:sz w:val="24"/>
          <w:szCs w:val="24"/>
          <w:shd w:val="clear" w:color="auto" w:fill="FFFFFF"/>
        </w:rPr>
        <w:t>资格要求是：</w:t>
      </w:r>
    </w:p>
    <w:p w14:paraId="7C35639E">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1.满足《中华人民共和国政府采购法》第二十二条规定；</w:t>
      </w:r>
    </w:p>
    <w:p w14:paraId="0409E35A">
      <w:pPr>
        <w:pStyle w:val="36"/>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rPr>
        <w:t>2.落实政府采购政策需满足的资格要求：</w:t>
      </w:r>
    </w:p>
    <w:p w14:paraId="3CC91673">
      <w:pPr>
        <w:adjustRightInd w:val="0"/>
        <w:snapToGrid w:val="0"/>
        <w:spacing w:line="348"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本项目为</w:t>
      </w:r>
      <w:r>
        <w:rPr>
          <w:rFonts w:hint="eastAsia" w:ascii="宋体" w:hAnsi="宋体" w:eastAsia="宋体" w:cs="宋体"/>
          <w:sz w:val="24"/>
          <w:szCs w:val="24"/>
        </w:rPr>
        <w:t>专门面向中、小企业。</w:t>
      </w:r>
    </w:p>
    <w:p w14:paraId="57C2FBD0">
      <w:pPr>
        <w:adjustRightInd w:val="0"/>
        <w:snapToGrid w:val="0"/>
        <w:spacing w:line="34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299FE119">
      <w:pPr>
        <w:adjustRightInd w:val="0"/>
        <w:snapToGrid w:val="0"/>
        <w:spacing w:line="348" w:lineRule="auto"/>
        <w:ind w:firstLine="480" w:firstLineChars="200"/>
        <w:rPr>
          <w:rFonts w:hint="eastAsia" w:ascii="宋体" w:hAnsi="宋体" w:eastAsia="宋体" w:cs="宋体"/>
          <w:sz w:val="24"/>
          <w:szCs w:val="24"/>
        </w:rPr>
      </w:pPr>
      <w:bookmarkStart w:id="20" w:name="_Toc6686"/>
      <w:bookmarkStart w:id="21" w:name="_Toc8813"/>
      <w:bookmarkStart w:id="22" w:name="_Toc20942"/>
      <w:r>
        <w:rPr>
          <w:rFonts w:hint="eastAsia" w:ascii="宋体" w:hAnsi="宋体" w:eastAsia="宋体" w:cs="宋体"/>
          <w:sz w:val="24"/>
          <w:szCs w:val="24"/>
        </w:rPr>
        <w:t>3.1供应商为向采购人提供工程及配套服务的法人或其他组织；</w:t>
      </w:r>
    </w:p>
    <w:p w14:paraId="6835A3E2">
      <w:pPr>
        <w:widowControl/>
        <w:tabs>
          <w:tab w:val="left" w:pos="864"/>
        </w:tabs>
        <w:wordWrap w:val="0"/>
        <w:adjustRightInd w:val="0"/>
        <w:snapToGrid w:val="0"/>
        <w:spacing w:line="348" w:lineRule="auto"/>
        <w:ind w:firstLine="480" w:firstLineChars="200"/>
        <w:jc w:val="left"/>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3.2</w:t>
      </w:r>
      <w:r>
        <w:rPr>
          <w:rFonts w:hint="eastAsia" w:ascii="宋体" w:hAnsi="宋体" w:cs="宋体"/>
          <w:sz w:val="24"/>
          <w:szCs w:val="24"/>
          <w:highlight w:val="none"/>
          <w:lang w:eastAsia="zh-CN"/>
        </w:rPr>
        <w:t>供应商未被“信用中国”网站列入“重大税收违法失信主体名单”“安全生产严重失信主体名单（法人）”；未被“中国执行信息公开网”列入“失信被执行人”；未被“中国政府采购网”网站列入“政府采购严重违法失信行为记录名单”；未被“国家企业信用信息公示系统”网站“列入严重违法失信名单（黑名单）信息”；</w:t>
      </w:r>
      <w:r>
        <w:rPr>
          <w:rFonts w:hint="eastAsia" w:ascii="宋体" w:hAnsi="宋体" w:eastAsia="宋体" w:cs="宋体"/>
          <w:sz w:val="24"/>
          <w:szCs w:val="24"/>
          <w:highlight w:val="none"/>
          <w:lang w:eastAsia="zh-CN"/>
        </w:rPr>
        <w:t xml:space="preserve"> </w:t>
      </w:r>
    </w:p>
    <w:p w14:paraId="1F362CEE">
      <w:pPr>
        <w:widowControl/>
        <w:tabs>
          <w:tab w:val="left" w:pos="864"/>
        </w:tabs>
        <w:wordWrap w:val="0"/>
        <w:adjustRightInd w:val="0"/>
        <w:snapToGrid w:val="0"/>
        <w:spacing w:line="348" w:lineRule="auto"/>
        <w:ind w:firstLine="480" w:firstLineChars="200"/>
        <w:jc w:val="left"/>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同时拟派项目经理未被列入“信用中国”网站的“重点领域严重失信主体名单”中的“安全生产严重失信主体名单（自然人）”；未被“中国执行信息公开网”列入失信被执行人</w:t>
      </w:r>
      <w:r>
        <w:rPr>
          <w:rFonts w:hint="eastAsia" w:ascii="宋体" w:hAnsi="宋体" w:cs="宋体"/>
          <w:sz w:val="24"/>
          <w:szCs w:val="24"/>
          <w:highlight w:val="none"/>
          <w:lang w:eastAsia="zh-CN"/>
        </w:rPr>
        <w:t>。</w:t>
      </w:r>
    </w:p>
    <w:p w14:paraId="73694E00">
      <w:pPr>
        <w:widowControl/>
        <w:tabs>
          <w:tab w:val="left" w:pos="864"/>
        </w:tabs>
        <w:wordWrap w:val="0"/>
        <w:adjustRightInd w:val="0"/>
        <w:snapToGrid w:val="0"/>
        <w:spacing w:line="348" w:lineRule="auto"/>
        <w:ind w:firstLine="480" w:firstLineChars="200"/>
        <w:jc w:val="left"/>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3.3单位负责人为同一人或者存在直接控股、管理关系的不同供应商，不得参加同一合同项下的磋商活动； </w:t>
      </w:r>
    </w:p>
    <w:p w14:paraId="6D776EF5">
      <w:pPr>
        <w:widowControl/>
        <w:tabs>
          <w:tab w:val="left" w:pos="864"/>
        </w:tabs>
        <w:wordWrap w:val="0"/>
        <w:adjustRightInd w:val="0"/>
        <w:snapToGrid w:val="0"/>
        <w:spacing w:line="348" w:lineRule="auto"/>
        <w:ind w:firstLine="480" w:firstLineChars="20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3.4供应商具备建设行政主管部门颁发的</w:t>
      </w:r>
      <w:r>
        <w:rPr>
          <w:rFonts w:hint="eastAsia" w:ascii="宋体" w:hAnsi="宋体" w:eastAsia="宋体" w:cs="宋体"/>
          <w:sz w:val="24"/>
          <w:szCs w:val="24"/>
          <w:highlight w:val="none"/>
        </w:rPr>
        <w:t>建筑工程施工总承包三级</w:t>
      </w:r>
      <w:r>
        <w:rPr>
          <w:rFonts w:hint="eastAsia" w:ascii="宋体" w:hAnsi="宋体" w:eastAsia="宋体" w:cs="宋体"/>
          <w:sz w:val="24"/>
          <w:szCs w:val="24"/>
          <w:highlight w:val="none"/>
          <w:lang w:eastAsia="zh-CN"/>
        </w:rPr>
        <w:t>（含）以上资质</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并在人员、设备、资金等方面具备相应的能力</w:t>
      </w:r>
      <w:r>
        <w:rPr>
          <w:rFonts w:hint="eastAsia" w:ascii="宋体" w:hAnsi="宋体" w:eastAsia="宋体" w:cs="宋体"/>
          <w:sz w:val="24"/>
          <w:szCs w:val="24"/>
          <w:highlight w:val="none"/>
        </w:rPr>
        <w:t>；</w:t>
      </w:r>
    </w:p>
    <w:p w14:paraId="0D2C38CA">
      <w:pPr>
        <w:widowControl/>
        <w:tabs>
          <w:tab w:val="left" w:pos="864"/>
        </w:tabs>
        <w:wordWrap w:val="0"/>
        <w:adjustRightInd w:val="0"/>
        <w:snapToGrid w:val="0"/>
        <w:spacing w:line="348" w:lineRule="auto"/>
        <w:ind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3.5供应商具备有效的安全生产许可证，且未被“全国工程质量安全监管信息平台公共服务门户”网站列为暂扣或吊销状态。</w:t>
      </w:r>
    </w:p>
    <w:p w14:paraId="2932486D">
      <w:pPr>
        <w:widowControl/>
        <w:tabs>
          <w:tab w:val="left" w:pos="864"/>
        </w:tabs>
        <w:wordWrap w:val="0"/>
        <w:adjustRightInd w:val="0"/>
        <w:snapToGrid w:val="0"/>
        <w:spacing w:line="348" w:lineRule="auto"/>
        <w:ind w:firstLine="480" w:firstLineChars="20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拟派项目经理应具备注册建造师二级（含）以上注册建造师执业资格及合法有效的安全生产考核合格证（安全B证），在本单位注册且无在建工程；</w:t>
      </w:r>
      <w:r>
        <w:br w:type="textWrapping"/>
      </w:r>
      <w:r>
        <w:rPr>
          <w:rFonts w:hint="eastAsia" w:ascii="宋体" w:hAnsi="宋体" w:eastAsia="宋体" w:cs="宋体"/>
          <w:sz w:val="24"/>
          <w:szCs w:val="24"/>
          <w:highlight w:val="none"/>
        </w:rPr>
        <w:t xml:space="preserve">    3.</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供应商及其拟派项目经理须在“陕西省住房和城乡建设厅”官方网站可查询；</w:t>
      </w:r>
    </w:p>
    <w:bookmarkEnd w:id="20"/>
    <w:bookmarkEnd w:id="21"/>
    <w:p w14:paraId="64CB6F1B">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23" w:name="_Toc4588"/>
      <w:bookmarkStart w:id="24" w:name="_Toc4158"/>
      <w:r>
        <w:rPr>
          <w:rStyle w:val="42"/>
          <w:rFonts w:hint="eastAsia" w:ascii="宋体" w:hAnsi="宋体" w:cs="宋体"/>
          <w:sz w:val="24"/>
          <w:szCs w:val="24"/>
          <w:shd w:val="clear" w:color="auto" w:fill="FFFFFF"/>
        </w:rPr>
        <w:t>三、获取采购文件</w:t>
      </w:r>
      <w:bookmarkEnd w:id="22"/>
      <w:bookmarkEnd w:id="23"/>
      <w:bookmarkEnd w:id="24"/>
    </w:p>
    <w:p w14:paraId="668DEF61">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shd w:val="clear" w:color="auto" w:fill="FFFFFF"/>
        </w:rPr>
        <w:t>时间：</w:t>
      </w:r>
      <w:r>
        <w:rPr>
          <w:rFonts w:hint="eastAsia" w:ascii="宋体" w:hAnsi="宋体" w:cs="宋体"/>
          <w:color w:val="000000"/>
          <w:kern w:val="0"/>
          <w:sz w:val="24"/>
          <w:szCs w:val="24"/>
          <w:highlight w:val="none"/>
        </w:rPr>
        <w:t>2026年</w:t>
      </w:r>
      <w:r>
        <w:rPr>
          <w:rFonts w:hint="eastAsia" w:ascii="宋体" w:hAnsi="宋体" w:cs="宋体"/>
          <w:color w:val="000000"/>
          <w:kern w:val="0"/>
          <w:sz w:val="24"/>
          <w:szCs w:val="24"/>
          <w:highlight w:val="none"/>
          <w:lang w:val="en-US" w:eastAsia="zh-CN"/>
        </w:rPr>
        <w:t>10</w:t>
      </w:r>
      <w:r>
        <w:rPr>
          <w:rFonts w:hint="eastAsia" w:ascii="宋体" w:hAnsi="宋体" w:cs="宋体"/>
          <w:color w:val="000000"/>
          <w:kern w:val="0"/>
          <w:sz w:val="24"/>
          <w:szCs w:val="24"/>
          <w:highlight w:val="none"/>
        </w:rPr>
        <w:t>月</w:t>
      </w:r>
      <w:r>
        <w:rPr>
          <w:rFonts w:hint="eastAsia" w:ascii="宋体" w:hAnsi="宋体" w:cs="宋体"/>
          <w:color w:val="000000"/>
          <w:kern w:val="0"/>
          <w:sz w:val="24"/>
          <w:szCs w:val="24"/>
          <w:highlight w:val="none"/>
          <w:lang w:val="en-US" w:eastAsia="zh-CN"/>
        </w:rPr>
        <w:t>14</w:t>
      </w:r>
      <w:r>
        <w:rPr>
          <w:rFonts w:hint="eastAsia" w:ascii="宋体" w:hAnsi="宋体" w:cs="宋体"/>
          <w:color w:val="000000"/>
          <w:kern w:val="0"/>
          <w:sz w:val="24"/>
          <w:szCs w:val="24"/>
          <w:highlight w:val="none"/>
        </w:rPr>
        <w:t>日至2026年</w:t>
      </w:r>
      <w:r>
        <w:rPr>
          <w:rFonts w:hint="eastAsia" w:ascii="宋体" w:hAnsi="宋体" w:cs="宋体"/>
          <w:color w:val="000000"/>
          <w:kern w:val="0"/>
          <w:sz w:val="24"/>
          <w:szCs w:val="24"/>
          <w:highlight w:val="none"/>
          <w:lang w:val="en-US" w:eastAsia="zh-CN"/>
        </w:rPr>
        <w:t>10</w:t>
      </w:r>
      <w:r>
        <w:rPr>
          <w:rFonts w:hint="eastAsia" w:ascii="宋体" w:hAnsi="宋体" w:cs="宋体"/>
          <w:color w:val="000000"/>
          <w:kern w:val="0"/>
          <w:sz w:val="24"/>
          <w:szCs w:val="24"/>
          <w:highlight w:val="none"/>
        </w:rPr>
        <w:t>月</w:t>
      </w:r>
      <w:r>
        <w:rPr>
          <w:rFonts w:hint="eastAsia" w:ascii="宋体" w:hAnsi="宋体" w:cs="宋体"/>
          <w:color w:val="000000"/>
          <w:kern w:val="0"/>
          <w:sz w:val="24"/>
          <w:szCs w:val="24"/>
          <w:highlight w:val="none"/>
          <w:lang w:val="en-US" w:eastAsia="zh-CN"/>
        </w:rPr>
        <w:t>20</w:t>
      </w:r>
      <w:r>
        <w:rPr>
          <w:rFonts w:hint="eastAsia" w:ascii="宋体" w:hAnsi="宋体" w:cs="宋体"/>
          <w:color w:val="000000"/>
          <w:kern w:val="0"/>
          <w:sz w:val="24"/>
          <w:szCs w:val="24"/>
          <w:highlight w:val="none"/>
        </w:rPr>
        <w:t>日</w:t>
      </w:r>
      <w:r>
        <w:rPr>
          <w:rFonts w:hint="eastAsia" w:ascii="宋体" w:hAnsi="宋体" w:cs="宋体"/>
          <w:sz w:val="24"/>
          <w:szCs w:val="24"/>
          <w:shd w:val="clear" w:color="auto" w:fill="FFFFFF"/>
        </w:rPr>
        <w:t>，每天上午09</w:t>
      </w:r>
      <w:r>
        <w:rPr>
          <w:rFonts w:hint="eastAsia" w:cs="宋体"/>
          <w:sz w:val="24"/>
          <w:szCs w:val="24"/>
          <w:shd w:val="clear" w:color="auto" w:fill="FFFFFF"/>
        </w:rPr>
        <w:t>：</w:t>
      </w:r>
      <w:r>
        <w:rPr>
          <w:rFonts w:hint="eastAsia" w:ascii="宋体" w:hAnsi="宋体" w:cs="宋体"/>
          <w:sz w:val="24"/>
          <w:szCs w:val="24"/>
          <w:shd w:val="clear" w:color="auto" w:fill="FFFFFF"/>
        </w:rPr>
        <w:t>00</w:t>
      </w:r>
      <w:r>
        <w:rPr>
          <w:rFonts w:hint="eastAsia" w:cs="宋体"/>
          <w:sz w:val="24"/>
          <w:szCs w:val="24"/>
          <w:shd w:val="clear" w:color="auto" w:fill="FFFFFF"/>
        </w:rPr>
        <w:t>：</w:t>
      </w:r>
      <w:r>
        <w:rPr>
          <w:rFonts w:hint="eastAsia" w:ascii="宋体" w:hAnsi="宋体" w:cs="宋体"/>
          <w:sz w:val="24"/>
          <w:szCs w:val="24"/>
          <w:shd w:val="clear" w:color="auto" w:fill="FFFFFF"/>
        </w:rPr>
        <w:t>00至12</w:t>
      </w:r>
      <w:r>
        <w:rPr>
          <w:rFonts w:hint="eastAsia" w:cs="宋体"/>
          <w:sz w:val="24"/>
          <w:szCs w:val="24"/>
          <w:shd w:val="clear" w:color="auto" w:fill="FFFFFF"/>
        </w:rPr>
        <w:t>：</w:t>
      </w:r>
      <w:r>
        <w:rPr>
          <w:rFonts w:hint="eastAsia" w:ascii="宋体" w:hAnsi="宋体" w:cs="宋体"/>
          <w:sz w:val="24"/>
          <w:szCs w:val="24"/>
          <w:shd w:val="clear" w:color="auto" w:fill="FFFFFF"/>
        </w:rPr>
        <w:t>00</w:t>
      </w:r>
      <w:r>
        <w:rPr>
          <w:rFonts w:hint="eastAsia" w:cs="宋体"/>
          <w:sz w:val="24"/>
          <w:szCs w:val="24"/>
          <w:shd w:val="clear" w:color="auto" w:fill="FFFFFF"/>
        </w:rPr>
        <w:t>：</w:t>
      </w:r>
      <w:r>
        <w:rPr>
          <w:rFonts w:hint="eastAsia" w:ascii="宋体" w:hAnsi="宋体" w:cs="宋体"/>
          <w:sz w:val="24"/>
          <w:szCs w:val="24"/>
          <w:shd w:val="clear" w:color="auto" w:fill="FFFFFF"/>
        </w:rPr>
        <w:t>00，下午14</w:t>
      </w:r>
      <w:r>
        <w:rPr>
          <w:rFonts w:hint="eastAsia" w:cs="宋体"/>
          <w:sz w:val="24"/>
          <w:szCs w:val="24"/>
          <w:shd w:val="clear" w:color="auto" w:fill="FFFFFF"/>
        </w:rPr>
        <w:t>：</w:t>
      </w:r>
      <w:r>
        <w:rPr>
          <w:rFonts w:hint="eastAsia" w:ascii="宋体" w:hAnsi="宋体" w:cs="宋体"/>
          <w:sz w:val="24"/>
          <w:szCs w:val="24"/>
          <w:shd w:val="clear" w:color="auto" w:fill="FFFFFF"/>
        </w:rPr>
        <w:t>00</w:t>
      </w:r>
      <w:r>
        <w:rPr>
          <w:rFonts w:hint="eastAsia" w:cs="宋体"/>
          <w:sz w:val="24"/>
          <w:szCs w:val="24"/>
          <w:shd w:val="clear" w:color="auto" w:fill="FFFFFF"/>
        </w:rPr>
        <w:t>：</w:t>
      </w:r>
      <w:r>
        <w:rPr>
          <w:rFonts w:hint="eastAsia" w:ascii="宋体" w:hAnsi="宋体" w:cs="宋体"/>
          <w:sz w:val="24"/>
          <w:szCs w:val="24"/>
          <w:shd w:val="clear" w:color="auto" w:fill="FFFFFF"/>
        </w:rPr>
        <w:t>00至17</w:t>
      </w:r>
      <w:r>
        <w:rPr>
          <w:rFonts w:hint="eastAsia" w:cs="宋体"/>
          <w:sz w:val="24"/>
          <w:szCs w:val="24"/>
          <w:shd w:val="clear" w:color="auto" w:fill="FFFFFF"/>
        </w:rPr>
        <w:t>：</w:t>
      </w:r>
      <w:r>
        <w:rPr>
          <w:rFonts w:hint="eastAsia" w:ascii="宋体" w:hAnsi="宋体" w:cs="宋体"/>
          <w:sz w:val="24"/>
          <w:szCs w:val="24"/>
          <w:shd w:val="clear" w:color="auto" w:fill="FFFFFF"/>
        </w:rPr>
        <w:t>00</w:t>
      </w:r>
      <w:r>
        <w:rPr>
          <w:rFonts w:hint="eastAsia" w:cs="宋体"/>
          <w:sz w:val="24"/>
          <w:szCs w:val="24"/>
          <w:shd w:val="clear" w:color="auto" w:fill="FFFFFF"/>
        </w:rPr>
        <w:t>：</w:t>
      </w:r>
      <w:r>
        <w:rPr>
          <w:rFonts w:hint="eastAsia" w:ascii="宋体" w:hAnsi="宋体" w:cs="宋体"/>
          <w:sz w:val="24"/>
          <w:szCs w:val="24"/>
          <w:shd w:val="clear" w:color="auto" w:fill="FFFFFF"/>
        </w:rPr>
        <w:t>00（北京时间,法定节假日除外）</w:t>
      </w:r>
    </w:p>
    <w:p w14:paraId="25B7F788">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地点：陕西省西安市莲湖区高新二路1号招商银行大厦19层</w:t>
      </w:r>
    </w:p>
    <w:p w14:paraId="27405A6F">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方式：</w:t>
      </w:r>
      <w:r>
        <w:rPr>
          <w:rFonts w:hint="eastAsia"/>
          <w:shd w:val="clear" w:color="auto" w:fill="FFFFFF"/>
          <w:lang w:eastAsia="zh-CN"/>
        </w:rPr>
        <w:t>现场获取</w:t>
      </w:r>
    </w:p>
    <w:p w14:paraId="2B7A06DF">
      <w:pPr>
        <w:pStyle w:val="36"/>
        <w:wordWrap w:val="0"/>
        <w:adjustRightInd w:val="0"/>
        <w:snapToGrid w:val="0"/>
        <w:spacing w:before="0" w:beforeAutospacing="0" w:after="0" w:afterAutospacing="0" w:line="348" w:lineRule="auto"/>
        <w:ind w:firstLine="480" w:firstLineChars="200"/>
        <w:jc w:val="both"/>
        <w:textAlignment w:val="baseline"/>
      </w:pPr>
      <w:r>
        <w:rPr>
          <w:rFonts w:hint="eastAsia"/>
          <w:shd w:val="clear" w:color="auto" w:fill="FFFFFF"/>
        </w:rPr>
        <w:t>售价：</w:t>
      </w:r>
      <w:r>
        <w:rPr>
          <w:rFonts w:hint="eastAsia" w:ascii="宋体" w:hAnsi="宋体" w:cs="宋体"/>
          <w:color w:val="000000"/>
          <w:kern w:val="0"/>
          <w:sz w:val="24"/>
          <w:szCs w:val="24"/>
          <w:highlight w:val="none"/>
        </w:rPr>
        <w:t>500</w:t>
      </w:r>
      <w:r>
        <w:rPr>
          <w:rFonts w:hint="eastAsia"/>
          <w:lang w:bidi="ar"/>
        </w:rPr>
        <w:t>元，售后不退</w:t>
      </w:r>
    </w:p>
    <w:p w14:paraId="70AD8EED">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25" w:name="_Toc19250"/>
      <w:bookmarkStart w:id="26" w:name="_Toc26941"/>
      <w:bookmarkStart w:id="27" w:name="_Toc20088"/>
      <w:r>
        <w:rPr>
          <w:rStyle w:val="42"/>
          <w:rFonts w:hint="eastAsia" w:ascii="宋体" w:hAnsi="宋体" w:cs="宋体"/>
          <w:sz w:val="24"/>
          <w:szCs w:val="24"/>
          <w:shd w:val="clear" w:color="auto" w:fill="FFFFFF"/>
        </w:rPr>
        <w:t>四、提交投标文件截止时间、开标时间和地点</w:t>
      </w:r>
      <w:bookmarkEnd w:id="25"/>
      <w:bookmarkEnd w:id="26"/>
      <w:bookmarkEnd w:id="27"/>
    </w:p>
    <w:p w14:paraId="5C485C75">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时间：</w:t>
      </w:r>
      <w:r>
        <w:rPr>
          <w:rFonts w:hint="eastAsia" w:ascii="宋体" w:hAnsi="宋体" w:cs="宋体"/>
          <w:color w:val="000000"/>
          <w:kern w:val="0"/>
          <w:sz w:val="24"/>
          <w:szCs w:val="24"/>
        </w:rPr>
        <w:t>2026年</w:t>
      </w:r>
      <w:r>
        <w:rPr>
          <w:rFonts w:hint="eastAsia" w:cs="宋体"/>
          <w:color w:val="000000"/>
          <w:kern w:val="0"/>
          <w:sz w:val="24"/>
          <w:szCs w:val="24"/>
          <w:lang w:val="en-US" w:eastAsia="zh-CN"/>
        </w:rPr>
        <w:t>10</w:t>
      </w:r>
      <w:r>
        <w:rPr>
          <w:rFonts w:hint="eastAsia" w:ascii="宋体" w:hAnsi="宋体" w:cs="宋体"/>
          <w:color w:val="000000"/>
          <w:kern w:val="0"/>
          <w:sz w:val="24"/>
          <w:szCs w:val="24"/>
        </w:rPr>
        <w:t>月</w:t>
      </w:r>
      <w:r>
        <w:rPr>
          <w:rFonts w:hint="eastAsia" w:cs="宋体"/>
          <w:color w:val="000000"/>
          <w:kern w:val="0"/>
          <w:sz w:val="24"/>
          <w:szCs w:val="24"/>
          <w:lang w:val="en-US" w:eastAsia="zh-CN"/>
        </w:rPr>
        <w:t>28</w:t>
      </w:r>
      <w:r>
        <w:rPr>
          <w:rFonts w:hint="eastAsia" w:ascii="宋体" w:hAnsi="宋体" w:cs="宋体"/>
          <w:color w:val="000000"/>
          <w:kern w:val="0"/>
          <w:sz w:val="24"/>
          <w:szCs w:val="24"/>
        </w:rPr>
        <w:t>日</w:t>
      </w:r>
      <w:r>
        <w:rPr>
          <w:rFonts w:hint="eastAsia" w:cs="宋体"/>
          <w:color w:val="000000"/>
          <w:kern w:val="0"/>
          <w:sz w:val="24"/>
          <w:szCs w:val="24"/>
          <w:lang w:val="en-US" w:eastAsia="zh-CN"/>
        </w:rPr>
        <w:t>14</w:t>
      </w:r>
      <w:r>
        <w:rPr>
          <w:rFonts w:hint="eastAsia" w:ascii="宋体" w:hAnsi="宋体" w:cs="宋体"/>
          <w:color w:val="000000"/>
          <w:kern w:val="0"/>
          <w:sz w:val="24"/>
          <w:szCs w:val="24"/>
        </w:rPr>
        <w:t>时30分</w:t>
      </w:r>
      <w:r>
        <w:rPr>
          <w:rFonts w:hint="eastAsia"/>
          <w:shd w:val="clear" w:color="auto" w:fill="FFFFFF"/>
        </w:rPr>
        <w:t>（北京时间）</w:t>
      </w:r>
    </w:p>
    <w:p w14:paraId="6F35FE3C">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地点：陕西省西安市莲湖区高新二路1号招商银行大厦19层</w:t>
      </w:r>
    </w:p>
    <w:p w14:paraId="200A4D33">
      <w:pPr>
        <w:adjustRightInd w:val="0"/>
        <w:snapToGrid w:val="0"/>
        <w:spacing w:line="348" w:lineRule="auto"/>
        <w:ind w:firstLine="482" w:firstLineChars="200"/>
        <w:rPr>
          <w:rFonts w:hint="eastAsia" w:ascii="宋体" w:hAnsi="宋体" w:cs="宋体"/>
          <w:b/>
          <w:bCs/>
          <w:sz w:val="24"/>
          <w:szCs w:val="24"/>
        </w:rPr>
      </w:pPr>
      <w:bookmarkStart w:id="28" w:name="_Toc20566"/>
      <w:r>
        <w:rPr>
          <w:rFonts w:hint="eastAsia" w:ascii="宋体" w:hAnsi="宋体" w:cs="宋体"/>
          <w:b/>
          <w:bCs/>
          <w:sz w:val="24"/>
          <w:szCs w:val="24"/>
        </w:rPr>
        <w:t>五、开启</w:t>
      </w:r>
    </w:p>
    <w:p w14:paraId="23D5F813">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时间：</w:t>
      </w:r>
      <w:r>
        <w:rPr>
          <w:rFonts w:hint="eastAsia" w:ascii="宋体" w:hAnsi="宋体" w:cs="宋体"/>
          <w:color w:val="000000"/>
          <w:kern w:val="0"/>
          <w:sz w:val="24"/>
          <w:szCs w:val="24"/>
        </w:rPr>
        <w:t>2026年</w:t>
      </w:r>
      <w:r>
        <w:rPr>
          <w:rFonts w:hint="eastAsia" w:ascii="宋体" w:hAnsi="宋体" w:cs="宋体"/>
          <w:color w:val="000000"/>
          <w:kern w:val="0"/>
          <w:sz w:val="24"/>
          <w:szCs w:val="24"/>
          <w:lang w:val="en-US" w:eastAsia="zh-CN"/>
        </w:rPr>
        <w:t>10</w:t>
      </w:r>
      <w:r>
        <w:rPr>
          <w:rFonts w:hint="eastAsia" w:ascii="宋体" w:hAnsi="宋体" w:cs="宋体"/>
          <w:color w:val="000000"/>
          <w:kern w:val="0"/>
          <w:sz w:val="24"/>
          <w:szCs w:val="24"/>
        </w:rPr>
        <w:t>月</w:t>
      </w:r>
      <w:r>
        <w:rPr>
          <w:rFonts w:hint="eastAsia" w:ascii="宋体" w:hAnsi="宋体" w:cs="宋体"/>
          <w:color w:val="000000"/>
          <w:kern w:val="0"/>
          <w:sz w:val="24"/>
          <w:szCs w:val="24"/>
          <w:lang w:val="en-US" w:eastAsia="zh-CN"/>
        </w:rPr>
        <w:t>28</w:t>
      </w:r>
      <w:r>
        <w:rPr>
          <w:rFonts w:hint="eastAsia" w:ascii="宋体" w:hAnsi="宋体" w:cs="宋体"/>
          <w:color w:val="000000"/>
          <w:kern w:val="0"/>
          <w:sz w:val="24"/>
          <w:szCs w:val="24"/>
        </w:rPr>
        <w:t>日</w:t>
      </w:r>
      <w:r>
        <w:rPr>
          <w:rFonts w:hint="eastAsia" w:ascii="宋体" w:hAnsi="宋体" w:cs="宋体"/>
          <w:color w:val="000000"/>
          <w:kern w:val="0"/>
          <w:sz w:val="24"/>
          <w:szCs w:val="24"/>
          <w:lang w:val="en-US" w:eastAsia="zh-CN"/>
        </w:rPr>
        <w:t>14</w:t>
      </w:r>
      <w:r>
        <w:rPr>
          <w:rFonts w:hint="eastAsia" w:ascii="宋体" w:hAnsi="宋体" w:cs="宋体"/>
          <w:color w:val="000000"/>
          <w:kern w:val="0"/>
          <w:sz w:val="24"/>
          <w:szCs w:val="24"/>
        </w:rPr>
        <w:t>时30分</w:t>
      </w:r>
      <w:r>
        <w:rPr>
          <w:rFonts w:hint="eastAsia" w:ascii="宋体" w:hAnsi="宋体" w:cs="宋体"/>
          <w:sz w:val="24"/>
          <w:szCs w:val="24"/>
          <w:shd w:val="clear" w:color="auto" w:fill="FFFFFF"/>
        </w:rPr>
        <w:t>（北京时间）</w:t>
      </w:r>
    </w:p>
    <w:p w14:paraId="316FF0C6">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开标地点：陕西省西安市莲湖区高新二路1号招商银行大厦19层</w:t>
      </w:r>
    </w:p>
    <w:p w14:paraId="2C344135">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29" w:name="_Toc7302"/>
      <w:bookmarkStart w:id="30" w:name="_Toc19840"/>
      <w:r>
        <w:rPr>
          <w:rStyle w:val="42"/>
          <w:rFonts w:hint="eastAsia" w:ascii="宋体" w:hAnsi="宋体" w:cs="宋体"/>
          <w:sz w:val="24"/>
          <w:szCs w:val="24"/>
          <w:shd w:val="clear" w:color="auto" w:fill="FFFFFF"/>
        </w:rPr>
        <w:t>六、公告期限</w:t>
      </w:r>
      <w:bookmarkEnd w:id="28"/>
      <w:bookmarkEnd w:id="29"/>
      <w:bookmarkEnd w:id="30"/>
    </w:p>
    <w:p w14:paraId="0E3BE792">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自本公告发布之日起3个工作日。</w:t>
      </w:r>
    </w:p>
    <w:p w14:paraId="1FE7B57D">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31" w:name="_Toc9281"/>
      <w:bookmarkStart w:id="32" w:name="_Toc11229"/>
      <w:bookmarkStart w:id="33" w:name="_Toc21384"/>
      <w:r>
        <w:rPr>
          <w:rStyle w:val="42"/>
          <w:rFonts w:hint="eastAsia" w:ascii="宋体" w:hAnsi="宋体" w:cs="宋体"/>
          <w:sz w:val="24"/>
          <w:szCs w:val="24"/>
          <w:shd w:val="clear" w:color="auto" w:fill="FFFFFF"/>
        </w:rPr>
        <w:t>七、其他补充事宜</w:t>
      </w:r>
      <w:bookmarkEnd w:id="31"/>
      <w:bookmarkEnd w:id="32"/>
      <w:bookmarkEnd w:id="33"/>
    </w:p>
    <w:p w14:paraId="4C478262">
      <w:pPr>
        <w:adjustRightInd w:val="0"/>
        <w:snapToGrid w:val="0"/>
        <w:spacing w:line="348" w:lineRule="auto"/>
        <w:ind w:firstLine="480" w:firstLineChars="200"/>
        <w:rPr>
          <w:rFonts w:hint="eastAsia" w:ascii="宋体" w:hAnsi="宋体" w:cs="宋体"/>
          <w:sz w:val="24"/>
          <w:szCs w:val="24"/>
        </w:rPr>
      </w:pPr>
      <w:bookmarkStart w:id="34" w:name="_Toc23510"/>
      <w:r>
        <w:rPr>
          <w:rFonts w:hint="eastAsia" w:ascii="宋体" w:hAnsi="宋体" w:cs="宋体"/>
          <w:sz w:val="24"/>
          <w:szCs w:val="24"/>
          <w:lang w:val="en-US" w:eastAsia="zh-CN"/>
        </w:rPr>
        <w:t>1.</w:t>
      </w:r>
      <w:r>
        <w:rPr>
          <w:rFonts w:hint="eastAsia" w:ascii="宋体" w:hAnsi="宋体" w:cs="宋体"/>
          <w:sz w:val="24"/>
          <w:szCs w:val="24"/>
        </w:rPr>
        <w:t>领取竞争性磋商文件时请携带单位介绍信原件（或授权委托书原件）以及经办人身份证原件及复印件加盖公章，现场领取，谢绝邮寄。</w:t>
      </w:r>
    </w:p>
    <w:p w14:paraId="2A6DDFB7">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shd w:val="clear"/>
          <w:lang w:val="en-US" w:eastAsia="zh-CN"/>
        </w:rPr>
        <w:t>2.</w:t>
      </w:r>
      <w:r>
        <w:rPr>
          <w:rFonts w:hint="eastAsia" w:ascii="宋体" w:hAnsi="宋体" w:cs="宋体"/>
          <w:sz w:val="24"/>
          <w:szCs w:val="24"/>
          <w:shd w:val="clear"/>
        </w:rPr>
        <w:t>落实政府采购政策</w:t>
      </w:r>
    </w:p>
    <w:p w14:paraId="52DC1E6C">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（1）《关于在政府采购活动中查询及使用信用记录有关问题的通知》（财库〔2016〕125号）；</w:t>
      </w:r>
    </w:p>
    <w:p w14:paraId="4247ABE3">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（2）《政府采购促进中小企业发展管理办法》（财库〔2020〕46号）、《关于进一步加大政府采购支持中小企业力度的通知》（财库〔2022〕19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0E1E2F4C">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 xml:space="preserve">（3）国务院办公厅《关于建立政府强制采购节能产品制度的通知》（国办发〔2007〕51号）、财政部、国家发改委、生态环境部、市场监督管理总局联合印发《关于调整优化节能产品、环境标志产品政府采购执行机制的通知》（财库〔2019〕9号）； </w:t>
      </w:r>
    </w:p>
    <w:p w14:paraId="22F304D2">
      <w:pPr>
        <w:adjustRightInd w:val="0"/>
        <w:snapToGrid w:val="0"/>
        <w:spacing w:line="34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（4）《陕西省财政厅关于加快推进我省中小企业政府采购信用融资工作的通知》（陕财办采〔2020〕15号）、陕西省财政厅关于印发《陕西省中小企业政府采购信用融资办法》（陕财办采〔2018〕23号）； </w:t>
      </w:r>
    </w:p>
    <w:p w14:paraId="32BCAC7A">
      <w:pPr>
        <w:adjustRightInd w:val="0"/>
        <w:snapToGrid w:val="0"/>
        <w:spacing w:line="348" w:lineRule="auto"/>
        <w:ind w:firstLine="480" w:firstLineChars="200"/>
        <w:rPr>
          <w:rFonts w:hint="eastAsia" w:ascii="宋体" w:hAnsi="宋体" w:cs="宋体"/>
          <w:sz w:val="24"/>
          <w:szCs w:val="24"/>
        </w:rPr>
      </w:pPr>
      <w:r>
        <w:rPr>
          <w:rFonts w:hint="eastAsia" w:ascii="宋体" w:hAnsi="宋体" w:eastAsia="宋体" w:cs="宋体"/>
          <w:sz w:val="24"/>
          <w:szCs w:val="24"/>
        </w:rPr>
        <w:t>（5）其他需要落实的政府采购政策。</w:t>
      </w:r>
    </w:p>
    <w:p w14:paraId="363D58B2">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35" w:name="_Toc1589"/>
      <w:bookmarkStart w:id="36" w:name="_Toc23056"/>
      <w:r>
        <w:rPr>
          <w:rStyle w:val="42"/>
          <w:rFonts w:hint="eastAsia" w:ascii="宋体" w:hAnsi="宋体" w:cs="宋体"/>
          <w:sz w:val="24"/>
          <w:szCs w:val="24"/>
          <w:shd w:val="clear" w:color="auto" w:fill="FFFFFF"/>
        </w:rPr>
        <w:t>八、对本次采购提出询问，请按以下方式联系。</w:t>
      </w:r>
      <w:bookmarkEnd w:id="34"/>
      <w:bookmarkEnd w:id="35"/>
      <w:bookmarkEnd w:id="36"/>
    </w:p>
    <w:p w14:paraId="1C7D0277">
      <w:pPr>
        <w:widowControl/>
        <w:wordWrap w:val="0"/>
        <w:adjustRightInd w:val="0"/>
        <w:snapToGrid w:val="0"/>
        <w:spacing w:before="0" w:beforeAutospacing="0" w:after="0" w:afterAutospacing="0" w:line="348" w:lineRule="auto"/>
        <w:ind w:firstLine="480" w:firstLineChars="200"/>
        <w:outlineLvl w:val="9"/>
        <w:rPr>
          <w:rFonts w:cs="宋体"/>
          <w:sz w:val="24"/>
          <w:szCs w:val="24"/>
        </w:rPr>
      </w:pPr>
      <w:r>
        <w:rPr>
          <w:rFonts w:cs="宋体"/>
          <w:sz w:val="24"/>
          <w:szCs w:val="24"/>
          <w:shd w:val="clear" w:color="auto" w:fill="FFFFFF"/>
        </w:rPr>
        <w:t>1.采购人信息</w:t>
      </w:r>
    </w:p>
    <w:p w14:paraId="2B3C81AB">
      <w:pPr>
        <w:pStyle w:val="36"/>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名称：</w:t>
      </w:r>
      <w:r>
        <w:rPr>
          <w:rFonts w:hint="eastAsia" w:ascii="宋体" w:hAnsi="宋体" w:eastAsia="宋体" w:cs="宋体"/>
          <w:sz w:val="24"/>
          <w:szCs w:val="24"/>
        </w:rPr>
        <w:t>陕西财经职业技术学院</w:t>
      </w:r>
    </w:p>
    <w:p w14:paraId="72810539">
      <w:pPr>
        <w:pStyle w:val="36"/>
        <w:wordWrap w:val="0"/>
        <w:adjustRightInd w:val="0"/>
        <w:snapToGrid w:val="0"/>
        <w:spacing w:before="0" w:beforeAutospacing="0" w:after="0" w:afterAutospacing="0" w:line="360" w:lineRule="auto"/>
        <w:ind w:firstLine="480"/>
        <w:jc w:val="both"/>
        <w:rPr>
          <w:rFonts w:hint="eastAsia"/>
          <w:highlight w:val="none"/>
          <w:shd w:val="clear" w:color="auto" w:fill="FFFFFF"/>
          <w:lang w:eastAsia="zh-CN"/>
        </w:rPr>
      </w:pPr>
      <w:r>
        <w:rPr>
          <w:rFonts w:hint="eastAsia"/>
          <w:highlight w:val="none"/>
          <w:shd w:val="clear" w:color="auto" w:fill="FFFFFF"/>
        </w:rPr>
        <w:t>地址：</w:t>
      </w:r>
      <w:r>
        <w:rPr>
          <w:rFonts w:hint="eastAsia"/>
          <w:highlight w:val="none"/>
          <w:shd w:val="clear" w:color="auto" w:fill="FFFFFF"/>
          <w:lang w:eastAsia="zh-CN"/>
        </w:rPr>
        <w:t xml:space="preserve"> </w:t>
      </w:r>
      <w:r>
        <w:rPr>
          <w:rFonts w:hint="eastAsia" w:ascii="宋体" w:hAnsi="宋体" w:eastAsia="宋体" w:cs="宋体"/>
          <w:bCs/>
          <w:caps w:val="0"/>
          <w:color w:val="auto"/>
          <w:sz w:val="24"/>
          <w:szCs w:val="24"/>
          <w:highlight w:val="none"/>
          <w:lang w:val="en-US" w:eastAsia="zh-CN"/>
        </w:rPr>
        <w:t>陕西省咸阳市秦都区文林路1号</w:t>
      </w:r>
    </w:p>
    <w:p w14:paraId="76828658">
      <w:pPr>
        <w:pStyle w:val="36"/>
        <w:wordWrap w:val="0"/>
        <w:adjustRightInd w:val="0"/>
        <w:snapToGrid w:val="0"/>
        <w:spacing w:before="0" w:beforeAutospacing="0" w:after="0" w:afterAutospacing="0" w:line="348" w:lineRule="auto"/>
        <w:ind w:firstLine="480"/>
        <w:jc w:val="both"/>
        <w:rPr>
          <w:u w:val="single"/>
        </w:rPr>
      </w:pPr>
      <w:r>
        <w:rPr>
          <w:rFonts w:hint="eastAsia"/>
          <w:highlight w:val="none"/>
          <w:shd w:val="clear" w:color="auto" w:fill="FFFFFF"/>
        </w:rPr>
        <w:t>联系方式：</w:t>
      </w:r>
      <w:r>
        <w:rPr>
          <w:rFonts w:hint="eastAsia" w:ascii="宋体" w:hAnsi="宋体" w:eastAsia="宋体" w:cs="宋体"/>
          <w:bCs/>
          <w:caps w:val="0"/>
          <w:color w:val="auto"/>
          <w:sz w:val="24"/>
          <w:szCs w:val="24"/>
          <w:highlight w:val="none"/>
          <w:lang w:val="en-US" w:eastAsia="zh-CN"/>
        </w:rPr>
        <w:t>原老师029-33732421、029-33732426</w:t>
      </w:r>
    </w:p>
    <w:p w14:paraId="0A44577D">
      <w:pPr>
        <w:widowControl/>
        <w:wordWrap w:val="0"/>
        <w:adjustRightInd w:val="0"/>
        <w:snapToGrid w:val="0"/>
        <w:spacing w:before="0" w:beforeAutospacing="0" w:after="0" w:afterAutospacing="0" w:line="348" w:lineRule="auto"/>
        <w:ind w:firstLine="480" w:firstLineChars="200"/>
        <w:outlineLvl w:val="9"/>
        <w:rPr>
          <w:rFonts w:cs="宋体"/>
          <w:sz w:val="24"/>
          <w:szCs w:val="24"/>
        </w:rPr>
      </w:pPr>
      <w:r>
        <w:rPr>
          <w:rFonts w:cs="宋体"/>
          <w:sz w:val="24"/>
          <w:szCs w:val="24"/>
          <w:shd w:val="clear" w:color="auto" w:fill="FFFFFF"/>
        </w:rPr>
        <w:t>2.采购代理机构信息</w:t>
      </w:r>
    </w:p>
    <w:p w14:paraId="6196F2F3">
      <w:pPr>
        <w:pStyle w:val="36"/>
        <w:wordWrap w:val="0"/>
        <w:adjustRightInd w:val="0"/>
        <w:snapToGrid w:val="0"/>
        <w:spacing w:before="0" w:beforeAutospacing="0" w:after="0" w:afterAutospacing="0" w:line="348" w:lineRule="auto"/>
        <w:ind w:firstLine="480"/>
        <w:jc w:val="both"/>
        <w:rPr>
          <w:rFonts w:hint="eastAsia"/>
        </w:rPr>
      </w:pPr>
      <w:r>
        <w:rPr>
          <w:rFonts w:hint="eastAsia"/>
          <w:shd w:val="clear" w:color="auto" w:fill="FFFFFF"/>
        </w:rPr>
        <w:t>名称：开瑞项目管理有限公司</w:t>
      </w:r>
    </w:p>
    <w:p w14:paraId="386DCA50">
      <w:pPr>
        <w:pStyle w:val="36"/>
        <w:wordWrap w:val="0"/>
        <w:adjustRightInd w:val="0"/>
        <w:snapToGrid w:val="0"/>
        <w:spacing w:before="0" w:beforeAutospacing="0" w:after="0" w:afterAutospacing="0" w:line="348" w:lineRule="auto"/>
        <w:ind w:firstLine="480"/>
        <w:jc w:val="both"/>
        <w:rPr>
          <w:rFonts w:hint="eastAsia"/>
        </w:rPr>
      </w:pPr>
      <w:r>
        <w:rPr>
          <w:rFonts w:hint="eastAsia"/>
          <w:shd w:val="clear" w:color="auto" w:fill="FFFFFF"/>
        </w:rPr>
        <w:t>地址：陕西省西安市莲湖区高新二路1号招商银行大厦19层</w:t>
      </w:r>
    </w:p>
    <w:p w14:paraId="779BE183">
      <w:pPr>
        <w:pStyle w:val="36"/>
        <w:wordWrap w:val="0"/>
        <w:adjustRightInd w:val="0"/>
        <w:snapToGrid w:val="0"/>
        <w:spacing w:before="0" w:beforeAutospacing="0" w:after="0" w:afterAutospacing="0" w:line="348" w:lineRule="auto"/>
        <w:ind w:firstLine="480"/>
        <w:jc w:val="both"/>
        <w:rPr>
          <w:u w:val="single"/>
        </w:rPr>
      </w:pPr>
      <w:r>
        <w:rPr>
          <w:rFonts w:hint="eastAsia"/>
          <w:shd w:val="clear" w:color="auto" w:fill="FFFFFF"/>
        </w:rPr>
        <w:t>联系方式：</w:t>
      </w:r>
      <w:r>
        <w:rPr>
          <w:rFonts w:hint="eastAsia" w:ascii="宋体" w:hAnsi="宋体" w:eastAsia="宋体" w:cs="宋体"/>
          <w:sz w:val="24"/>
          <w:szCs w:val="24"/>
        </w:rPr>
        <w:t>029-89569197、15893865239、18740707410</w:t>
      </w:r>
      <w:r>
        <w:rPr>
          <w:rFonts w:hint="eastAsia" w:ascii="宋体" w:hAnsi="宋体" w:eastAsia="宋体" w:cs="宋体"/>
          <w:sz w:val="24"/>
          <w:szCs w:val="24"/>
          <w:lang w:val="en-US" w:eastAsia="zh-CN"/>
        </w:rPr>
        <w:t xml:space="preserve"> </w:t>
      </w:r>
    </w:p>
    <w:p w14:paraId="15810682">
      <w:pPr>
        <w:pStyle w:val="36"/>
        <w:wordWrap w:val="0"/>
        <w:adjustRightInd w:val="0"/>
        <w:snapToGrid w:val="0"/>
        <w:spacing w:before="0" w:beforeAutospacing="0" w:after="0" w:afterAutospacing="0" w:line="348" w:lineRule="auto"/>
        <w:ind w:firstLine="480"/>
        <w:jc w:val="both"/>
        <w:rPr>
          <w:rFonts w:hint="eastAsia"/>
          <w:shd w:val="clear" w:color="auto" w:fill="FFFFFF"/>
        </w:rPr>
      </w:pPr>
      <w:r>
        <w:rPr>
          <w:b/>
          <w:bCs/>
          <w:shd w:val="clear" w:color="auto" w:fill="FFFFFF"/>
        </w:rPr>
        <w:t>3.项目联系方式</w:t>
      </w:r>
    </w:p>
    <w:p w14:paraId="53A1D23D">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项目联系人：</w:t>
      </w:r>
      <w:r>
        <w:rPr>
          <w:rFonts w:hint="eastAsia" w:ascii="宋体" w:hAnsi="宋体" w:eastAsia="宋体" w:cs="宋体"/>
          <w:sz w:val="24"/>
          <w:szCs w:val="24"/>
        </w:rPr>
        <w:t>于姣洋、王昭、姚瑶、刘昆、张晨、代光艳、王森、靳祥德、成荔、彭明杨、王莉</w:t>
      </w:r>
    </w:p>
    <w:p w14:paraId="6856C2DF">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rPr>
        <w:sectPr>
          <w:footerReference r:id="rId11" w:type="first"/>
          <w:headerReference r:id="rId9" w:type="default"/>
          <w:footerReference r:id="rId10"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eastAsia="宋体" w:cs="宋体"/>
          <w:highlight w:val="none"/>
          <w:shd w:val="clear" w:color="auto" w:fill="FFFFFF"/>
          <w:lang w:val="en-US" w:eastAsia="zh-CN"/>
        </w:rPr>
        <w:t>电话：</w:t>
      </w:r>
      <w:r>
        <w:rPr>
          <w:rFonts w:hint="eastAsia" w:ascii="宋体" w:hAnsi="宋体" w:eastAsia="宋体" w:cs="宋体"/>
          <w:sz w:val="24"/>
          <w:szCs w:val="24"/>
        </w:rPr>
        <w:t>029-89569197、15893865239、18740707410</w:t>
      </w:r>
      <w:r>
        <w:rPr>
          <w:rFonts w:hint="eastAsia" w:ascii="宋体" w:hAnsi="宋体" w:eastAsia="宋体" w:cs="宋体"/>
          <w:sz w:val="24"/>
          <w:szCs w:val="24"/>
          <w:lang w:val="en-US" w:eastAsia="zh-CN"/>
        </w:rPr>
        <w:t xml:space="preserve"> </w:t>
      </w:r>
    </w:p>
    <w:p w14:paraId="423F94C6">
      <w:pPr>
        <w:pStyle w:val="2"/>
        <w:bidi w:val="0"/>
        <w:rPr>
          <w:rFonts w:hint="eastAsia"/>
        </w:rPr>
      </w:pPr>
      <w:bookmarkStart w:id="37" w:name="_Toc31832"/>
      <w:r>
        <w:rPr>
          <w:rFonts w:hint="eastAsia"/>
        </w:rPr>
        <w:t>第二章  供应商须知前附表及</w:t>
      </w:r>
      <w:bookmarkEnd w:id="7"/>
      <w:bookmarkEnd w:id="8"/>
      <w:bookmarkEnd w:id="9"/>
      <w:bookmarkEnd w:id="10"/>
      <w:bookmarkEnd w:id="11"/>
      <w:bookmarkEnd w:id="12"/>
      <w:r>
        <w:rPr>
          <w:rFonts w:hint="eastAsia"/>
        </w:rPr>
        <w:t>供应商须知</w:t>
      </w:r>
      <w:bookmarkEnd w:id="13"/>
      <w:bookmarkEnd w:id="37"/>
    </w:p>
    <w:p w14:paraId="72962CF6">
      <w:pPr>
        <w:adjustRightInd w:val="0"/>
        <w:snapToGrid w:val="0"/>
        <w:spacing w:before="0" w:after="0"/>
        <w:jc w:val="center"/>
        <w:outlineLvl w:val="9"/>
        <w:rPr>
          <w:rStyle w:val="58"/>
          <w:rFonts w:hint="eastAsia" w:cs="Times New Roman"/>
        </w:rPr>
      </w:pPr>
      <w:bookmarkStart w:id="38" w:name="_Toc504605168"/>
      <w:bookmarkStart w:id="39" w:name="_Toc10563631"/>
      <w:bookmarkStart w:id="40" w:name="_Toc12413"/>
      <w:bookmarkStart w:id="41" w:name="_Toc10621833"/>
      <w:bookmarkStart w:id="42" w:name="_Toc504605086"/>
      <w:bookmarkStart w:id="43" w:name="_Toc10563089"/>
      <w:bookmarkStart w:id="44" w:name="_Toc511316280"/>
      <w:bookmarkStart w:id="45" w:name="_Toc13458"/>
      <w:bookmarkStart w:id="46" w:name="_Toc12377615"/>
      <w:r>
        <w:rPr>
          <w:rStyle w:val="58"/>
          <w:rFonts w:hint="eastAsia" w:cs="Times New Roman"/>
        </w:rPr>
        <w:t>一、</w:t>
      </w:r>
      <w:r>
        <w:rPr>
          <w:rStyle w:val="58"/>
          <w:rFonts w:hint="eastAsia" w:cs="Times New Roman"/>
          <w:lang w:eastAsia="zh-CN"/>
        </w:rPr>
        <w:t>供应商</w:t>
      </w:r>
      <w:r>
        <w:rPr>
          <w:rStyle w:val="58"/>
          <w:rFonts w:hint="eastAsia" w:cs="Times New Roman"/>
        </w:rPr>
        <w:t>须知前附表</w:t>
      </w:r>
      <w:bookmarkEnd w:id="38"/>
      <w:bookmarkEnd w:id="39"/>
      <w:bookmarkEnd w:id="40"/>
      <w:bookmarkEnd w:id="41"/>
      <w:bookmarkEnd w:id="42"/>
      <w:bookmarkEnd w:id="43"/>
      <w:bookmarkEnd w:id="44"/>
      <w:bookmarkEnd w:id="45"/>
      <w:bookmarkEnd w:id="46"/>
    </w:p>
    <w:tbl>
      <w:tblPr>
        <w:tblStyle w:val="39"/>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019"/>
        <w:gridCol w:w="757"/>
        <w:gridCol w:w="2630"/>
        <w:gridCol w:w="3395"/>
      </w:tblGrid>
      <w:tr w14:paraId="030A5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86" w:type="dxa"/>
            <w:noWrap w:val="0"/>
            <w:vAlign w:val="center"/>
          </w:tcPr>
          <w:p w14:paraId="3A0DDCE8">
            <w:pPr>
              <w:adjustRightInd w:val="0"/>
              <w:snapToGrid w:val="0"/>
              <w:spacing w:line="360" w:lineRule="auto"/>
              <w:jc w:val="center"/>
              <w:rPr>
                <w:rFonts w:hint="eastAsia" w:ascii="宋体" w:hAnsi="宋体" w:cs="宋体"/>
                <w:b/>
                <w:bCs/>
                <w:sz w:val="24"/>
                <w:szCs w:val="24"/>
              </w:rPr>
            </w:pPr>
            <w:bookmarkStart w:id="47" w:name="_Toc12377616"/>
            <w:bookmarkStart w:id="48" w:name="_Toc10563090"/>
            <w:bookmarkStart w:id="49" w:name="_Toc10563632"/>
            <w:bookmarkStart w:id="50" w:name="_Toc10621834"/>
            <w:bookmarkStart w:id="51" w:name="_Toc511316281"/>
            <w:bookmarkStart w:id="52" w:name="_Toc504605087"/>
            <w:bookmarkStart w:id="53" w:name="_Toc504605169"/>
            <w:r>
              <w:rPr>
                <w:rFonts w:hint="eastAsia" w:ascii="宋体" w:hAnsi="宋体" w:cs="宋体"/>
                <w:b/>
                <w:bCs/>
                <w:sz w:val="24"/>
                <w:szCs w:val="24"/>
              </w:rPr>
              <w:t>条款号</w:t>
            </w:r>
          </w:p>
        </w:tc>
        <w:tc>
          <w:tcPr>
            <w:tcW w:w="2019" w:type="dxa"/>
            <w:noWrap w:val="0"/>
            <w:vAlign w:val="center"/>
          </w:tcPr>
          <w:p w14:paraId="60EE3B1D">
            <w:pPr>
              <w:adjustRightInd w:val="0"/>
              <w:snapToGrid w:val="0"/>
              <w:spacing w:line="360" w:lineRule="auto"/>
              <w:jc w:val="center"/>
              <w:rPr>
                <w:rFonts w:hint="eastAsia" w:ascii="宋体" w:hAnsi="宋体" w:cs="宋体"/>
                <w:b/>
                <w:bCs/>
                <w:sz w:val="24"/>
                <w:szCs w:val="24"/>
              </w:rPr>
            </w:pPr>
            <w:r>
              <w:rPr>
                <w:rFonts w:hint="eastAsia" w:ascii="宋体" w:hAnsi="宋体" w:cs="宋体"/>
                <w:b/>
                <w:bCs/>
                <w:sz w:val="24"/>
                <w:szCs w:val="24"/>
              </w:rPr>
              <w:t>条款名称</w:t>
            </w:r>
          </w:p>
        </w:tc>
        <w:tc>
          <w:tcPr>
            <w:tcW w:w="6782" w:type="dxa"/>
            <w:gridSpan w:val="3"/>
            <w:noWrap w:val="0"/>
            <w:vAlign w:val="center"/>
          </w:tcPr>
          <w:p w14:paraId="27A60A8D">
            <w:pPr>
              <w:adjustRightInd w:val="0"/>
              <w:snapToGrid w:val="0"/>
              <w:spacing w:line="360" w:lineRule="auto"/>
              <w:jc w:val="center"/>
              <w:rPr>
                <w:rFonts w:hint="eastAsia" w:ascii="宋体" w:hAnsi="宋体" w:cs="宋体"/>
                <w:b/>
                <w:bCs/>
                <w:sz w:val="24"/>
                <w:szCs w:val="24"/>
              </w:rPr>
            </w:pPr>
            <w:r>
              <w:rPr>
                <w:rFonts w:hint="eastAsia" w:ascii="宋体" w:hAnsi="宋体" w:cs="宋体"/>
                <w:b/>
                <w:bCs/>
                <w:sz w:val="24"/>
                <w:szCs w:val="24"/>
              </w:rPr>
              <w:t>编列内容</w:t>
            </w:r>
          </w:p>
        </w:tc>
      </w:tr>
      <w:tr w14:paraId="61A3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86" w:type="dxa"/>
            <w:noWrap w:val="0"/>
            <w:vAlign w:val="center"/>
          </w:tcPr>
          <w:p w14:paraId="57AF2D3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1.1.5</w:t>
            </w:r>
          </w:p>
        </w:tc>
        <w:tc>
          <w:tcPr>
            <w:tcW w:w="2019" w:type="dxa"/>
            <w:noWrap w:val="0"/>
            <w:vAlign w:val="center"/>
          </w:tcPr>
          <w:p w14:paraId="0436C96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工程地点</w:t>
            </w:r>
          </w:p>
        </w:tc>
        <w:tc>
          <w:tcPr>
            <w:tcW w:w="6782" w:type="dxa"/>
            <w:gridSpan w:val="3"/>
            <w:noWrap w:val="0"/>
            <w:vAlign w:val="center"/>
          </w:tcPr>
          <w:p w14:paraId="2A831DCE">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采购人指定地点</w:t>
            </w:r>
          </w:p>
        </w:tc>
      </w:tr>
      <w:tr w14:paraId="2315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986" w:type="dxa"/>
            <w:noWrap w:val="0"/>
            <w:vAlign w:val="center"/>
          </w:tcPr>
          <w:p w14:paraId="4142F53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1.3.1</w:t>
            </w:r>
          </w:p>
        </w:tc>
        <w:tc>
          <w:tcPr>
            <w:tcW w:w="2019" w:type="dxa"/>
            <w:noWrap w:val="0"/>
            <w:vAlign w:val="center"/>
          </w:tcPr>
          <w:p w14:paraId="64706889">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采购范围</w:t>
            </w:r>
          </w:p>
        </w:tc>
        <w:tc>
          <w:tcPr>
            <w:tcW w:w="6782" w:type="dxa"/>
            <w:gridSpan w:val="3"/>
            <w:noWrap w:val="0"/>
            <w:vAlign w:val="center"/>
          </w:tcPr>
          <w:p w14:paraId="539CA02F">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本项目拟采购体质测试中心建设项目，1项。</w:t>
            </w:r>
            <w:r>
              <w:rPr>
                <w:rFonts w:ascii="宋体" w:hAnsi="宋体" w:eastAsia="宋体" w:cs="宋体"/>
                <w:sz w:val="24"/>
              </w:rPr>
              <w:t>具体内容及要求详见本竞争性磋商文件、答疑文件中所涵盖的全部服务内容。</w:t>
            </w:r>
          </w:p>
        </w:tc>
      </w:tr>
      <w:tr w14:paraId="3FD5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2C5A500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1.3.2</w:t>
            </w:r>
          </w:p>
        </w:tc>
        <w:tc>
          <w:tcPr>
            <w:tcW w:w="2019" w:type="dxa"/>
            <w:noWrap w:val="0"/>
            <w:vAlign w:val="center"/>
          </w:tcPr>
          <w:p w14:paraId="67E9FF6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工期</w:t>
            </w:r>
          </w:p>
        </w:tc>
        <w:tc>
          <w:tcPr>
            <w:tcW w:w="6782" w:type="dxa"/>
            <w:gridSpan w:val="3"/>
            <w:noWrap w:val="0"/>
            <w:vAlign w:val="center"/>
          </w:tcPr>
          <w:p w14:paraId="0DA419F4">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自接到采购人开工通知之日起30日历天内。</w:t>
            </w:r>
          </w:p>
        </w:tc>
      </w:tr>
      <w:tr w14:paraId="66A5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2AC2592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1.3.3</w:t>
            </w:r>
          </w:p>
        </w:tc>
        <w:tc>
          <w:tcPr>
            <w:tcW w:w="2019" w:type="dxa"/>
            <w:noWrap w:val="0"/>
            <w:vAlign w:val="center"/>
          </w:tcPr>
          <w:p w14:paraId="46A7A06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质量要求</w:t>
            </w:r>
          </w:p>
        </w:tc>
        <w:tc>
          <w:tcPr>
            <w:tcW w:w="6782" w:type="dxa"/>
            <w:gridSpan w:val="3"/>
            <w:noWrap w:val="0"/>
            <w:vAlign w:val="center"/>
          </w:tcPr>
          <w:p w14:paraId="267D00E6">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满足现行《建筑与市政工程施工质量控制通用规范》、国家、省、市、行业及项目所在地的强制性规范要求，同时满足合同的要求，质量验收合格。</w:t>
            </w:r>
          </w:p>
        </w:tc>
      </w:tr>
      <w:tr w14:paraId="1A7B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6C50E26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1.4.1</w:t>
            </w:r>
          </w:p>
        </w:tc>
        <w:tc>
          <w:tcPr>
            <w:tcW w:w="2019" w:type="dxa"/>
            <w:noWrap w:val="0"/>
            <w:vAlign w:val="center"/>
          </w:tcPr>
          <w:p w14:paraId="35332E4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供应商资质条件</w:t>
            </w:r>
          </w:p>
        </w:tc>
        <w:tc>
          <w:tcPr>
            <w:tcW w:w="6782" w:type="dxa"/>
            <w:gridSpan w:val="3"/>
            <w:noWrap w:val="0"/>
            <w:vAlign w:val="center"/>
          </w:tcPr>
          <w:p w14:paraId="2103E408">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详见本文件“第一章 竞争性磋商公告”供应商资格要求。</w:t>
            </w:r>
          </w:p>
        </w:tc>
      </w:tr>
      <w:tr w14:paraId="5E82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2" w:hRule="atLeast"/>
          <w:jc w:val="center"/>
        </w:trPr>
        <w:tc>
          <w:tcPr>
            <w:tcW w:w="986" w:type="dxa"/>
            <w:noWrap w:val="0"/>
            <w:vAlign w:val="center"/>
          </w:tcPr>
          <w:p w14:paraId="359EFC6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1.10</w:t>
            </w:r>
          </w:p>
        </w:tc>
        <w:tc>
          <w:tcPr>
            <w:tcW w:w="2019" w:type="dxa"/>
            <w:noWrap w:val="0"/>
            <w:vAlign w:val="center"/>
          </w:tcPr>
          <w:p w14:paraId="5909BAA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答疑</w:t>
            </w:r>
          </w:p>
        </w:tc>
        <w:tc>
          <w:tcPr>
            <w:tcW w:w="6782" w:type="dxa"/>
            <w:gridSpan w:val="3"/>
            <w:noWrap w:val="0"/>
            <w:vAlign w:val="center"/>
          </w:tcPr>
          <w:p w14:paraId="55E72921">
            <w:pPr>
              <w:wordWrap w:val="0"/>
              <w:topLinePunct/>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cs="宋体"/>
                <w:sz w:val="24"/>
                <w:szCs w:val="24"/>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ascii="宋体" w:hAnsi="宋体" w:eastAsia="宋体" w:cs="宋体"/>
                <w:sz w:val="24"/>
              </w:rPr>
              <w:t xml:space="preserve">2485664618@qq.com </w:t>
            </w:r>
          </w:p>
        </w:tc>
      </w:tr>
      <w:tr w14:paraId="7560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986" w:type="dxa"/>
            <w:noWrap w:val="0"/>
            <w:vAlign w:val="center"/>
          </w:tcPr>
          <w:p w14:paraId="11B07EA8">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3.1.2</w:t>
            </w:r>
          </w:p>
        </w:tc>
        <w:tc>
          <w:tcPr>
            <w:tcW w:w="2019" w:type="dxa"/>
            <w:noWrap w:val="0"/>
            <w:vAlign w:val="center"/>
          </w:tcPr>
          <w:p w14:paraId="39CF4BA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响应文件的份数</w:t>
            </w:r>
          </w:p>
        </w:tc>
        <w:tc>
          <w:tcPr>
            <w:tcW w:w="6782" w:type="dxa"/>
            <w:gridSpan w:val="3"/>
            <w:noWrap w:val="0"/>
            <w:vAlign w:val="center"/>
          </w:tcPr>
          <w:p w14:paraId="227BED3B">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正本一份、副本二份、电子版文件一份</w:t>
            </w:r>
            <w:r>
              <w:rPr>
                <w:rFonts w:hint="eastAsia" w:ascii="宋体" w:hAnsi="宋体" w:cs="宋体"/>
                <w:b/>
                <w:bCs/>
                <w:sz w:val="24"/>
                <w:szCs w:val="24"/>
              </w:rPr>
              <w:t>（电子版本文件为</w:t>
            </w:r>
            <w:r>
              <w:rPr>
                <w:rFonts w:hint="eastAsia" w:ascii="宋体" w:hAnsi="宋体" w:cs="宋体"/>
                <w:b/>
                <w:bCs/>
                <w:sz w:val="24"/>
                <w:szCs w:val="24"/>
                <w:u w:val="single"/>
              </w:rPr>
              <w:t>与纸质版本响应文件一致的word版本及盖章签字后扫描的PDF版本各一份）</w:t>
            </w:r>
            <w:r>
              <w:rPr>
                <w:rFonts w:hint="eastAsia" w:ascii="宋体" w:hAnsi="宋体" w:cs="宋体"/>
                <w:sz w:val="24"/>
                <w:szCs w:val="24"/>
              </w:rPr>
              <w:t>，电子版内容仅作为后期留存资料，如后期核对中发现电子版本与纸质版本内容不一致或因故无法正常读取的，供应商应配合及时完成更换）</w:t>
            </w:r>
          </w:p>
          <w:p w14:paraId="0BB61688">
            <w:pPr>
              <w:adjustRightInd w:val="0"/>
              <w:snapToGrid w:val="0"/>
              <w:spacing w:line="360" w:lineRule="auto"/>
              <w:jc w:val="left"/>
              <w:rPr>
                <w:rFonts w:hint="eastAsia" w:ascii="宋体" w:hAnsi="宋体" w:cs="宋体"/>
                <w:sz w:val="24"/>
                <w:szCs w:val="24"/>
              </w:rPr>
            </w:pPr>
            <w:r>
              <w:rPr>
                <w:rFonts w:hint="eastAsia" w:ascii="宋体" w:hAnsi="宋体" w:cs="宋体"/>
                <w:b/>
                <w:bCs/>
                <w:sz w:val="24"/>
                <w:szCs w:val="24"/>
              </w:rPr>
              <w:t>备注：电子版文件存储介质：U盘，供应商所递交的U盘上用标签注明单位简称、项目名称，便于审查。</w:t>
            </w:r>
          </w:p>
        </w:tc>
      </w:tr>
      <w:tr w14:paraId="43176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6" w:type="dxa"/>
            <w:noWrap w:val="0"/>
            <w:vAlign w:val="center"/>
          </w:tcPr>
          <w:p w14:paraId="65FC0E8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3.1.3</w:t>
            </w:r>
          </w:p>
        </w:tc>
        <w:tc>
          <w:tcPr>
            <w:tcW w:w="2019" w:type="dxa"/>
            <w:noWrap w:val="0"/>
            <w:vAlign w:val="center"/>
          </w:tcPr>
          <w:p w14:paraId="011270F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响应文件的密封与包装</w:t>
            </w:r>
          </w:p>
        </w:tc>
        <w:tc>
          <w:tcPr>
            <w:tcW w:w="6782" w:type="dxa"/>
            <w:gridSpan w:val="3"/>
            <w:noWrap w:val="0"/>
            <w:vAlign w:val="center"/>
          </w:tcPr>
          <w:p w14:paraId="676F3FAF">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1.响应文件正、副本应分别胶装成册，装订应牢固、不易拆散和换页，不得采用活页装订。</w:t>
            </w:r>
          </w:p>
          <w:p w14:paraId="58233CAB">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2.密封包装方式：</w:t>
            </w:r>
          </w:p>
          <w:p w14:paraId="68F69878">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响应文件的正本与电子版文件（U盘）密封于一个密封袋内，副本密封于一个密封袋内。</w:t>
            </w:r>
          </w:p>
          <w:p w14:paraId="2D17B063">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3.封套上应载明的信息：照本文件“第六章 响应文件格式”编制。</w:t>
            </w:r>
          </w:p>
        </w:tc>
      </w:tr>
      <w:tr w14:paraId="65C4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986" w:type="dxa"/>
            <w:noWrap w:val="0"/>
            <w:vAlign w:val="center"/>
          </w:tcPr>
          <w:p w14:paraId="01334A9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3.2.3</w:t>
            </w:r>
          </w:p>
        </w:tc>
        <w:tc>
          <w:tcPr>
            <w:tcW w:w="2019" w:type="dxa"/>
            <w:noWrap w:val="0"/>
            <w:vAlign w:val="center"/>
          </w:tcPr>
          <w:p w14:paraId="6B108F2C">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磋商</w:t>
            </w:r>
          </w:p>
          <w:p w14:paraId="06BDEC4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highlight w:val="none"/>
              </w:rPr>
              <w:t>报价要求</w:t>
            </w:r>
          </w:p>
        </w:tc>
        <w:tc>
          <w:tcPr>
            <w:tcW w:w="6782" w:type="dxa"/>
            <w:gridSpan w:val="3"/>
            <w:noWrap w:val="0"/>
            <w:vAlign w:val="center"/>
          </w:tcPr>
          <w:p w14:paraId="2E78BC56">
            <w:pPr>
              <w:numPr>
                <w:ilvl w:val="0"/>
                <w:numId w:val="0"/>
              </w:numPr>
              <w:adjustRightInd w:val="0"/>
              <w:snapToGrid w:val="0"/>
              <w:spacing w:line="360" w:lineRule="auto"/>
              <w:jc w:val="left"/>
              <w:rPr>
                <w:rFonts w:hint="eastAsia" w:ascii="宋体" w:hAnsi="宋体" w:cs="宋体"/>
                <w:sz w:val="24"/>
                <w:szCs w:val="24"/>
              </w:rPr>
            </w:pPr>
            <w:r>
              <w:rPr>
                <w:rFonts w:hint="eastAsia" w:ascii="宋体" w:hAnsi="宋体" w:eastAsia="宋体" w:cs="宋体"/>
                <w:kern w:val="2"/>
                <w:sz w:val="24"/>
                <w:szCs w:val="24"/>
                <w:lang w:val="en-US" w:eastAsia="zh-CN" w:bidi="ar-SA"/>
              </w:rPr>
              <w:t>1.</w:t>
            </w:r>
            <w:r>
              <w:rPr>
                <w:rFonts w:hint="eastAsia" w:ascii="宋体" w:hAnsi="宋体" w:cs="宋体"/>
                <w:sz w:val="24"/>
                <w:szCs w:val="24"/>
              </w:rPr>
              <w:t>本项目采用</w:t>
            </w:r>
            <w:r>
              <w:rPr>
                <w:rFonts w:hint="eastAsia" w:ascii="宋体" w:hAnsi="宋体" w:cs="宋体"/>
                <w:sz w:val="24"/>
                <w:szCs w:val="24"/>
                <w:lang w:val="en-US" w:eastAsia="zh-CN"/>
              </w:rPr>
              <w:t>全费用单价</w:t>
            </w:r>
            <w:r>
              <w:rPr>
                <w:rFonts w:hint="eastAsia" w:ascii="宋体" w:hAnsi="宋体" w:cs="宋体"/>
                <w:sz w:val="24"/>
                <w:szCs w:val="24"/>
              </w:rPr>
              <w:t>计价，签订</w:t>
            </w:r>
            <w:r>
              <w:rPr>
                <w:rFonts w:hint="eastAsia" w:ascii="宋体" w:hAnsi="宋体" w:cs="宋体"/>
                <w:sz w:val="24"/>
                <w:szCs w:val="24"/>
                <w:lang w:val="en-US" w:eastAsia="zh-CN"/>
              </w:rPr>
              <w:t>全费用单价合同</w:t>
            </w:r>
            <w:r>
              <w:rPr>
                <w:rFonts w:hint="eastAsia" w:ascii="宋体" w:hAnsi="宋体" w:cs="宋体"/>
                <w:sz w:val="24"/>
                <w:szCs w:val="24"/>
              </w:rPr>
              <w:t>。供应商综合考虑发包人要求、项目工程内容、措施项目内容、项目存在的市场物价波动等各类风险及本项目拟签订合同中的有关约定，结合现场踏勘所掌握的情况，自行完善和补充工程量清单，自主填报已标价工程量清单及磋商报价。所有磋商报价中的单价、合价及总价均以人民币表示。</w:t>
            </w:r>
          </w:p>
          <w:p w14:paraId="327719B8">
            <w:pPr>
              <w:numPr>
                <w:ilvl w:val="0"/>
                <w:numId w:val="0"/>
              </w:num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 xml:space="preserve">2.供应商在磋商报价时应仔细对竞争性磋商文件进行透彻地分析研究，磋商报价视为是完成本项目全部内容的价格，除合同另有约定外，不予调整。 </w:t>
            </w:r>
          </w:p>
          <w:p w14:paraId="12A11F26">
            <w:pPr>
              <w:numPr>
                <w:ilvl w:val="0"/>
                <w:numId w:val="0"/>
              </w:num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 xml:space="preserve">3.供应商可自行前往工地现场踏勘，以便充分了解工地位置、情况、道路、储存空间、装卸限制及人和其他足以影响承包价的情况，任何因供应商疏忽或误解工地情况而导致的索赔或工期延长申请将不被批准。凡因供应商对竞争性磋商文件阅读疏忽或误解，或因对施工现场、施工环境、市场行情等了解不清而造成的后果和风险，均由供应商负责。 </w:t>
            </w:r>
          </w:p>
          <w:p w14:paraId="0879151E">
            <w:pPr>
              <w:numPr>
                <w:ilvl w:val="0"/>
                <w:numId w:val="0"/>
              </w:numPr>
              <w:adjustRightInd w:val="0"/>
              <w:snapToGrid w:val="0"/>
              <w:spacing w:line="360" w:lineRule="auto"/>
              <w:jc w:val="left"/>
              <w:rPr>
                <w:rFonts w:hint="eastAsia" w:ascii="宋体" w:hAnsi="宋体" w:eastAsia="宋体" w:cs="宋体"/>
                <w:sz w:val="24"/>
                <w:szCs w:val="24"/>
                <w:lang w:eastAsia="zh-CN"/>
              </w:rPr>
            </w:pPr>
            <w:r>
              <w:rPr>
                <w:rFonts w:hint="eastAsia" w:ascii="宋体" w:hAnsi="宋体" w:cs="宋体"/>
                <w:sz w:val="24"/>
                <w:szCs w:val="24"/>
                <w:lang w:val="en-US" w:eastAsia="zh-CN"/>
              </w:rPr>
              <w:t>4</w:t>
            </w:r>
            <w:r>
              <w:rPr>
                <w:rFonts w:hint="eastAsia" w:ascii="宋体" w:hAnsi="宋体" w:cs="宋体"/>
                <w:sz w:val="24"/>
                <w:szCs w:val="24"/>
              </w:rPr>
              <w:t>.本工程施工过程中产生的所有建筑垃圾均须外运弃置点并消纳，有关费用在磋商报价中综合考虑，采购人不再另行支付</w:t>
            </w:r>
            <w:r>
              <w:rPr>
                <w:rFonts w:hint="eastAsia" w:ascii="宋体" w:hAnsi="宋体" w:cs="宋体"/>
                <w:sz w:val="24"/>
                <w:szCs w:val="24"/>
                <w:lang w:eastAsia="zh-CN"/>
              </w:rPr>
              <w:t>。</w:t>
            </w:r>
          </w:p>
          <w:p w14:paraId="4339F51E">
            <w:pPr>
              <w:adjustRightInd w:val="0"/>
              <w:snapToGrid w:val="0"/>
              <w:spacing w:line="360" w:lineRule="auto"/>
              <w:jc w:val="left"/>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 xml:space="preserve">.临时围挡的施工，成交供应商需按照采购人提供或确认的图纸进行施工，在磋商报价中综合考虑，采购人不再另行支付，且在施工过程 中承包人所做围挡应满足现场安全和相关部门的检查等。 </w:t>
            </w:r>
          </w:p>
        </w:tc>
      </w:tr>
      <w:tr w14:paraId="7F6C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986" w:type="dxa"/>
            <w:noWrap w:val="0"/>
            <w:vAlign w:val="center"/>
          </w:tcPr>
          <w:p w14:paraId="64747DC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3.3.1</w:t>
            </w:r>
          </w:p>
        </w:tc>
        <w:tc>
          <w:tcPr>
            <w:tcW w:w="2019" w:type="dxa"/>
            <w:noWrap w:val="0"/>
            <w:vAlign w:val="center"/>
          </w:tcPr>
          <w:p w14:paraId="27CB936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磋商有效期</w:t>
            </w:r>
          </w:p>
        </w:tc>
        <w:tc>
          <w:tcPr>
            <w:tcW w:w="6782" w:type="dxa"/>
            <w:gridSpan w:val="3"/>
            <w:noWrap w:val="0"/>
            <w:vAlign w:val="center"/>
          </w:tcPr>
          <w:p w14:paraId="1FCB960E">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自响应文件递交截止之日起90天。</w:t>
            </w:r>
          </w:p>
        </w:tc>
      </w:tr>
      <w:tr w14:paraId="018A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986" w:type="dxa"/>
            <w:noWrap w:val="0"/>
            <w:vAlign w:val="center"/>
          </w:tcPr>
          <w:p w14:paraId="24E6863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3.4</w:t>
            </w:r>
          </w:p>
        </w:tc>
        <w:tc>
          <w:tcPr>
            <w:tcW w:w="2019" w:type="dxa"/>
            <w:noWrap w:val="0"/>
            <w:vAlign w:val="center"/>
          </w:tcPr>
          <w:p w14:paraId="66ACF818">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磋商保证金</w:t>
            </w:r>
          </w:p>
        </w:tc>
        <w:tc>
          <w:tcPr>
            <w:tcW w:w="6782" w:type="dxa"/>
            <w:gridSpan w:val="3"/>
            <w:noWrap w:val="0"/>
            <w:vAlign w:val="center"/>
          </w:tcPr>
          <w:p w14:paraId="3851C0E5">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需要交纳。响应保证金要求如下：</w:t>
            </w:r>
          </w:p>
          <w:p w14:paraId="464B35CB">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1.交纳金额：人民币</w:t>
            </w:r>
            <w:r>
              <w:rPr>
                <w:rFonts w:ascii="宋体" w:hAnsi="宋体" w:eastAsia="宋体" w:cs="宋体"/>
                <w:sz w:val="24"/>
              </w:rPr>
              <w:t>伍仟元整（￥5000</w:t>
            </w:r>
            <w:r>
              <w:rPr>
                <w:rFonts w:hint="eastAsia" w:ascii="宋体" w:hAnsi="宋体" w:cs="宋体"/>
                <w:sz w:val="24"/>
                <w:lang w:val="en-US" w:eastAsia="zh-CN"/>
              </w:rPr>
              <w:t>.00</w:t>
            </w:r>
            <w:r>
              <w:rPr>
                <w:rFonts w:ascii="宋体" w:hAnsi="宋体" w:eastAsia="宋体" w:cs="宋体"/>
                <w:sz w:val="24"/>
              </w:rPr>
              <w:t>元）</w:t>
            </w:r>
          </w:p>
          <w:p w14:paraId="0455070F">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2.交纳时间：以到账时间为准，由于转账当天不一定能够到账，为避免因保证金未到账而导致采购被拒绝，建议提前转账；缴纳截至时间以响应文件递交截至时间为准。</w:t>
            </w:r>
          </w:p>
          <w:p w14:paraId="290E86C2">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3.响应保证金的交纳形式：对公转账或电汇。</w:t>
            </w:r>
          </w:p>
          <w:p w14:paraId="05967C84">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4.指定账户名称：开瑞项目管理有限公司</w:t>
            </w:r>
          </w:p>
          <w:p w14:paraId="755C0087">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账  号：129905724510703</w:t>
            </w:r>
          </w:p>
          <w:p w14:paraId="7FCE8A8F">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开户行：招商银行股份有限公司西安分行营业部</w:t>
            </w:r>
          </w:p>
          <w:p w14:paraId="55ACE7C1">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转账事由：【项目编号（或项目名称）磋商响应保证金】</w:t>
            </w:r>
          </w:p>
          <w:p w14:paraId="1CC06114">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注：供应商必须将上述转账事由填写清楚，否则所带来的不利后果由其自行承担。</w:t>
            </w:r>
          </w:p>
          <w:p w14:paraId="3129FE14">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注：①对公转账、电汇时必须写明【项目编号（或项目名称）响应保证金】等字样，便于采购代理机构查询登记。</w:t>
            </w:r>
          </w:p>
          <w:p w14:paraId="69E27EB7">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②响应保证金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响应保证金，如果在本文件规定的交纳截止时间之前未能收到响应保证金，则视为未响应本竞争性磋商文件要求，按照为无效响应处理，不得进入后续评审环节。</w:t>
            </w:r>
          </w:p>
        </w:tc>
      </w:tr>
      <w:tr w14:paraId="09EC2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restart"/>
            <w:noWrap w:val="0"/>
            <w:vAlign w:val="center"/>
          </w:tcPr>
          <w:p w14:paraId="225959F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3.5</w:t>
            </w:r>
          </w:p>
        </w:tc>
        <w:tc>
          <w:tcPr>
            <w:tcW w:w="2019" w:type="dxa"/>
            <w:vMerge w:val="restart"/>
            <w:noWrap w:val="0"/>
            <w:vAlign w:val="center"/>
          </w:tcPr>
          <w:p w14:paraId="4C2E8FD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资格审查要求</w:t>
            </w:r>
          </w:p>
          <w:p w14:paraId="00F56A9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及审查依据</w:t>
            </w:r>
          </w:p>
        </w:tc>
        <w:tc>
          <w:tcPr>
            <w:tcW w:w="757" w:type="dxa"/>
            <w:noWrap w:val="0"/>
            <w:vAlign w:val="center"/>
          </w:tcPr>
          <w:p w14:paraId="507102B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序号</w:t>
            </w:r>
          </w:p>
        </w:tc>
        <w:tc>
          <w:tcPr>
            <w:tcW w:w="2630" w:type="dxa"/>
            <w:noWrap w:val="0"/>
            <w:vAlign w:val="center"/>
          </w:tcPr>
          <w:p w14:paraId="3FA452F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资格审查要求</w:t>
            </w:r>
          </w:p>
        </w:tc>
        <w:tc>
          <w:tcPr>
            <w:tcW w:w="3395" w:type="dxa"/>
            <w:noWrap w:val="0"/>
            <w:vAlign w:val="center"/>
          </w:tcPr>
          <w:p w14:paraId="08D4E5C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审查内容及依据</w:t>
            </w:r>
          </w:p>
        </w:tc>
      </w:tr>
      <w:tr w14:paraId="6F19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986" w:type="dxa"/>
            <w:vMerge w:val="continue"/>
            <w:noWrap w:val="0"/>
            <w:vAlign w:val="center"/>
          </w:tcPr>
          <w:p w14:paraId="555A572F">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30236F2F">
            <w:pPr>
              <w:adjustRightInd w:val="0"/>
              <w:snapToGrid w:val="0"/>
              <w:spacing w:line="360" w:lineRule="auto"/>
              <w:jc w:val="center"/>
              <w:rPr>
                <w:rFonts w:hint="eastAsia" w:ascii="宋体" w:hAnsi="宋体" w:cs="宋体"/>
                <w:sz w:val="24"/>
                <w:szCs w:val="24"/>
              </w:rPr>
            </w:pPr>
          </w:p>
        </w:tc>
        <w:tc>
          <w:tcPr>
            <w:tcW w:w="757" w:type="dxa"/>
            <w:noWrap w:val="0"/>
            <w:vAlign w:val="center"/>
          </w:tcPr>
          <w:p w14:paraId="52D5439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w:t>
            </w:r>
          </w:p>
        </w:tc>
        <w:tc>
          <w:tcPr>
            <w:tcW w:w="2630" w:type="dxa"/>
            <w:noWrap w:val="0"/>
            <w:vAlign w:val="center"/>
          </w:tcPr>
          <w:p w14:paraId="3D8A645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符合《中华人民共和国政府采购法》第二十二条的规定；</w:t>
            </w:r>
          </w:p>
        </w:tc>
        <w:tc>
          <w:tcPr>
            <w:tcW w:w="3395" w:type="dxa"/>
            <w:noWrap w:val="0"/>
            <w:vAlign w:val="center"/>
          </w:tcPr>
          <w:p w14:paraId="3E93367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评审依据：供应商应在响应文件中附符合本条要求的承诺函并加盖公章，格式及内容详见本项目竞争性磋商文件“第六章 响应文件格式”</w:t>
            </w:r>
          </w:p>
        </w:tc>
      </w:tr>
      <w:tr w14:paraId="47AA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986" w:type="dxa"/>
            <w:vMerge w:val="continue"/>
            <w:noWrap w:val="0"/>
            <w:vAlign w:val="center"/>
          </w:tcPr>
          <w:p w14:paraId="7642006A">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347DF3D9">
            <w:pPr>
              <w:adjustRightInd w:val="0"/>
              <w:snapToGrid w:val="0"/>
              <w:spacing w:line="360" w:lineRule="auto"/>
              <w:jc w:val="center"/>
              <w:rPr>
                <w:rFonts w:hint="eastAsia" w:ascii="宋体" w:hAnsi="宋体" w:cs="宋体"/>
                <w:sz w:val="24"/>
                <w:szCs w:val="24"/>
              </w:rPr>
            </w:pPr>
          </w:p>
        </w:tc>
        <w:tc>
          <w:tcPr>
            <w:tcW w:w="757" w:type="dxa"/>
            <w:noWrap w:val="0"/>
            <w:vAlign w:val="center"/>
          </w:tcPr>
          <w:p w14:paraId="67A0B10E">
            <w:pPr>
              <w:adjustRightInd w:val="0"/>
              <w:snapToGrid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2630" w:type="dxa"/>
            <w:noWrap w:val="0"/>
            <w:vAlign w:val="center"/>
          </w:tcPr>
          <w:p w14:paraId="42DA1B0B">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本项目为</w:t>
            </w:r>
            <w:r>
              <w:rPr>
                <w:rFonts w:ascii="宋体" w:hAnsi="宋体" w:eastAsia="宋体" w:cs="宋体"/>
                <w:sz w:val="24"/>
              </w:rPr>
              <w:t>专门面向中、小企业</w:t>
            </w:r>
          </w:p>
        </w:tc>
        <w:tc>
          <w:tcPr>
            <w:tcW w:w="3395" w:type="dxa"/>
            <w:noWrap w:val="0"/>
            <w:vAlign w:val="center"/>
          </w:tcPr>
          <w:p w14:paraId="3E906C28">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评审依据：供应商应在投标文件中附符合本条要求的中小企业声明函并加盖公章，格式及内容详见本项目招标文件“第六章 投标文件格式”</w:t>
            </w:r>
          </w:p>
        </w:tc>
      </w:tr>
      <w:tr w14:paraId="29F1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986" w:type="dxa"/>
            <w:vMerge w:val="continue"/>
            <w:noWrap w:val="0"/>
            <w:vAlign w:val="center"/>
          </w:tcPr>
          <w:p w14:paraId="4313C1A6">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37C5EAD0">
            <w:pPr>
              <w:adjustRightInd w:val="0"/>
              <w:snapToGrid w:val="0"/>
              <w:spacing w:line="360" w:lineRule="auto"/>
              <w:jc w:val="center"/>
              <w:rPr>
                <w:rFonts w:hint="eastAsia" w:ascii="宋体" w:hAnsi="宋体" w:cs="宋体"/>
                <w:sz w:val="24"/>
                <w:szCs w:val="24"/>
              </w:rPr>
            </w:pPr>
          </w:p>
        </w:tc>
        <w:tc>
          <w:tcPr>
            <w:tcW w:w="757" w:type="dxa"/>
            <w:noWrap w:val="0"/>
            <w:vAlign w:val="center"/>
          </w:tcPr>
          <w:p w14:paraId="73F45D67">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2630" w:type="dxa"/>
            <w:noWrap w:val="0"/>
            <w:vAlign w:val="center"/>
          </w:tcPr>
          <w:p w14:paraId="1DCF00A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供应商为向采购人提供工程及配套服务的法人或其他组织；</w:t>
            </w:r>
          </w:p>
        </w:tc>
        <w:tc>
          <w:tcPr>
            <w:tcW w:w="3395" w:type="dxa"/>
            <w:noWrap w:val="0"/>
            <w:vAlign w:val="center"/>
          </w:tcPr>
          <w:p w14:paraId="205B087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评审依据：供应商应提供营业执照复印件或扫描件，其他组织提供相应证明材料</w:t>
            </w:r>
          </w:p>
        </w:tc>
      </w:tr>
      <w:tr w14:paraId="26250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4C1E83E4">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0F482999">
            <w:pPr>
              <w:adjustRightInd w:val="0"/>
              <w:snapToGrid w:val="0"/>
              <w:spacing w:line="360" w:lineRule="auto"/>
              <w:jc w:val="center"/>
              <w:rPr>
                <w:rFonts w:hint="eastAsia" w:ascii="宋体" w:hAnsi="宋体" w:cs="宋体"/>
                <w:sz w:val="24"/>
                <w:szCs w:val="24"/>
              </w:rPr>
            </w:pPr>
          </w:p>
        </w:tc>
        <w:tc>
          <w:tcPr>
            <w:tcW w:w="757" w:type="dxa"/>
            <w:noWrap w:val="0"/>
            <w:vAlign w:val="center"/>
          </w:tcPr>
          <w:p w14:paraId="52E32DD5">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2630" w:type="dxa"/>
            <w:noWrap w:val="0"/>
            <w:vAlign w:val="center"/>
          </w:tcPr>
          <w:p w14:paraId="27AFCE46">
            <w:pPr>
              <w:wordWrap w:val="0"/>
              <w:topLinePunct/>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未被“信用中国”网站列入“重大税收违法失信主体名单”“安全生产严重失信主体名单（法人）”；未被“中国执行信息公开网”列入“失信被执行人”；未被“中国政府采购网”网站列入“政府采购严重违法失信行为记录名单”；未被“国家企业信用信息公示系统”网站“列入严重违法失信名单（黑名单）信息”。</w:t>
            </w:r>
          </w:p>
          <w:p w14:paraId="4C45083B">
            <w:pPr>
              <w:wordWrap w:val="0"/>
              <w:topLinePunct/>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同时拟派项目经理未被列入“信用中国”网站的“重点领域严重失信主体名单”中的“安全生产严重失信主体名单（自然人）”；未被“中国执行信息公开网”列入失信被执行人。</w:t>
            </w:r>
            <w:r>
              <w:rPr>
                <w:rFonts w:hint="eastAsia"/>
                <w:lang w:eastAsia="zh-CN"/>
              </w:rPr>
              <w:t>；</w:t>
            </w:r>
          </w:p>
        </w:tc>
        <w:tc>
          <w:tcPr>
            <w:tcW w:w="3395" w:type="dxa"/>
            <w:noWrap w:val="0"/>
            <w:vAlign w:val="center"/>
          </w:tcPr>
          <w:p w14:paraId="1332646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评审依据：供应商应在响应文件中附符合本条要求的承诺函并加盖公章，格式及内容详见本项目竞争性磋商文件“第六章 响应文件格式”</w:t>
            </w:r>
          </w:p>
        </w:tc>
      </w:tr>
      <w:tr w14:paraId="2A942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24FECFDF">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0C27756D">
            <w:pPr>
              <w:adjustRightInd w:val="0"/>
              <w:snapToGrid w:val="0"/>
              <w:spacing w:line="360" w:lineRule="auto"/>
              <w:jc w:val="center"/>
              <w:rPr>
                <w:rFonts w:hint="eastAsia" w:ascii="宋体" w:hAnsi="宋体" w:cs="宋体"/>
                <w:sz w:val="24"/>
                <w:szCs w:val="24"/>
              </w:rPr>
            </w:pPr>
          </w:p>
        </w:tc>
        <w:tc>
          <w:tcPr>
            <w:tcW w:w="757" w:type="dxa"/>
            <w:noWrap w:val="0"/>
            <w:vAlign w:val="center"/>
          </w:tcPr>
          <w:p w14:paraId="602BE4B0">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2630" w:type="dxa"/>
            <w:noWrap w:val="0"/>
            <w:vAlign w:val="center"/>
          </w:tcPr>
          <w:p w14:paraId="39593F9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单位负责人为同一人或者存在直接控股、管理关系的不同供应商，不得参加同一合同项下的采购活动；</w:t>
            </w:r>
          </w:p>
        </w:tc>
        <w:tc>
          <w:tcPr>
            <w:tcW w:w="3395" w:type="dxa"/>
            <w:noWrap w:val="0"/>
            <w:vAlign w:val="center"/>
          </w:tcPr>
          <w:p w14:paraId="14C7660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评审依据：供应商应在响应文件中附符合本条要求的供应商关联关系说明并加盖公章，格式及内容详见本项目竞争性磋商文件“第六章 响应文件格式”</w:t>
            </w:r>
          </w:p>
        </w:tc>
      </w:tr>
      <w:tr w14:paraId="6361F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71978853">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1E2CE24F">
            <w:pPr>
              <w:adjustRightInd w:val="0"/>
              <w:snapToGrid w:val="0"/>
              <w:spacing w:line="360" w:lineRule="auto"/>
              <w:jc w:val="center"/>
              <w:rPr>
                <w:rFonts w:hint="eastAsia" w:ascii="宋体" w:hAnsi="宋体" w:cs="宋体"/>
                <w:sz w:val="24"/>
                <w:szCs w:val="24"/>
              </w:rPr>
            </w:pPr>
          </w:p>
        </w:tc>
        <w:tc>
          <w:tcPr>
            <w:tcW w:w="757" w:type="dxa"/>
            <w:noWrap w:val="0"/>
            <w:vAlign w:val="center"/>
          </w:tcPr>
          <w:p w14:paraId="501B1386">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2630" w:type="dxa"/>
            <w:noWrap w:val="0"/>
            <w:vAlign w:val="center"/>
          </w:tcPr>
          <w:p w14:paraId="37FE0C97">
            <w:pPr>
              <w:widowControl/>
              <w:tabs>
                <w:tab w:val="left" w:pos="864"/>
              </w:tabs>
              <w:wordWrap w:val="0"/>
              <w:adjustRightInd w:val="0"/>
              <w:snapToGrid w:val="0"/>
              <w:spacing w:line="360" w:lineRule="auto"/>
              <w:jc w:val="center"/>
              <w:textAlignment w:val="baseline"/>
              <w:outlineLvl w:val="1"/>
              <w:rPr>
                <w:rFonts w:hint="eastAsia" w:ascii="宋体" w:hAnsi="宋体" w:cs="宋体"/>
                <w:sz w:val="24"/>
                <w:szCs w:val="24"/>
              </w:rPr>
            </w:pPr>
            <w:r>
              <w:rPr>
                <w:rFonts w:hint="eastAsia" w:ascii="宋体" w:hAnsi="宋体" w:eastAsia="宋体" w:cs="宋体"/>
                <w:sz w:val="24"/>
                <w:szCs w:val="24"/>
                <w:highlight w:val="none"/>
                <w:lang w:eastAsia="zh-CN"/>
              </w:rPr>
              <w:t>供应商具备建设行政主管部门颁发的建筑工程施工总承包三级（含）以上资质，并在人员、设备、资金等方面具备相应的能力</w:t>
            </w:r>
            <w:r>
              <w:rPr>
                <w:rFonts w:hint="eastAsia" w:ascii="宋体" w:hAnsi="宋体" w:eastAsia="宋体" w:cs="宋体"/>
                <w:sz w:val="24"/>
                <w:szCs w:val="24"/>
                <w:highlight w:val="none"/>
              </w:rPr>
              <w:t>；</w:t>
            </w:r>
          </w:p>
        </w:tc>
        <w:tc>
          <w:tcPr>
            <w:tcW w:w="3395" w:type="dxa"/>
            <w:noWrap w:val="0"/>
            <w:vAlign w:val="center"/>
          </w:tcPr>
          <w:p w14:paraId="29D95E3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评审依据：供应商应在响应文件中提供上述证明资料的复印件或扫描件及承诺函。承诺</w:t>
            </w:r>
            <w:r>
              <w:rPr>
                <w:rFonts w:hint="eastAsia" w:ascii="宋体" w:hAnsi="宋体" w:cs="宋体"/>
                <w:sz w:val="24"/>
                <w:szCs w:val="24"/>
                <w:lang w:eastAsia="zh-CN"/>
              </w:rPr>
              <w:t>函</w:t>
            </w:r>
            <w:r>
              <w:rPr>
                <w:rFonts w:hint="eastAsia" w:ascii="宋体" w:hAnsi="宋体" w:cs="宋体"/>
                <w:sz w:val="24"/>
                <w:szCs w:val="24"/>
              </w:rPr>
              <w:t xml:space="preserve">格式及内容详见本项目竞争性磋商文件“第六章 响应文件格式” </w:t>
            </w:r>
          </w:p>
        </w:tc>
      </w:tr>
      <w:tr w14:paraId="5B8E2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31CEF7E9">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76D9649F">
            <w:pPr>
              <w:adjustRightInd w:val="0"/>
              <w:snapToGrid w:val="0"/>
              <w:spacing w:line="360" w:lineRule="auto"/>
              <w:jc w:val="center"/>
              <w:rPr>
                <w:rFonts w:hint="eastAsia" w:ascii="宋体" w:hAnsi="宋体" w:cs="宋体"/>
                <w:sz w:val="24"/>
                <w:szCs w:val="24"/>
              </w:rPr>
            </w:pPr>
          </w:p>
        </w:tc>
        <w:tc>
          <w:tcPr>
            <w:tcW w:w="757" w:type="dxa"/>
            <w:noWrap w:val="0"/>
            <w:vAlign w:val="center"/>
          </w:tcPr>
          <w:p w14:paraId="408E9C5A">
            <w:pPr>
              <w:adjustRightInd w:val="0"/>
              <w:snapToGrid w:val="0"/>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7</w:t>
            </w:r>
          </w:p>
        </w:tc>
        <w:tc>
          <w:tcPr>
            <w:tcW w:w="2630" w:type="dxa"/>
            <w:noWrap w:val="0"/>
            <w:vAlign w:val="center"/>
          </w:tcPr>
          <w:p w14:paraId="5DD97291">
            <w:pPr>
              <w:widowControl/>
              <w:tabs>
                <w:tab w:val="left" w:pos="864"/>
              </w:tabs>
              <w:wordWrap w:val="0"/>
              <w:adjustRightInd w:val="0"/>
              <w:snapToGrid w:val="0"/>
              <w:spacing w:line="360" w:lineRule="auto"/>
              <w:jc w:val="center"/>
              <w:textAlignment w:val="baseline"/>
              <w:outlineLvl w:val="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供应商具备有效的安全生产许可证，且未被“全国工程质量安全监管信息平台公共服务门户”网站列为暂扣或吊销状态</w:t>
            </w:r>
            <w:r>
              <w:rPr>
                <w:rFonts w:hint="eastAsia" w:ascii="宋体" w:hAnsi="宋体" w:cs="宋体"/>
                <w:sz w:val="24"/>
                <w:szCs w:val="24"/>
                <w:highlight w:val="none"/>
                <w:lang w:val="en-US" w:eastAsia="zh-CN"/>
              </w:rPr>
              <w:t>；</w:t>
            </w:r>
          </w:p>
        </w:tc>
        <w:tc>
          <w:tcPr>
            <w:tcW w:w="3395" w:type="dxa"/>
            <w:noWrap w:val="0"/>
            <w:vAlign w:val="center"/>
          </w:tcPr>
          <w:p w14:paraId="2DADBF8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lang w:val="en-US" w:eastAsia="zh-CN"/>
              </w:rPr>
              <w:t>评审依据：</w:t>
            </w:r>
            <w:r>
              <w:rPr>
                <w:rFonts w:hint="eastAsia" w:ascii="宋体" w:hAnsi="宋体" w:cs="宋体"/>
                <w:sz w:val="24"/>
                <w:szCs w:val="24"/>
              </w:rPr>
              <w:t>提供安全生产许可证复印件或扫描件，同时提供投标文件递交截至时间前的全国工程质量安全监管信息平台公共服务门户安全生产许可证信息查询截图</w:t>
            </w:r>
          </w:p>
        </w:tc>
      </w:tr>
      <w:tr w14:paraId="73E73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33A40D22">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2E984873">
            <w:pPr>
              <w:adjustRightInd w:val="0"/>
              <w:snapToGrid w:val="0"/>
              <w:spacing w:line="360" w:lineRule="auto"/>
              <w:jc w:val="center"/>
              <w:rPr>
                <w:rFonts w:hint="eastAsia" w:ascii="宋体" w:hAnsi="宋体" w:cs="宋体"/>
                <w:sz w:val="24"/>
                <w:szCs w:val="24"/>
              </w:rPr>
            </w:pPr>
          </w:p>
        </w:tc>
        <w:tc>
          <w:tcPr>
            <w:tcW w:w="757" w:type="dxa"/>
            <w:noWrap w:val="0"/>
            <w:vAlign w:val="center"/>
          </w:tcPr>
          <w:p w14:paraId="00B99E26">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2630" w:type="dxa"/>
            <w:noWrap w:val="0"/>
            <w:vAlign w:val="center"/>
          </w:tcPr>
          <w:p w14:paraId="0B129776">
            <w:pPr>
              <w:adjustRightInd w:val="0"/>
              <w:snapToGrid w:val="0"/>
              <w:spacing w:line="360" w:lineRule="auto"/>
              <w:jc w:val="center"/>
              <w:rPr>
                <w:rFonts w:hint="eastAsia" w:ascii="宋体" w:hAnsi="宋体" w:cs="宋体"/>
                <w:sz w:val="24"/>
                <w:szCs w:val="24"/>
              </w:rPr>
            </w:pPr>
            <w:r>
              <w:rPr>
                <w:rFonts w:hint="eastAsia" w:ascii="宋体" w:hAnsi="宋体" w:eastAsia="宋体" w:cs="宋体"/>
                <w:sz w:val="24"/>
                <w:szCs w:val="24"/>
                <w:highlight w:val="none"/>
              </w:rPr>
              <w:t>拟派项目经理应具备</w:t>
            </w:r>
            <w:r>
              <w:rPr>
                <w:rFonts w:hint="eastAsia" w:ascii="宋体" w:hAnsi="宋体" w:cs="宋体"/>
                <w:color w:val="000000"/>
                <w:kern w:val="0"/>
                <w:sz w:val="24"/>
                <w:szCs w:val="24"/>
                <w:highlight w:val="none"/>
              </w:rPr>
              <w:t>注册建造师二级</w:t>
            </w:r>
            <w:r>
              <w:rPr>
                <w:rFonts w:hint="eastAsia" w:ascii="宋体" w:hAnsi="宋体" w:eastAsia="宋体" w:cs="宋体"/>
                <w:sz w:val="24"/>
                <w:szCs w:val="24"/>
                <w:highlight w:val="none"/>
              </w:rPr>
              <w:t>（含）以上注册建造师执业资格及合法有效的安全生产考核合格证（安全B证），在本单位注册且无在建工程；</w:t>
            </w:r>
          </w:p>
        </w:tc>
        <w:tc>
          <w:tcPr>
            <w:tcW w:w="3395" w:type="dxa"/>
            <w:noWrap w:val="0"/>
            <w:vAlign w:val="center"/>
          </w:tcPr>
          <w:p w14:paraId="6DA0F73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 xml:space="preserve">评审依据：供应商应在响应文件中附符合本条要求的证明材料及承诺书并加盖公章，承诺书格式及内容详见本项目竞争性磋商文件“第六章 响应文件格式” </w:t>
            </w:r>
          </w:p>
        </w:tc>
      </w:tr>
      <w:tr w14:paraId="2FA2E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49EA9E42">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75FCD0E4">
            <w:pPr>
              <w:adjustRightInd w:val="0"/>
              <w:snapToGrid w:val="0"/>
              <w:spacing w:line="360" w:lineRule="auto"/>
              <w:jc w:val="center"/>
              <w:rPr>
                <w:rFonts w:hint="eastAsia" w:ascii="宋体" w:hAnsi="宋体" w:cs="宋体"/>
                <w:sz w:val="24"/>
                <w:szCs w:val="24"/>
              </w:rPr>
            </w:pPr>
          </w:p>
        </w:tc>
        <w:tc>
          <w:tcPr>
            <w:tcW w:w="757" w:type="dxa"/>
            <w:noWrap w:val="0"/>
            <w:vAlign w:val="center"/>
          </w:tcPr>
          <w:p w14:paraId="014468CF">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2630" w:type="dxa"/>
            <w:noWrap w:val="0"/>
            <w:vAlign w:val="center"/>
          </w:tcPr>
          <w:p w14:paraId="7904ECD0">
            <w:pPr>
              <w:adjustRightInd w:val="0"/>
              <w:snapToGrid w:val="0"/>
              <w:spacing w:line="360" w:lineRule="auto"/>
              <w:jc w:val="center"/>
              <w:rPr>
                <w:rFonts w:hint="eastAsia" w:ascii="宋体" w:hAnsi="宋体" w:eastAsia="宋体" w:cs="宋体"/>
                <w:kern w:val="0"/>
                <w:sz w:val="24"/>
                <w:szCs w:val="24"/>
                <w:shd w:val="clear" w:color="auto" w:fill="FFFFFF"/>
                <w:lang w:eastAsia="zh-CN"/>
              </w:rPr>
            </w:pPr>
            <w:r>
              <w:rPr>
                <w:rFonts w:hint="eastAsia" w:ascii="宋体" w:hAnsi="宋体" w:cs="宋体"/>
                <w:kern w:val="0"/>
                <w:sz w:val="24"/>
                <w:szCs w:val="24"/>
                <w:shd w:val="clear" w:color="auto" w:fill="FFFFFF"/>
              </w:rPr>
              <w:t>供应商及其拟派项目经理须在“陕西省住房和城乡建设厅”官方网站可查询；</w:t>
            </w:r>
          </w:p>
        </w:tc>
        <w:tc>
          <w:tcPr>
            <w:tcW w:w="3395" w:type="dxa"/>
            <w:noWrap w:val="0"/>
            <w:vAlign w:val="center"/>
          </w:tcPr>
          <w:p w14:paraId="719398C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评审依据：供应商应在响应文件中提供</w:t>
            </w:r>
            <w:r>
              <w:rPr>
                <w:rFonts w:hint="eastAsia" w:ascii="宋体" w:hAnsi="宋体" w:cs="宋体"/>
                <w:sz w:val="24"/>
                <w:szCs w:val="24"/>
                <w:lang w:val="en-US" w:eastAsia="zh-CN"/>
              </w:rPr>
              <w:t>符合本条要求</w:t>
            </w:r>
            <w:r>
              <w:rPr>
                <w:rFonts w:hint="eastAsia" w:ascii="宋体" w:hAnsi="宋体" w:cs="宋体"/>
                <w:sz w:val="24"/>
                <w:szCs w:val="24"/>
              </w:rPr>
              <w:t>的承诺函；如供应商为外省进陕企业，还需提供陕西省住房和城乡建设厅官网外省进陕施工企业信息截图</w:t>
            </w:r>
          </w:p>
        </w:tc>
      </w:tr>
      <w:tr w14:paraId="7E92B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3D8DE401">
            <w:pPr>
              <w:adjustRightInd w:val="0"/>
              <w:snapToGrid w:val="0"/>
              <w:spacing w:line="360" w:lineRule="auto"/>
              <w:jc w:val="center"/>
              <w:rPr>
                <w:rFonts w:hint="eastAsia" w:ascii="宋体" w:hAnsi="宋体" w:cs="宋体"/>
                <w:sz w:val="24"/>
                <w:szCs w:val="24"/>
              </w:rPr>
            </w:pPr>
          </w:p>
        </w:tc>
        <w:tc>
          <w:tcPr>
            <w:tcW w:w="2019" w:type="dxa"/>
            <w:vMerge w:val="continue"/>
            <w:noWrap w:val="0"/>
            <w:vAlign w:val="center"/>
          </w:tcPr>
          <w:p w14:paraId="12EE8D9C">
            <w:pPr>
              <w:adjustRightInd w:val="0"/>
              <w:snapToGrid w:val="0"/>
              <w:spacing w:line="360" w:lineRule="auto"/>
              <w:jc w:val="center"/>
              <w:rPr>
                <w:rFonts w:hint="eastAsia" w:ascii="宋体" w:hAnsi="宋体" w:cs="宋体"/>
                <w:sz w:val="24"/>
                <w:szCs w:val="24"/>
              </w:rPr>
            </w:pPr>
          </w:p>
        </w:tc>
        <w:tc>
          <w:tcPr>
            <w:tcW w:w="6782" w:type="dxa"/>
            <w:gridSpan w:val="3"/>
            <w:noWrap w:val="0"/>
            <w:vAlign w:val="center"/>
          </w:tcPr>
          <w:p w14:paraId="0716E6E2">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备注：</w:t>
            </w:r>
          </w:p>
          <w:p w14:paraId="4217D444">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①以上资格证明材料需提供合格有效的证明材料，证明材料提供不全或签字盖章不符合要求的，均属于未按竞争性磋商文件要求提供证明文件，不得通过资格审查。</w:t>
            </w:r>
          </w:p>
          <w:p w14:paraId="2E21CF5A">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②信用信息查询渠道：“信用中国”、“中国执行信息公开网”、“中国政府采购”、“国家企业信用信息公示系统”“陕西省住房和城乡建设厅官网”为供应商信用信息查询渠道。</w:t>
            </w:r>
          </w:p>
          <w:p w14:paraId="635FC3BC">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③供应商在参加采购活动前3年内因违法经营被禁止在一定期限内参加采购活动，期限届满的，可以参加采购活动，但应提供期限届满的证明材料。</w:t>
            </w:r>
          </w:p>
          <w:p w14:paraId="3BA84C1F">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 4 \* GB3 \* MERGEFORMAT </w:instrText>
            </w:r>
            <w:r>
              <w:rPr>
                <w:rFonts w:hint="eastAsia" w:ascii="宋体" w:hAnsi="宋体" w:cs="宋体"/>
                <w:b/>
                <w:bCs/>
                <w:sz w:val="24"/>
                <w:szCs w:val="24"/>
              </w:rPr>
              <w:fldChar w:fldCharType="separate"/>
            </w:r>
            <w:r>
              <w:rPr>
                <w:rFonts w:hint="eastAsia" w:ascii="宋体" w:hAnsi="宋体" w:cs="宋体"/>
                <w:b/>
                <w:bCs/>
                <w:sz w:val="24"/>
                <w:szCs w:val="24"/>
              </w:rPr>
              <w:t>④</w:t>
            </w:r>
            <w:r>
              <w:rPr>
                <w:rFonts w:hint="eastAsia" w:ascii="宋体" w:hAnsi="宋体" w:cs="宋体"/>
                <w:b/>
                <w:bCs/>
                <w:sz w:val="24"/>
                <w:szCs w:val="24"/>
              </w:rPr>
              <w:fldChar w:fldCharType="end"/>
            </w:r>
            <w:r>
              <w:rPr>
                <w:rFonts w:hint="eastAsia" w:ascii="宋体" w:hAnsi="宋体" w:cs="宋体"/>
                <w:b/>
                <w:bCs/>
                <w:sz w:val="24"/>
                <w:szCs w:val="24"/>
              </w:rPr>
              <w:t>磋商小组或者采购人有权在评审过程中对供应商提供的证明材料进行复核，若发现复核结果与供应商提供的证明材料不符的，供应商自行承担相关不利风险。</w:t>
            </w:r>
          </w:p>
        </w:tc>
      </w:tr>
      <w:tr w14:paraId="1E6C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6D62EA3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4.2.1</w:t>
            </w:r>
          </w:p>
        </w:tc>
        <w:tc>
          <w:tcPr>
            <w:tcW w:w="2019" w:type="dxa"/>
            <w:noWrap w:val="0"/>
            <w:vAlign w:val="center"/>
          </w:tcPr>
          <w:p w14:paraId="069D345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递交响应文件截止时间</w:t>
            </w:r>
          </w:p>
        </w:tc>
        <w:tc>
          <w:tcPr>
            <w:tcW w:w="6782" w:type="dxa"/>
            <w:gridSpan w:val="3"/>
            <w:noWrap w:val="0"/>
            <w:vAlign w:val="center"/>
          </w:tcPr>
          <w:p w14:paraId="2B0474B7">
            <w:pPr>
              <w:adjustRightInd w:val="0"/>
              <w:snapToGrid w:val="0"/>
              <w:spacing w:line="360" w:lineRule="auto"/>
              <w:rPr>
                <w:rFonts w:hint="eastAsia" w:ascii="宋体" w:hAnsi="宋体" w:cs="宋体"/>
                <w:sz w:val="24"/>
                <w:szCs w:val="24"/>
              </w:rPr>
            </w:pPr>
            <w:r>
              <w:rPr>
                <w:rFonts w:hint="eastAsia" w:ascii="宋体" w:hAnsi="宋体" w:cs="宋体"/>
                <w:sz w:val="24"/>
                <w:szCs w:val="24"/>
              </w:rPr>
              <w:t>2026年</w:t>
            </w:r>
            <w:r>
              <w:rPr>
                <w:rFonts w:hint="eastAsia" w:ascii="宋体" w:hAnsi="宋体" w:cs="宋体"/>
                <w:sz w:val="24"/>
                <w:szCs w:val="24"/>
                <w:lang w:val="en-US" w:eastAsia="zh-CN"/>
              </w:rPr>
              <w:t>10</w:t>
            </w:r>
            <w:r>
              <w:rPr>
                <w:rFonts w:hint="eastAsia" w:ascii="宋体" w:hAnsi="宋体" w:cs="宋体"/>
                <w:sz w:val="24"/>
                <w:szCs w:val="24"/>
              </w:rPr>
              <w:t>月</w:t>
            </w:r>
            <w:r>
              <w:rPr>
                <w:rFonts w:hint="eastAsia" w:ascii="宋体" w:hAnsi="宋体" w:cs="宋体"/>
                <w:sz w:val="24"/>
                <w:szCs w:val="24"/>
                <w:lang w:val="en-US" w:eastAsia="zh-CN"/>
              </w:rPr>
              <w:t>28</w:t>
            </w:r>
            <w:r>
              <w:rPr>
                <w:rFonts w:hint="eastAsia" w:ascii="宋体" w:hAnsi="宋体" w:cs="宋体"/>
                <w:sz w:val="24"/>
                <w:szCs w:val="24"/>
              </w:rPr>
              <w:t>日</w:t>
            </w:r>
            <w:r>
              <w:rPr>
                <w:rFonts w:hint="eastAsia" w:ascii="宋体" w:hAnsi="宋体" w:cs="宋体"/>
                <w:sz w:val="24"/>
                <w:szCs w:val="24"/>
                <w:lang w:val="en-US" w:eastAsia="zh-CN"/>
              </w:rPr>
              <w:t>14</w:t>
            </w:r>
            <w:bookmarkStart w:id="603" w:name="_GoBack"/>
            <w:bookmarkEnd w:id="603"/>
            <w:r>
              <w:rPr>
                <w:rFonts w:hint="eastAsia" w:ascii="宋体" w:hAnsi="宋体" w:cs="宋体"/>
                <w:sz w:val="24"/>
                <w:szCs w:val="24"/>
              </w:rPr>
              <w:t>时30分</w:t>
            </w:r>
            <w:r>
              <w:rPr>
                <w:rFonts w:ascii="宋体" w:hAnsi="宋体" w:eastAsia="宋体" w:cs="宋体"/>
                <w:sz w:val="24"/>
              </w:rPr>
              <w:t>（北京时间）</w:t>
            </w:r>
          </w:p>
        </w:tc>
      </w:tr>
      <w:tr w14:paraId="3660B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4B02479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4.2.2</w:t>
            </w:r>
          </w:p>
        </w:tc>
        <w:tc>
          <w:tcPr>
            <w:tcW w:w="2019" w:type="dxa"/>
            <w:noWrap w:val="0"/>
            <w:vAlign w:val="center"/>
          </w:tcPr>
          <w:p w14:paraId="6E82FB0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递交响应文件</w:t>
            </w:r>
          </w:p>
          <w:p w14:paraId="62F8466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地点</w:t>
            </w:r>
          </w:p>
        </w:tc>
        <w:tc>
          <w:tcPr>
            <w:tcW w:w="6782" w:type="dxa"/>
            <w:gridSpan w:val="3"/>
            <w:noWrap w:val="0"/>
            <w:vAlign w:val="center"/>
          </w:tcPr>
          <w:p w14:paraId="0307DC7D">
            <w:pPr>
              <w:adjustRightInd w:val="0"/>
              <w:snapToGrid w:val="0"/>
              <w:spacing w:line="360" w:lineRule="auto"/>
              <w:rPr>
                <w:rFonts w:hint="eastAsia" w:ascii="宋体" w:hAnsi="宋体" w:cs="宋体"/>
                <w:sz w:val="24"/>
                <w:szCs w:val="24"/>
              </w:rPr>
            </w:pPr>
            <w:r>
              <w:rPr>
                <w:rFonts w:hint="eastAsia" w:ascii="宋体" w:hAnsi="宋体" w:cs="宋体"/>
                <w:sz w:val="24"/>
                <w:szCs w:val="24"/>
              </w:rPr>
              <w:t>陕西省西安市莲湖区高新二路1号招商银行大厦19层</w:t>
            </w:r>
          </w:p>
        </w:tc>
      </w:tr>
      <w:tr w14:paraId="58536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699E69D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5.2</w:t>
            </w:r>
          </w:p>
        </w:tc>
        <w:tc>
          <w:tcPr>
            <w:tcW w:w="2019" w:type="dxa"/>
            <w:noWrap w:val="0"/>
            <w:vAlign w:val="center"/>
          </w:tcPr>
          <w:p w14:paraId="174B111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磋商程序</w:t>
            </w:r>
          </w:p>
        </w:tc>
        <w:tc>
          <w:tcPr>
            <w:tcW w:w="6782" w:type="dxa"/>
            <w:gridSpan w:val="3"/>
            <w:noWrap w:val="0"/>
            <w:vAlign w:val="center"/>
          </w:tcPr>
          <w:p w14:paraId="00624CDC">
            <w:pPr>
              <w:adjustRightInd w:val="0"/>
              <w:snapToGrid w:val="0"/>
              <w:spacing w:line="360" w:lineRule="auto"/>
              <w:rPr>
                <w:rFonts w:hint="eastAsia" w:ascii="宋体" w:hAnsi="宋体" w:cs="宋体"/>
                <w:sz w:val="24"/>
                <w:szCs w:val="24"/>
              </w:rPr>
            </w:pPr>
            <w:r>
              <w:rPr>
                <w:rFonts w:hint="eastAsia" w:ascii="宋体" w:hAnsi="宋体" w:cs="宋体"/>
                <w:sz w:val="24"/>
                <w:szCs w:val="24"/>
              </w:rPr>
              <w:t>本次磋商项目原则上采用二次报价。</w:t>
            </w:r>
          </w:p>
          <w:p w14:paraId="5A790399">
            <w:pPr>
              <w:adjustRightInd w:val="0"/>
              <w:snapToGrid w:val="0"/>
              <w:spacing w:line="360" w:lineRule="auto"/>
              <w:rPr>
                <w:rFonts w:hint="eastAsia" w:ascii="宋体" w:hAnsi="宋体" w:cs="宋体"/>
                <w:sz w:val="24"/>
                <w:szCs w:val="24"/>
              </w:rPr>
            </w:pPr>
            <w:r>
              <w:rPr>
                <w:rFonts w:hint="eastAsia" w:ascii="宋体" w:hAnsi="宋体" w:cs="宋体"/>
                <w:sz w:val="24"/>
                <w:szCs w:val="24"/>
              </w:rPr>
              <w:t>（1）对供应商的响应文件的密封性进行审查；</w:t>
            </w:r>
          </w:p>
          <w:p w14:paraId="1E6E9D87">
            <w:pPr>
              <w:adjustRightInd w:val="0"/>
              <w:snapToGrid w:val="0"/>
              <w:spacing w:line="360" w:lineRule="auto"/>
              <w:rPr>
                <w:rFonts w:hint="eastAsia" w:ascii="宋体" w:hAnsi="宋体" w:cs="宋体"/>
                <w:sz w:val="24"/>
                <w:szCs w:val="24"/>
              </w:rPr>
            </w:pPr>
            <w:r>
              <w:rPr>
                <w:rFonts w:hint="eastAsia" w:ascii="宋体" w:hAnsi="宋体" w:cs="宋体"/>
                <w:sz w:val="24"/>
                <w:szCs w:val="24"/>
              </w:rPr>
              <w:t>（2）由工作人员拆封供应商的响应文件；</w:t>
            </w:r>
          </w:p>
          <w:p w14:paraId="6C3C0CDF">
            <w:pPr>
              <w:adjustRightInd w:val="0"/>
              <w:snapToGrid w:val="0"/>
              <w:spacing w:line="360" w:lineRule="auto"/>
              <w:rPr>
                <w:rFonts w:hint="eastAsia" w:ascii="宋体" w:hAnsi="宋体" w:cs="宋体"/>
                <w:sz w:val="24"/>
                <w:szCs w:val="24"/>
              </w:rPr>
            </w:pPr>
            <w:r>
              <w:rPr>
                <w:rFonts w:hint="eastAsia" w:ascii="宋体" w:hAnsi="宋体" w:cs="宋体"/>
                <w:sz w:val="24"/>
                <w:szCs w:val="24"/>
              </w:rPr>
              <w:t>（3）核验供应商的资格证明材料，资格审查不合格的不进入下一步评审环节；</w:t>
            </w:r>
          </w:p>
          <w:p w14:paraId="7BDF2ED1">
            <w:pPr>
              <w:adjustRightInd w:val="0"/>
              <w:snapToGrid w:val="0"/>
              <w:spacing w:line="360" w:lineRule="auto"/>
              <w:rPr>
                <w:rFonts w:hint="eastAsia" w:ascii="宋体" w:hAnsi="宋体" w:cs="宋体"/>
                <w:sz w:val="24"/>
                <w:szCs w:val="24"/>
              </w:rPr>
            </w:pPr>
            <w:r>
              <w:rPr>
                <w:rFonts w:hint="eastAsia" w:ascii="宋体" w:hAnsi="宋体" w:cs="宋体"/>
                <w:sz w:val="24"/>
                <w:szCs w:val="24"/>
              </w:rPr>
              <w:t>（4）对供应商的响应文件进行符合性审查，对通过符合性审查的供应商进行下一步评审；</w:t>
            </w:r>
          </w:p>
          <w:p w14:paraId="1121607D">
            <w:pPr>
              <w:adjustRightInd w:val="0"/>
              <w:snapToGrid w:val="0"/>
              <w:spacing w:line="360" w:lineRule="auto"/>
              <w:rPr>
                <w:rFonts w:hint="eastAsia" w:ascii="宋体" w:hAnsi="宋体" w:cs="宋体"/>
                <w:sz w:val="24"/>
                <w:szCs w:val="24"/>
              </w:rPr>
            </w:pPr>
            <w:r>
              <w:rPr>
                <w:rFonts w:hint="eastAsia" w:ascii="宋体" w:hAnsi="宋体" w:cs="宋体"/>
                <w:sz w:val="24"/>
                <w:szCs w:val="24"/>
              </w:rPr>
              <w:t>（5）对有效供应商分别进行磋商；</w:t>
            </w:r>
          </w:p>
          <w:p w14:paraId="35B9B738">
            <w:pPr>
              <w:adjustRightInd w:val="0"/>
              <w:snapToGrid w:val="0"/>
              <w:spacing w:line="360" w:lineRule="auto"/>
              <w:rPr>
                <w:rFonts w:hint="eastAsia" w:ascii="宋体" w:hAnsi="宋体" w:cs="宋体"/>
                <w:sz w:val="24"/>
                <w:szCs w:val="24"/>
              </w:rPr>
            </w:pPr>
            <w:r>
              <w:rPr>
                <w:rFonts w:hint="eastAsia" w:ascii="宋体" w:hAnsi="宋体" w:cs="宋体"/>
                <w:sz w:val="24"/>
                <w:szCs w:val="24"/>
              </w:rPr>
              <w:t>（6）对有效供应商要求提交第二次商务报价，在磋商小组未对竞争性磋商文件进行实质性修改的情况下，第二次报价不得超过一次报价；</w:t>
            </w:r>
          </w:p>
          <w:p w14:paraId="151F81FC">
            <w:pPr>
              <w:adjustRightInd w:val="0"/>
              <w:snapToGrid w:val="0"/>
              <w:spacing w:line="360" w:lineRule="auto"/>
              <w:rPr>
                <w:rFonts w:hint="eastAsia" w:ascii="宋体" w:hAnsi="宋体" w:cs="宋体"/>
                <w:sz w:val="24"/>
                <w:szCs w:val="24"/>
              </w:rPr>
            </w:pPr>
            <w:r>
              <w:rPr>
                <w:rFonts w:hint="eastAsia" w:ascii="宋体" w:hAnsi="宋体" w:cs="宋体"/>
                <w:sz w:val="24"/>
                <w:szCs w:val="24"/>
              </w:rPr>
              <w:t>（7）磋商小组评审。</w:t>
            </w:r>
          </w:p>
          <w:p w14:paraId="5839A58C">
            <w:pPr>
              <w:adjustRightInd w:val="0"/>
              <w:snapToGrid w:val="0"/>
              <w:spacing w:line="360" w:lineRule="auto"/>
              <w:rPr>
                <w:rFonts w:hint="eastAsia" w:ascii="宋体" w:hAnsi="宋体" w:cs="宋体"/>
                <w:sz w:val="24"/>
                <w:szCs w:val="24"/>
              </w:rPr>
            </w:pPr>
            <w:r>
              <w:rPr>
                <w:rFonts w:hint="eastAsia" w:ascii="宋体" w:hAnsi="宋体" w:cs="宋体"/>
                <w:sz w:val="24"/>
                <w:szCs w:val="24"/>
              </w:rPr>
              <w:t>注：在本项目磋商过程中，磋商小组可根据本竞争性磋商文件要求和磋商情况实质性变动服务要求中的技术、服务要求以及合同草案条款。根据相关规定，所有报价在公示前均不公开宣布。</w:t>
            </w:r>
          </w:p>
        </w:tc>
      </w:tr>
      <w:tr w14:paraId="0FF0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2EAA5CE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6.1.1</w:t>
            </w:r>
          </w:p>
        </w:tc>
        <w:tc>
          <w:tcPr>
            <w:tcW w:w="2019" w:type="dxa"/>
            <w:noWrap w:val="0"/>
            <w:vAlign w:val="center"/>
          </w:tcPr>
          <w:p w14:paraId="3FA6BA9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磋商小组</w:t>
            </w:r>
          </w:p>
          <w:p w14:paraId="5C33756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的组建</w:t>
            </w:r>
          </w:p>
        </w:tc>
        <w:tc>
          <w:tcPr>
            <w:tcW w:w="6782" w:type="dxa"/>
            <w:gridSpan w:val="3"/>
            <w:noWrap w:val="0"/>
            <w:vAlign w:val="center"/>
          </w:tcPr>
          <w:p w14:paraId="671F536D">
            <w:pPr>
              <w:adjustRightInd w:val="0"/>
              <w:snapToGrid w:val="0"/>
              <w:spacing w:line="360" w:lineRule="auto"/>
              <w:rPr>
                <w:rFonts w:hint="eastAsia" w:ascii="宋体" w:hAnsi="宋体" w:cs="宋体"/>
                <w:sz w:val="24"/>
                <w:szCs w:val="24"/>
              </w:rPr>
            </w:pPr>
            <w:r>
              <w:rPr>
                <w:rFonts w:hint="eastAsia" w:ascii="宋体" w:hAnsi="宋体" w:cs="宋体"/>
                <w:sz w:val="24"/>
                <w:szCs w:val="24"/>
              </w:rPr>
              <w:t xml:space="preserve">磋商小组构成：3人。其中专家2人，采购人1人。 </w:t>
            </w:r>
          </w:p>
          <w:p w14:paraId="264E3E12">
            <w:pPr>
              <w:adjustRightInd w:val="0"/>
              <w:snapToGrid w:val="0"/>
              <w:spacing w:line="360" w:lineRule="auto"/>
              <w:rPr>
                <w:rFonts w:hint="eastAsia" w:ascii="宋体" w:hAnsi="宋体" w:cs="宋体"/>
                <w:sz w:val="24"/>
                <w:szCs w:val="24"/>
              </w:rPr>
            </w:pPr>
            <w:r>
              <w:rPr>
                <w:rFonts w:hint="eastAsia" w:ascii="宋体" w:hAnsi="宋体" w:cs="宋体"/>
                <w:sz w:val="24"/>
                <w:szCs w:val="24"/>
              </w:rPr>
              <w:t>磋商小组确定方式：评审前24小时内在法律认可的专家库中随机抽取。</w:t>
            </w:r>
          </w:p>
        </w:tc>
      </w:tr>
      <w:tr w14:paraId="40C02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3B1696C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7.1</w:t>
            </w:r>
          </w:p>
        </w:tc>
        <w:tc>
          <w:tcPr>
            <w:tcW w:w="2019" w:type="dxa"/>
            <w:noWrap w:val="0"/>
            <w:vAlign w:val="center"/>
          </w:tcPr>
          <w:p w14:paraId="7CA39E9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定标方式</w:t>
            </w:r>
          </w:p>
        </w:tc>
        <w:tc>
          <w:tcPr>
            <w:tcW w:w="6782" w:type="dxa"/>
            <w:gridSpan w:val="3"/>
            <w:noWrap w:val="0"/>
            <w:vAlign w:val="center"/>
          </w:tcPr>
          <w:p w14:paraId="0D84DC79">
            <w:pPr>
              <w:adjustRightInd w:val="0"/>
              <w:snapToGrid w:val="0"/>
              <w:spacing w:line="360" w:lineRule="auto"/>
              <w:rPr>
                <w:rFonts w:hint="eastAsia" w:ascii="宋体" w:hAnsi="宋体" w:cs="宋体"/>
                <w:sz w:val="24"/>
                <w:szCs w:val="24"/>
              </w:rPr>
            </w:pPr>
            <w:r>
              <w:rPr>
                <w:rFonts w:hint="eastAsia" w:ascii="宋体" w:hAnsi="宋体" w:cs="宋体"/>
                <w:sz w:val="24"/>
                <w:szCs w:val="24"/>
              </w:rPr>
              <w:t>是否授权磋商小组确定成交供应商：</w:t>
            </w:r>
          </w:p>
          <w:p w14:paraId="580025FB">
            <w:pPr>
              <w:adjustRightInd w:val="0"/>
              <w:snapToGrid w:val="0"/>
              <w:spacing w:line="360" w:lineRule="auto"/>
              <w:rPr>
                <w:rFonts w:hint="eastAsia" w:ascii="宋体" w:hAnsi="宋体" w:cs="宋体"/>
                <w:sz w:val="24"/>
                <w:szCs w:val="24"/>
              </w:rPr>
            </w:pPr>
            <w:r>
              <w:rPr>
                <w:rFonts w:hint="eastAsia" w:ascii="宋体" w:hAnsi="宋体" w:cs="宋体"/>
                <w:sz w:val="24"/>
                <w:szCs w:val="24"/>
              </w:rPr>
              <w:t>□是  ☑否</w:t>
            </w:r>
          </w:p>
          <w:p w14:paraId="726E78E9">
            <w:pPr>
              <w:adjustRightInd w:val="0"/>
              <w:snapToGrid w:val="0"/>
              <w:spacing w:line="360" w:lineRule="auto"/>
              <w:rPr>
                <w:rFonts w:hint="eastAsia" w:ascii="宋体" w:hAnsi="宋体" w:cs="宋体"/>
                <w:sz w:val="24"/>
                <w:szCs w:val="24"/>
              </w:rPr>
            </w:pPr>
            <w:r>
              <w:rPr>
                <w:rFonts w:hint="eastAsia" w:ascii="宋体" w:hAnsi="宋体" w:cs="宋体"/>
                <w:sz w:val="24"/>
                <w:szCs w:val="24"/>
              </w:rPr>
              <w:t>采购人依据磋商小组推荐的成交候选人确定成交供应商，磋商小组推荐成交候选人的人数：</w:t>
            </w:r>
            <w:r>
              <w:rPr>
                <w:rFonts w:hint="eastAsia" w:ascii="宋体" w:hAnsi="宋体" w:cs="宋体"/>
                <w:sz w:val="24"/>
                <w:szCs w:val="24"/>
                <w:u w:val="single"/>
              </w:rPr>
              <w:t xml:space="preserve"> 3 </w:t>
            </w:r>
            <w:r>
              <w:rPr>
                <w:rFonts w:hint="eastAsia" w:ascii="宋体" w:hAnsi="宋体" w:cs="宋体"/>
                <w:sz w:val="24"/>
                <w:szCs w:val="24"/>
              </w:rPr>
              <w:t>；</w:t>
            </w:r>
          </w:p>
        </w:tc>
      </w:tr>
      <w:tr w14:paraId="6358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986" w:type="dxa"/>
            <w:noWrap w:val="0"/>
            <w:vAlign w:val="center"/>
          </w:tcPr>
          <w:p w14:paraId="6D921FE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7.3</w:t>
            </w:r>
          </w:p>
        </w:tc>
        <w:tc>
          <w:tcPr>
            <w:tcW w:w="2019" w:type="dxa"/>
            <w:noWrap w:val="0"/>
            <w:vAlign w:val="center"/>
          </w:tcPr>
          <w:p w14:paraId="5AD202D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履约担保</w:t>
            </w:r>
          </w:p>
        </w:tc>
        <w:tc>
          <w:tcPr>
            <w:tcW w:w="6782" w:type="dxa"/>
            <w:gridSpan w:val="3"/>
            <w:noWrap w:val="0"/>
            <w:vAlign w:val="center"/>
          </w:tcPr>
          <w:p w14:paraId="54D222E9">
            <w:pPr>
              <w:adjustRightInd w:val="0"/>
              <w:snapToGrid w:val="0"/>
              <w:spacing w:line="360" w:lineRule="auto"/>
              <w:rPr>
                <w:rFonts w:hint="eastAsia" w:ascii="宋体" w:hAnsi="宋体" w:cs="宋体"/>
                <w:sz w:val="24"/>
                <w:szCs w:val="24"/>
              </w:rPr>
            </w:pPr>
            <w:r>
              <w:rPr>
                <w:rFonts w:hint="eastAsia" w:ascii="宋体" w:hAnsi="宋体" w:cs="宋体"/>
                <w:sz w:val="24"/>
                <w:szCs w:val="24"/>
              </w:rPr>
              <w:t>否</w:t>
            </w:r>
          </w:p>
          <w:p w14:paraId="3B0188A2">
            <w:pPr>
              <w:adjustRightInd w:val="0"/>
              <w:snapToGrid w:val="0"/>
              <w:spacing w:line="360" w:lineRule="auto"/>
              <w:rPr>
                <w:rFonts w:hint="eastAsia" w:ascii="宋体" w:hAnsi="宋体" w:cs="宋体"/>
                <w:sz w:val="24"/>
                <w:szCs w:val="24"/>
              </w:rPr>
            </w:pPr>
            <w:r>
              <w:rPr>
                <w:rFonts w:hint="eastAsia" w:ascii="宋体" w:hAnsi="宋体" w:cs="宋体"/>
                <w:sz w:val="24"/>
                <w:szCs w:val="24"/>
              </w:rPr>
              <w:t>无</w:t>
            </w:r>
          </w:p>
        </w:tc>
      </w:tr>
      <w:tr w14:paraId="24D61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7DAF504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10.1</w:t>
            </w:r>
          </w:p>
        </w:tc>
        <w:tc>
          <w:tcPr>
            <w:tcW w:w="2019" w:type="dxa"/>
            <w:noWrap w:val="0"/>
            <w:vAlign w:val="center"/>
          </w:tcPr>
          <w:p w14:paraId="5C55BAC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需要补充的</w:t>
            </w:r>
          </w:p>
          <w:p w14:paraId="167E038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其他内容</w:t>
            </w:r>
          </w:p>
        </w:tc>
        <w:tc>
          <w:tcPr>
            <w:tcW w:w="6782" w:type="dxa"/>
            <w:gridSpan w:val="3"/>
            <w:noWrap w:val="0"/>
            <w:vAlign w:val="center"/>
          </w:tcPr>
          <w:p w14:paraId="697E281F">
            <w:pPr>
              <w:adjustRightInd w:val="0"/>
              <w:snapToGrid w:val="0"/>
              <w:spacing w:line="360" w:lineRule="auto"/>
              <w:rPr>
                <w:rFonts w:hint="eastAsia" w:ascii="宋体" w:hAnsi="宋体" w:cs="宋体"/>
                <w:b w:val="0"/>
                <w:bCs w:val="0"/>
                <w:sz w:val="24"/>
                <w:szCs w:val="24"/>
              </w:rPr>
            </w:pPr>
            <w:r>
              <w:rPr>
                <w:rFonts w:hint="eastAsia" w:ascii="宋体" w:hAnsi="宋体" w:cs="宋体"/>
                <w:b w:val="0"/>
                <w:bCs w:val="0"/>
                <w:sz w:val="24"/>
                <w:szCs w:val="24"/>
                <w:lang w:val="en-US" w:eastAsia="zh-CN"/>
              </w:rPr>
              <w:t>1.</w:t>
            </w:r>
            <w:r>
              <w:rPr>
                <w:rFonts w:hint="eastAsia" w:ascii="宋体" w:hAnsi="宋体" w:cs="宋体"/>
                <w:b w:val="0"/>
                <w:bCs w:val="0"/>
                <w:sz w:val="24"/>
                <w:szCs w:val="24"/>
              </w:rPr>
              <w:t>本项目采购预算：</w:t>
            </w:r>
            <w:r>
              <w:rPr>
                <w:rFonts w:hint="eastAsia" w:ascii="宋体" w:hAnsi="宋体" w:cs="宋体"/>
                <w:b w:val="0"/>
                <w:bCs w:val="0"/>
                <w:sz w:val="24"/>
                <w:szCs w:val="24"/>
                <w:lang w:val="en-US" w:eastAsia="zh-CN"/>
              </w:rPr>
              <w:t>¥</w:t>
            </w:r>
            <w:r>
              <w:rPr>
                <w:rFonts w:ascii="宋体" w:hAnsi="宋体" w:eastAsia="宋体" w:cs="宋体"/>
                <w:sz w:val="24"/>
              </w:rPr>
              <w:t>459361.90</w:t>
            </w:r>
            <w:r>
              <w:rPr>
                <w:rFonts w:hint="eastAsia" w:ascii="宋体" w:hAnsi="宋体" w:cs="宋体"/>
                <w:sz w:val="24"/>
                <w:lang w:val="en-US" w:eastAsia="zh-CN"/>
              </w:rPr>
              <w:t>元</w:t>
            </w:r>
            <w:r>
              <w:rPr>
                <w:rFonts w:ascii="宋体" w:hAnsi="宋体" w:eastAsia="宋体" w:cs="宋体"/>
                <w:sz w:val="24"/>
              </w:rPr>
              <w:t>；</w:t>
            </w:r>
          </w:p>
          <w:p w14:paraId="642A3BD4">
            <w:pPr>
              <w:adjustRightInd w:val="0"/>
              <w:snapToGrid w:val="0"/>
              <w:spacing w:line="360" w:lineRule="auto"/>
              <w:ind w:firstLine="240" w:firstLineChars="100"/>
              <w:rPr>
                <w:rFonts w:hint="default" w:ascii="宋体" w:hAnsi="宋体" w:eastAsia="宋体" w:cs="宋体"/>
                <w:b w:val="0"/>
                <w:bCs w:val="0"/>
                <w:sz w:val="24"/>
                <w:szCs w:val="24"/>
                <w:lang w:val="en-US" w:eastAsia="zh-CN"/>
              </w:rPr>
            </w:pPr>
            <w:r>
              <w:rPr>
                <w:rFonts w:hint="eastAsia" w:ascii="宋体" w:hAnsi="宋体" w:cs="宋体"/>
                <w:b w:val="0"/>
                <w:bCs w:val="0"/>
                <w:sz w:val="24"/>
                <w:szCs w:val="24"/>
              </w:rPr>
              <w:t>最高响应限价：</w:t>
            </w:r>
            <w:r>
              <w:rPr>
                <w:rFonts w:hint="eastAsia" w:ascii="宋体" w:hAnsi="宋体" w:cs="宋体"/>
                <w:b w:val="0"/>
                <w:bCs w:val="0"/>
                <w:sz w:val="24"/>
                <w:szCs w:val="24"/>
                <w:lang w:val="en-US" w:eastAsia="zh-CN"/>
              </w:rPr>
              <w:t>总价：¥</w:t>
            </w:r>
            <w:r>
              <w:rPr>
                <w:rFonts w:ascii="宋体" w:hAnsi="宋体" w:eastAsia="宋体" w:cs="宋体"/>
                <w:sz w:val="24"/>
              </w:rPr>
              <w:t>459361.90</w:t>
            </w:r>
            <w:r>
              <w:rPr>
                <w:rFonts w:hint="eastAsia" w:ascii="宋体" w:hAnsi="宋体" w:cs="宋体"/>
                <w:sz w:val="24"/>
                <w:lang w:val="en-US" w:eastAsia="zh-CN"/>
              </w:rPr>
              <w:t>元；单价：详见第三章工程技术标准和要求。</w:t>
            </w:r>
          </w:p>
          <w:p w14:paraId="15BCC550">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备注：各供应商磋商报价不得超过上述磋商采购预算及最高响应限价，否则将按照无效磋商处理。</w:t>
            </w:r>
          </w:p>
          <w:p w14:paraId="06DFDE72">
            <w:pPr>
              <w:adjustRightInd w:val="0"/>
              <w:snapToGrid w:val="0"/>
              <w:spacing w:line="360" w:lineRule="auto"/>
              <w:rPr>
                <w:rFonts w:hint="eastAsia" w:ascii="宋体" w:hAnsi="宋体" w:cs="宋体"/>
                <w:sz w:val="24"/>
                <w:szCs w:val="24"/>
              </w:rPr>
            </w:pPr>
            <w:r>
              <w:rPr>
                <w:rFonts w:hint="eastAsia" w:ascii="宋体" w:hAnsi="宋体" w:cs="宋体"/>
                <w:sz w:val="24"/>
                <w:szCs w:val="24"/>
              </w:rPr>
              <w:t>2.本项目标的所属</w:t>
            </w:r>
            <w:r>
              <w:rPr>
                <w:rFonts w:ascii="宋体" w:hAnsi="宋体" w:eastAsia="宋体" w:cs="宋体"/>
                <w:sz w:val="24"/>
              </w:rPr>
              <w:t>建筑业行业；</w:t>
            </w:r>
          </w:p>
          <w:p w14:paraId="2A36FE16">
            <w:pPr>
              <w:adjustRightInd w:val="0"/>
              <w:snapToGrid w:val="0"/>
              <w:spacing w:line="360" w:lineRule="auto"/>
              <w:rPr>
                <w:rFonts w:hint="eastAsia" w:ascii="宋体" w:hAnsi="宋体" w:cs="宋体"/>
                <w:sz w:val="24"/>
                <w:szCs w:val="24"/>
              </w:rPr>
            </w:pPr>
            <w:r>
              <w:rPr>
                <w:rFonts w:hint="eastAsia" w:ascii="宋体" w:hAnsi="宋体" w:cs="宋体"/>
                <w:sz w:val="24"/>
                <w:szCs w:val="24"/>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7BDBB7F9">
            <w:pPr>
              <w:adjustRightInd w:val="0"/>
              <w:snapToGrid w:val="0"/>
              <w:spacing w:line="360" w:lineRule="auto"/>
              <w:rPr>
                <w:rFonts w:hint="eastAsia" w:ascii="宋体" w:hAnsi="宋体" w:cs="宋体"/>
                <w:sz w:val="24"/>
                <w:szCs w:val="24"/>
              </w:rPr>
            </w:pPr>
            <w:r>
              <w:rPr>
                <w:rFonts w:hint="eastAsia" w:ascii="宋体" w:hAnsi="宋体" w:cs="宋体"/>
                <w:sz w:val="24"/>
                <w:szCs w:val="24"/>
              </w:rPr>
              <w:t>4.确定成交供应商后3日内，由成交供应商参照国家计委颁发的《招标代理服务收费管理暂行办法》（计价格[2002]1980号）和国家发展改革委员会办公厅颁发的《关于招标代理服务收费有关问题的通知》（发改办价格[2003] 857号）的有关规定</w:t>
            </w:r>
            <w:r>
              <w:rPr>
                <w:rFonts w:hint="eastAsia" w:ascii="宋体" w:hAnsi="宋体" w:cs="宋体"/>
                <w:sz w:val="24"/>
                <w:szCs w:val="24"/>
                <w:lang w:val="en-US" w:eastAsia="zh-CN"/>
              </w:rPr>
              <w:t>计取</w:t>
            </w:r>
            <w:r>
              <w:rPr>
                <w:rFonts w:hint="eastAsia" w:ascii="宋体" w:hAnsi="宋体" w:cs="宋体"/>
                <w:sz w:val="24"/>
                <w:szCs w:val="24"/>
              </w:rPr>
              <w:t>向采购代理机构一次付清代理服务费。</w:t>
            </w:r>
          </w:p>
          <w:p w14:paraId="65DEDF98">
            <w:pPr>
              <w:adjustRightInd w:val="0"/>
              <w:snapToGrid w:val="0"/>
              <w:spacing w:line="360" w:lineRule="auto"/>
              <w:rPr>
                <w:rFonts w:hint="eastAsia" w:ascii="宋体" w:hAnsi="宋体" w:cs="宋体"/>
                <w:sz w:val="24"/>
                <w:szCs w:val="24"/>
              </w:rPr>
            </w:pPr>
            <w:r>
              <w:rPr>
                <w:rFonts w:hint="eastAsia" w:ascii="宋体" w:hAnsi="宋体" w:cs="宋体"/>
                <w:sz w:val="24"/>
                <w:szCs w:val="24"/>
              </w:rPr>
              <w:t>5.本竞争性磋商文件未明确的其他事项，按照有关法律、法规或省市有关规定执行。本竞争性磋商文件由采购人和采购代理机构负责解释。</w:t>
            </w:r>
          </w:p>
        </w:tc>
      </w:tr>
      <w:tr w14:paraId="5D1D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7" w:type="dxa"/>
            <w:gridSpan w:val="5"/>
            <w:noWrap w:val="0"/>
            <w:vAlign w:val="center"/>
          </w:tcPr>
          <w:p w14:paraId="727931EF">
            <w:pPr>
              <w:adjustRightInd w:val="0"/>
              <w:snapToGrid w:val="0"/>
              <w:spacing w:line="360" w:lineRule="auto"/>
              <w:rPr>
                <w:rFonts w:hint="eastAsia" w:ascii="宋体" w:hAnsi="宋体" w:cs="宋体"/>
                <w:sz w:val="24"/>
                <w:szCs w:val="24"/>
              </w:rPr>
            </w:pPr>
            <w:r>
              <w:rPr>
                <w:rFonts w:hint="eastAsia" w:ascii="宋体" w:hAnsi="宋体" w:cs="宋体"/>
                <w:b/>
                <w:bCs/>
                <w:sz w:val="24"/>
                <w:szCs w:val="24"/>
              </w:rPr>
              <w:t>本表是对供应商须知的提示和说明，如有矛盾，应以本表为准。如本表未说明的，以本竞争性磋商文件内容为准。</w:t>
            </w:r>
          </w:p>
        </w:tc>
      </w:tr>
      <w:bookmarkEnd w:id="47"/>
      <w:bookmarkEnd w:id="48"/>
      <w:bookmarkEnd w:id="49"/>
      <w:bookmarkEnd w:id="50"/>
    </w:tbl>
    <w:p w14:paraId="7D3303F8">
      <w:pPr>
        <w:tabs>
          <w:tab w:val="left" w:pos="583"/>
          <w:tab w:val="center" w:pos="4213"/>
        </w:tabs>
        <w:spacing w:before="0" w:after="0"/>
        <w:jc w:val="center"/>
        <w:outlineLvl w:val="9"/>
        <w:rPr>
          <w:rFonts w:hint="eastAsia" w:ascii="宋体" w:hAnsi="宋体"/>
        </w:rPr>
      </w:pPr>
      <w:bookmarkStart w:id="54" w:name="_Toc10621835"/>
      <w:bookmarkStart w:id="55" w:name="_Toc12377617"/>
      <w:bookmarkStart w:id="56" w:name="_Toc10563091"/>
      <w:bookmarkStart w:id="57" w:name="_Toc10563633"/>
      <w:r>
        <w:rPr>
          <w:rFonts w:hint="eastAsia" w:ascii="宋体" w:hAnsi="宋体"/>
        </w:rPr>
        <w:br w:type="page"/>
      </w:r>
      <w:bookmarkStart w:id="58" w:name="_Toc12320"/>
      <w:bookmarkStart w:id="59" w:name="_Toc4211"/>
      <w:r>
        <w:rPr>
          <w:rStyle w:val="58"/>
          <w:rFonts w:hint="eastAsia"/>
          <w:b/>
          <w:bCs/>
        </w:rPr>
        <w:t>二、供应商须知</w:t>
      </w:r>
      <w:bookmarkEnd w:id="51"/>
      <w:bookmarkEnd w:id="54"/>
      <w:bookmarkEnd w:id="55"/>
      <w:bookmarkEnd w:id="56"/>
      <w:bookmarkEnd w:id="57"/>
      <w:r>
        <w:rPr>
          <w:rStyle w:val="58"/>
          <w:rFonts w:hint="eastAsia"/>
          <w:b/>
          <w:bCs/>
        </w:rPr>
        <w:t>正文</w:t>
      </w:r>
      <w:bookmarkEnd w:id="58"/>
      <w:bookmarkEnd w:id="59"/>
    </w:p>
    <w:bookmarkEnd w:id="52"/>
    <w:bookmarkEnd w:id="53"/>
    <w:p w14:paraId="799AF9DA">
      <w:pPr>
        <w:adjustRightInd w:val="0"/>
        <w:snapToGrid w:val="0"/>
        <w:spacing w:line="356" w:lineRule="auto"/>
        <w:ind w:firstLine="482" w:firstLineChars="200"/>
        <w:rPr>
          <w:rFonts w:hint="eastAsia" w:ascii="宋体" w:hAnsi="宋体" w:cs="宋体"/>
          <w:b/>
          <w:sz w:val="24"/>
          <w:szCs w:val="24"/>
        </w:rPr>
      </w:pPr>
      <w:bookmarkStart w:id="60" w:name="_Toc511316288"/>
      <w:bookmarkStart w:id="61" w:name="_Toc10563640"/>
      <w:bookmarkStart w:id="62" w:name="_Toc10563098"/>
      <w:bookmarkStart w:id="63" w:name="_Toc10621842"/>
      <w:bookmarkStart w:id="64" w:name="_Toc12377624"/>
      <w:bookmarkStart w:id="65" w:name="_Toc23014"/>
      <w:bookmarkStart w:id="66" w:name="_Toc13857"/>
      <w:bookmarkStart w:id="67" w:name="_Toc1459"/>
      <w:bookmarkStart w:id="68" w:name="_Toc504605093"/>
      <w:r>
        <w:rPr>
          <w:rFonts w:hint="eastAsia" w:ascii="宋体" w:hAnsi="宋体" w:cs="宋体"/>
          <w:b/>
          <w:sz w:val="24"/>
          <w:szCs w:val="24"/>
        </w:rPr>
        <w:t>1.总则</w:t>
      </w:r>
    </w:p>
    <w:p w14:paraId="3244A858">
      <w:pPr>
        <w:adjustRightInd w:val="0"/>
        <w:snapToGrid w:val="0"/>
        <w:spacing w:line="356" w:lineRule="auto"/>
        <w:ind w:firstLine="480" w:firstLineChars="200"/>
        <w:rPr>
          <w:rFonts w:hint="eastAsia" w:ascii="宋体" w:hAnsi="宋体" w:cs="宋体"/>
          <w:sz w:val="24"/>
          <w:szCs w:val="24"/>
        </w:rPr>
      </w:pPr>
      <w:bookmarkStart w:id="69" w:name="_Toc152042306"/>
      <w:bookmarkStart w:id="70" w:name="_Toc152045530"/>
      <w:bookmarkStart w:id="71" w:name="_Toc144974498"/>
      <w:bookmarkStart w:id="72" w:name="_Toc179632547"/>
      <w:bookmarkStart w:id="73" w:name="_Toc11972"/>
      <w:r>
        <w:rPr>
          <w:rFonts w:hint="eastAsia" w:ascii="宋体" w:hAnsi="宋体" w:cs="宋体"/>
          <w:sz w:val="24"/>
          <w:szCs w:val="24"/>
        </w:rPr>
        <w:t>1.1 项目概况</w:t>
      </w:r>
      <w:bookmarkEnd w:id="69"/>
      <w:bookmarkEnd w:id="70"/>
      <w:bookmarkEnd w:id="71"/>
      <w:bookmarkEnd w:id="72"/>
      <w:bookmarkEnd w:id="73"/>
    </w:p>
    <w:p w14:paraId="1C5C4005">
      <w:pPr>
        <w:adjustRightInd w:val="0"/>
        <w:snapToGrid w:val="0"/>
        <w:spacing w:line="356" w:lineRule="auto"/>
        <w:ind w:firstLine="480" w:firstLineChars="200"/>
        <w:rPr>
          <w:rFonts w:hint="eastAsia" w:ascii="宋体" w:hAnsi="宋体" w:cs="宋体"/>
          <w:sz w:val="24"/>
          <w:szCs w:val="24"/>
        </w:rPr>
      </w:pPr>
      <w:bookmarkStart w:id="74" w:name="_Toc24898"/>
      <w:r>
        <w:rPr>
          <w:rFonts w:hint="eastAsia" w:ascii="宋体" w:hAnsi="宋体" w:cs="宋体"/>
          <w:sz w:val="24"/>
          <w:szCs w:val="24"/>
        </w:rPr>
        <w:t>1.1.1</w:t>
      </w:r>
      <w:bookmarkEnd w:id="74"/>
      <w:r>
        <w:rPr>
          <w:rFonts w:hint="eastAsia" w:ascii="宋体" w:hAnsi="宋体" w:cs="宋体"/>
          <w:sz w:val="24"/>
          <w:szCs w:val="24"/>
        </w:rPr>
        <w:t>本采购项目已具备采购条件，根</w:t>
      </w:r>
      <w:r>
        <w:rPr>
          <w:rFonts w:hint="eastAsia" w:ascii="宋体" w:hAnsi="宋体"/>
          <w:sz w:val="24"/>
          <w:szCs w:val="24"/>
        </w:rPr>
        <w:t>据《中华人民共和国政府采购法》以及有关法律、法规和规章的规定，本招标项目已具备招标条件</w:t>
      </w:r>
      <w:r>
        <w:rPr>
          <w:rFonts w:hint="eastAsia" w:ascii="宋体" w:hAnsi="宋体" w:cs="宋体"/>
          <w:sz w:val="24"/>
          <w:szCs w:val="24"/>
        </w:rPr>
        <w:t>，现对本项目进行磋商采购。</w:t>
      </w:r>
    </w:p>
    <w:p w14:paraId="15F603B4">
      <w:pPr>
        <w:adjustRightInd w:val="0"/>
        <w:snapToGrid w:val="0"/>
        <w:spacing w:line="356" w:lineRule="auto"/>
        <w:ind w:firstLine="480" w:firstLineChars="200"/>
        <w:rPr>
          <w:rFonts w:hint="eastAsia" w:ascii="宋体" w:hAnsi="宋体" w:cs="宋体"/>
          <w:sz w:val="24"/>
          <w:szCs w:val="24"/>
        </w:rPr>
      </w:pPr>
      <w:bookmarkStart w:id="75" w:name="_Toc14474"/>
      <w:r>
        <w:rPr>
          <w:rFonts w:hint="eastAsia" w:ascii="宋体" w:hAnsi="宋体" w:cs="宋体"/>
          <w:sz w:val="24"/>
          <w:szCs w:val="24"/>
        </w:rPr>
        <w:t>1.1.2 采购人：详见“第一章 竞争性磋商公告”</w:t>
      </w:r>
      <w:bookmarkEnd w:id="75"/>
    </w:p>
    <w:p w14:paraId="3733D511">
      <w:pPr>
        <w:adjustRightInd w:val="0"/>
        <w:snapToGrid w:val="0"/>
        <w:spacing w:line="356" w:lineRule="auto"/>
        <w:ind w:firstLine="480" w:firstLineChars="200"/>
        <w:rPr>
          <w:rFonts w:hint="eastAsia" w:ascii="宋体" w:hAnsi="宋体" w:cs="宋体"/>
          <w:sz w:val="24"/>
          <w:szCs w:val="24"/>
        </w:rPr>
      </w:pPr>
      <w:bookmarkStart w:id="76" w:name="_Toc30938"/>
      <w:r>
        <w:rPr>
          <w:rFonts w:hint="eastAsia" w:ascii="宋体" w:hAnsi="宋体" w:cs="宋体"/>
          <w:sz w:val="24"/>
          <w:szCs w:val="24"/>
        </w:rPr>
        <w:t>1.1.3 采购代理机构：详见“第一章 竞争性磋商公告”</w:t>
      </w:r>
      <w:bookmarkEnd w:id="76"/>
    </w:p>
    <w:p w14:paraId="18F3B7AF">
      <w:pPr>
        <w:adjustRightInd w:val="0"/>
        <w:snapToGrid w:val="0"/>
        <w:spacing w:line="356" w:lineRule="auto"/>
        <w:ind w:firstLine="480" w:firstLineChars="200"/>
        <w:rPr>
          <w:rFonts w:hint="eastAsia" w:ascii="宋体" w:hAnsi="宋体" w:cs="宋体"/>
          <w:sz w:val="24"/>
          <w:szCs w:val="24"/>
        </w:rPr>
      </w:pPr>
      <w:bookmarkStart w:id="77" w:name="_Toc28187"/>
      <w:r>
        <w:rPr>
          <w:rFonts w:hint="eastAsia" w:ascii="宋体" w:hAnsi="宋体" w:cs="宋体"/>
          <w:sz w:val="24"/>
          <w:szCs w:val="24"/>
        </w:rPr>
        <w:t>1.1.4 项目名称：详见“第一章 竞争性磋商公告”</w:t>
      </w:r>
      <w:bookmarkEnd w:id="77"/>
    </w:p>
    <w:p w14:paraId="5124E11B">
      <w:pPr>
        <w:adjustRightInd w:val="0"/>
        <w:snapToGrid w:val="0"/>
        <w:spacing w:line="356" w:lineRule="auto"/>
        <w:ind w:firstLine="480" w:firstLineChars="200"/>
        <w:rPr>
          <w:rFonts w:hint="eastAsia" w:ascii="宋体" w:hAnsi="宋体" w:cs="宋体"/>
          <w:sz w:val="24"/>
          <w:szCs w:val="24"/>
        </w:rPr>
      </w:pPr>
      <w:bookmarkStart w:id="78" w:name="_Toc4535"/>
      <w:r>
        <w:rPr>
          <w:rFonts w:hint="eastAsia" w:ascii="宋体" w:hAnsi="宋体" w:cs="宋体"/>
          <w:sz w:val="24"/>
          <w:szCs w:val="24"/>
        </w:rPr>
        <w:t>1.1.5 工程地点：</w:t>
      </w:r>
      <w:bookmarkEnd w:id="78"/>
      <w:r>
        <w:rPr>
          <w:rFonts w:hint="eastAsia" w:ascii="宋体" w:hAnsi="宋体" w:cs="宋体"/>
          <w:sz w:val="24"/>
          <w:szCs w:val="24"/>
        </w:rPr>
        <w:t>详见供应商须知前附表。</w:t>
      </w:r>
    </w:p>
    <w:p w14:paraId="0D277199">
      <w:pPr>
        <w:adjustRightInd w:val="0"/>
        <w:snapToGrid w:val="0"/>
        <w:spacing w:line="356" w:lineRule="auto"/>
        <w:ind w:firstLine="480" w:firstLineChars="200"/>
        <w:rPr>
          <w:rFonts w:hint="eastAsia" w:ascii="宋体" w:hAnsi="宋体" w:cs="宋体"/>
          <w:sz w:val="24"/>
          <w:szCs w:val="24"/>
        </w:rPr>
      </w:pPr>
      <w:bookmarkStart w:id="79" w:name="_Toc27387"/>
      <w:bookmarkStart w:id="80" w:name="_Toc152045531"/>
      <w:bookmarkStart w:id="81" w:name="_Toc179632548"/>
      <w:bookmarkStart w:id="82" w:name="_Toc144974499"/>
      <w:bookmarkStart w:id="83" w:name="_Toc152042307"/>
      <w:r>
        <w:rPr>
          <w:rFonts w:hint="eastAsia" w:ascii="宋体" w:hAnsi="宋体" w:cs="宋体"/>
          <w:sz w:val="24"/>
          <w:szCs w:val="24"/>
        </w:rPr>
        <w:t>1.2 资金来源和落实情况</w:t>
      </w:r>
      <w:bookmarkEnd w:id="79"/>
      <w:bookmarkEnd w:id="80"/>
      <w:bookmarkEnd w:id="81"/>
      <w:bookmarkEnd w:id="82"/>
      <w:bookmarkEnd w:id="83"/>
    </w:p>
    <w:p w14:paraId="79E40164">
      <w:pPr>
        <w:adjustRightInd w:val="0"/>
        <w:snapToGrid w:val="0"/>
        <w:spacing w:line="356" w:lineRule="auto"/>
        <w:ind w:firstLine="480" w:firstLineChars="200"/>
        <w:rPr>
          <w:rFonts w:hint="eastAsia" w:ascii="宋体" w:hAnsi="宋体" w:cs="宋体"/>
          <w:sz w:val="24"/>
          <w:szCs w:val="24"/>
        </w:rPr>
      </w:pPr>
      <w:bookmarkStart w:id="84" w:name="_Toc26715"/>
      <w:r>
        <w:rPr>
          <w:rFonts w:hint="eastAsia" w:ascii="宋体" w:hAnsi="宋体" w:cs="宋体"/>
          <w:sz w:val="24"/>
          <w:szCs w:val="24"/>
        </w:rPr>
        <w:t>1.2.1 资金来源：财政性资金</w:t>
      </w:r>
      <w:bookmarkEnd w:id="84"/>
      <w:r>
        <w:rPr>
          <w:rFonts w:hint="eastAsia" w:ascii="宋体" w:hAnsi="宋体" w:cs="宋体"/>
          <w:sz w:val="24"/>
          <w:szCs w:val="24"/>
        </w:rPr>
        <w:t>。</w:t>
      </w:r>
    </w:p>
    <w:p w14:paraId="7E6B4643">
      <w:pPr>
        <w:adjustRightInd w:val="0"/>
        <w:snapToGrid w:val="0"/>
        <w:spacing w:line="356" w:lineRule="auto"/>
        <w:ind w:firstLine="480" w:firstLineChars="200"/>
        <w:rPr>
          <w:rFonts w:hint="eastAsia" w:ascii="宋体" w:hAnsi="宋体" w:cs="宋体"/>
          <w:sz w:val="24"/>
          <w:szCs w:val="24"/>
        </w:rPr>
      </w:pPr>
      <w:bookmarkStart w:id="85" w:name="_Toc5223"/>
      <w:r>
        <w:rPr>
          <w:rFonts w:hint="eastAsia" w:ascii="宋体" w:hAnsi="宋体" w:cs="宋体"/>
          <w:sz w:val="24"/>
          <w:szCs w:val="24"/>
        </w:rPr>
        <w:t>1.2.2 资金落实情况：已落实</w:t>
      </w:r>
      <w:bookmarkEnd w:id="85"/>
      <w:r>
        <w:rPr>
          <w:rFonts w:hint="eastAsia" w:ascii="宋体" w:hAnsi="宋体" w:cs="宋体"/>
          <w:sz w:val="24"/>
          <w:szCs w:val="24"/>
        </w:rPr>
        <w:t>。</w:t>
      </w:r>
    </w:p>
    <w:p w14:paraId="60C777E2">
      <w:pPr>
        <w:adjustRightInd w:val="0"/>
        <w:snapToGrid w:val="0"/>
        <w:spacing w:line="356" w:lineRule="auto"/>
        <w:ind w:firstLine="480" w:firstLineChars="200"/>
        <w:rPr>
          <w:rFonts w:hint="eastAsia" w:ascii="宋体" w:hAnsi="宋体" w:cs="宋体"/>
          <w:sz w:val="24"/>
          <w:szCs w:val="24"/>
        </w:rPr>
      </w:pPr>
      <w:bookmarkStart w:id="86" w:name="_Toc144974500"/>
      <w:bookmarkStart w:id="87" w:name="_Toc152042308"/>
      <w:bookmarkStart w:id="88" w:name="_Toc9392"/>
      <w:bookmarkStart w:id="89" w:name="_Toc152045532"/>
      <w:bookmarkStart w:id="90" w:name="_Toc179632549"/>
      <w:r>
        <w:rPr>
          <w:rFonts w:hint="eastAsia" w:ascii="宋体" w:hAnsi="宋体" w:cs="宋体"/>
          <w:sz w:val="24"/>
          <w:szCs w:val="24"/>
        </w:rPr>
        <w:t>1.3 采购范围、工期和质量要求</w:t>
      </w:r>
      <w:bookmarkEnd w:id="86"/>
      <w:bookmarkEnd w:id="87"/>
      <w:bookmarkEnd w:id="88"/>
      <w:bookmarkEnd w:id="89"/>
      <w:bookmarkEnd w:id="90"/>
    </w:p>
    <w:p w14:paraId="2A4424EB">
      <w:pPr>
        <w:adjustRightInd w:val="0"/>
        <w:snapToGrid w:val="0"/>
        <w:spacing w:line="356" w:lineRule="auto"/>
        <w:ind w:firstLine="480" w:firstLineChars="200"/>
        <w:rPr>
          <w:rFonts w:hint="eastAsia" w:ascii="宋体" w:hAnsi="宋体" w:cs="宋体"/>
          <w:sz w:val="24"/>
          <w:szCs w:val="24"/>
        </w:rPr>
      </w:pPr>
      <w:bookmarkStart w:id="91" w:name="_Toc29629"/>
      <w:r>
        <w:rPr>
          <w:rFonts w:hint="eastAsia" w:ascii="宋体" w:hAnsi="宋体" w:cs="宋体"/>
          <w:sz w:val="24"/>
          <w:szCs w:val="24"/>
        </w:rPr>
        <w:t>1.3.1 采购范围：</w:t>
      </w:r>
      <w:bookmarkEnd w:id="91"/>
      <w:r>
        <w:rPr>
          <w:rFonts w:hint="eastAsia" w:ascii="宋体" w:hAnsi="宋体" w:cs="宋体"/>
          <w:sz w:val="24"/>
          <w:szCs w:val="24"/>
        </w:rPr>
        <w:t>详见供应商须知前附表。</w:t>
      </w:r>
    </w:p>
    <w:p w14:paraId="79DBC5C1">
      <w:pPr>
        <w:adjustRightInd w:val="0"/>
        <w:snapToGrid w:val="0"/>
        <w:spacing w:line="356" w:lineRule="auto"/>
        <w:ind w:firstLine="480" w:firstLineChars="200"/>
        <w:rPr>
          <w:rFonts w:hint="eastAsia" w:ascii="宋体" w:hAnsi="宋体" w:cs="宋体"/>
          <w:sz w:val="24"/>
          <w:szCs w:val="24"/>
        </w:rPr>
      </w:pPr>
      <w:bookmarkStart w:id="92" w:name="_Toc3919"/>
      <w:r>
        <w:rPr>
          <w:rFonts w:hint="eastAsia" w:ascii="宋体" w:hAnsi="宋体" w:cs="宋体"/>
          <w:sz w:val="24"/>
          <w:szCs w:val="24"/>
        </w:rPr>
        <w:t>1.3.2 工期：</w:t>
      </w:r>
      <w:bookmarkEnd w:id="92"/>
      <w:r>
        <w:rPr>
          <w:rFonts w:hint="eastAsia" w:ascii="宋体" w:hAnsi="宋体" w:cs="宋体"/>
          <w:sz w:val="24"/>
          <w:szCs w:val="24"/>
        </w:rPr>
        <w:t>详见供应商须知前附表。</w:t>
      </w:r>
    </w:p>
    <w:p w14:paraId="781E4670">
      <w:pPr>
        <w:adjustRightInd w:val="0"/>
        <w:snapToGrid w:val="0"/>
        <w:spacing w:line="356" w:lineRule="auto"/>
        <w:ind w:firstLine="480" w:firstLineChars="200"/>
        <w:rPr>
          <w:rFonts w:hint="eastAsia" w:ascii="宋体" w:hAnsi="宋体" w:cs="宋体"/>
          <w:sz w:val="24"/>
          <w:szCs w:val="24"/>
        </w:rPr>
      </w:pPr>
      <w:bookmarkStart w:id="93" w:name="_Toc18714"/>
      <w:r>
        <w:rPr>
          <w:rFonts w:hint="eastAsia" w:ascii="宋体" w:hAnsi="宋体" w:cs="宋体"/>
          <w:sz w:val="24"/>
          <w:szCs w:val="24"/>
        </w:rPr>
        <w:t>1.3.3 质量要求：</w:t>
      </w:r>
      <w:bookmarkEnd w:id="93"/>
      <w:r>
        <w:rPr>
          <w:rFonts w:hint="eastAsia" w:ascii="宋体" w:hAnsi="宋体" w:cs="宋体"/>
          <w:sz w:val="24"/>
          <w:szCs w:val="24"/>
        </w:rPr>
        <w:t>详见供应商须知前附表。</w:t>
      </w:r>
    </w:p>
    <w:p w14:paraId="789F3A06">
      <w:pPr>
        <w:adjustRightInd w:val="0"/>
        <w:snapToGrid w:val="0"/>
        <w:spacing w:line="356" w:lineRule="auto"/>
        <w:ind w:firstLine="480" w:firstLineChars="200"/>
        <w:rPr>
          <w:rFonts w:hint="eastAsia" w:ascii="宋体" w:hAnsi="宋体" w:cs="宋体"/>
          <w:sz w:val="24"/>
          <w:szCs w:val="24"/>
        </w:rPr>
      </w:pPr>
      <w:bookmarkStart w:id="94" w:name="_Toc144974501"/>
      <w:bookmarkStart w:id="95" w:name="_Toc179632550"/>
      <w:bookmarkStart w:id="96" w:name="_Toc16930"/>
      <w:bookmarkStart w:id="97" w:name="_Toc152042309"/>
      <w:bookmarkStart w:id="98" w:name="_Toc152045533"/>
      <w:r>
        <w:rPr>
          <w:rFonts w:hint="eastAsia" w:ascii="宋体" w:hAnsi="宋体" w:cs="宋体"/>
          <w:sz w:val="24"/>
          <w:szCs w:val="24"/>
        </w:rPr>
        <w:t>1.4 供应商资格要求</w:t>
      </w:r>
      <w:bookmarkEnd w:id="94"/>
      <w:bookmarkEnd w:id="95"/>
      <w:bookmarkEnd w:id="96"/>
      <w:bookmarkEnd w:id="97"/>
      <w:bookmarkEnd w:id="98"/>
    </w:p>
    <w:p w14:paraId="52623374">
      <w:pPr>
        <w:adjustRightInd w:val="0"/>
        <w:snapToGrid w:val="0"/>
        <w:spacing w:line="356" w:lineRule="auto"/>
        <w:ind w:firstLine="480" w:firstLineChars="200"/>
        <w:rPr>
          <w:rFonts w:hint="eastAsia" w:ascii="宋体" w:hAnsi="宋体" w:cs="宋体"/>
          <w:sz w:val="24"/>
          <w:szCs w:val="24"/>
        </w:rPr>
      </w:pPr>
      <w:bookmarkStart w:id="99" w:name="_Toc16382"/>
      <w:r>
        <w:rPr>
          <w:rFonts w:hint="eastAsia" w:ascii="宋体" w:hAnsi="宋体" w:cs="宋体"/>
          <w:sz w:val="24"/>
          <w:szCs w:val="24"/>
        </w:rPr>
        <w:t>1.4.1</w:t>
      </w:r>
      <w:bookmarkEnd w:id="99"/>
      <w:r>
        <w:rPr>
          <w:rFonts w:hint="eastAsia" w:ascii="宋体" w:hAnsi="宋体" w:cs="宋体"/>
          <w:sz w:val="24"/>
          <w:szCs w:val="24"/>
        </w:rPr>
        <w:t>供应商资质条件</w:t>
      </w:r>
      <w:bookmarkStart w:id="100" w:name="_Toc14078"/>
      <w:r>
        <w:rPr>
          <w:rFonts w:hint="eastAsia" w:ascii="宋体" w:hAnsi="宋体" w:cs="宋体"/>
          <w:sz w:val="24"/>
          <w:szCs w:val="24"/>
        </w:rPr>
        <w:t>：</w:t>
      </w:r>
      <w:bookmarkEnd w:id="100"/>
      <w:r>
        <w:rPr>
          <w:rFonts w:hint="eastAsia" w:ascii="宋体" w:hAnsi="宋体" w:cs="宋体"/>
          <w:sz w:val="24"/>
          <w:szCs w:val="24"/>
        </w:rPr>
        <w:t>详见“第一章 竞争性磋商公告”</w:t>
      </w:r>
    </w:p>
    <w:p w14:paraId="73D4B2A6">
      <w:pPr>
        <w:adjustRightInd w:val="0"/>
        <w:snapToGrid w:val="0"/>
        <w:spacing w:line="356" w:lineRule="auto"/>
        <w:ind w:firstLine="480" w:firstLineChars="200"/>
        <w:rPr>
          <w:rFonts w:hint="eastAsia" w:ascii="宋体" w:hAnsi="宋体" w:cs="宋体"/>
          <w:sz w:val="24"/>
          <w:szCs w:val="24"/>
        </w:rPr>
      </w:pPr>
      <w:bookmarkStart w:id="101" w:name="_Toc15859"/>
      <w:r>
        <w:rPr>
          <w:rFonts w:hint="eastAsia" w:ascii="宋体" w:hAnsi="宋体" w:cs="宋体"/>
          <w:sz w:val="24"/>
          <w:szCs w:val="24"/>
        </w:rPr>
        <w:t>1.4.2 供应商不得存在下列情形之一，否则其磋商无效：</w:t>
      </w:r>
      <w:bookmarkEnd w:id="101"/>
    </w:p>
    <w:p w14:paraId="5F108856">
      <w:pPr>
        <w:adjustRightInd w:val="0"/>
        <w:snapToGrid w:val="0"/>
        <w:spacing w:line="356" w:lineRule="auto"/>
        <w:ind w:firstLine="480" w:firstLineChars="200"/>
        <w:rPr>
          <w:rFonts w:hint="eastAsia" w:ascii="宋体" w:hAnsi="宋体" w:cs="宋体"/>
          <w:sz w:val="24"/>
          <w:szCs w:val="24"/>
        </w:rPr>
      </w:pPr>
      <w:bookmarkStart w:id="102" w:name="_Toc27686"/>
      <w:r>
        <w:rPr>
          <w:rFonts w:hint="eastAsia" w:ascii="宋体" w:hAnsi="宋体" w:cs="宋体"/>
          <w:sz w:val="24"/>
          <w:szCs w:val="24"/>
        </w:rPr>
        <w:t>（1）为采购人不具有独立法人资格的附属机构；</w:t>
      </w:r>
      <w:bookmarkEnd w:id="102"/>
      <w:r>
        <w:rPr>
          <w:rFonts w:hint="eastAsia" w:ascii="宋体" w:hAnsi="宋体" w:cs="宋体"/>
          <w:sz w:val="24"/>
          <w:szCs w:val="24"/>
        </w:rPr>
        <w:t xml:space="preserve"> </w:t>
      </w:r>
    </w:p>
    <w:p w14:paraId="59FA4191">
      <w:pPr>
        <w:adjustRightInd w:val="0"/>
        <w:snapToGrid w:val="0"/>
        <w:spacing w:line="356" w:lineRule="auto"/>
        <w:ind w:firstLine="480" w:firstLineChars="200"/>
        <w:rPr>
          <w:rFonts w:hint="eastAsia" w:ascii="宋体" w:hAnsi="宋体" w:cs="宋体"/>
          <w:sz w:val="24"/>
          <w:szCs w:val="24"/>
        </w:rPr>
      </w:pPr>
      <w:bookmarkStart w:id="103" w:name="_Toc17289"/>
      <w:r>
        <w:rPr>
          <w:rFonts w:hint="eastAsia" w:ascii="宋体" w:hAnsi="宋体" w:cs="宋体"/>
          <w:sz w:val="24"/>
          <w:szCs w:val="24"/>
        </w:rPr>
        <w:t>（2）</w:t>
      </w:r>
      <w:bookmarkEnd w:id="103"/>
      <w:r>
        <w:rPr>
          <w:rFonts w:hint="eastAsia" w:ascii="宋体" w:hAnsi="宋体" w:cs="宋体"/>
          <w:sz w:val="24"/>
          <w:szCs w:val="24"/>
        </w:rPr>
        <w:t>财产被接管或冻结的；</w:t>
      </w:r>
    </w:p>
    <w:p w14:paraId="3B5096FC">
      <w:pPr>
        <w:adjustRightInd w:val="0"/>
        <w:snapToGrid w:val="0"/>
        <w:spacing w:line="356" w:lineRule="auto"/>
        <w:ind w:firstLine="480" w:firstLineChars="200"/>
        <w:rPr>
          <w:rFonts w:hint="eastAsia" w:ascii="宋体" w:hAnsi="宋体" w:cs="宋体"/>
          <w:sz w:val="24"/>
          <w:szCs w:val="24"/>
        </w:rPr>
      </w:pPr>
      <w:bookmarkStart w:id="104" w:name="_Toc21977"/>
      <w:r>
        <w:rPr>
          <w:rFonts w:hint="eastAsia" w:ascii="宋体" w:hAnsi="宋体" w:cs="宋体"/>
          <w:sz w:val="24"/>
          <w:szCs w:val="24"/>
        </w:rPr>
        <w:t>（3）为本采购项目提供采购代理服务的；</w:t>
      </w:r>
      <w:bookmarkEnd w:id="104"/>
    </w:p>
    <w:p w14:paraId="5711BF9C">
      <w:pPr>
        <w:adjustRightInd w:val="0"/>
        <w:snapToGrid w:val="0"/>
        <w:spacing w:line="356" w:lineRule="auto"/>
        <w:ind w:firstLine="480" w:firstLineChars="200"/>
        <w:rPr>
          <w:rFonts w:hint="eastAsia" w:ascii="宋体" w:hAnsi="宋体" w:cs="宋体"/>
          <w:sz w:val="24"/>
          <w:szCs w:val="24"/>
        </w:rPr>
      </w:pPr>
      <w:bookmarkStart w:id="105" w:name="_Toc23085"/>
      <w:r>
        <w:rPr>
          <w:rFonts w:hint="eastAsia" w:ascii="宋体" w:hAnsi="宋体" w:cs="宋体"/>
          <w:sz w:val="24"/>
          <w:szCs w:val="24"/>
        </w:rPr>
        <w:t>（4）与本采购项目的采购代理机构同为一个法定代表人的；</w:t>
      </w:r>
      <w:bookmarkEnd w:id="105"/>
      <w:r>
        <w:rPr>
          <w:rFonts w:hint="eastAsia" w:ascii="宋体" w:hAnsi="宋体" w:cs="宋体"/>
          <w:sz w:val="24"/>
          <w:szCs w:val="24"/>
        </w:rPr>
        <w:t xml:space="preserve"> </w:t>
      </w:r>
    </w:p>
    <w:p w14:paraId="0962FC32">
      <w:pPr>
        <w:adjustRightInd w:val="0"/>
        <w:snapToGrid w:val="0"/>
        <w:spacing w:line="356" w:lineRule="auto"/>
        <w:ind w:firstLine="480" w:firstLineChars="200"/>
        <w:rPr>
          <w:rFonts w:hint="eastAsia" w:ascii="宋体" w:hAnsi="宋体" w:cs="宋体"/>
          <w:sz w:val="24"/>
          <w:szCs w:val="24"/>
        </w:rPr>
      </w:pPr>
      <w:bookmarkStart w:id="106" w:name="_Toc19800"/>
      <w:r>
        <w:rPr>
          <w:rFonts w:hint="eastAsia" w:ascii="宋体" w:hAnsi="宋体" w:cs="宋体"/>
          <w:sz w:val="24"/>
          <w:szCs w:val="24"/>
        </w:rPr>
        <w:t>（5）与本采购项目的采购代理机构相互控股或参股的；</w:t>
      </w:r>
      <w:bookmarkEnd w:id="106"/>
      <w:r>
        <w:rPr>
          <w:rFonts w:hint="eastAsia" w:ascii="宋体" w:hAnsi="宋体" w:cs="宋体"/>
          <w:sz w:val="24"/>
          <w:szCs w:val="24"/>
        </w:rPr>
        <w:t xml:space="preserve"> </w:t>
      </w:r>
    </w:p>
    <w:p w14:paraId="0C4FFF32">
      <w:pPr>
        <w:adjustRightInd w:val="0"/>
        <w:snapToGrid w:val="0"/>
        <w:spacing w:line="356" w:lineRule="auto"/>
        <w:ind w:firstLine="480" w:firstLineChars="200"/>
        <w:rPr>
          <w:rFonts w:hint="eastAsia" w:ascii="宋体" w:hAnsi="宋体" w:cs="宋体"/>
          <w:sz w:val="24"/>
          <w:szCs w:val="24"/>
        </w:rPr>
      </w:pPr>
      <w:bookmarkStart w:id="107" w:name="_Toc7576"/>
      <w:r>
        <w:rPr>
          <w:rFonts w:hint="eastAsia" w:ascii="宋体" w:hAnsi="宋体" w:cs="宋体"/>
          <w:sz w:val="24"/>
          <w:szCs w:val="24"/>
        </w:rPr>
        <w:t>（6）与本采购项目的采购代理机构相互任职或工作的；</w:t>
      </w:r>
      <w:bookmarkEnd w:id="107"/>
    </w:p>
    <w:p w14:paraId="5B152D75">
      <w:pPr>
        <w:adjustRightInd w:val="0"/>
        <w:snapToGrid w:val="0"/>
        <w:spacing w:line="356" w:lineRule="auto"/>
        <w:ind w:firstLine="480" w:firstLineChars="200"/>
        <w:rPr>
          <w:rFonts w:hint="eastAsia" w:ascii="宋体" w:hAnsi="宋体" w:cs="宋体"/>
          <w:sz w:val="24"/>
          <w:szCs w:val="24"/>
        </w:rPr>
      </w:pPr>
      <w:bookmarkStart w:id="108" w:name="_Toc28929"/>
      <w:r>
        <w:rPr>
          <w:rFonts w:hint="eastAsia" w:ascii="宋体" w:hAnsi="宋体" w:cs="宋体"/>
          <w:sz w:val="24"/>
          <w:szCs w:val="24"/>
        </w:rPr>
        <w:t>（7）供应商之间负责人为同一人或者存在控股、管理关系的不同单位的；</w:t>
      </w:r>
      <w:bookmarkEnd w:id="108"/>
    </w:p>
    <w:p w14:paraId="015F8FA3">
      <w:pPr>
        <w:adjustRightInd w:val="0"/>
        <w:snapToGrid w:val="0"/>
        <w:spacing w:line="356" w:lineRule="auto"/>
        <w:ind w:firstLine="480" w:firstLineChars="200"/>
        <w:rPr>
          <w:rFonts w:hint="eastAsia" w:ascii="宋体" w:hAnsi="宋体" w:cs="宋体"/>
          <w:sz w:val="24"/>
          <w:szCs w:val="24"/>
        </w:rPr>
      </w:pPr>
      <w:bookmarkStart w:id="109" w:name="_Toc9718"/>
      <w:r>
        <w:rPr>
          <w:rFonts w:hint="eastAsia" w:ascii="宋体" w:hAnsi="宋体" w:cs="宋体"/>
          <w:sz w:val="24"/>
          <w:szCs w:val="24"/>
        </w:rPr>
        <w:t>（8）被政府有关部门责令停业的；</w:t>
      </w:r>
      <w:bookmarkEnd w:id="109"/>
    </w:p>
    <w:p w14:paraId="6B5DA5DB">
      <w:pPr>
        <w:adjustRightInd w:val="0"/>
        <w:snapToGrid w:val="0"/>
        <w:spacing w:line="356" w:lineRule="auto"/>
        <w:ind w:firstLine="480" w:firstLineChars="200"/>
        <w:rPr>
          <w:rFonts w:hint="eastAsia" w:ascii="宋体" w:hAnsi="宋体" w:cs="宋体"/>
          <w:sz w:val="24"/>
          <w:szCs w:val="24"/>
        </w:rPr>
      </w:pPr>
      <w:bookmarkStart w:id="110" w:name="_Toc18044"/>
      <w:r>
        <w:rPr>
          <w:rFonts w:hint="eastAsia" w:ascii="宋体" w:hAnsi="宋体" w:cs="宋体"/>
          <w:sz w:val="24"/>
          <w:szCs w:val="24"/>
        </w:rPr>
        <w:t>（9）被暂停或取消磋商资格的；</w:t>
      </w:r>
      <w:bookmarkEnd w:id="110"/>
    </w:p>
    <w:p w14:paraId="17CEA66C">
      <w:pPr>
        <w:adjustRightInd w:val="0"/>
        <w:snapToGrid w:val="0"/>
        <w:spacing w:line="356" w:lineRule="auto"/>
        <w:ind w:firstLine="480" w:firstLineChars="200"/>
        <w:rPr>
          <w:rFonts w:hint="eastAsia" w:ascii="宋体" w:hAnsi="宋体" w:cs="宋体"/>
          <w:sz w:val="24"/>
          <w:szCs w:val="24"/>
        </w:rPr>
      </w:pPr>
      <w:bookmarkStart w:id="111" w:name="_Toc32746"/>
      <w:r>
        <w:rPr>
          <w:rFonts w:hint="eastAsia" w:ascii="宋体" w:hAnsi="宋体" w:cs="宋体"/>
          <w:sz w:val="24"/>
          <w:szCs w:val="24"/>
        </w:rPr>
        <w:t>（10）</w:t>
      </w:r>
      <w:bookmarkEnd w:id="111"/>
      <w:r>
        <w:rPr>
          <w:rFonts w:hint="eastAsia" w:ascii="宋体" w:hAnsi="宋体" w:cs="宋体"/>
          <w:sz w:val="24"/>
          <w:szCs w:val="24"/>
        </w:rPr>
        <w:t xml:space="preserve">法律法规规定的其他情形； </w:t>
      </w:r>
    </w:p>
    <w:p w14:paraId="425CFECE">
      <w:pPr>
        <w:adjustRightInd w:val="0"/>
        <w:snapToGrid w:val="0"/>
        <w:spacing w:line="356" w:lineRule="auto"/>
        <w:ind w:firstLine="480" w:firstLineChars="200"/>
        <w:rPr>
          <w:rFonts w:hint="eastAsia" w:ascii="宋体" w:hAnsi="宋体" w:cs="宋体"/>
          <w:sz w:val="24"/>
          <w:szCs w:val="24"/>
        </w:rPr>
      </w:pPr>
      <w:bookmarkStart w:id="112" w:name="_Toc2594"/>
      <w:r>
        <w:rPr>
          <w:rFonts w:hint="eastAsia" w:ascii="宋体" w:hAnsi="宋体" w:cs="宋体"/>
          <w:sz w:val="24"/>
          <w:szCs w:val="24"/>
        </w:rPr>
        <w:t>1.4.3 是否接受联合体磋商：</w:t>
      </w:r>
      <w:bookmarkEnd w:id="112"/>
      <w:bookmarkStart w:id="113" w:name="_Toc32616"/>
      <w:bookmarkStart w:id="114" w:name="_Toc179632552"/>
      <w:bookmarkStart w:id="115" w:name="_Toc152042311"/>
      <w:bookmarkStart w:id="116" w:name="_Toc144974503"/>
      <w:bookmarkStart w:id="117" w:name="_Toc152045535"/>
      <w:r>
        <w:rPr>
          <w:rFonts w:hint="eastAsia" w:ascii="宋体" w:hAnsi="宋体" w:cs="宋体"/>
          <w:sz w:val="24"/>
          <w:szCs w:val="24"/>
        </w:rPr>
        <w:t>详见“第一章 竞争性磋商公告”</w:t>
      </w:r>
    </w:p>
    <w:p w14:paraId="39C2B2C9">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1.5 费用承担</w:t>
      </w:r>
      <w:bookmarkEnd w:id="113"/>
      <w:bookmarkEnd w:id="114"/>
      <w:bookmarkEnd w:id="115"/>
      <w:bookmarkEnd w:id="116"/>
      <w:bookmarkEnd w:id="117"/>
      <w:r>
        <w:rPr>
          <w:rFonts w:hint="eastAsia" w:ascii="宋体" w:hAnsi="宋体" w:cs="宋体"/>
          <w:sz w:val="24"/>
          <w:szCs w:val="24"/>
        </w:rPr>
        <w:t>：供应商参与本项目所有发生的费用，不论成交与否均由供应商自行承担。</w:t>
      </w:r>
    </w:p>
    <w:p w14:paraId="4D0EAC15">
      <w:pPr>
        <w:adjustRightInd w:val="0"/>
        <w:snapToGrid w:val="0"/>
        <w:spacing w:line="356" w:lineRule="auto"/>
        <w:ind w:firstLine="480" w:firstLineChars="200"/>
        <w:rPr>
          <w:rFonts w:hint="eastAsia" w:ascii="宋体" w:hAnsi="宋体" w:cs="宋体"/>
          <w:sz w:val="24"/>
          <w:szCs w:val="24"/>
        </w:rPr>
      </w:pPr>
      <w:bookmarkStart w:id="118" w:name="_Toc179632553"/>
      <w:bookmarkStart w:id="119" w:name="_Toc152042312"/>
      <w:bookmarkStart w:id="120" w:name="_Toc152045536"/>
      <w:bookmarkStart w:id="121" w:name="_Toc144974504"/>
      <w:bookmarkStart w:id="122" w:name="_Toc14333"/>
      <w:r>
        <w:rPr>
          <w:rFonts w:hint="eastAsia" w:ascii="宋体" w:hAnsi="宋体" w:cs="宋体"/>
          <w:sz w:val="24"/>
          <w:szCs w:val="24"/>
        </w:rPr>
        <w:t>1.6 保密</w:t>
      </w:r>
      <w:bookmarkEnd w:id="118"/>
      <w:bookmarkEnd w:id="119"/>
      <w:bookmarkEnd w:id="120"/>
      <w:bookmarkEnd w:id="121"/>
      <w:bookmarkEnd w:id="122"/>
      <w:r>
        <w:rPr>
          <w:rFonts w:hint="eastAsia" w:ascii="宋体" w:hAnsi="宋体" w:cs="宋体"/>
          <w:sz w:val="24"/>
          <w:szCs w:val="24"/>
        </w:rPr>
        <w:t>：</w:t>
      </w:r>
      <w:bookmarkStart w:id="123" w:name="_Toc14369"/>
      <w:r>
        <w:rPr>
          <w:rFonts w:hint="eastAsia" w:ascii="宋体" w:hAnsi="宋体" w:cs="宋体"/>
          <w:sz w:val="24"/>
          <w:szCs w:val="24"/>
        </w:rPr>
        <w:t>参与采购磋商活动的各方均应对竞争性磋商文件和响应文件中的商业和技术等秘密保密，违者应对由此造成的后果承担责任。</w:t>
      </w:r>
      <w:bookmarkEnd w:id="123"/>
      <w:r>
        <w:rPr>
          <w:rFonts w:hint="eastAsia" w:ascii="宋体" w:hAnsi="宋体" w:cs="宋体"/>
          <w:sz w:val="24"/>
          <w:szCs w:val="24"/>
        </w:rPr>
        <w:t xml:space="preserve"> </w:t>
      </w:r>
    </w:p>
    <w:p w14:paraId="180AEDD5">
      <w:pPr>
        <w:adjustRightInd w:val="0"/>
        <w:snapToGrid w:val="0"/>
        <w:spacing w:line="356" w:lineRule="auto"/>
        <w:ind w:firstLine="480" w:firstLineChars="200"/>
        <w:rPr>
          <w:rFonts w:hint="eastAsia" w:ascii="宋体" w:hAnsi="宋体" w:cs="宋体"/>
          <w:sz w:val="24"/>
          <w:szCs w:val="24"/>
        </w:rPr>
      </w:pPr>
      <w:bookmarkStart w:id="124" w:name="_Toc144974505"/>
      <w:bookmarkStart w:id="125" w:name="_Toc32542"/>
      <w:bookmarkStart w:id="126" w:name="_Toc152042313"/>
      <w:bookmarkStart w:id="127" w:name="_Toc179632554"/>
      <w:bookmarkStart w:id="128" w:name="_Toc152045537"/>
      <w:r>
        <w:rPr>
          <w:rFonts w:hint="eastAsia" w:ascii="宋体" w:hAnsi="宋体" w:cs="宋体"/>
          <w:sz w:val="24"/>
          <w:szCs w:val="24"/>
        </w:rPr>
        <w:t>1.7 语言</w:t>
      </w:r>
      <w:bookmarkEnd w:id="124"/>
      <w:r>
        <w:rPr>
          <w:rFonts w:hint="eastAsia" w:ascii="宋体" w:hAnsi="宋体" w:cs="宋体"/>
          <w:sz w:val="24"/>
          <w:szCs w:val="24"/>
        </w:rPr>
        <w:t>文字</w:t>
      </w:r>
      <w:bookmarkEnd w:id="125"/>
      <w:bookmarkEnd w:id="126"/>
      <w:bookmarkEnd w:id="127"/>
      <w:bookmarkEnd w:id="128"/>
      <w:r>
        <w:rPr>
          <w:rFonts w:hint="eastAsia" w:ascii="宋体" w:hAnsi="宋体" w:cs="宋体"/>
          <w:sz w:val="24"/>
          <w:szCs w:val="24"/>
        </w:rPr>
        <w:t>：</w:t>
      </w:r>
      <w:bookmarkStart w:id="129" w:name="_Toc6943"/>
      <w:r>
        <w:rPr>
          <w:rFonts w:hint="eastAsia" w:ascii="宋体" w:hAnsi="宋体" w:cs="宋体"/>
          <w:sz w:val="24"/>
          <w:szCs w:val="24"/>
        </w:rPr>
        <w:t>除专用术语外，与采购磋商有关的语言均使用中文。必要时专用术语应附有中文注释。</w:t>
      </w:r>
      <w:bookmarkEnd w:id="129"/>
    </w:p>
    <w:p w14:paraId="49E690CB">
      <w:pPr>
        <w:adjustRightInd w:val="0"/>
        <w:snapToGrid w:val="0"/>
        <w:spacing w:line="356" w:lineRule="auto"/>
        <w:ind w:firstLine="480" w:firstLineChars="200"/>
        <w:rPr>
          <w:rFonts w:hint="eastAsia" w:ascii="宋体" w:hAnsi="宋体" w:cs="宋体"/>
          <w:sz w:val="24"/>
          <w:szCs w:val="24"/>
        </w:rPr>
      </w:pPr>
      <w:bookmarkStart w:id="130" w:name="_Toc24227"/>
      <w:bookmarkStart w:id="131" w:name="_Toc152045538"/>
      <w:bookmarkStart w:id="132" w:name="_Toc152042314"/>
      <w:bookmarkStart w:id="133" w:name="_Toc179632555"/>
      <w:bookmarkStart w:id="134" w:name="_Toc144974506"/>
      <w:r>
        <w:rPr>
          <w:rFonts w:hint="eastAsia" w:ascii="宋体" w:hAnsi="宋体" w:cs="宋体"/>
          <w:sz w:val="24"/>
          <w:szCs w:val="24"/>
        </w:rPr>
        <w:t>1.8 计量单位</w:t>
      </w:r>
      <w:bookmarkEnd w:id="130"/>
      <w:bookmarkEnd w:id="131"/>
      <w:bookmarkEnd w:id="132"/>
      <w:bookmarkEnd w:id="133"/>
      <w:bookmarkEnd w:id="134"/>
      <w:r>
        <w:rPr>
          <w:rFonts w:hint="eastAsia" w:ascii="宋体" w:hAnsi="宋体" w:cs="宋体"/>
          <w:sz w:val="24"/>
          <w:szCs w:val="24"/>
        </w:rPr>
        <w:t>：</w:t>
      </w:r>
      <w:bookmarkStart w:id="135" w:name="_Toc20014"/>
      <w:r>
        <w:rPr>
          <w:rFonts w:hint="eastAsia" w:ascii="宋体" w:hAnsi="宋体" w:cs="宋体"/>
          <w:sz w:val="24"/>
          <w:szCs w:val="24"/>
        </w:rPr>
        <w:t>所有计量均采用中华人民共和国法定计量单位。</w:t>
      </w:r>
      <w:bookmarkEnd w:id="135"/>
    </w:p>
    <w:p w14:paraId="73AA2EDB">
      <w:pPr>
        <w:adjustRightInd w:val="0"/>
        <w:snapToGrid w:val="0"/>
        <w:spacing w:line="356" w:lineRule="auto"/>
        <w:ind w:firstLine="480" w:firstLineChars="200"/>
        <w:rPr>
          <w:rFonts w:hint="eastAsia" w:ascii="宋体" w:hAnsi="宋体" w:cs="宋体"/>
          <w:sz w:val="24"/>
          <w:szCs w:val="24"/>
        </w:rPr>
      </w:pPr>
      <w:bookmarkStart w:id="136" w:name="_Toc3896"/>
      <w:bookmarkStart w:id="137" w:name="_Toc152045539"/>
      <w:bookmarkStart w:id="138" w:name="_Toc144974507"/>
      <w:bookmarkStart w:id="139" w:name="_Toc152042315"/>
      <w:bookmarkStart w:id="140" w:name="_Toc179632556"/>
      <w:r>
        <w:rPr>
          <w:rFonts w:hint="eastAsia" w:ascii="宋体" w:hAnsi="宋体" w:cs="宋体"/>
          <w:sz w:val="24"/>
          <w:szCs w:val="24"/>
        </w:rPr>
        <w:t>1.9 踏勘现场</w:t>
      </w:r>
      <w:bookmarkEnd w:id="136"/>
      <w:bookmarkEnd w:id="137"/>
      <w:bookmarkEnd w:id="138"/>
      <w:bookmarkEnd w:id="139"/>
      <w:bookmarkEnd w:id="140"/>
      <w:r>
        <w:rPr>
          <w:rFonts w:hint="eastAsia" w:ascii="宋体" w:hAnsi="宋体" w:cs="宋体"/>
          <w:sz w:val="24"/>
          <w:szCs w:val="24"/>
        </w:rPr>
        <w:t>：</w:t>
      </w:r>
      <w:bookmarkStart w:id="141" w:name="_Toc152045540"/>
      <w:bookmarkStart w:id="142" w:name="_Toc152042316"/>
      <w:bookmarkStart w:id="143" w:name="_Toc179632557"/>
      <w:bookmarkStart w:id="144" w:name="_Toc144974508"/>
      <w:bookmarkStart w:id="145" w:name="_Toc12330"/>
      <w:r>
        <w:rPr>
          <w:rFonts w:hint="eastAsia" w:ascii="宋体" w:hAnsi="宋体" w:cs="宋体"/>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0CD17978">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1.10 答疑</w:t>
      </w:r>
      <w:bookmarkEnd w:id="141"/>
      <w:bookmarkEnd w:id="142"/>
      <w:bookmarkEnd w:id="143"/>
      <w:bookmarkEnd w:id="144"/>
      <w:bookmarkEnd w:id="145"/>
      <w:r>
        <w:rPr>
          <w:rFonts w:hint="eastAsia" w:ascii="宋体" w:hAnsi="宋体" w:cs="宋体"/>
          <w:sz w:val="24"/>
          <w:szCs w:val="24"/>
        </w:rPr>
        <w:t>：详见供应商须知前附表。</w:t>
      </w:r>
    </w:p>
    <w:p w14:paraId="25C5C8A4">
      <w:pPr>
        <w:adjustRightInd w:val="0"/>
        <w:snapToGrid w:val="0"/>
        <w:spacing w:line="356" w:lineRule="auto"/>
        <w:ind w:firstLine="480" w:firstLineChars="200"/>
        <w:rPr>
          <w:rFonts w:hint="eastAsia" w:ascii="宋体" w:hAnsi="宋体" w:cs="宋体"/>
          <w:sz w:val="24"/>
          <w:szCs w:val="24"/>
        </w:rPr>
      </w:pPr>
      <w:bookmarkStart w:id="146" w:name="_Toc144974509"/>
      <w:bookmarkStart w:id="147" w:name="_Toc179632558"/>
      <w:bookmarkStart w:id="148" w:name="_Toc152042317"/>
      <w:bookmarkStart w:id="149" w:name="_Toc152045541"/>
      <w:bookmarkStart w:id="150" w:name="_Toc5889"/>
      <w:r>
        <w:rPr>
          <w:rFonts w:hint="eastAsia" w:ascii="宋体" w:hAnsi="宋体" w:cs="宋体"/>
          <w:sz w:val="24"/>
          <w:szCs w:val="24"/>
        </w:rPr>
        <w:t>1.11 转包</w:t>
      </w:r>
      <w:bookmarkEnd w:id="146"/>
      <w:bookmarkEnd w:id="147"/>
      <w:bookmarkEnd w:id="148"/>
      <w:bookmarkEnd w:id="149"/>
      <w:bookmarkEnd w:id="150"/>
      <w:bookmarkStart w:id="151" w:name="_Toc179632559"/>
      <w:r>
        <w:rPr>
          <w:rFonts w:hint="eastAsia" w:ascii="宋体" w:hAnsi="宋体" w:cs="宋体"/>
          <w:sz w:val="24"/>
          <w:szCs w:val="24"/>
        </w:rPr>
        <w:t>：本项目不允许成交后转包。</w:t>
      </w:r>
    </w:p>
    <w:bookmarkEnd w:id="151"/>
    <w:p w14:paraId="02CC9E05">
      <w:pPr>
        <w:adjustRightInd w:val="0"/>
        <w:snapToGrid w:val="0"/>
        <w:spacing w:line="356" w:lineRule="auto"/>
        <w:ind w:firstLine="482" w:firstLineChars="200"/>
        <w:rPr>
          <w:rFonts w:hint="eastAsia" w:ascii="宋体" w:hAnsi="宋体" w:cs="宋体"/>
          <w:b/>
          <w:bCs/>
          <w:sz w:val="24"/>
          <w:szCs w:val="24"/>
        </w:rPr>
      </w:pPr>
      <w:r>
        <w:rPr>
          <w:rFonts w:hint="eastAsia" w:ascii="宋体" w:hAnsi="宋体" w:cs="宋体"/>
          <w:b/>
          <w:bCs/>
          <w:sz w:val="24"/>
          <w:szCs w:val="24"/>
        </w:rPr>
        <w:t>2.竞争性磋商文件的组成</w:t>
      </w:r>
    </w:p>
    <w:p w14:paraId="42A5F1A7">
      <w:pPr>
        <w:adjustRightInd w:val="0"/>
        <w:snapToGrid w:val="0"/>
        <w:spacing w:line="356" w:lineRule="auto"/>
        <w:ind w:firstLine="480" w:firstLineChars="200"/>
        <w:rPr>
          <w:rFonts w:hint="eastAsia" w:ascii="宋体" w:hAnsi="宋体" w:cs="宋体"/>
          <w:sz w:val="24"/>
          <w:szCs w:val="24"/>
        </w:rPr>
      </w:pPr>
      <w:bookmarkStart w:id="152" w:name="_Toc179632561"/>
      <w:bookmarkStart w:id="153" w:name="_Toc6865"/>
      <w:bookmarkStart w:id="154" w:name="_Toc152045543"/>
      <w:bookmarkStart w:id="155" w:name="_Toc144974511"/>
      <w:bookmarkStart w:id="156" w:name="_Toc152042319"/>
      <w:r>
        <w:rPr>
          <w:rFonts w:hint="eastAsia" w:ascii="宋体" w:hAnsi="宋体" w:cs="宋体"/>
          <w:sz w:val="24"/>
          <w:szCs w:val="24"/>
        </w:rPr>
        <w:t>2.1 竞争性磋商文件的组成</w:t>
      </w:r>
      <w:bookmarkEnd w:id="152"/>
      <w:bookmarkEnd w:id="153"/>
      <w:bookmarkEnd w:id="154"/>
      <w:bookmarkEnd w:id="155"/>
      <w:bookmarkEnd w:id="156"/>
    </w:p>
    <w:p w14:paraId="4D68C90D">
      <w:pPr>
        <w:adjustRightInd w:val="0"/>
        <w:snapToGrid w:val="0"/>
        <w:spacing w:line="356" w:lineRule="auto"/>
        <w:ind w:firstLine="480" w:firstLineChars="200"/>
        <w:rPr>
          <w:rFonts w:hint="eastAsia" w:ascii="宋体" w:hAnsi="宋体" w:cs="宋体"/>
          <w:sz w:val="24"/>
          <w:szCs w:val="24"/>
        </w:rPr>
      </w:pPr>
      <w:bookmarkStart w:id="157" w:name="_Toc8529"/>
      <w:r>
        <w:rPr>
          <w:rFonts w:hint="eastAsia" w:ascii="宋体" w:hAnsi="宋体" w:cs="宋体"/>
          <w:sz w:val="24"/>
          <w:szCs w:val="24"/>
        </w:rPr>
        <w:t>2.1.1本竞争性磋商文件包括：</w:t>
      </w:r>
      <w:bookmarkEnd w:id="157"/>
    </w:p>
    <w:p w14:paraId="478B6C2E">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第一章  竞争性磋商公告</w:t>
      </w:r>
      <w:r>
        <w:rPr>
          <w:rFonts w:hint="eastAsia" w:ascii="宋体" w:hAnsi="宋体" w:cs="宋体"/>
          <w:sz w:val="24"/>
          <w:szCs w:val="24"/>
        </w:rPr>
        <w:tab/>
      </w:r>
    </w:p>
    <w:p w14:paraId="41BA8F0A">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第二章  供应商须知前附表及供应商须知</w:t>
      </w:r>
    </w:p>
    <w:p w14:paraId="2AD4E48C">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第三章  工程技术标准和要求</w:t>
      </w:r>
      <w:r>
        <w:rPr>
          <w:rFonts w:hint="eastAsia" w:ascii="宋体" w:hAnsi="宋体" w:cs="宋体"/>
          <w:sz w:val="24"/>
          <w:szCs w:val="24"/>
        </w:rPr>
        <w:tab/>
      </w:r>
    </w:p>
    <w:p w14:paraId="29FD1D32">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 xml:space="preserve">第四章  评审办法 </w:t>
      </w:r>
      <w:r>
        <w:rPr>
          <w:rFonts w:hint="eastAsia" w:ascii="宋体" w:hAnsi="宋体" w:cs="宋体"/>
          <w:sz w:val="24"/>
          <w:szCs w:val="24"/>
        </w:rPr>
        <w:tab/>
      </w:r>
    </w:p>
    <w:p w14:paraId="35264332">
      <w:pPr>
        <w:adjustRightInd w:val="0"/>
        <w:snapToGrid w:val="0"/>
        <w:spacing w:line="356" w:lineRule="auto"/>
        <w:ind w:firstLine="720" w:firstLineChars="300"/>
        <w:rPr>
          <w:rFonts w:hint="eastAsia" w:ascii="宋体" w:hAnsi="宋体" w:cs="宋体"/>
          <w:sz w:val="24"/>
          <w:szCs w:val="24"/>
        </w:rPr>
      </w:pPr>
      <w:r>
        <w:rPr>
          <w:rFonts w:hint="eastAsia" w:ascii="宋体" w:hAnsi="宋体" w:cs="宋体"/>
          <w:sz w:val="24"/>
          <w:szCs w:val="24"/>
        </w:rPr>
        <w:t>第五章  拟签订的合同文本</w:t>
      </w:r>
      <w:r>
        <w:rPr>
          <w:rFonts w:hint="eastAsia" w:ascii="宋体" w:hAnsi="宋体" w:cs="宋体"/>
          <w:sz w:val="24"/>
          <w:szCs w:val="24"/>
        </w:rPr>
        <w:tab/>
      </w:r>
    </w:p>
    <w:p w14:paraId="552FB8AC">
      <w:pPr>
        <w:adjustRightInd w:val="0"/>
        <w:snapToGrid w:val="0"/>
        <w:spacing w:line="356" w:lineRule="auto"/>
        <w:ind w:firstLine="720" w:firstLineChars="300"/>
        <w:rPr>
          <w:rFonts w:hint="eastAsia" w:ascii="宋体" w:hAnsi="宋体" w:cs="宋体"/>
          <w:color w:val="0000FF"/>
          <w:sz w:val="24"/>
          <w:szCs w:val="24"/>
        </w:rPr>
      </w:pPr>
      <w:r>
        <w:rPr>
          <w:rFonts w:hint="eastAsia" w:ascii="宋体" w:hAnsi="宋体" w:cs="宋体"/>
          <w:sz w:val="24"/>
          <w:szCs w:val="24"/>
        </w:rPr>
        <w:t>第六章  响应文件格式</w:t>
      </w:r>
    </w:p>
    <w:p w14:paraId="5B4B6D04">
      <w:pPr>
        <w:adjustRightInd w:val="0"/>
        <w:snapToGrid w:val="0"/>
        <w:spacing w:line="356" w:lineRule="auto"/>
        <w:ind w:firstLine="480" w:firstLineChars="200"/>
        <w:rPr>
          <w:rFonts w:hint="eastAsia" w:ascii="宋体" w:hAnsi="宋体" w:cs="宋体"/>
          <w:sz w:val="24"/>
          <w:szCs w:val="24"/>
        </w:rPr>
      </w:pPr>
      <w:bookmarkStart w:id="158" w:name="_Toc10269"/>
      <w:r>
        <w:rPr>
          <w:rFonts w:hint="eastAsia" w:ascii="宋体" w:hAnsi="宋体" w:cs="宋体"/>
          <w:sz w:val="24"/>
          <w:szCs w:val="24"/>
        </w:rPr>
        <w:t>根据本章第1.10款和第2.2款对竞争性磋商文件所作的澄清、修改，均构成竞争性磋商文件的组成部分。</w:t>
      </w:r>
      <w:bookmarkEnd w:id="158"/>
    </w:p>
    <w:p w14:paraId="39C95D03">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2.1.2供应商应及时获取竞争性磋商文件，否则引起的一切风险由供应商自负。</w:t>
      </w:r>
    </w:p>
    <w:p w14:paraId="3C2A5F99">
      <w:pPr>
        <w:adjustRightInd w:val="0"/>
        <w:snapToGrid w:val="0"/>
        <w:spacing w:line="356" w:lineRule="auto"/>
        <w:ind w:firstLine="480" w:firstLineChars="200"/>
        <w:rPr>
          <w:rFonts w:hint="eastAsia" w:ascii="宋体" w:hAnsi="宋体" w:cs="宋体"/>
          <w:sz w:val="24"/>
          <w:szCs w:val="24"/>
        </w:rPr>
      </w:pPr>
      <w:bookmarkStart w:id="159" w:name="_Toc18080"/>
      <w:bookmarkStart w:id="160" w:name="_Toc179632562"/>
      <w:bookmarkStart w:id="161" w:name="_Toc152045544"/>
      <w:bookmarkStart w:id="162" w:name="_Toc144974512"/>
      <w:bookmarkStart w:id="163" w:name="_Toc152042320"/>
      <w:r>
        <w:rPr>
          <w:rFonts w:hint="eastAsia" w:ascii="宋体" w:hAnsi="宋体" w:cs="宋体"/>
          <w:sz w:val="24"/>
          <w:szCs w:val="24"/>
        </w:rPr>
        <w:t>2.2 竞争性磋商文件的澄清</w:t>
      </w:r>
      <w:bookmarkEnd w:id="159"/>
      <w:bookmarkEnd w:id="160"/>
      <w:bookmarkEnd w:id="161"/>
      <w:bookmarkEnd w:id="162"/>
      <w:bookmarkEnd w:id="163"/>
      <w:r>
        <w:rPr>
          <w:rFonts w:hint="eastAsia" w:ascii="宋体" w:hAnsi="宋体" w:cs="宋体"/>
          <w:sz w:val="24"/>
          <w:szCs w:val="24"/>
        </w:rPr>
        <w:t>与修改</w:t>
      </w:r>
    </w:p>
    <w:p w14:paraId="12B61722">
      <w:pPr>
        <w:adjustRightInd w:val="0"/>
        <w:snapToGrid w:val="0"/>
        <w:spacing w:line="356" w:lineRule="auto"/>
        <w:ind w:firstLine="480" w:firstLineChars="200"/>
        <w:rPr>
          <w:rFonts w:hint="eastAsia" w:ascii="宋体" w:hAnsi="宋体" w:cs="宋体"/>
          <w:sz w:val="24"/>
          <w:szCs w:val="24"/>
        </w:rPr>
      </w:pPr>
      <w:bookmarkStart w:id="164" w:name="_Toc8736"/>
      <w:r>
        <w:rPr>
          <w:rFonts w:hint="eastAsia" w:ascii="宋体" w:hAnsi="宋体" w:cs="宋体"/>
          <w:sz w:val="24"/>
          <w:szCs w:val="24"/>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64"/>
    </w:p>
    <w:p w14:paraId="21755674">
      <w:pPr>
        <w:adjustRightInd w:val="0"/>
        <w:snapToGrid w:val="0"/>
        <w:spacing w:line="356" w:lineRule="auto"/>
        <w:ind w:firstLine="480" w:firstLineChars="200"/>
        <w:rPr>
          <w:rFonts w:hint="eastAsia" w:ascii="宋体" w:hAnsi="宋体" w:cs="宋体"/>
          <w:sz w:val="24"/>
          <w:szCs w:val="24"/>
        </w:rPr>
      </w:pPr>
      <w:bookmarkStart w:id="165" w:name="_Toc1339"/>
      <w:r>
        <w:rPr>
          <w:rFonts w:hint="eastAsia" w:ascii="宋体" w:hAnsi="宋体" w:cs="宋体"/>
          <w:sz w:val="24"/>
          <w:szCs w:val="24"/>
        </w:rPr>
        <w:t>2.2.2 供应商应及时登录相应网站查看本项目的采购变更信息并获取澄清和修改后的文件，未按澄清和修改后的竞争性磋商文件编制的响应文件有可能被磋商小组否决。</w:t>
      </w:r>
    </w:p>
    <w:p w14:paraId="2A692B1C">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2.2.3当竞争性磋商文件、磋商文件澄清（答疑）纪要、磋商文件修改（补充）文件在同一内容的表述上不一致时，以时间在后的为准。</w:t>
      </w:r>
    </w:p>
    <w:p w14:paraId="16D4B831">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2.2.4其它关于澄清与修改的要求以现行相关法律、法规为准。</w:t>
      </w:r>
    </w:p>
    <w:bookmarkEnd w:id="165"/>
    <w:p w14:paraId="5E1D4D64">
      <w:pPr>
        <w:adjustRightInd w:val="0"/>
        <w:snapToGrid w:val="0"/>
        <w:spacing w:line="356" w:lineRule="auto"/>
        <w:ind w:firstLine="482" w:firstLineChars="200"/>
        <w:rPr>
          <w:rFonts w:hint="eastAsia" w:ascii="宋体" w:hAnsi="宋体" w:cs="宋体"/>
          <w:b/>
          <w:bCs/>
          <w:sz w:val="24"/>
          <w:szCs w:val="24"/>
        </w:rPr>
      </w:pPr>
      <w:r>
        <w:rPr>
          <w:rFonts w:hint="eastAsia" w:ascii="宋体" w:hAnsi="宋体" w:cs="宋体"/>
          <w:b/>
          <w:bCs/>
          <w:sz w:val="24"/>
          <w:szCs w:val="24"/>
        </w:rPr>
        <w:t>3.响应文件</w:t>
      </w:r>
    </w:p>
    <w:p w14:paraId="6CEC155D">
      <w:pPr>
        <w:adjustRightInd w:val="0"/>
        <w:snapToGrid w:val="0"/>
        <w:spacing w:line="356" w:lineRule="auto"/>
        <w:ind w:firstLine="480" w:firstLineChars="200"/>
        <w:rPr>
          <w:rFonts w:hint="eastAsia" w:ascii="宋体" w:hAnsi="宋体" w:cs="宋体"/>
          <w:sz w:val="24"/>
          <w:szCs w:val="24"/>
        </w:rPr>
      </w:pPr>
      <w:bookmarkStart w:id="166" w:name="_Toc144974515"/>
      <w:bookmarkStart w:id="167" w:name="_Toc20122"/>
      <w:bookmarkStart w:id="168" w:name="_Toc179632565"/>
      <w:bookmarkStart w:id="169" w:name="_Toc152042323"/>
      <w:bookmarkStart w:id="170" w:name="_Toc152045547"/>
      <w:r>
        <w:rPr>
          <w:rFonts w:hint="eastAsia" w:ascii="宋体" w:hAnsi="宋体" w:cs="宋体"/>
          <w:sz w:val="24"/>
          <w:szCs w:val="24"/>
        </w:rPr>
        <w:t>3.1 响应文件的组成</w:t>
      </w:r>
      <w:bookmarkEnd w:id="166"/>
      <w:bookmarkEnd w:id="167"/>
      <w:bookmarkEnd w:id="168"/>
      <w:bookmarkEnd w:id="169"/>
      <w:bookmarkEnd w:id="170"/>
      <w:r>
        <w:rPr>
          <w:rFonts w:hint="eastAsia" w:ascii="宋体" w:hAnsi="宋体" w:cs="宋体"/>
          <w:sz w:val="24"/>
          <w:szCs w:val="24"/>
        </w:rPr>
        <w:t>：</w:t>
      </w:r>
      <w:bookmarkStart w:id="171" w:name="_Toc19703"/>
    </w:p>
    <w:p w14:paraId="047A7DF3">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3.1.1响应文件应按照本竞争性磋商文件提供的“第六章 响应文件格式”、“第四章 评审办法”及本文件的其他要求完整的进行编制</w:t>
      </w:r>
      <w:bookmarkEnd w:id="171"/>
      <w:r>
        <w:rPr>
          <w:rFonts w:hint="eastAsia" w:ascii="宋体" w:hAnsi="宋体" w:cs="宋体"/>
          <w:sz w:val="24"/>
          <w:szCs w:val="24"/>
        </w:rPr>
        <w:t>。</w:t>
      </w:r>
    </w:p>
    <w:p w14:paraId="6012A632">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12547085">
      <w:pPr>
        <w:adjustRightInd w:val="0"/>
        <w:snapToGrid w:val="0"/>
        <w:spacing w:line="356" w:lineRule="auto"/>
        <w:rPr>
          <w:rFonts w:hint="eastAsia" w:ascii="宋体" w:hAnsi="宋体" w:cs="宋体"/>
          <w:sz w:val="24"/>
          <w:szCs w:val="24"/>
        </w:rPr>
      </w:pPr>
      <w:bookmarkStart w:id="172" w:name="_Toc5965"/>
      <w:r>
        <w:rPr>
          <w:rFonts w:hint="eastAsia" w:ascii="宋体" w:hAnsi="宋体" w:cs="宋体"/>
          <w:sz w:val="24"/>
          <w:szCs w:val="24"/>
        </w:rPr>
        <w:t>3.1.2</w:t>
      </w:r>
      <w:bookmarkEnd w:id="172"/>
      <w:bookmarkStart w:id="173" w:name="_Toc16247"/>
      <w:r>
        <w:rPr>
          <w:rFonts w:hint="eastAsia" w:ascii="宋体" w:hAnsi="宋体" w:cs="宋体"/>
          <w:sz w:val="24"/>
          <w:szCs w:val="24"/>
        </w:rPr>
        <w:t>响应文件的份数：详见供应商须知前附表。</w:t>
      </w:r>
    </w:p>
    <w:p w14:paraId="4C8FFFF3">
      <w:pPr>
        <w:adjustRightInd w:val="0"/>
        <w:snapToGrid w:val="0"/>
        <w:spacing w:line="356" w:lineRule="auto"/>
        <w:rPr>
          <w:rFonts w:hint="eastAsia" w:ascii="宋体" w:hAnsi="宋体" w:cs="宋体"/>
          <w:sz w:val="24"/>
          <w:szCs w:val="24"/>
        </w:rPr>
      </w:pPr>
      <w:r>
        <w:rPr>
          <w:rFonts w:hint="eastAsia" w:ascii="宋体" w:hAnsi="宋体" w:cs="宋体"/>
          <w:sz w:val="24"/>
          <w:szCs w:val="24"/>
        </w:rPr>
        <w:t>3.1.3响应文件的密封与包装：详见供应商须知前附表。</w:t>
      </w:r>
    </w:p>
    <w:p w14:paraId="04FD1220">
      <w:pPr>
        <w:adjustRightInd w:val="0"/>
        <w:snapToGrid w:val="0"/>
        <w:spacing w:line="356" w:lineRule="auto"/>
        <w:rPr>
          <w:rFonts w:hint="eastAsia" w:ascii="宋体" w:hAnsi="宋体" w:cs="宋体"/>
          <w:sz w:val="24"/>
          <w:szCs w:val="24"/>
        </w:rPr>
      </w:pPr>
      <w:r>
        <w:rPr>
          <w:rFonts w:hint="eastAsia" w:ascii="宋体" w:hAnsi="宋体" w:cs="宋体"/>
          <w:sz w:val="24"/>
          <w:szCs w:val="24"/>
        </w:rPr>
        <w:t>3.1.4响应文件的补充、修改和撤回：</w:t>
      </w:r>
    </w:p>
    <w:p w14:paraId="5C23A5B6">
      <w:pPr>
        <w:numPr>
          <w:ilvl w:val="0"/>
          <w:numId w:val="3"/>
        </w:numPr>
        <w:adjustRightInd w:val="0"/>
        <w:snapToGrid w:val="0"/>
        <w:spacing w:line="356" w:lineRule="auto"/>
        <w:rPr>
          <w:rFonts w:hint="eastAsia" w:ascii="宋体" w:hAnsi="宋体" w:cs="宋体"/>
          <w:sz w:val="24"/>
          <w:szCs w:val="24"/>
        </w:rPr>
      </w:pPr>
      <w:r>
        <w:rPr>
          <w:rFonts w:hint="eastAsia" w:ascii="宋体" w:hAnsi="宋体" w:cs="宋体"/>
          <w:sz w:val="24"/>
          <w:szCs w:val="24"/>
        </w:rPr>
        <w:t>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7CAA2ACE">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（2）供应商在提交响应文件截止时间后，撤回响应文件的，磋商保证金不予退还。</w:t>
      </w:r>
    </w:p>
    <w:p w14:paraId="54868147">
      <w:pPr>
        <w:adjustRightInd w:val="0"/>
        <w:snapToGrid w:val="0"/>
        <w:spacing w:line="356" w:lineRule="auto"/>
        <w:rPr>
          <w:rFonts w:hint="eastAsia" w:ascii="宋体" w:hAnsi="宋体" w:cs="宋体"/>
          <w:sz w:val="24"/>
          <w:szCs w:val="24"/>
        </w:rPr>
      </w:pPr>
      <w:r>
        <w:rPr>
          <w:rFonts w:hint="eastAsia" w:ascii="宋体" w:hAnsi="宋体" w:cs="宋体"/>
          <w:sz w:val="24"/>
          <w:szCs w:val="24"/>
        </w:rPr>
        <w:t>3.1.5响应文件被拒绝接收的情形：</w:t>
      </w:r>
    </w:p>
    <w:p w14:paraId="3309B491">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（1）未按照竞争性磋商文件要求递交响应文件的；</w:t>
      </w:r>
    </w:p>
    <w:p w14:paraId="6BE65E32">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（2）逾期提交响应文件的；</w:t>
      </w:r>
    </w:p>
    <w:p w14:paraId="528DC05C">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（3）其它法律法规规定的应当拒绝接受的情形。</w:t>
      </w:r>
    </w:p>
    <w:p w14:paraId="132EBA7B">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3.1.6响应文件由于编制问题导致无法正常评审的，将按无效响应文件处理。</w:t>
      </w:r>
      <w:bookmarkEnd w:id="173"/>
    </w:p>
    <w:p w14:paraId="557FA79B">
      <w:pPr>
        <w:adjustRightInd w:val="0"/>
        <w:snapToGrid w:val="0"/>
        <w:spacing w:line="356" w:lineRule="auto"/>
        <w:ind w:firstLine="480" w:firstLineChars="200"/>
        <w:rPr>
          <w:rFonts w:hint="eastAsia" w:ascii="宋体" w:hAnsi="宋体" w:cs="宋体"/>
          <w:sz w:val="24"/>
          <w:szCs w:val="24"/>
        </w:rPr>
      </w:pPr>
      <w:bookmarkStart w:id="174" w:name="_Toc179632566"/>
      <w:bookmarkStart w:id="175" w:name="_Toc24516"/>
      <w:bookmarkStart w:id="176" w:name="_Toc152045548"/>
      <w:bookmarkStart w:id="177" w:name="_Toc144974516"/>
      <w:bookmarkStart w:id="178" w:name="_Toc152042324"/>
      <w:r>
        <w:rPr>
          <w:rFonts w:hint="eastAsia" w:ascii="宋体" w:hAnsi="宋体" w:cs="宋体"/>
          <w:sz w:val="24"/>
          <w:szCs w:val="24"/>
        </w:rPr>
        <w:t xml:space="preserve">3.2 </w:t>
      </w:r>
      <w:bookmarkEnd w:id="174"/>
      <w:bookmarkEnd w:id="175"/>
      <w:bookmarkEnd w:id="176"/>
      <w:bookmarkEnd w:id="177"/>
      <w:bookmarkEnd w:id="178"/>
      <w:r>
        <w:rPr>
          <w:rFonts w:hint="eastAsia" w:ascii="宋体" w:hAnsi="宋体" w:cs="宋体"/>
          <w:sz w:val="24"/>
          <w:szCs w:val="24"/>
        </w:rPr>
        <w:t>磋商报价</w:t>
      </w:r>
    </w:p>
    <w:p w14:paraId="3F4A14ED">
      <w:pPr>
        <w:adjustRightInd w:val="0"/>
        <w:snapToGrid w:val="0"/>
        <w:spacing w:line="356" w:lineRule="auto"/>
        <w:ind w:firstLine="480" w:firstLineChars="200"/>
        <w:rPr>
          <w:rFonts w:hint="eastAsia" w:ascii="宋体" w:hAnsi="宋体" w:cs="宋体"/>
          <w:sz w:val="24"/>
          <w:szCs w:val="24"/>
        </w:rPr>
      </w:pPr>
      <w:bookmarkStart w:id="179" w:name="_Toc25009"/>
      <w:r>
        <w:rPr>
          <w:rFonts w:hint="eastAsia" w:ascii="宋体" w:hAnsi="宋体" w:cs="宋体"/>
          <w:sz w:val="24"/>
          <w:szCs w:val="24"/>
        </w:rPr>
        <w:t>3.2.1供应商应按照竞争性磋商文件中的规定和要求报价，任何不符合报价要求的磋商将按照废标处理。</w:t>
      </w:r>
      <w:bookmarkEnd w:id="179"/>
    </w:p>
    <w:p w14:paraId="1BF47216">
      <w:pPr>
        <w:adjustRightInd w:val="0"/>
        <w:snapToGrid w:val="0"/>
        <w:spacing w:line="356" w:lineRule="auto"/>
        <w:ind w:firstLine="480" w:firstLineChars="200"/>
        <w:rPr>
          <w:rFonts w:hint="eastAsia" w:ascii="宋体" w:hAnsi="宋体" w:cs="宋体"/>
          <w:sz w:val="24"/>
          <w:szCs w:val="24"/>
        </w:rPr>
      </w:pPr>
      <w:bookmarkStart w:id="180" w:name="_Toc27614"/>
      <w:r>
        <w:rPr>
          <w:rFonts w:hint="eastAsia" w:ascii="宋体" w:hAnsi="宋体" w:cs="宋体"/>
          <w:sz w:val="24"/>
          <w:szCs w:val="24"/>
        </w:rPr>
        <w:t>3.2.2磋商报价表中标明的价格应为履行合同的固定价格，不得以任何理由予以变更。任何有选择的报价及以可调整价格的磋商均按照废标处理。</w:t>
      </w:r>
      <w:bookmarkEnd w:id="180"/>
    </w:p>
    <w:p w14:paraId="7D8DEF09">
      <w:pPr>
        <w:adjustRightInd w:val="0"/>
        <w:snapToGrid w:val="0"/>
        <w:spacing w:line="356" w:lineRule="auto"/>
        <w:ind w:firstLine="480" w:firstLineChars="200"/>
        <w:rPr>
          <w:rFonts w:hint="eastAsia" w:ascii="宋体" w:hAnsi="宋体" w:cs="宋体"/>
          <w:sz w:val="24"/>
          <w:szCs w:val="24"/>
        </w:rPr>
      </w:pPr>
      <w:bookmarkStart w:id="181" w:name="_Toc13351"/>
      <w:r>
        <w:rPr>
          <w:rFonts w:hint="eastAsia" w:ascii="宋体" w:hAnsi="宋体" w:cs="宋体"/>
          <w:sz w:val="24"/>
          <w:szCs w:val="24"/>
        </w:rPr>
        <w:t>3.2.3磋商报价其他要求：详见供应商须知前附表。</w:t>
      </w:r>
      <w:bookmarkEnd w:id="181"/>
    </w:p>
    <w:p w14:paraId="0281D486">
      <w:pPr>
        <w:adjustRightInd w:val="0"/>
        <w:snapToGrid w:val="0"/>
        <w:spacing w:line="356" w:lineRule="auto"/>
        <w:ind w:firstLine="480" w:firstLineChars="200"/>
        <w:rPr>
          <w:rFonts w:hint="eastAsia" w:ascii="宋体" w:hAnsi="宋体" w:cs="宋体"/>
          <w:sz w:val="24"/>
          <w:szCs w:val="24"/>
        </w:rPr>
      </w:pPr>
      <w:bookmarkStart w:id="182" w:name="_Toc19568"/>
      <w:bookmarkStart w:id="183" w:name="_Toc144974517"/>
      <w:bookmarkStart w:id="184" w:name="_Toc152045549"/>
      <w:bookmarkStart w:id="185" w:name="_Toc179632567"/>
      <w:bookmarkStart w:id="186" w:name="_Toc152042325"/>
      <w:r>
        <w:rPr>
          <w:rFonts w:hint="eastAsia" w:ascii="宋体" w:hAnsi="宋体" w:cs="宋体"/>
          <w:sz w:val="24"/>
          <w:szCs w:val="24"/>
        </w:rPr>
        <w:t>3.3 磋商有效期</w:t>
      </w:r>
      <w:bookmarkEnd w:id="182"/>
      <w:bookmarkEnd w:id="183"/>
      <w:bookmarkEnd w:id="184"/>
      <w:bookmarkEnd w:id="185"/>
      <w:bookmarkEnd w:id="186"/>
    </w:p>
    <w:p w14:paraId="1A7F1D45">
      <w:pPr>
        <w:adjustRightInd w:val="0"/>
        <w:snapToGrid w:val="0"/>
        <w:spacing w:line="356" w:lineRule="auto"/>
        <w:ind w:firstLine="480" w:firstLineChars="200"/>
        <w:rPr>
          <w:rFonts w:hint="eastAsia" w:ascii="宋体" w:hAnsi="宋体" w:cs="宋体"/>
          <w:sz w:val="24"/>
          <w:szCs w:val="24"/>
        </w:rPr>
      </w:pPr>
      <w:bookmarkStart w:id="187" w:name="_Toc18981"/>
      <w:r>
        <w:rPr>
          <w:rFonts w:hint="eastAsia" w:ascii="宋体" w:hAnsi="宋体" w:cs="宋体"/>
          <w:sz w:val="24"/>
          <w:szCs w:val="24"/>
        </w:rPr>
        <w:t>3.3.1 磋商有效期：在规定的磋商有效期内，供应商不得要求撤销或修改其响应文件。其他内容详见供应商须知前附表。</w:t>
      </w:r>
      <w:bookmarkEnd w:id="187"/>
    </w:p>
    <w:p w14:paraId="22940669">
      <w:pPr>
        <w:adjustRightInd w:val="0"/>
        <w:snapToGrid w:val="0"/>
        <w:spacing w:line="356" w:lineRule="auto"/>
        <w:ind w:firstLine="480" w:firstLineChars="200"/>
        <w:rPr>
          <w:rFonts w:hint="eastAsia" w:ascii="宋体" w:hAnsi="宋体" w:cs="宋体"/>
          <w:sz w:val="24"/>
          <w:szCs w:val="24"/>
        </w:rPr>
      </w:pPr>
      <w:bookmarkStart w:id="188" w:name="_Toc3847"/>
      <w:r>
        <w:rPr>
          <w:rFonts w:hint="eastAsia" w:ascii="宋体" w:hAnsi="宋体" w:cs="宋体"/>
          <w:sz w:val="24"/>
          <w:szCs w:val="24"/>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磋商保证金。同意延长磋商有效期的供应商既不能要求也不允许修改其响应文件，但需要相应的延长磋商保证金的有效期，在延长的磋商有效期内本须知关于磋商担保的退还与没收的规定仍然适用。</w:t>
      </w:r>
      <w:bookmarkEnd w:id="188"/>
    </w:p>
    <w:p w14:paraId="3122E84A">
      <w:pPr>
        <w:adjustRightInd w:val="0"/>
        <w:snapToGrid w:val="0"/>
        <w:spacing w:line="356" w:lineRule="auto"/>
        <w:ind w:firstLine="480" w:firstLineChars="200"/>
        <w:rPr>
          <w:rFonts w:hint="eastAsia" w:ascii="宋体" w:hAnsi="宋体" w:cs="宋体"/>
          <w:sz w:val="24"/>
          <w:szCs w:val="24"/>
        </w:rPr>
      </w:pPr>
      <w:bookmarkStart w:id="189" w:name="_Toc179632568"/>
      <w:bookmarkStart w:id="190" w:name="_Toc144974518"/>
      <w:bookmarkStart w:id="191" w:name="_Toc15696"/>
      <w:bookmarkStart w:id="192" w:name="_Toc152042326"/>
      <w:bookmarkStart w:id="193" w:name="_Toc152045550"/>
      <w:r>
        <w:rPr>
          <w:rFonts w:hint="eastAsia" w:ascii="宋体" w:hAnsi="宋体" w:cs="宋体"/>
          <w:sz w:val="24"/>
          <w:szCs w:val="24"/>
        </w:rPr>
        <w:t>3.4 磋商保证金</w:t>
      </w:r>
      <w:bookmarkEnd w:id="189"/>
      <w:bookmarkEnd w:id="190"/>
      <w:bookmarkEnd w:id="191"/>
      <w:bookmarkEnd w:id="192"/>
      <w:bookmarkEnd w:id="193"/>
      <w:r>
        <w:rPr>
          <w:rFonts w:hint="eastAsia" w:ascii="宋体" w:hAnsi="宋体" w:cs="宋体"/>
          <w:sz w:val="24"/>
          <w:szCs w:val="24"/>
        </w:rPr>
        <w:t>：详见供应商须知前附表。</w:t>
      </w:r>
    </w:p>
    <w:p w14:paraId="329A5506">
      <w:pPr>
        <w:tabs>
          <w:tab w:val="left" w:pos="429"/>
        </w:tabs>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3.5 资格审查要求及审查依据：详见供应商须知前附表。</w:t>
      </w:r>
    </w:p>
    <w:p w14:paraId="52271DE6">
      <w:pPr>
        <w:adjustRightInd w:val="0"/>
        <w:snapToGrid w:val="0"/>
        <w:spacing w:line="356" w:lineRule="auto"/>
        <w:ind w:firstLine="480" w:firstLineChars="200"/>
        <w:rPr>
          <w:rFonts w:hint="eastAsia" w:ascii="宋体" w:hAnsi="宋体" w:cs="宋体"/>
          <w:sz w:val="24"/>
          <w:szCs w:val="24"/>
        </w:rPr>
      </w:pPr>
      <w:bookmarkStart w:id="194" w:name="_Toc152045553"/>
      <w:bookmarkStart w:id="195" w:name="_Toc15100"/>
      <w:bookmarkStart w:id="196" w:name="_Toc179632571"/>
      <w:bookmarkStart w:id="197" w:name="_Toc144974521"/>
      <w:bookmarkStart w:id="198" w:name="_Toc152042329"/>
      <w:r>
        <w:rPr>
          <w:rFonts w:hint="eastAsia" w:ascii="宋体" w:hAnsi="宋体" w:cs="宋体"/>
          <w:sz w:val="24"/>
          <w:szCs w:val="24"/>
        </w:rPr>
        <w:t>3.6 是否允许递交备选磋商方案</w:t>
      </w:r>
      <w:bookmarkEnd w:id="194"/>
      <w:bookmarkEnd w:id="195"/>
      <w:bookmarkEnd w:id="196"/>
      <w:bookmarkEnd w:id="197"/>
      <w:bookmarkEnd w:id="198"/>
      <w:bookmarkStart w:id="199" w:name="_Toc16154"/>
      <w:r>
        <w:rPr>
          <w:rFonts w:hint="eastAsia" w:ascii="宋体" w:hAnsi="宋体" w:cs="宋体"/>
          <w:sz w:val="24"/>
          <w:szCs w:val="24"/>
        </w:rPr>
        <w:t>：供应商不得递交备选磋商方案。</w:t>
      </w:r>
      <w:bookmarkEnd w:id="199"/>
    </w:p>
    <w:p w14:paraId="6BC3FE93">
      <w:pPr>
        <w:adjustRightInd w:val="0"/>
        <w:snapToGrid w:val="0"/>
        <w:spacing w:line="356" w:lineRule="auto"/>
        <w:ind w:firstLine="480" w:firstLineChars="200"/>
        <w:rPr>
          <w:rFonts w:hint="eastAsia" w:ascii="宋体" w:hAnsi="宋体" w:cs="宋体"/>
          <w:sz w:val="24"/>
          <w:szCs w:val="24"/>
        </w:rPr>
      </w:pPr>
      <w:bookmarkStart w:id="200" w:name="_Toc144974522"/>
      <w:bookmarkStart w:id="201" w:name="_Toc152045554"/>
      <w:bookmarkStart w:id="202" w:name="_Toc179632572"/>
      <w:bookmarkStart w:id="203" w:name="_Toc152042330"/>
      <w:bookmarkStart w:id="204" w:name="_Toc12719"/>
      <w:r>
        <w:rPr>
          <w:rFonts w:hint="eastAsia" w:ascii="宋体" w:hAnsi="宋体" w:cs="宋体"/>
          <w:sz w:val="24"/>
          <w:szCs w:val="24"/>
        </w:rPr>
        <w:t>3.7 响应文件的编制</w:t>
      </w:r>
      <w:bookmarkEnd w:id="200"/>
      <w:bookmarkEnd w:id="201"/>
      <w:bookmarkEnd w:id="202"/>
      <w:bookmarkEnd w:id="203"/>
      <w:bookmarkEnd w:id="204"/>
      <w:r>
        <w:rPr>
          <w:rFonts w:hint="eastAsia" w:ascii="宋体" w:hAnsi="宋体" w:cs="宋体"/>
          <w:sz w:val="24"/>
          <w:szCs w:val="24"/>
        </w:rPr>
        <w:t>及组成</w:t>
      </w:r>
    </w:p>
    <w:p w14:paraId="59F7697A">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6415C535">
      <w:pPr>
        <w:adjustRightInd w:val="0"/>
        <w:snapToGrid w:val="0"/>
        <w:spacing w:line="356" w:lineRule="auto"/>
        <w:ind w:firstLine="480" w:firstLineChars="200"/>
        <w:rPr>
          <w:rFonts w:hint="eastAsia" w:ascii="宋体" w:hAnsi="宋体" w:cs="宋体"/>
          <w:sz w:val="24"/>
          <w:szCs w:val="24"/>
        </w:rPr>
      </w:pPr>
      <w:bookmarkStart w:id="205" w:name="_Toc18131"/>
      <w:r>
        <w:rPr>
          <w:rFonts w:hint="eastAsia" w:ascii="宋体" w:hAnsi="宋体" w:cs="宋体"/>
          <w:sz w:val="24"/>
          <w:szCs w:val="24"/>
        </w:rPr>
        <w:t xml:space="preserve">3.7.2 </w:t>
      </w:r>
      <w:bookmarkEnd w:id="205"/>
      <w:r>
        <w:rPr>
          <w:rFonts w:hint="eastAsia" w:ascii="宋体" w:hAnsi="宋体" w:cs="宋体"/>
          <w:sz w:val="24"/>
          <w:szCs w:val="24"/>
        </w:rPr>
        <w:t>响应文件应当对竞争性磋商文件明确的实质性要求和条件进行响应，对于竞争性磋商文件特别要求需要逐条明确响应或提供相关证明材料的，应当按照其要求进行编制，否则视为未响应。</w:t>
      </w:r>
    </w:p>
    <w:p w14:paraId="0D24BE6F">
      <w:pPr>
        <w:adjustRightInd w:val="0"/>
        <w:snapToGrid w:val="0"/>
        <w:spacing w:line="356" w:lineRule="auto"/>
        <w:ind w:firstLine="482" w:firstLineChars="200"/>
        <w:rPr>
          <w:rFonts w:hint="eastAsia" w:ascii="宋体" w:hAnsi="宋体" w:cs="宋体"/>
          <w:b/>
          <w:bCs/>
          <w:sz w:val="24"/>
          <w:szCs w:val="24"/>
        </w:rPr>
      </w:pPr>
      <w:bookmarkStart w:id="206" w:name="_Toc5025"/>
      <w:bookmarkStart w:id="207" w:name="_Toc510859895"/>
      <w:bookmarkStart w:id="208" w:name="_Toc17210"/>
      <w:bookmarkStart w:id="209" w:name="_Toc152042331"/>
      <w:bookmarkStart w:id="210" w:name="_Toc7204"/>
      <w:bookmarkStart w:id="211" w:name="_Toc144974523"/>
      <w:bookmarkStart w:id="212" w:name="_Toc179632573"/>
      <w:bookmarkStart w:id="213" w:name="_Toc152045555"/>
      <w:bookmarkStart w:id="214" w:name="_Toc510859689"/>
      <w:bookmarkStart w:id="215" w:name="_Toc511585903"/>
      <w:bookmarkStart w:id="216" w:name="_Toc363119281"/>
      <w:bookmarkStart w:id="217" w:name="_Toc9750"/>
      <w:r>
        <w:rPr>
          <w:rFonts w:hint="eastAsia" w:ascii="宋体" w:hAnsi="宋体" w:cs="宋体"/>
          <w:b/>
          <w:bCs/>
          <w:sz w:val="24"/>
          <w:szCs w:val="24"/>
        </w:rPr>
        <w:t>4.</w:t>
      </w:r>
      <w:bookmarkEnd w:id="206"/>
      <w:bookmarkEnd w:id="207"/>
      <w:bookmarkEnd w:id="208"/>
      <w:bookmarkEnd w:id="209"/>
      <w:bookmarkEnd w:id="210"/>
      <w:bookmarkEnd w:id="211"/>
      <w:bookmarkEnd w:id="212"/>
      <w:bookmarkEnd w:id="213"/>
      <w:bookmarkEnd w:id="214"/>
      <w:bookmarkEnd w:id="215"/>
      <w:bookmarkEnd w:id="216"/>
      <w:bookmarkEnd w:id="217"/>
      <w:r>
        <w:rPr>
          <w:rFonts w:hint="eastAsia" w:ascii="宋体" w:hAnsi="宋体" w:cs="宋体"/>
          <w:b/>
          <w:bCs/>
          <w:sz w:val="24"/>
          <w:szCs w:val="24"/>
        </w:rPr>
        <w:t>磋商</w:t>
      </w:r>
    </w:p>
    <w:p w14:paraId="1453BF2F">
      <w:pPr>
        <w:adjustRightInd w:val="0"/>
        <w:snapToGrid w:val="0"/>
        <w:spacing w:line="356" w:lineRule="auto"/>
        <w:ind w:firstLine="480" w:firstLineChars="200"/>
        <w:rPr>
          <w:rFonts w:hint="eastAsia" w:ascii="宋体" w:hAnsi="宋体" w:cs="宋体"/>
          <w:sz w:val="24"/>
          <w:szCs w:val="24"/>
        </w:rPr>
      </w:pPr>
      <w:bookmarkStart w:id="218" w:name="_Toc586"/>
      <w:bookmarkStart w:id="219" w:name="_Toc144974524"/>
      <w:bookmarkStart w:id="220" w:name="_Toc152042332"/>
      <w:bookmarkStart w:id="221" w:name="_Toc179632574"/>
      <w:bookmarkStart w:id="222" w:name="_Toc152045556"/>
      <w:bookmarkStart w:id="223" w:name="_Toc19580"/>
      <w:r>
        <w:rPr>
          <w:rFonts w:hint="eastAsia" w:ascii="宋体" w:hAnsi="宋体" w:cs="宋体"/>
          <w:sz w:val="24"/>
          <w:szCs w:val="24"/>
        </w:rPr>
        <w:t>4.1 响应文件的标记</w:t>
      </w:r>
      <w:bookmarkEnd w:id="218"/>
      <w:bookmarkEnd w:id="219"/>
      <w:bookmarkEnd w:id="220"/>
      <w:bookmarkEnd w:id="221"/>
      <w:bookmarkEnd w:id="222"/>
    </w:p>
    <w:p w14:paraId="1E70424F">
      <w:pPr>
        <w:adjustRightInd w:val="0"/>
        <w:snapToGrid w:val="0"/>
        <w:spacing w:line="356" w:lineRule="auto"/>
        <w:ind w:firstLine="480" w:firstLineChars="200"/>
        <w:rPr>
          <w:rFonts w:hint="eastAsia" w:ascii="宋体" w:hAnsi="宋体" w:cs="宋体"/>
          <w:sz w:val="24"/>
          <w:szCs w:val="24"/>
        </w:rPr>
      </w:pPr>
      <w:bookmarkStart w:id="224" w:name="_Toc16808"/>
      <w:r>
        <w:rPr>
          <w:rFonts w:hint="eastAsia" w:ascii="宋体" w:hAnsi="宋体" w:cs="宋体"/>
          <w:sz w:val="24"/>
          <w:szCs w:val="24"/>
        </w:rPr>
        <w:t>4.1.1 响应文件的</w:t>
      </w:r>
      <w:bookmarkEnd w:id="224"/>
      <w:r>
        <w:rPr>
          <w:rFonts w:hint="eastAsia" w:ascii="宋体" w:hAnsi="宋体" w:cs="宋体"/>
          <w:sz w:val="24"/>
          <w:szCs w:val="24"/>
        </w:rPr>
        <w:t>封面上应写明的其他内容：</w:t>
      </w:r>
      <w:bookmarkEnd w:id="223"/>
      <w:r>
        <w:rPr>
          <w:rFonts w:hint="eastAsia" w:ascii="宋体" w:hAnsi="宋体" w:cs="宋体"/>
          <w:sz w:val="24"/>
          <w:szCs w:val="24"/>
        </w:rPr>
        <w:t>按照本文件“第六章 响应文件格式”编制。</w:t>
      </w:r>
    </w:p>
    <w:p w14:paraId="61D4BC35">
      <w:pPr>
        <w:adjustRightInd w:val="0"/>
        <w:snapToGrid w:val="0"/>
        <w:spacing w:line="356" w:lineRule="auto"/>
        <w:ind w:firstLine="480" w:firstLineChars="200"/>
        <w:rPr>
          <w:rFonts w:hint="eastAsia" w:ascii="宋体" w:hAnsi="宋体" w:cs="宋体"/>
          <w:sz w:val="24"/>
          <w:szCs w:val="24"/>
        </w:rPr>
      </w:pPr>
      <w:bookmarkStart w:id="225" w:name="_Toc31766"/>
      <w:r>
        <w:rPr>
          <w:rFonts w:hint="eastAsia" w:ascii="宋体" w:hAnsi="宋体" w:cs="宋体"/>
          <w:sz w:val="24"/>
          <w:szCs w:val="24"/>
        </w:rPr>
        <w:t>4.2</w:t>
      </w:r>
      <w:bookmarkEnd w:id="225"/>
      <w:bookmarkStart w:id="226" w:name="_Toc152042333"/>
      <w:bookmarkStart w:id="227" w:name="_Toc179632575"/>
      <w:bookmarkStart w:id="228" w:name="_Toc152045557"/>
      <w:bookmarkStart w:id="229" w:name="_Toc21228"/>
      <w:bookmarkStart w:id="230" w:name="_Toc144974525"/>
      <w:r>
        <w:rPr>
          <w:rFonts w:hint="eastAsia" w:ascii="宋体" w:hAnsi="宋体" w:cs="宋体"/>
          <w:sz w:val="24"/>
          <w:szCs w:val="24"/>
        </w:rPr>
        <w:t>响应文件的递交</w:t>
      </w:r>
      <w:bookmarkEnd w:id="226"/>
      <w:bookmarkEnd w:id="227"/>
      <w:bookmarkEnd w:id="228"/>
      <w:bookmarkEnd w:id="229"/>
      <w:bookmarkEnd w:id="230"/>
    </w:p>
    <w:p w14:paraId="3F85AD97">
      <w:pPr>
        <w:adjustRightInd w:val="0"/>
        <w:snapToGrid w:val="0"/>
        <w:spacing w:line="356" w:lineRule="auto"/>
        <w:ind w:firstLine="480" w:firstLineChars="200"/>
        <w:rPr>
          <w:rFonts w:hint="eastAsia" w:ascii="宋体" w:hAnsi="宋体" w:cs="宋体"/>
          <w:sz w:val="24"/>
          <w:szCs w:val="24"/>
        </w:rPr>
      </w:pPr>
      <w:bookmarkStart w:id="231" w:name="_Toc29162"/>
      <w:r>
        <w:rPr>
          <w:rFonts w:hint="eastAsia" w:ascii="宋体" w:hAnsi="宋体" w:cs="宋体"/>
          <w:sz w:val="24"/>
          <w:szCs w:val="24"/>
        </w:rPr>
        <w:t xml:space="preserve">4.2.1 </w:t>
      </w:r>
      <w:bookmarkStart w:id="232" w:name="_Toc15951"/>
      <w:r>
        <w:rPr>
          <w:rFonts w:hint="eastAsia" w:ascii="宋体" w:hAnsi="宋体" w:cs="宋体"/>
          <w:sz w:val="24"/>
          <w:szCs w:val="24"/>
        </w:rPr>
        <w:t>供应商递交响应文件截止时间：详见供应商须知前附表</w:t>
      </w:r>
      <w:bookmarkEnd w:id="232"/>
      <w:r>
        <w:rPr>
          <w:rFonts w:hint="eastAsia" w:ascii="宋体" w:hAnsi="宋体" w:cs="宋体"/>
          <w:sz w:val="24"/>
          <w:szCs w:val="24"/>
        </w:rPr>
        <w:t>。</w:t>
      </w:r>
    </w:p>
    <w:p w14:paraId="7DC96681">
      <w:pPr>
        <w:adjustRightInd w:val="0"/>
        <w:snapToGrid w:val="0"/>
        <w:spacing w:line="356" w:lineRule="auto"/>
        <w:ind w:firstLine="480" w:firstLineChars="200"/>
        <w:rPr>
          <w:rFonts w:hint="eastAsia" w:ascii="宋体" w:hAnsi="宋体" w:cs="宋体"/>
          <w:sz w:val="24"/>
          <w:szCs w:val="24"/>
        </w:rPr>
      </w:pPr>
      <w:bookmarkStart w:id="233" w:name="_Toc13743"/>
      <w:r>
        <w:rPr>
          <w:rFonts w:hint="eastAsia" w:ascii="宋体" w:hAnsi="宋体" w:cs="宋体"/>
          <w:sz w:val="24"/>
          <w:szCs w:val="24"/>
        </w:rPr>
        <w:t>4.2.2 供应商递交响应文件的地点：详见供应商须知前附表</w:t>
      </w:r>
      <w:bookmarkEnd w:id="233"/>
      <w:r>
        <w:rPr>
          <w:rFonts w:hint="eastAsia" w:ascii="宋体" w:hAnsi="宋体" w:cs="宋体"/>
          <w:sz w:val="24"/>
          <w:szCs w:val="24"/>
        </w:rPr>
        <w:t>。</w:t>
      </w:r>
    </w:p>
    <w:p w14:paraId="3E327A3D">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4.2.3是否退还响应文件：</w:t>
      </w:r>
      <w:bookmarkEnd w:id="231"/>
      <w:r>
        <w:rPr>
          <w:rFonts w:hint="eastAsia" w:ascii="宋体" w:hAnsi="宋体" w:cs="宋体"/>
          <w:sz w:val="24"/>
          <w:szCs w:val="24"/>
        </w:rPr>
        <w:t>不予退还。</w:t>
      </w:r>
    </w:p>
    <w:p w14:paraId="7BFA0B32">
      <w:pPr>
        <w:adjustRightInd w:val="0"/>
        <w:snapToGrid w:val="0"/>
        <w:spacing w:line="356" w:lineRule="auto"/>
        <w:ind w:firstLine="480" w:firstLineChars="200"/>
        <w:rPr>
          <w:rFonts w:hint="eastAsia" w:ascii="宋体" w:hAnsi="宋体" w:cs="宋体"/>
          <w:sz w:val="24"/>
          <w:szCs w:val="24"/>
        </w:rPr>
      </w:pPr>
      <w:bookmarkStart w:id="234" w:name="_Toc10583"/>
      <w:r>
        <w:rPr>
          <w:rFonts w:hint="eastAsia" w:ascii="宋体" w:hAnsi="宋体" w:cs="宋体"/>
          <w:sz w:val="24"/>
          <w:szCs w:val="24"/>
        </w:rPr>
        <w:t>4.2.</w:t>
      </w:r>
      <w:bookmarkEnd w:id="234"/>
      <w:bookmarkStart w:id="235" w:name="_Toc1316"/>
      <w:r>
        <w:rPr>
          <w:rFonts w:hint="eastAsia" w:ascii="宋体" w:hAnsi="宋体" w:cs="宋体"/>
          <w:sz w:val="24"/>
          <w:szCs w:val="24"/>
        </w:rPr>
        <w:t>4逾期送达的或者未送达指定地点的响应文件，采购人不予受理。</w:t>
      </w:r>
      <w:bookmarkEnd w:id="235"/>
    </w:p>
    <w:p w14:paraId="71823051">
      <w:pPr>
        <w:adjustRightInd w:val="0"/>
        <w:snapToGrid w:val="0"/>
        <w:spacing w:line="356" w:lineRule="auto"/>
        <w:ind w:firstLine="482" w:firstLineChars="200"/>
        <w:rPr>
          <w:rFonts w:hint="eastAsia" w:ascii="宋体" w:hAnsi="宋体" w:cs="宋体"/>
          <w:b/>
          <w:bCs/>
          <w:sz w:val="24"/>
          <w:szCs w:val="24"/>
        </w:rPr>
      </w:pPr>
      <w:bookmarkStart w:id="236" w:name="_Toc144974527"/>
      <w:bookmarkStart w:id="237" w:name="_Toc179632577"/>
      <w:bookmarkStart w:id="238" w:name="_Toc152042335"/>
      <w:bookmarkStart w:id="239" w:name="_Toc511585904"/>
      <w:bookmarkStart w:id="240" w:name="_Toc152045559"/>
      <w:bookmarkStart w:id="241" w:name="_Toc11122"/>
      <w:bookmarkStart w:id="242" w:name="_Toc28351"/>
      <w:bookmarkStart w:id="243" w:name="_Toc510859896"/>
      <w:bookmarkStart w:id="244" w:name="_Toc363119282"/>
      <w:bookmarkStart w:id="245" w:name="_Toc510859690"/>
      <w:bookmarkStart w:id="246" w:name="_Toc29037"/>
      <w:bookmarkStart w:id="247" w:name="_Toc29322"/>
      <w:r>
        <w:rPr>
          <w:rFonts w:hint="eastAsia" w:ascii="宋体" w:hAnsi="宋体" w:cs="宋体"/>
          <w:b/>
          <w:bCs/>
          <w:sz w:val="24"/>
          <w:szCs w:val="24"/>
        </w:rPr>
        <w:t>5.开标</w:t>
      </w:r>
      <w:bookmarkEnd w:id="236"/>
      <w:bookmarkEnd w:id="237"/>
      <w:bookmarkEnd w:id="238"/>
      <w:bookmarkEnd w:id="239"/>
      <w:bookmarkEnd w:id="240"/>
      <w:bookmarkEnd w:id="241"/>
      <w:bookmarkEnd w:id="242"/>
      <w:bookmarkEnd w:id="243"/>
      <w:bookmarkEnd w:id="244"/>
      <w:bookmarkEnd w:id="245"/>
      <w:bookmarkEnd w:id="246"/>
      <w:bookmarkEnd w:id="247"/>
    </w:p>
    <w:p w14:paraId="51D908F2">
      <w:pPr>
        <w:adjustRightInd w:val="0"/>
        <w:snapToGrid w:val="0"/>
        <w:spacing w:line="356" w:lineRule="auto"/>
        <w:ind w:firstLine="482" w:firstLineChars="200"/>
        <w:rPr>
          <w:rFonts w:hint="eastAsia" w:ascii="宋体" w:hAnsi="宋体" w:cs="宋体"/>
          <w:sz w:val="24"/>
          <w:szCs w:val="24"/>
        </w:rPr>
      </w:pPr>
      <w:bookmarkStart w:id="248" w:name="_Toc179632578"/>
      <w:bookmarkStart w:id="249" w:name="_Toc152045560"/>
      <w:bookmarkStart w:id="250" w:name="_Toc2321"/>
      <w:bookmarkStart w:id="251" w:name="_Toc144974528"/>
      <w:bookmarkStart w:id="252" w:name="_Toc152042336"/>
      <w:r>
        <w:rPr>
          <w:rFonts w:hint="eastAsia" w:ascii="宋体" w:hAnsi="宋体" w:cs="宋体"/>
          <w:b/>
          <w:bCs/>
          <w:sz w:val="24"/>
          <w:szCs w:val="24"/>
        </w:rPr>
        <w:t>5.1 磋商会议时间和地点</w:t>
      </w:r>
      <w:bookmarkEnd w:id="248"/>
      <w:bookmarkEnd w:id="249"/>
      <w:bookmarkEnd w:id="250"/>
      <w:bookmarkEnd w:id="251"/>
      <w:bookmarkEnd w:id="252"/>
      <w:r>
        <w:rPr>
          <w:rFonts w:hint="eastAsia" w:ascii="宋体" w:hAnsi="宋体" w:cs="宋体"/>
          <w:b/>
          <w:bCs/>
          <w:sz w:val="24"/>
          <w:szCs w:val="24"/>
        </w:rPr>
        <w:t>：</w:t>
      </w:r>
      <w:bookmarkStart w:id="253" w:name="_Toc9885"/>
      <w:r>
        <w:rPr>
          <w:rFonts w:hint="eastAsia" w:ascii="宋体" w:hAnsi="宋体" w:cs="宋体"/>
          <w:sz w:val="24"/>
          <w:szCs w:val="24"/>
        </w:rPr>
        <w:t>磋商会议时间及地点与供应商递交响应文件截止时间及地点一致。采购人在规定的磋商截止时间（磋商会议时间）和供应商须知前附表规定的地点进行磋商会议，并邀请所有供应商的法定代表人或其委托代理人准时参加。</w:t>
      </w:r>
      <w:bookmarkEnd w:id="253"/>
    </w:p>
    <w:p w14:paraId="2A6371CD">
      <w:pPr>
        <w:adjustRightInd w:val="0"/>
        <w:snapToGrid w:val="0"/>
        <w:spacing w:line="356" w:lineRule="auto"/>
        <w:ind w:firstLine="482" w:firstLineChars="200"/>
        <w:rPr>
          <w:rFonts w:hint="eastAsia" w:ascii="宋体" w:hAnsi="宋体" w:cs="宋体"/>
          <w:b/>
          <w:bCs/>
          <w:sz w:val="24"/>
          <w:szCs w:val="24"/>
        </w:rPr>
      </w:pPr>
      <w:bookmarkStart w:id="254" w:name="_Toc179632579"/>
      <w:bookmarkStart w:id="255" w:name="_Toc144974529"/>
      <w:bookmarkStart w:id="256" w:name="_Toc152042337"/>
      <w:bookmarkStart w:id="257" w:name="_Toc152045561"/>
      <w:bookmarkStart w:id="258" w:name="_Toc10213"/>
      <w:r>
        <w:rPr>
          <w:rFonts w:hint="eastAsia" w:ascii="宋体" w:hAnsi="宋体" w:cs="宋体"/>
          <w:b/>
          <w:bCs/>
          <w:sz w:val="24"/>
          <w:szCs w:val="24"/>
        </w:rPr>
        <w:t>5.2 开标程序</w:t>
      </w:r>
      <w:bookmarkEnd w:id="254"/>
      <w:bookmarkEnd w:id="255"/>
      <w:bookmarkEnd w:id="256"/>
      <w:bookmarkEnd w:id="257"/>
      <w:bookmarkEnd w:id="258"/>
      <w:r>
        <w:rPr>
          <w:rFonts w:hint="eastAsia" w:ascii="宋体" w:hAnsi="宋体" w:cs="宋体"/>
          <w:b/>
          <w:bCs/>
          <w:sz w:val="24"/>
          <w:szCs w:val="24"/>
        </w:rPr>
        <w:t>：</w:t>
      </w:r>
      <w:r>
        <w:rPr>
          <w:rFonts w:hint="eastAsia" w:ascii="宋体" w:hAnsi="宋体" w:cs="宋体"/>
          <w:sz w:val="24"/>
          <w:szCs w:val="24"/>
        </w:rPr>
        <w:t>详见供应商须知前附表。</w:t>
      </w:r>
    </w:p>
    <w:p w14:paraId="5449847C">
      <w:pPr>
        <w:adjustRightInd w:val="0"/>
        <w:snapToGrid w:val="0"/>
        <w:spacing w:line="356" w:lineRule="auto"/>
        <w:ind w:firstLine="482" w:firstLineChars="200"/>
        <w:rPr>
          <w:rFonts w:hint="eastAsia" w:ascii="宋体" w:hAnsi="宋体" w:cs="宋体"/>
          <w:b/>
          <w:bCs/>
          <w:sz w:val="24"/>
          <w:szCs w:val="24"/>
        </w:rPr>
      </w:pPr>
      <w:bookmarkStart w:id="259" w:name="_Toc152042338"/>
      <w:bookmarkStart w:id="260" w:name="_Toc152045562"/>
      <w:bookmarkStart w:id="261" w:name="_Toc17998"/>
      <w:bookmarkStart w:id="262" w:name="_Toc510859691"/>
      <w:bookmarkStart w:id="263" w:name="_Toc15910"/>
      <w:bookmarkStart w:id="264" w:name="_Toc510859897"/>
      <w:bookmarkStart w:id="265" w:name="_Toc511585905"/>
      <w:bookmarkStart w:id="266" w:name="_Toc363119283"/>
      <w:bookmarkStart w:id="267" w:name="_Toc20274"/>
      <w:bookmarkStart w:id="268" w:name="_Toc179632580"/>
      <w:bookmarkStart w:id="269" w:name="_Toc144974530"/>
      <w:bookmarkStart w:id="270" w:name="_Toc10068"/>
      <w:r>
        <w:rPr>
          <w:rFonts w:hint="eastAsia" w:ascii="宋体" w:hAnsi="宋体" w:cs="宋体"/>
          <w:b/>
          <w:bCs/>
          <w:sz w:val="24"/>
          <w:szCs w:val="24"/>
        </w:rPr>
        <w:t>6.</w:t>
      </w:r>
      <w:bookmarkEnd w:id="259"/>
      <w:bookmarkEnd w:id="260"/>
      <w:bookmarkEnd w:id="261"/>
      <w:bookmarkEnd w:id="262"/>
      <w:bookmarkEnd w:id="263"/>
      <w:bookmarkEnd w:id="264"/>
      <w:bookmarkEnd w:id="265"/>
      <w:bookmarkEnd w:id="266"/>
      <w:bookmarkEnd w:id="267"/>
      <w:bookmarkEnd w:id="268"/>
      <w:bookmarkEnd w:id="269"/>
      <w:bookmarkEnd w:id="270"/>
      <w:r>
        <w:rPr>
          <w:rFonts w:hint="eastAsia" w:ascii="宋体" w:hAnsi="宋体" w:cs="宋体"/>
          <w:b/>
          <w:bCs/>
          <w:sz w:val="24"/>
          <w:szCs w:val="24"/>
        </w:rPr>
        <w:t>评审</w:t>
      </w:r>
    </w:p>
    <w:p w14:paraId="552BC12F">
      <w:pPr>
        <w:adjustRightInd w:val="0"/>
        <w:snapToGrid w:val="0"/>
        <w:spacing w:line="356" w:lineRule="auto"/>
        <w:ind w:firstLine="480" w:firstLineChars="200"/>
        <w:rPr>
          <w:rFonts w:hint="eastAsia" w:ascii="宋体" w:hAnsi="宋体" w:cs="宋体"/>
          <w:sz w:val="24"/>
          <w:szCs w:val="24"/>
        </w:rPr>
      </w:pPr>
      <w:bookmarkStart w:id="271" w:name="_Toc179632581"/>
      <w:bookmarkStart w:id="272" w:name="_Toc152042339"/>
      <w:bookmarkStart w:id="273" w:name="_Toc152045563"/>
      <w:bookmarkStart w:id="274" w:name="_Toc144974531"/>
      <w:bookmarkStart w:id="275" w:name="_Toc14991"/>
      <w:r>
        <w:rPr>
          <w:rFonts w:hint="eastAsia" w:ascii="宋体" w:hAnsi="宋体" w:cs="宋体"/>
          <w:sz w:val="24"/>
          <w:szCs w:val="24"/>
        </w:rPr>
        <w:t xml:space="preserve">6.1 </w:t>
      </w:r>
      <w:bookmarkEnd w:id="271"/>
      <w:bookmarkEnd w:id="272"/>
      <w:bookmarkEnd w:id="273"/>
      <w:bookmarkEnd w:id="274"/>
      <w:bookmarkEnd w:id="275"/>
      <w:bookmarkStart w:id="276" w:name="_Toc29293"/>
      <w:r>
        <w:rPr>
          <w:rFonts w:hint="eastAsia" w:ascii="宋体" w:hAnsi="宋体" w:cs="宋体"/>
          <w:sz w:val="24"/>
          <w:szCs w:val="24"/>
        </w:rPr>
        <w:t>评审由采购人依法组建的磋商小组负责。磋商小组由采购人代表以及有关技术、经济等方面的专家组成。磋商小组成员人数以及技术、经济等方面专家的确定方式详见供应商须知前附表。</w:t>
      </w:r>
      <w:bookmarkEnd w:id="276"/>
    </w:p>
    <w:p w14:paraId="60A5E01F">
      <w:pPr>
        <w:adjustRightInd w:val="0"/>
        <w:snapToGrid w:val="0"/>
        <w:spacing w:line="356" w:lineRule="auto"/>
        <w:ind w:firstLine="480" w:firstLineChars="200"/>
        <w:rPr>
          <w:rFonts w:hint="eastAsia" w:ascii="宋体" w:hAnsi="宋体" w:cs="宋体"/>
          <w:sz w:val="24"/>
          <w:szCs w:val="24"/>
        </w:rPr>
      </w:pPr>
      <w:bookmarkStart w:id="277" w:name="_Toc18720"/>
      <w:r>
        <w:rPr>
          <w:rFonts w:hint="eastAsia" w:ascii="宋体" w:hAnsi="宋体" w:cs="宋体"/>
          <w:sz w:val="24"/>
          <w:szCs w:val="24"/>
        </w:rPr>
        <w:t>6.2 磋商小组成员</w:t>
      </w:r>
      <w:bookmarkEnd w:id="277"/>
      <w:bookmarkStart w:id="278" w:name="_Toc179632582"/>
      <w:bookmarkStart w:id="279" w:name="_Toc144974532"/>
      <w:bookmarkStart w:id="280" w:name="_Toc13026"/>
      <w:bookmarkStart w:id="281" w:name="_Toc152042340"/>
      <w:bookmarkStart w:id="282" w:name="_Toc152045564"/>
      <w:r>
        <w:rPr>
          <w:rFonts w:hint="eastAsia" w:ascii="宋体" w:hAnsi="宋体" w:cs="宋体"/>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4D2525E2">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6.</w:t>
      </w:r>
      <w:bookmarkEnd w:id="278"/>
      <w:bookmarkEnd w:id="279"/>
      <w:bookmarkEnd w:id="280"/>
      <w:bookmarkEnd w:id="281"/>
      <w:bookmarkEnd w:id="282"/>
      <w:bookmarkStart w:id="283" w:name="_Toc152045565"/>
      <w:bookmarkStart w:id="284" w:name="_Toc144974533"/>
      <w:bookmarkStart w:id="285" w:name="_Toc179632583"/>
      <w:bookmarkStart w:id="286" w:name="_Toc23670"/>
      <w:bookmarkStart w:id="287" w:name="_Toc152042341"/>
      <w:r>
        <w:rPr>
          <w:rFonts w:hint="eastAsia" w:ascii="宋体" w:hAnsi="宋体" w:cs="宋体"/>
          <w:sz w:val="24"/>
          <w:szCs w:val="24"/>
        </w:rPr>
        <w:t xml:space="preserve">3 </w:t>
      </w:r>
      <w:bookmarkEnd w:id="283"/>
      <w:bookmarkEnd w:id="284"/>
      <w:bookmarkEnd w:id="285"/>
      <w:bookmarkEnd w:id="286"/>
      <w:bookmarkEnd w:id="287"/>
      <w:bookmarkStart w:id="288" w:name="_Toc15743"/>
      <w:r>
        <w:rPr>
          <w:rFonts w:hint="eastAsia" w:ascii="宋体" w:hAnsi="宋体" w:cs="宋体"/>
          <w:sz w:val="24"/>
          <w:szCs w:val="24"/>
        </w:rPr>
        <w:t>磋商小组按照“评审办法”规定的方法、评审因素、标准和程序对响应文件进行评审。“评审办法”没有规定的方法、评审因素和标准，不作为评审依据。</w:t>
      </w:r>
      <w:bookmarkEnd w:id="288"/>
    </w:p>
    <w:p w14:paraId="581868C0">
      <w:pPr>
        <w:adjustRightInd w:val="0"/>
        <w:snapToGrid w:val="0"/>
        <w:spacing w:line="356" w:lineRule="auto"/>
        <w:ind w:firstLine="480" w:firstLineChars="200"/>
        <w:rPr>
          <w:rFonts w:hint="eastAsia" w:ascii="宋体" w:hAnsi="宋体" w:cs="宋体"/>
          <w:sz w:val="24"/>
          <w:szCs w:val="24"/>
        </w:rPr>
      </w:pPr>
      <w:bookmarkStart w:id="289" w:name="_Toc12679"/>
      <w:r>
        <w:rPr>
          <w:rFonts w:hint="eastAsia" w:ascii="宋体" w:hAnsi="宋体" w:cs="宋体"/>
          <w:sz w:val="24"/>
          <w:szCs w:val="24"/>
        </w:rPr>
        <w:t>6.4评审过程的保密</w:t>
      </w:r>
      <w:bookmarkEnd w:id="289"/>
    </w:p>
    <w:p w14:paraId="6BD966A6">
      <w:pPr>
        <w:adjustRightInd w:val="0"/>
        <w:snapToGrid w:val="0"/>
        <w:spacing w:line="356" w:lineRule="auto"/>
        <w:ind w:firstLine="480" w:firstLineChars="200"/>
        <w:rPr>
          <w:rFonts w:hint="eastAsia" w:ascii="宋体" w:hAnsi="宋体" w:cs="宋体"/>
          <w:sz w:val="24"/>
          <w:szCs w:val="24"/>
        </w:rPr>
      </w:pPr>
      <w:bookmarkStart w:id="290" w:name="_Toc27575"/>
      <w:r>
        <w:rPr>
          <w:rFonts w:hint="eastAsia" w:ascii="宋体" w:hAnsi="宋体" w:cs="宋体"/>
          <w:sz w:val="24"/>
          <w:szCs w:val="24"/>
        </w:rPr>
        <w:t>（1）开标后，直至授予成交供应商合同为止，凡属于对响应文件的审查、补遗、评价和比较的有关资料以及成交候选人的推荐情况等均严格保密。</w:t>
      </w:r>
      <w:bookmarkEnd w:id="290"/>
    </w:p>
    <w:p w14:paraId="1A7A56BF">
      <w:pPr>
        <w:adjustRightInd w:val="0"/>
        <w:snapToGrid w:val="0"/>
        <w:spacing w:line="356" w:lineRule="auto"/>
        <w:ind w:firstLine="480" w:firstLineChars="200"/>
        <w:rPr>
          <w:rFonts w:hint="eastAsia" w:ascii="宋体" w:hAnsi="宋体" w:cs="宋体"/>
          <w:sz w:val="24"/>
          <w:szCs w:val="24"/>
        </w:rPr>
      </w:pPr>
      <w:bookmarkStart w:id="291" w:name="_Toc10051"/>
      <w:r>
        <w:rPr>
          <w:rFonts w:hint="eastAsia" w:ascii="宋体" w:hAnsi="宋体" w:cs="宋体"/>
          <w:sz w:val="24"/>
          <w:szCs w:val="24"/>
        </w:rPr>
        <w:t>（2）在响应文件的评审、成交候选人推荐以及授予合同的过程中，供应商向采购人和磋商小组施加影响的任何行为，都将会导致其磋商被拒绝直至取消其中标资格。</w:t>
      </w:r>
      <w:bookmarkEnd w:id="291"/>
    </w:p>
    <w:p w14:paraId="35421DFF">
      <w:pPr>
        <w:adjustRightInd w:val="0"/>
        <w:snapToGrid w:val="0"/>
        <w:spacing w:line="356" w:lineRule="auto"/>
        <w:ind w:firstLine="480" w:firstLineChars="200"/>
        <w:rPr>
          <w:rFonts w:hint="eastAsia" w:ascii="宋体" w:hAnsi="宋体" w:cs="宋体"/>
          <w:sz w:val="24"/>
          <w:szCs w:val="24"/>
        </w:rPr>
      </w:pPr>
      <w:bookmarkStart w:id="292" w:name="_Toc28535"/>
      <w:r>
        <w:rPr>
          <w:rFonts w:hint="eastAsia" w:ascii="宋体" w:hAnsi="宋体" w:cs="宋体"/>
          <w:sz w:val="24"/>
          <w:szCs w:val="24"/>
        </w:rPr>
        <w:t>（3） 成交供应商确定后，采购人不对未成交供应商就评审过程以及未能中标原因作出任何解释。未成交供应商不得向磋商小组组成人员或其他有关人员索问评审过程的情况和材料。</w:t>
      </w:r>
      <w:bookmarkEnd w:id="292"/>
      <w:bookmarkStart w:id="293" w:name="_Toc152045566"/>
      <w:bookmarkStart w:id="294" w:name="_Toc152042342"/>
      <w:bookmarkStart w:id="295" w:name="_Toc144974534"/>
      <w:bookmarkStart w:id="296" w:name="_Toc179632584"/>
    </w:p>
    <w:p w14:paraId="205CFBDD">
      <w:pPr>
        <w:adjustRightInd w:val="0"/>
        <w:snapToGrid w:val="0"/>
        <w:spacing w:line="356" w:lineRule="auto"/>
        <w:ind w:firstLine="482" w:firstLineChars="200"/>
        <w:rPr>
          <w:rFonts w:hint="eastAsia" w:ascii="宋体" w:hAnsi="宋体" w:cs="宋体"/>
          <w:b/>
          <w:bCs/>
          <w:sz w:val="24"/>
          <w:szCs w:val="24"/>
        </w:rPr>
      </w:pPr>
      <w:bookmarkStart w:id="297" w:name="_Toc363119284"/>
      <w:bookmarkStart w:id="298" w:name="_Toc29031"/>
      <w:bookmarkStart w:id="299" w:name="_Toc511585906"/>
      <w:bookmarkStart w:id="300" w:name="_Toc12726"/>
      <w:bookmarkStart w:id="301" w:name="_Toc510859898"/>
      <w:bookmarkStart w:id="302" w:name="_Toc31723"/>
      <w:bookmarkStart w:id="303" w:name="_Toc510859692"/>
      <w:bookmarkStart w:id="304" w:name="_Toc7702"/>
      <w:r>
        <w:rPr>
          <w:rFonts w:hint="eastAsia" w:ascii="宋体" w:hAnsi="宋体" w:cs="宋体"/>
          <w:b/>
          <w:bCs/>
          <w:sz w:val="24"/>
          <w:szCs w:val="24"/>
        </w:rPr>
        <w:t>7.合同授予</w:t>
      </w:r>
      <w:bookmarkEnd w:id="293"/>
      <w:bookmarkEnd w:id="294"/>
      <w:bookmarkEnd w:id="295"/>
      <w:bookmarkEnd w:id="296"/>
      <w:bookmarkEnd w:id="297"/>
      <w:bookmarkEnd w:id="298"/>
      <w:bookmarkEnd w:id="299"/>
      <w:bookmarkEnd w:id="300"/>
      <w:bookmarkEnd w:id="301"/>
      <w:bookmarkEnd w:id="302"/>
      <w:bookmarkEnd w:id="303"/>
      <w:bookmarkEnd w:id="304"/>
    </w:p>
    <w:p w14:paraId="4B6F4DB5">
      <w:pPr>
        <w:adjustRightInd w:val="0"/>
        <w:snapToGrid w:val="0"/>
        <w:spacing w:line="356" w:lineRule="auto"/>
        <w:ind w:firstLine="480" w:firstLineChars="200"/>
        <w:rPr>
          <w:rFonts w:hint="eastAsia" w:ascii="宋体" w:hAnsi="宋体" w:cs="宋体"/>
          <w:sz w:val="24"/>
          <w:szCs w:val="24"/>
        </w:rPr>
      </w:pPr>
      <w:bookmarkStart w:id="305" w:name="_Toc179632585"/>
      <w:bookmarkStart w:id="306" w:name="_Toc152045567"/>
      <w:bookmarkStart w:id="307" w:name="_Toc152042343"/>
      <w:bookmarkStart w:id="308" w:name="_Toc144974535"/>
      <w:bookmarkStart w:id="309" w:name="_Toc18545"/>
      <w:r>
        <w:rPr>
          <w:rFonts w:hint="eastAsia" w:ascii="宋体" w:hAnsi="宋体" w:cs="宋体"/>
          <w:sz w:val="24"/>
          <w:szCs w:val="24"/>
        </w:rPr>
        <w:t>7.1 定标方式</w:t>
      </w:r>
      <w:bookmarkEnd w:id="305"/>
      <w:bookmarkEnd w:id="306"/>
      <w:bookmarkEnd w:id="307"/>
      <w:bookmarkEnd w:id="308"/>
      <w:bookmarkEnd w:id="309"/>
      <w:r>
        <w:rPr>
          <w:rFonts w:hint="eastAsia" w:ascii="宋体" w:hAnsi="宋体" w:cs="宋体"/>
          <w:sz w:val="24"/>
          <w:szCs w:val="24"/>
        </w:rPr>
        <w:t>：</w:t>
      </w:r>
      <w:bookmarkStart w:id="310" w:name="_Toc179632586"/>
      <w:bookmarkStart w:id="311" w:name="_Toc144974536"/>
      <w:bookmarkStart w:id="312" w:name="_Toc152045568"/>
      <w:bookmarkStart w:id="313" w:name="_Toc152042344"/>
      <w:bookmarkStart w:id="314" w:name="_Toc24719"/>
      <w:r>
        <w:rPr>
          <w:rFonts w:hint="eastAsia" w:ascii="宋体" w:hAnsi="宋体" w:cs="宋体"/>
          <w:sz w:val="24"/>
          <w:szCs w:val="24"/>
        </w:rPr>
        <w:t>详见供应商须知前附表，采购人依据磋商小组推荐的成交候选人确定成交供应商。</w:t>
      </w:r>
    </w:p>
    <w:p w14:paraId="1C09FF6F">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 xml:space="preserve">7.2 </w:t>
      </w:r>
      <w:bookmarkEnd w:id="310"/>
      <w:bookmarkEnd w:id="311"/>
      <w:bookmarkEnd w:id="312"/>
      <w:bookmarkEnd w:id="313"/>
      <w:bookmarkEnd w:id="314"/>
      <w:r>
        <w:rPr>
          <w:rFonts w:hint="eastAsia" w:ascii="宋体" w:hAnsi="宋体" w:cs="宋体"/>
          <w:sz w:val="24"/>
          <w:szCs w:val="24"/>
        </w:rPr>
        <w:t>成交通知</w:t>
      </w:r>
    </w:p>
    <w:p w14:paraId="7A379C56">
      <w:pPr>
        <w:adjustRightInd w:val="0"/>
        <w:snapToGrid w:val="0"/>
        <w:spacing w:line="356" w:lineRule="auto"/>
        <w:ind w:firstLine="480" w:firstLineChars="200"/>
        <w:rPr>
          <w:rFonts w:hint="eastAsia" w:ascii="宋体" w:hAnsi="宋体" w:cs="宋体"/>
          <w:sz w:val="24"/>
          <w:szCs w:val="24"/>
        </w:rPr>
      </w:pPr>
      <w:bookmarkStart w:id="315" w:name="_Toc12920"/>
      <w:r>
        <w:rPr>
          <w:rFonts w:hint="eastAsia" w:ascii="宋体" w:hAnsi="宋体" w:cs="宋体"/>
          <w:sz w:val="24"/>
          <w:szCs w:val="24"/>
        </w:rPr>
        <w:t>7.2.1在本章规定的磋商有效期内，采购代理机构将对成交供应商进行中标（成交）结果公示同时发布成交通知书，公告期限为1个工作日。</w:t>
      </w:r>
      <w:bookmarkEnd w:id="315"/>
    </w:p>
    <w:p w14:paraId="552F8CF7">
      <w:pPr>
        <w:adjustRightInd w:val="0"/>
        <w:snapToGrid w:val="0"/>
        <w:spacing w:line="356" w:lineRule="auto"/>
        <w:ind w:firstLine="480" w:firstLineChars="200"/>
        <w:rPr>
          <w:rFonts w:hint="eastAsia" w:ascii="宋体" w:hAnsi="宋体" w:cs="宋体"/>
          <w:sz w:val="24"/>
          <w:szCs w:val="24"/>
        </w:rPr>
      </w:pPr>
      <w:bookmarkStart w:id="316" w:name="_Toc144974537"/>
      <w:bookmarkStart w:id="317" w:name="_Toc152042345"/>
      <w:bookmarkStart w:id="318" w:name="_Toc179632587"/>
      <w:bookmarkStart w:id="319" w:name="_Toc152045569"/>
      <w:bookmarkStart w:id="320" w:name="_Toc11786"/>
      <w:r>
        <w:rPr>
          <w:rFonts w:hint="eastAsia" w:ascii="宋体" w:hAnsi="宋体" w:cs="宋体"/>
          <w:sz w:val="24"/>
          <w:szCs w:val="24"/>
        </w:rPr>
        <w:t>7.3 履约担保</w:t>
      </w:r>
      <w:bookmarkEnd w:id="316"/>
      <w:bookmarkEnd w:id="317"/>
      <w:bookmarkEnd w:id="318"/>
      <w:bookmarkEnd w:id="319"/>
      <w:bookmarkEnd w:id="320"/>
    </w:p>
    <w:p w14:paraId="39B33FE6">
      <w:pPr>
        <w:adjustRightInd w:val="0"/>
        <w:snapToGrid w:val="0"/>
        <w:spacing w:line="356" w:lineRule="auto"/>
        <w:ind w:firstLine="480" w:firstLineChars="200"/>
        <w:rPr>
          <w:rFonts w:hint="eastAsia" w:ascii="宋体" w:hAnsi="宋体" w:cs="宋体"/>
          <w:sz w:val="24"/>
          <w:szCs w:val="24"/>
        </w:rPr>
      </w:pPr>
      <w:bookmarkStart w:id="321" w:name="_Toc4551"/>
      <w:r>
        <w:rPr>
          <w:rFonts w:hint="eastAsia" w:ascii="宋体" w:hAnsi="宋体" w:cs="宋体"/>
          <w:sz w:val="24"/>
          <w:szCs w:val="24"/>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21"/>
    </w:p>
    <w:p w14:paraId="12C3FB69">
      <w:pPr>
        <w:adjustRightInd w:val="0"/>
        <w:snapToGrid w:val="0"/>
        <w:spacing w:line="356" w:lineRule="auto"/>
        <w:ind w:firstLine="480" w:firstLineChars="200"/>
        <w:rPr>
          <w:rFonts w:hint="eastAsia" w:ascii="宋体" w:hAnsi="宋体" w:cs="宋体"/>
          <w:sz w:val="24"/>
          <w:szCs w:val="24"/>
        </w:rPr>
      </w:pPr>
      <w:bookmarkStart w:id="322" w:name="_Toc18356"/>
      <w:r>
        <w:rPr>
          <w:rFonts w:hint="eastAsia" w:ascii="宋体" w:hAnsi="宋体" w:cs="宋体"/>
          <w:sz w:val="24"/>
          <w:szCs w:val="24"/>
        </w:rPr>
        <w:t>7.3.2 成交供应商不能按本章第7.3.1项要求提交履约担保的，视为放弃中标，其磋商保证金不予退还，给采购人造成的损失超过磋商保证金数额的，成交供应商还应当对超过部分予以赔偿。</w:t>
      </w:r>
      <w:bookmarkEnd w:id="322"/>
    </w:p>
    <w:p w14:paraId="5EDAEFF0">
      <w:pPr>
        <w:adjustRightInd w:val="0"/>
        <w:snapToGrid w:val="0"/>
        <w:spacing w:line="356" w:lineRule="auto"/>
        <w:ind w:firstLine="480" w:firstLineChars="200"/>
        <w:rPr>
          <w:rFonts w:hint="eastAsia" w:ascii="宋体" w:hAnsi="宋体" w:cs="宋体"/>
          <w:sz w:val="24"/>
          <w:szCs w:val="24"/>
        </w:rPr>
      </w:pPr>
      <w:bookmarkStart w:id="323" w:name="_Toc144974538"/>
      <w:bookmarkStart w:id="324" w:name="_Toc28306"/>
      <w:bookmarkStart w:id="325" w:name="_Toc152045570"/>
      <w:bookmarkStart w:id="326" w:name="_Toc152042346"/>
      <w:bookmarkStart w:id="327" w:name="_Toc179632588"/>
      <w:r>
        <w:rPr>
          <w:rFonts w:hint="eastAsia" w:ascii="宋体" w:hAnsi="宋体" w:cs="宋体"/>
          <w:sz w:val="24"/>
          <w:szCs w:val="24"/>
        </w:rPr>
        <w:t>7.4签订合同</w:t>
      </w:r>
      <w:bookmarkEnd w:id="323"/>
      <w:bookmarkEnd w:id="324"/>
      <w:bookmarkEnd w:id="325"/>
      <w:bookmarkEnd w:id="326"/>
      <w:bookmarkEnd w:id="327"/>
    </w:p>
    <w:p w14:paraId="66DE0DF1">
      <w:pPr>
        <w:adjustRightInd w:val="0"/>
        <w:snapToGrid w:val="0"/>
        <w:spacing w:line="356" w:lineRule="auto"/>
        <w:ind w:firstLine="480" w:firstLineChars="200"/>
        <w:rPr>
          <w:rFonts w:hint="eastAsia" w:ascii="宋体" w:hAnsi="宋体" w:cs="宋体"/>
          <w:sz w:val="24"/>
          <w:szCs w:val="24"/>
        </w:rPr>
      </w:pPr>
      <w:bookmarkStart w:id="328" w:name="_Toc3503"/>
      <w:r>
        <w:rPr>
          <w:rFonts w:hint="eastAsia" w:ascii="宋体" w:hAnsi="宋体" w:cs="宋体"/>
          <w:sz w:val="24"/>
          <w:szCs w:val="24"/>
        </w:rPr>
        <w:t>7.4.1采购人和成交供应商应当自成交通知书发出之日后，在规定时间内根据竞争性磋商文件和成交供应商的响应文件订立书面合同并按照规定予以备案。成交供应商无正当理由拒签合同的，采购人取消其中标资格，其磋商保证金不予退还；给采购人造成的损失超过磋商保证金数额的，成交供应商还应当对超过部分予以赔偿。</w:t>
      </w:r>
      <w:bookmarkEnd w:id="328"/>
      <w:r>
        <w:rPr>
          <w:rFonts w:hint="eastAsia" w:ascii="宋体" w:hAnsi="宋体" w:cs="宋体"/>
          <w:sz w:val="24"/>
          <w:szCs w:val="24"/>
        </w:rPr>
        <w:t xml:space="preserve"> </w:t>
      </w:r>
    </w:p>
    <w:p w14:paraId="3E244758">
      <w:pPr>
        <w:adjustRightInd w:val="0"/>
        <w:snapToGrid w:val="0"/>
        <w:spacing w:line="356" w:lineRule="auto"/>
        <w:ind w:firstLine="482" w:firstLineChars="200"/>
        <w:rPr>
          <w:rFonts w:hint="eastAsia" w:ascii="宋体" w:hAnsi="宋体" w:cs="宋体"/>
          <w:sz w:val="24"/>
          <w:szCs w:val="24"/>
        </w:rPr>
      </w:pPr>
      <w:bookmarkStart w:id="329" w:name="_Toc152045571"/>
      <w:bookmarkStart w:id="330" w:name="_Toc152042347"/>
      <w:bookmarkStart w:id="331" w:name="_Toc511585907"/>
      <w:bookmarkStart w:id="332" w:name="_Toc29932"/>
      <w:bookmarkStart w:id="333" w:name="_Toc179632589"/>
      <w:bookmarkStart w:id="334" w:name="_Toc510859693"/>
      <w:bookmarkStart w:id="335" w:name="_Toc5371"/>
      <w:bookmarkStart w:id="336" w:name="_Toc14936"/>
      <w:bookmarkStart w:id="337" w:name="_Toc363119285"/>
      <w:bookmarkStart w:id="338" w:name="_Toc510859899"/>
      <w:bookmarkStart w:id="339" w:name="_Toc11948"/>
      <w:bookmarkStart w:id="340" w:name="_Toc144974539"/>
      <w:r>
        <w:rPr>
          <w:rFonts w:hint="eastAsia" w:ascii="宋体" w:hAnsi="宋体" w:cs="宋体"/>
          <w:b/>
          <w:bCs/>
          <w:sz w:val="24"/>
          <w:szCs w:val="24"/>
        </w:rPr>
        <w:t>8.重新</w:t>
      </w:r>
      <w:bookmarkEnd w:id="329"/>
      <w:bookmarkEnd w:id="330"/>
      <w:bookmarkEnd w:id="331"/>
      <w:bookmarkEnd w:id="332"/>
      <w:bookmarkEnd w:id="333"/>
      <w:bookmarkEnd w:id="334"/>
      <w:bookmarkEnd w:id="335"/>
      <w:bookmarkEnd w:id="336"/>
      <w:bookmarkEnd w:id="337"/>
      <w:bookmarkEnd w:id="338"/>
      <w:bookmarkEnd w:id="339"/>
      <w:bookmarkEnd w:id="340"/>
      <w:r>
        <w:rPr>
          <w:rFonts w:hint="eastAsia" w:ascii="宋体" w:hAnsi="宋体" w:cs="宋体"/>
          <w:b/>
          <w:bCs/>
          <w:sz w:val="24"/>
          <w:szCs w:val="24"/>
        </w:rPr>
        <w:t>采购：</w:t>
      </w:r>
      <w:bookmarkStart w:id="341" w:name="_Toc510859900"/>
      <w:bookmarkStart w:id="342" w:name="_Toc2698"/>
      <w:bookmarkStart w:id="343" w:name="_Toc144974542"/>
      <w:bookmarkStart w:id="344" w:name="_Toc527"/>
      <w:bookmarkStart w:id="345" w:name="_Toc2309"/>
      <w:bookmarkStart w:id="346" w:name="_Toc152042350"/>
      <w:bookmarkStart w:id="347" w:name="_Toc510859694"/>
      <w:bookmarkStart w:id="348" w:name="_Toc4006"/>
      <w:bookmarkStart w:id="349" w:name="_Toc363119286"/>
      <w:bookmarkStart w:id="350" w:name="_Toc152045574"/>
      <w:bookmarkStart w:id="351" w:name="_Toc179632592"/>
      <w:bookmarkStart w:id="352" w:name="_Toc511585908"/>
      <w:r>
        <w:rPr>
          <w:rFonts w:hint="eastAsia" w:ascii="宋体" w:hAnsi="宋体" w:cs="宋体"/>
          <w:sz w:val="24"/>
          <w:szCs w:val="24"/>
        </w:rPr>
        <w:t>执行现行相关法律法规。</w:t>
      </w:r>
    </w:p>
    <w:p w14:paraId="4D1578EB">
      <w:pPr>
        <w:adjustRightInd w:val="0"/>
        <w:snapToGrid w:val="0"/>
        <w:spacing w:line="356" w:lineRule="auto"/>
        <w:ind w:firstLine="482" w:firstLineChars="200"/>
        <w:rPr>
          <w:rFonts w:hint="eastAsia" w:ascii="宋体" w:hAnsi="宋体" w:cs="宋体"/>
          <w:b/>
          <w:bCs/>
          <w:sz w:val="24"/>
          <w:szCs w:val="24"/>
        </w:rPr>
      </w:pPr>
      <w:r>
        <w:rPr>
          <w:rFonts w:hint="eastAsia" w:ascii="宋体" w:hAnsi="宋体" w:cs="宋体"/>
          <w:b/>
          <w:bCs/>
          <w:sz w:val="24"/>
          <w:szCs w:val="24"/>
        </w:rPr>
        <w:t>9.纪律和监督</w:t>
      </w:r>
      <w:bookmarkEnd w:id="341"/>
      <w:bookmarkEnd w:id="342"/>
      <w:bookmarkEnd w:id="343"/>
      <w:bookmarkEnd w:id="344"/>
      <w:bookmarkEnd w:id="345"/>
      <w:bookmarkEnd w:id="346"/>
      <w:bookmarkEnd w:id="347"/>
      <w:bookmarkEnd w:id="348"/>
      <w:bookmarkEnd w:id="349"/>
      <w:bookmarkEnd w:id="350"/>
      <w:bookmarkEnd w:id="351"/>
      <w:bookmarkEnd w:id="352"/>
    </w:p>
    <w:p w14:paraId="0DC10F74">
      <w:pPr>
        <w:adjustRightInd w:val="0"/>
        <w:snapToGrid w:val="0"/>
        <w:spacing w:line="356" w:lineRule="auto"/>
        <w:ind w:firstLine="480" w:firstLineChars="200"/>
        <w:rPr>
          <w:rFonts w:hint="eastAsia" w:ascii="宋体" w:hAnsi="宋体" w:cs="宋体"/>
          <w:sz w:val="24"/>
          <w:szCs w:val="24"/>
        </w:rPr>
      </w:pPr>
      <w:bookmarkStart w:id="353" w:name="_Toc152045575"/>
      <w:bookmarkStart w:id="354" w:name="_Toc179632593"/>
      <w:bookmarkStart w:id="355" w:name="_Toc152042351"/>
      <w:bookmarkStart w:id="356" w:name="_Toc144974543"/>
      <w:bookmarkStart w:id="357" w:name="_Toc10934"/>
      <w:r>
        <w:rPr>
          <w:rFonts w:hint="eastAsia" w:ascii="宋体" w:hAnsi="宋体" w:cs="宋体"/>
          <w:sz w:val="24"/>
          <w:szCs w:val="24"/>
        </w:rPr>
        <w:t>9.1 对采购人的纪律要求</w:t>
      </w:r>
      <w:bookmarkEnd w:id="353"/>
      <w:bookmarkEnd w:id="354"/>
      <w:bookmarkEnd w:id="355"/>
      <w:bookmarkEnd w:id="356"/>
      <w:bookmarkEnd w:id="357"/>
    </w:p>
    <w:p w14:paraId="3A6D6E82">
      <w:pPr>
        <w:adjustRightInd w:val="0"/>
        <w:snapToGrid w:val="0"/>
        <w:spacing w:line="356" w:lineRule="auto"/>
        <w:ind w:firstLine="480" w:firstLineChars="200"/>
        <w:rPr>
          <w:rFonts w:hint="eastAsia" w:ascii="宋体" w:hAnsi="宋体" w:cs="宋体"/>
          <w:sz w:val="24"/>
          <w:szCs w:val="24"/>
        </w:rPr>
      </w:pPr>
      <w:bookmarkStart w:id="358" w:name="_Toc17134"/>
      <w:r>
        <w:rPr>
          <w:rFonts w:hint="eastAsia" w:ascii="宋体" w:hAnsi="宋体" w:cs="宋体"/>
          <w:sz w:val="24"/>
          <w:szCs w:val="24"/>
        </w:rPr>
        <w:t>采购人不得泄漏采购磋商活动中应当保密的情况和资料，不得与供应商串通损害国家利益、社会公共利益或者他人合法权益。</w:t>
      </w:r>
      <w:bookmarkEnd w:id="358"/>
    </w:p>
    <w:p w14:paraId="21D5225A">
      <w:pPr>
        <w:adjustRightInd w:val="0"/>
        <w:snapToGrid w:val="0"/>
        <w:spacing w:line="356" w:lineRule="auto"/>
        <w:ind w:firstLine="480" w:firstLineChars="200"/>
        <w:rPr>
          <w:rFonts w:hint="eastAsia" w:ascii="宋体" w:hAnsi="宋体" w:cs="宋体"/>
          <w:sz w:val="24"/>
          <w:szCs w:val="24"/>
        </w:rPr>
      </w:pPr>
      <w:bookmarkStart w:id="359" w:name="_Toc179632594"/>
      <w:bookmarkStart w:id="360" w:name="_Toc152045576"/>
      <w:bookmarkStart w:id="361" w:name="_Toc152042352"/>
      <w:bookmarkStart w:id="362" w:name="_Toc4911"/>
      <w:bookmarkStart w:id="363" w:name="_Toc144974544"/>
      <w:r>
        <w:rPr>
          <w:rFonts w:hint="eastAsia" w:ascii="宋体" w:hAnsi="宋体" w:cs="宋体"/>
          <w:sz w:val="24"/>
          <w:szCs w:val="24"/>
        </w:rPr>
        <w:t>9.2 对供应商的纪律要求</w:t>
      </w:r>
      <w:bookmarkEnd w:id="359"/>
      <w:bookmarkEnd w:id="360"/>
      <w:bookmarkEnd w:id="361"/>
      <w:bookmarkEnd w:id="362"/>
      <w:bookmarkEnd w:id="363"/>
    </w:p>
    <w:p w14:paraId="67963305">
      <w:pPr>
        <w:adjustRightInd w:val="0"/>
        <w:snapToGrid w:val="0"/>
        <w:spacing w:line="356" w:lineRule="auto"/>
        <w:ind w:firstLine="480" w:firstLineChars="200"/>
        <w:rPr>
          <w:rFonts w:hint="eastAsia" w:ascii="宋体" w:hAnsi="宋体" w:cs="宋体"/>
          <w:sz w:val="24"/>
          <w:szCs w:val="24"/>
        </w:rPr>
      </w:pPr>
      <w:bookmarkStart w:id="364" w:name="_Toc10594"/>
      <w:r>
        <w:rPr>
          <w:rFonts w:hint="eastAsia" w:ascii="宋体" w:hAnsi="宋体" w:cs="宋体"/>
          <w:sz w:val="24"/>
          <w:szCs w:val="24"/>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64"/>
    </w:p>
    <w:p w14:paraId="4EA79514">
      <w:pPr>
        <w:adjustRightInd w:val="0"/>
        <w:snapToGrid w:val="0"/>
        <w:spacing w:line="356" w:lineRule="auto"/>
        <w:ind w:firstLine="480" w:firstLineChars="200"/>
        <w:rPr>
          <w:rFonts w:hint="eastAsia" w:ascii="宋体" w:hAnsi="宋体" w:cs="宋体"/>
          <w:sz w:val="24"/>
          <w:szCs w:val="24"/>
        </w:rPr>
      </w:pPr>
      <w:bookmarkStart w:id="365" w:name="_Toc152045577"/>
      <w:bookmarkStart w:id="366" w:name="_Toc152042353"/>
      <w:bookmarkStart w:id="367" w:name="_Toc144974545"/>
      <w:bookmarkStart w:id="368" w:name="_Toc7382"/>
      <w:bookmarkStart w:id="369" w:name="_Toc179632595"/>
      <w:r>
        <w:rPr>
          <w:rFonts w:hint="eastAsia" w:ascii="宋体" w:hAnsi="宋体" w:cs="宋体"/>
          <w:sz w:val="24"/>
          <w:szCs w:val="24"/>
        </w:rPr>
        <w:t>9.3 对磋商小组成员的纪律要求</w:t>
      </w:r>
      <w:bookmarkEnd w:id="365"/>
      <w:bookmarkEnd w:id="366"/>
      <w:bookmarkEnd w:id="367"/>
      <w:bookmarkEnd w:id="368"/>
      <w:bookmarkEnd w:id="369"/>
    </w:p>
    <w:p w14:paraId="69EC15E4">
      <w:pPr>
        <w:adjustRightInd w:val="0"/>
        <w:snapToGrid w:val="0"/>
        <w:spacing w:line="356" w:lineRule="auto"/>
        <w:ind w:firstLine="480" w:firstLineChars="200"/>
        <w:rPr>
          <w:rFonts w:hint="eastAsia" w:ascii="宋体" w:hAnsi="宋体" w:cs="宋体"/>
          <w:sz w:val="24"/>
          <w:szCs w:val="24"/>
        </w:rPr>
      </w:pPr>
      <w:bookmarkStart w:id="370" w:name="_Toc32639"/>
      <w:r>
        <w:rPr>
          <w:rFonts w:hint="eastAsia" w:ascii="宋体" w:hAnsi="宋体" w:cs="宋体"/>
          <w:sz w:val="24"/>
          <w:szCs w:val="24"/>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bookmarkEnd w:id="370"/>
    </w:p>
    <w:p w14:paraId="567B4A0C">
      <w:pPr>
        <w:adjustRightInd w:val="0"/>
        <w:snapToGrid w:val="0"/>
        <w:spacing w:line="356" w:lineRule="auto"/>
        <w:ind w:firstLine="480" w:firstLineChars="200"/>
        <w:rPr>
          <w:rFonts w:hint="eastAsia" w:ascii="宋体" w:hAnsi="宋体" w:cs="宋体"/>
          <w:sz w:val="24"/>
          <w:szCs w:val="24"/>
        </w:rPr>
      </w:pPr>
      <w:bookmarkStart w:id="371" w:name="_Toc17124"/>
      <w:bookmarkStart w:id="372" w:name="_Toc179632596"/>
      <w:bookmarkStart w:id="373" w:name="_Toc152045578"/>
      <w:bookmarkStart w:id="374" w:name="_Toc152042354"/>
      <w:bookmarkStart w:id="375" w:name="_Toc144974546"/>
      <w:r>
        <w:rPr>
          <w:rFonts w:hint="eastAsia" w:ascii="宋体" w:hAnsi="宋体" w:cs="宋体"/>
          <w:sz w:val="24"/>
          <w:szCs w:val="24"/>
        </w:rPr>
        <w:t>9.4 对与评审活动有关的工作人员的纪律要求</w:t>
      </w:r>
      <w:bookmarkEnd w:id="371"/>
      <w:bookmarkEnd w:id="372"/>
      <w:bookmarkEnd w:id="373"/>
      <w:bookmarkEnd w:id="374"/>
    </w:p>
    <w:p w14:paraId="2A2C6EF2">
      <w:pPr>
        <w:adjustRightInd w:val="0"/>
        <w:snapToGrid w:val="0"/>
        <w:spacing w:line="356" w:lineRule="auto"/>
        <w:ind w:firstLine="480" w:firstLineChars="200"/>
        <w:rPr>
          <w:rFonts w:hint="eastAsia" w:ascii="宋体" w:hAnsi="宋体" w:cs="宋体"/>
          <w:sz w:val="24"/>
          <w:szCs w:val="24"/>
        </w:rPr>
      </w:pPr>
      <w:bookmarkStart w:id="376" w:name="_Toc152042355"/>
      <w:bookmarkStart w:id="377" w:name="_Toc3914"/>
      <w:r>
        <w:rPr>
          <w:rFonts w:hint="eastAsia" w:ascii="宋体" w:hAnsi="宋体" w:cs="宋体"/>
          <w:sz w:val="24"/>
          <w:szCs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bookmarkEnd w:id="376"/>
      <w:bookmarkEnd w:id="377"/>
    </w:p>
    <w:bookmarkEnd w:id="375"/>
    <w:p w14:paraId="42D11BEB">
      <w:pPr>
        <w:adjustRightInd w:val="0"/>
        <w:snapToGrid w:val="0"/>
        <w:spacing w:line="356" w:lineRule="auto"/>
        <w:ind w:firstLine="480" w:firstLineChars="200"/>
        <w:rPr>
          <w:rFonts w:hint="eastAsia" w:ascii="宋体" w:hAnsi="宋体" w:cs="宋体"/>
          <w:sz w:val="24"/>
          <w:szCs w:val="24"/>
        </w:rPr>
      </w:pPr>
      <w:bookmarkStart w:id="378" w:name="_Toc27051"/>
      <w:bookmarkStart w:id="379" w:name="_Toc6198"/>
      <w:bookmarkStart w:id="380" w:name="_Toc363119287"/>
      <w:bookmarkStart w:id="381" w:name="_Toc510859695"/>
      <w:bookmarkStart w:id="382" w:name="_Toc18818"/>
      <w:bookmarkStart w:id="383" w:name="_Toc179632598"/>
      <w:bookmarkStart w:id="384" w:name="_Toc152045580"/>
      <w:bookmarkStart w:id="385" w:name="_Toc511585909"/>
      <w:bookmarkStart w:id="386" w:name="_Toc152042357"/>
      <w:bookmarkStart w:id="387" w:name="_Toc14321"/>
      <w:bookmarkStart w:id="388" w:name="_Toc144974547"/>
      <w:bookmarkStart w:id="389" w:name="_Toc510859901"/>
      <w:r>
        <w:rPr>
          <w:rFonts w:hint="eastAsia" w:ascii="宋体" w:hAnsi="宋体" w:cs="宋体"/>
          <w:sz w:val="24"/>
          <w:szCs w:val="24"/>
        </w:rPr>
        <w:t>9.5 质疑与投诉</w:t>
      </w:r>
    </w:p>
    <w:bookmarkEnd w:id="378"/>
    <w:bookmarkEnd w:id="379"/>
    <w:bookmarkEnd w:id="380"/>
    <w:bookmarkEnd w:id="381"/>
    <w:bookmarkEnd w:id="382"/>
    <w:bookmarkEnd w:id="383"/>
    <w:bookmarkEnd w:id="384"/>
    <w:bookmarkEnd w:id="385"/>
    <w:bookmarkEnd w:id="386"/>
    <w:bookmarkEnd w:id="387"/>
    <w:bookmarkEnd w:id="388"/>
    <w:bookmarkEnd w:id="389"/>
    <w:p w14:paraId="62F1F7B4">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color w:val="333333"/>
          <w:sz w:val="24"/>
          <w:szCs w:val="24"/>
          <w:shd w:val="clear" w:color="auto" w:fill="FFFFFF"/>
        </w:rPr>
        <w:t>供应商应当严格按照相关法律法规提出质疑</w:t>
      </w:r>
      <w:r>
        <w:rPr>
          <w:rFonts w:hint="eastAsia" w:ascii="宋体" w:hAnsi="宋体" w:cs="宋体"/>
          <w:sz w:val="24"/>
          <w:szCs w:val="24"/>
        </w:rPr>
        <w:t>和投诉，对竞争性磋商文件提出质疑的，应当在获取竞争性磋商文件或者竞争性磋商文件公告期限届满之日起7个工作日内提出。</w:t>
      </w:r>
    </w:p>
    <w:p w14:paraId="3418C5DC">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供应商应在法定质疑期内一次性提出针对同一采购程序环节的质疑，提出质疑应当有明确的请求和必要的证明材料。</w:t>
      </w:r>
    </w:p>
    <w:p w14:paraId="66F32F3E">
      <w:pPr>
        <w:adjustRightInd w:val="0"/>
        <w:snapToGrid w:val="0"/>
        <w:spacing w:line="356" w:lineRule="auto"/>
        <w:ind w:firstLine="482" w:firstLineChars="200"/>
        <w:rPr>
          <w:rFonts w:hint="eastAsia" w:ascii="宋体" w:hAnsi="宋体" w:cs="宋体"/>
          <w:b/>
          <w:bCs/>
          <w:sz w:val="24"/>
          <w:szCs w:val="24"/>
        </w:rPr>
      </w:pPr>
      <w:r>
        <w:rPr>
          <w:rFonts w:hint="eastAsia" w:ascii="宋体" w:hAnsi="宋体" w:cs="宋体"/>
          <w:b/>
          <w:bCs/>
          <w:sz w:val="24"/>
          <w:szCs w:val="24"/>
        </w:rPr>
        <w:t>10.需要补充的其他内容</w:t>
      </w:r>
      <w:bookmarkStart w:id="390" w:name="_Toc18224"/>
    </w:p>
    <w:bookmarkEnd w:id="390"/>
    <w:p w14:paraId="032AE0DD">
      <w:pPr>
        <w:adjustRightInd w:val="0"/>
        <w:snapToGrid w:val="0"/>
        <w:spacing w:line="356" w:lineRule="auto"/>
        <w:ind w:firstLine="480" w:firstLineChars="200"/>
        <w:rPr>
          <w:rFonts w:hint="eastAsia" w:ascii="宋体" w:hAnsi="宋体" w:cs="宋体"/>
          <w:sz w:val="24"/>
          <w:szCs w:val="24"/>
        </w:rPr>
      </w:pPr>
      <w:r>
        <w:rPr>
          <w:rFonts w:hint="eastAsia" w:ascii="宋体" w:hAnsi="宋体" w:cs="宋体"/>
          <w:sz w:val="24"/>
          <w:szCs w:val="24"/>
        </w:rPr>
        <w:t>10.1详见供应商须知前附表。</w:t>
      </w:r>
    </w:p>
    <w:p w14:paraId="7ACF2C28">
      <w:pPr>
        <w:rPr>
          <w:rFonts w:hint="eastAsia" w:ascii="Times New Roman" w:hAnsi="Times New Roman" w:eastAsia="黑体" w:cs="Times New Roman"/>
          <w:b/>
          <w:kern w:val="0"/>
          <w:sz w:val="32"/>
          <w:lang w:val="en-US" w:eastAsia="zh-CN" w:bidi="ar-SA"/>
        </w:rPr>
      </w:pPr>
      <w:bookmarkStart w:id="391" w:name="_Toc10405"/>
      <w:r>
        <w:rPr>
          <w:rFonts w:hint="eastAsia" w:ascii="Times New Roman" w:hAnsi="Times New Roman" w:eastAsia="黑体" w:cs="Times New Roman"/>
          <w:b/>
          <w:kern w:val="0"/>
          <w:sz w:val="32"/>
          <w:lang w:val="en-US" w:eastAsia="zh-CN" w:bidi="ar-SA"/>
        </w:rPr>
        <w:br w:type="page"/>
      </w:r>
    </w:p>
    <w:p w14:paraId="3EAF8B12">
      <w:pPr>
        <w:pStyle w:val="2"/>
        <w:numPr>
          <w:ilvl w:val="0"/>
          <w:numId w:val="0"/>
        </w:numPr>
        <w:bidi w:val="0"/>
        <w:rPr>
          <w:rFonts w:hint="eastAsia"/>
        </w:rPr>
      </w:pPr>
      <w:r>
        <w:rPr>
          <w:rFonts w:hint="eastAsia" w:ascii="Times New Roman" w:hAnsi="Times New Roman" w:eastAsia="黑体" w:cs="Times New Roman"/>
          <w:b/>
          <w:kern w:val="0"/>
          <w:sz w:val="32"/>
          <w:lang w:val="en-US" w:eastAsia="zh-CN" w:bidi="ar-SA"/>
        </w:rPr>
        <w:t>第三章</w:t>
      </w:r>
      <w:bookmarkEnd w:id="60"/>
      <w:bookmarkEnd w:id="61"/>
      <w:bookmarkEnd w:id="62"/>
      <w:bookmarkEnd w:id="63"/>
      <w:bookmarkEnd w:id="64"/>
      <w:bookmarkEnd w:id="65"/>
      <w:bookmarkEnd w:id="66"/>
      <w:bookmarkEnd w:id="67"/>
      <w:bookmarkEnd w:id="391"/>
      <w:bookmarkStart w:id="392" w:name="_Toc3188"/>
      <w:bookmarkStart w:id="393" w:name="_Toc529809669"/>
      <w:bookmarkStart w:id="394" w:name="_Toc24998"/>
      <w:bookmarkStart w:id="395" w:name="_Toc529368446"/>
      <w:r>
        <w:rPr>
          <w:rFonts w:hint="eastAsia" w:cs="Times New Roman"/>
          <w:b/>
          <w:kern w:val="0"/>
          <w:sz w:val="32"/>
          <w:lang w:val="en-US" w:eastAsia="zh-CN" w:bidi="ar-SA"/>
        </w:rPr>
        <w:t xml:space="preserve"> </w:t>
      </w:r>
      <w:r>
        <w:rPr>
          <w:rFonts w:hint="eastAsia"/>
        </w:rPr>
        <w:t>工程技术标准和要求</w:t>
      </w:r>
      <w:bookmarkEnd w:id="392"/>
    </w:p>
    <w:p w14:paraId="4D1B728D">
      <w:pPr>
        <w:pStyle w:val="97"/>
        <w:spacing w:line="360" w:lineRule="auto"/>
        <w:jc w:val="both"/>
        <w:rPr>
          <w:rFonts w:hint="default" w:ascii="宋体" w:hAnsi="宋体" w:eastAsia="宋体" w:cs="宋体"/>
          <w:b/>
          <w:sz w:val="24"/>
          <w:lang w:val="en-US" w:eastAsia="zh-CN"/>
        </w:rPr>
      </w:pPr>
      <w:r>
        <w:rPr>
          <w:rFonts w:hint="eastAsia" w:ascii="宋体" w:hAnsi="宋体" w:eastAsia="宋体" w:cs="宋体"/>
          <w:b/>
          <w:sz w:val="24"/>
          <w:lang w:val="en-US" w:eastAsia="zh-CN"/>
        </w:rPr>
        <w:t>一、工程量清单及参数</w:t>
      </w:r>
    </w:p>
    <w:bookmarkEnd w:id="393"/>
    <w:bookmarkEnd w:id="394"/>
    <w:bookmarkEnd w:id="395"/>
    <w:tbl>
      <w:tblPr>
        <w:tblStyle w:val="86"/>
        <w:tblW w:w="9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3"/>
        <w:gridCol w:w="777"/>
        <w:gridCol w:w="5462"/>
        <w:gridCol w:w="488"/>
        <w:gridCol w:w="732"/>
        <w:gridCol w:w="646"/>
        <w:gridCol w:w="991"/>
      </w:tblGrid>
      <w:tr w14:paraId="7C8DA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623" w:type="dxa"/>
            <w:vAlign w:val="center"/>
          </w:tcPr>
          <w:p w14:paraId="3DB8F2B2">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b/>
                <w:snapToGrid/>
                <w:color w:val="auto"/>
                <w:shd w:val="clear" w:color="auto" w:fill="FFFFFF"/>
                <w:lang w:eastAsia="zh-CN"/>
              </w:rPr>
            </w:pPr>
            <w:r>
              <w:rPr>
                <w:rFonts w:hint="eastAsia" w:eastAsia="宋体"/>
                <w:b/>
                <w:snapToGrid/>
                <w:color w:val="auto"/>
                <w:shd w:val="clear" w:color="auto" w:fill="FFFFFF"/>
                <w:lang w:eastAsia="zh-CN"/>
              </w:rPr>
              <w:t>序号</w:t>
            </w:r>
          </w:p>
        </w:tc>
        <w:tc>
          <w:tcPr>
            <w:tcW w:w="777" w:type="dxa"/>
            <w:vAlign w:val="center"/>
          </w:tcPr>
          <w:p w14:paraId="30FDE33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b/>
                <w:snapToGrid/>
                <w:color w:val="auto"/>
                <w:shd w:val="clear" w:color="auto" w:fill="FFFFFF"/>
                <w:lang w:eastAsia="zh-CN"/>
              </w:rPr>
            </w:pPr>
            <w:r>
              <w:rPr>
                <w:rFonts w:hint="eastAsia" w:eastAsia="宋体"/>
                <w:b/>
                <w:snapToGrid/>
                <w:color w:val="auto"/>
                <w:shd w:val="clear" w:color="auto" w:fill="FFFFFF"/>
                <w:lang w:eastAsia="zh-CN"/>
              </w:rPr>
              <w:t>项目名称</w:t>
            </w:r>
          </w:p>
        </w:tc>
        <w:tc>
          <w:tcPr>
            <w:tcW w:w="5462" w:type="dxa"/>
            <w:vAlign w:val="center"/>
          </w:tcPr>
          <w:p w14:paraId="0BFAAC1F">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b/>
                <w:snapToGrid/>
                <w:color w:val="auto"/>
                <w:shd w:val="clear" w:color="auto" w:fill="FFFFFF"/>
                <w:lang w:eastAsia="zh-CN"/>
              </w:rPr>
            </w:pPr>
            <w:r>
              <w:rPr>
                <w:rFonts w:hint="eastAsia" w:eastAsia="宋体"/>
                <w:b/>
                <w:snapToGrid/>
                <w:color w:val="auto"/>
                <w:shd w:val="clear" w:color="auto" w:fill="FFFFFF"/>
                <w:lang w:eastAsia="zh-CN"/>
              </w:rPr>
              <w:t>规格型号</w:t>
            </w:r>
          </w:p>
        </w:tc>
        <w:tc>
          <w:tcPr>
            <w:tcW w:w="488" w:type="dxa"/>
            <w:vAlign w:val="center"/>
          </w:tcPr>
          <w:p w14:paraId="7C00D1FF">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b/>
                <w:snapToGrid/>
                <w:color w:val="auto"/>
                <w:shd w:val="clear" w:color="auto" w:fill="FFFFFF"/>
                <w:lang w:eastAsia="zh-CN"/>
              </w:rPr>
            </w:pPr>
            <w:r>
              <w:rPr>
                <w:rFonts w:hint="eastAsia" w:eastAsia="宋体"/>
                <w:b/>
                <w:snapToGrid/>
                <w:color w:val="auto"/>
                <w:shd w:val="clear" w:color="auto" w:fill="FFFFFF"/>
                <w:lang w:eastAsia="zh-CN"/>
              </w:rPr>
              <w:t>计量单位</w:t>
            </w:r>
          </w:p>
        </w:tc>
        <w:tc>
          <w:tcPr>
            <w:tcW w:w="732" w:type="dxa"/>
            <w:vAlign w:val="center"/>
          </w:tcPr>
          <w:p w14:paraId="6731D658">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b/>
                <w:snapToGrid/>
                <w:color w:val="auto"/>
                <w:shd w:val="clear" w:color="auto" w:fill="FFFFFF"/>
                <w:lang w:eastAsia="zh-CN"/>
              </w:rPr>
            </w:pPr>
            <w:r>
              <w:rPr>
                <w:rFonts w:hint="eastAsia" w:eastAsia="宋体"/>
                <w:b/>
                <w:snapToGrid/>
                <w:color w:val="auto"/>
                <w:shd w:val="clear" w:color="auto" w:fill="FFFFFF"/>
                <w:lang w:eastAsia="zh-CN"/>
              </w:rPr>
              <w:t>单价</w:t>
            </w:r>
          </w:p>
          <w:p w14:paraId="58D6E736">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b/>
                <w:snapToGrid/>
                <w:color w:val="auto"/>
                <w:shd w:val="clear" w:color="auto" w:fill="FFFFFF"/>
                <w:lang w:eastAsia="zh-CN"/>
              </w:rPr>
            </w:pPr>
            <w:r>
              <w:rPr>
                <w:rFonts w:hint="eastAsia"/>
                <w:b/>
                <w:snapToGrid/>
                <w:color w:val="auto"/>
                <w:shd w:val="clear" w:color="auto" w:fill="FFFFFF"/>
                <w:lang w:val="en-US" w:eastAsia="zh-CN"/>
              </w:rPr>
              <w:t>限价</w:t>
            </w:r>
            <w:r>
              <w:rPr>
                <w:rFonts w:hint="eastAsia" w:eastAsia="宋体"/>
                <w:b/>
                <w:snapToGrid/>
                <w:color w:val="auto"/>
                <w:shd w:val="clear" w:color="auto" w:fill="FFFFFF"/>
                <w:lang w:eastAsia="zh-CN"/>
              </w:rPr>
              <w:t>（元)</w:t>
            </w:r>
          </w:p>
        </w:tc>
        <w:tc>
          <w:tcPr>
            <w:tcW w:w="646" w:type="dxa"/>
            <w:vAlign w:val="center"/>
          </w:tcPr>
          <w:p w14:paraId="2C43FB8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b/>
                <w:snapToGrid/>
                <w:color w:val="auto"/>
                <w:shd w:val="clear" w:color="auto" w:fill="FFFFFF"/>
                <w:lang w:eastAsia="zh-CN"/>
              </w:rPr>
            </w:pPr>
            <w:r>
              <w:rPr>
                <w:rFonts w:hint="eastAsia" w:eastAsia="宋体"/>
                <w:b/>
                <w:snapToGrid/>
                <w:color w:val="auto"/>
                <w:shd w:val="clear" w:color="auto" w:fill="FFFFFF"/>
                <w:lang w:eastAsia="zh-CN"/>
              </w:rPr>
              <w:t>采购数量</w:t>
            </w:r>
          </w:p>
        </w:tc>
        <w:tc>
          <w:tcPr>
            <w:tcW w:w="991" w:type="dxa"/>
            <w:vAlign w:val="center"/>
          </w:tcPr>
          <w:p w14:paraId="3FC3DFD8">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b/>
                <w:snapToGrid/>
                <w:color w:val="auto"/>
                <w:shd w:val="clear" w:color="auto" w:fill="FFFFFF"/>
                <w:lang w:eastAsia="zh-CN"/>
              </w:rPr>
            </w:pPr>
            <w:r>
              <w:rPr>
                <w:rFonts w:hint="eastAsia"/>
                <w:b/>
                <w:snapToGrid/>
                <w:color w:val="auto"/>
                <w:shd w:val="clear" w:color="auto" w:fill="FFFFFF"/>
                <w:lang w:val="en-US" w:eastAsia="zh-CN"/>
              </w:rPr>
              <w:t>总价限价</w:t>
            </w:r>
            <w:r>
              <w:rPr>
                <w:rFonts w:hint="eastAsia" w:eastAsia="宋体"/>
                <w:b/>
                <w:snapToGrid/>
                <w:color w:val="auto"/>
                <w:shd w:val="clear" w:color="auto" w:fill="FFFFFF"/>
                <w:lang w:eastAsia="zh-CN"/>
              </w:rPr>
              <w:t>(元)</w:t>
            </w:r>
          </w:p>
        </w:tc>
      </w:tr>
      <w:tr w14:paraId="53E55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vAlign w:val="center"/>
          </w:tcPr>
          <w:p w14:paraId="2FFBCF4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1</w:t>
            </w:r>
          </w:p>
        </w:tc>
        <w:tc>
          <w:tcPr>
            <w:tcW w:w="777" w:type="dxa"/>
            <w:vAlign w:val="center"/>
          </w:tcPr>
          <w:p w14:paraId="245FA19E">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标准打包箱</w:t>
            </w:r>
            <w:r>
              <w:rPr>
                <w:rFonts w:hint="eastAsia"/>
                <w:snapToGrid/>
                <w:color w:val="auto"/>
                <w:shd w:val="clear" w:color="auto" w:fill="FFFFFF"/>
                <w:lang w:eastAsia="zh-CN"/>
              </w:rPr>
              <w:t>（</w:t>
            </w:r>
            <w:r>
              <w:rPr>
                <w:rFonts w:hint="eastAsia"/>
                <w:snapToGrid/>
                <w:color w:val="auto"/>
                <w:shd w:val="clear" w:color="auto" w:fill="FFFFFF"/>
                <w:lang w:val="en-US" w:eastAsia="zh-CN"/>
              </w:rPr>
              <w:t>主要材料</w:t>
            </w:r>
            <w:r>
              <w:rPr>
                <w:rFonts w:hint="eastAsia"/>
                <w:snapToGrid/>
                <w:color w:val="auto"/>
                <w:shd w:val="clear" w:color="auto" w:fill="FFFFFF"/>
                <w:lang w:eastAsia="zh-CN"/>
              </w:rPr>
              <w:t>）</w:t>
            </w:r>
          </w:p>
        </w:tc>
        <w:tc>
          <w:tcPr>
            <w:tcW w:w="5462" w:type="dxa"/>
            <w:vAlign w:val="center"/>
          </w:tcPr>
          <w:p w14:paraId="16270525">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1.外尺寸：≤6100*3000*3000mm(内尺寸：5845mm∗2780mm∗2540mm）</w:t>
            </w:r>
          </w:p>
          <w:p w14:paraId="7BFF700D">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2.平屋顶,通过4根立柱有组织内排水(排水沟截面40mm∗80mm);</w:t>
            </w:r>
          </w:p>
          <w:p w14:paraId="72806AEE">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3.屋面主梁：</w:t>
            </w:r>
          </w:p>
          <w:p w14:paraId="24B95599">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规格：≥170mm，可压加强筋，镀锌冷轧型钢，t=2.5mm ，材质材质Q195</w:t>
            </w:r>
          </w:p>
          <w:p w14:paraId="36493CAF">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4.地面主梁：</w:t>
            </w:r>
          </w:p>
          <w:p w14:paraId="1652392A">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规格：≥160mm，可压加强筋，镀锌冷轧型钢，t=2.5mm ，材质材质Q195</w:t>
            </w:r>
          </w:p>
          <w:p w14:paraId="73D5A556">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5.屋面次梁：</w:t>
            </w:r>
          </w:p>
          <w:p w14:paraId="50F59DFD">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规格：C80*40mm，冷弯薄壁C型钢，t=1.0mm，材质Q235B</w:t>
            </w:r>
          </w:p>
          <w:p w14:paraId="5839C188">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6.地面次梁：</w:t>
            </w:r>
          </w:p>
          <w:p w14:paraId="7F93E8AB">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规格：几字梁，t=1.2mm，材质Q235B，标箱加密次梁，14道</w:t>
            </w:r>
          </w:p>
          <w:p w14:paraId="69245DCF">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default" w:ascii="宋体" w:hAnsi="宋体" w:eastAsia="宋体" w:cs="宋体"/>
                <w:sz w:val="24"/>
                <w:szCs w:val="24"/>
                <w:lang w:val="en-US" w:eastAsia="zh-CN"/>
              </w:rPr>
              <w:t>排水找坡</w:t>
            </w:r>
            <w:r>
              <w:rPr>
                <w:rFonts w:hint="eastAsia" w:ascii="宋体" w:hAnsi="宋体" w:eastAsia="宋体" w:cs="宋体"/>
                <w:sz w:val="24"/>
                <w:szCs w:val="24"/>
                <w:lang w:val="en-US" w:eastAsia="zh-CN"/>
              </w:rPr>
              <w:t>：</w:t>
            </w:r>
          </w:p>
          <w:p w14:paraId="7733C3E4">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规格：≥口30*30mm，镀锌方管，t=1.0mm，材质Q235B</w:t>
            </w:r>
          </w:p>
          <w:p w14:paraId="23EC98B9">
            <w:pPr>
              <w:numPr>
                <w:ilvl w:val="0"/>
                <w:numId w:val="0"/>
              </w:num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8.</w:t>
            </w:r>
            <w:r>
              <w:rPr>
                <w:rFonts w:hint="default" w:ascii="宋体" w:hAnsi="宋体" w:eastAsia="宋体" w:cs="宋体"/>
                <w:sz w:val="24"/>
                <w:szCs w:val="24"/>
                <w:lang w:val="en-US" w:eastAsia="zh-CN"/>
              </w:rPr>
              <w:t>外漏面涂层</w:t>
            </w:r>
            <w:r>
              <w:rPr>
                <w:rFonts w:hint="eastAsia" w:ascii="宋体" w:hAnsi="宋体" w:eastAsia="宋体" w:cs="宋体"/>
                <w:sz w:val="24"/>
                <w:szCs w:val="24"/>
                <w:lang w:val="en-US" w:eastAsia="zh-CN"/>
              </w:rPr>
              <w:t>：</w:t>
            </w:r>
          </w:p>
          <w:p w14:paraId="76D658D7">
            <w:pPr>
              <w:numPr>
                <w:ilvl w:val="0"/>
                <w:numId w:val="0"/>
              </w:num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白色粉末静电喷涂，漆面≥80μ</w:t>
            </w:r>
          </w:p>
          <w:p w14:paraId="29C0819C">
            <w:pPr>
              <w:numPr>
                <w:ilvl w:val="0"/>
                <w:numId w:val="0"/>
              </w:numPr>
              <w:adjustRightInd w:val="0"/>
              <w:snapToGrid w:val="0"/>
              <w:spacing w:line="356" w:lineRule="auto"/>
              <w:ind w:firstLine="480" w:firstLineChars="200"/>
              <w:rPr>
                <w:rFonts w:hint="eastAsia" w:eastAsia="宋体"/>
                <w:snapToGrid/>
                <w:color w:val="auto"/>
                <w:shd w:val="clear" w:color="auto" w:fill="FFFFFF"/>
                <w:lang w:eastAsia="zh-CN"/>
              </w:rPr>
            </w:pPr>
            <w:r>
              <w:rPr>
                <w:rFonts w:hint="eastAsia" w:ascii="宋体" w:hAnsi="宋体" w:eastAsia="宋体" w:cs="宋体"/>
                <w:sz w:val="24"/>
                <w:szCs w:val="24"/>
                <w:lang w:val="en-US" w:eastAsia="zh-CN"/>
              </w:rPr>
              <w:t>9.2层</w:t>
            </w:r>
          </w:p>
        </w:tc>
        <w:tc>
          <w:tcPr>
            <w:tcW w:w="488" w:type="dxa"/>
            <w:vAlign w:val="center"/>
          </w:tcPr>
          <w:p w14:paraId="0842F065">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套</w:t>
            </w:r>
          </w:p>
        </w:tc>
        <w:tc>
          <w:tcPr>
            <w:tcW w:w="732" w:type="dxa"/>
            <w:shd w:val="clear" w:color="auto" w:fill="auto"/>
            <w:vAlign w:val="center"/>
          </w:tcPr>
          <w:p w14:paraId="294F38C7">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11000</w:t>
            </w:r>
          </w:p>
        </w:tc>
        <w:tc>
          <w:tcPr>
            <w:tcW w:w="646" w:type="dxa"/>
            <w:shd w:val="clear" w:color="auto" w:fill="auto"/>
            <w:vAlign w:val="center"/>
          </w:tcPr>
          <w:p w14:paraId="694706EF">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14</w:t>
            </w:r>
          </w:p>
        </w:tc>
        <w:tc>
          <w:tcPr>
            <w:tcW w:w="991" w:type="dxa"/>
            <w:shd w:val="clear" w:color="auto" w:fill="auto"/>
            <w:vAlign w:val="center"/>
          </w:tcPr>
          <w:p w14:paraId="7BB170E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154000</w:t>
            </w:r>
          </w:p>
        </w:tc>
      </w:tr>
      <w:tr w14:paraId="4B7C3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vAlign w:val="center"/>
          </w:tcPr>
          <w:p w14:paraId="2AAB20A6">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2</w:t>
            </w:r>
          </w:p>
        </w:tc>
        <w:tc>
          <w:tcPr>
            <w:tcW w:w="777" w:type="dxa"/>
            <w:vAlign w:val="center"/>
          </w:tcPr>
          <w:p w14:paraId="052D1ECB">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标准走道箱</w:t>
            </w:r>
          </w:p>
        </w:tc>
        <w:tc>
          <w:tcPr>
            <w:tcW w:w="5462" w:type="dxa"/>
            <w:vAlign w:val="center"/>
          </w:tcPr>
          <w:p w14:paraId="25327003">
            <w:pPr>
              <w:adjustRightInd w:val="0"/>
              <w:snapToGrid w:val="0"/>
              <w:spacing w:line="356"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地面活载2.0KN/</w:t>
            </w:r>
            <w:r>
              <w:rPr>
                <w:rFonts w:hint="eastAsia" w:ascii="宋体" w:hAnsi="宋体" w:eastAsia="宋体" w:cs="宋体"/>
                <w:sz w:val="24"/>
                <w:szCs w:val="24"/>
                <w:lang w:val="en-US" w:eastAsia="zh-CN"/>
              </w:rPr>
              <w:t>m</w:t>
            </w:r>
            <w:r>
              <w:rPr>
                <w:rFonts w:hint="eastAsia" w:ascii="宋体" w:hAnsi="宋体" w:eastAsia="宋体" w:cs="宋体"/>
                <w:sz w:val="24"/>
                <w:szCs w:val="24"/>
                <w:vertAlign w:val="superscript"/>
                <w:lang w:val="en-US" w:eastAsia="zh-CN"/>
              </w:rPr>
              <w:t>2</w:t>
            </w:r>
          </w:p>
          <w:p w14:paraId="3056A119">
            <w:pPr>
              <w:adjustRightInd w:val="0"/>
              <w:snapToGrid w:val="0"/>
              <w:spacing w:line="356"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屋面活载0.5KN/</w:t>
            </w:r>
            <w:r>
              <w:rPr>
                <w:rFonts w:hint="eastAsia" w:ascii="宋体" w:hAnsi="宋体" w:eastAsia="宋体" w:cs="宋体"/>
                <w:sz w:val="24"/>
                <w:szCs w:val="24"/>
                <w:lang w:val="en-US" w:eastAsia="zh-CN"/>
              </w:rPr>
              <w:t>m</w:t>
            </w:r>
            <w:r>
              <w:rPr>
                <w:rFonts w:hint="eastAsia" w:ascii="宋体" w:hAnsi="宋体" w:eastAsia="宋体" w:cs="宋体"/>
                <w:sz w:val="24"/>
                <w:szCs w:val="24"/>
                <w:vertAlign w:val="superscript"/>
                <w:lang w:val="en-US" w:eastAsia="zh-CN"/>
              </w:rPr>
              <w:t>2</w:t>
            </w:r>
          </w:p>
          <w:p w14:paraId="40647204">
            <w:pPr>
              <w:adjustRightInd w:val="0"/>
              <w:snapToGrid w:val="0"/>
              <w:spacing w:line="356"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风荷载0.6KN/</w:t>
            </w:r>
            <w:r>
              <w:rPr>
                <w:rFonts w:hint="eastAsia" w:ascii="宋体" w:hAnsi="宋体" w:eastAsia="宋体" w:cs="宋体"/>
                <w:sz w:val="24"/>
                <w:szCs w:val="24"/>
                <w:lang w:val="en-US" w:eastAsia="zh-CN"/>
              </w:rPr>
              <w:t>m</w:t>
            </w:r>
            <w:r>
              <w:rPr>
                <w:rFonts w:hint="eastAsia" w:ascii="宋体" w:hAnsi="宋体" w:eastAsia="宋体" w:cs="宋体"/>
                <w:sz w:val="24"/>
                <w:szCs w:val="24"/>
                <w:vertAlign w:val="superscript"/>
                <w:lang w:val="en-US" w:eastAsia="zh-CN"/>
              </w:rPr>
              <w:t>2</w:t>
            </w:r>
          </w:p>
          <w:p w14:paraId="6037EC3C">
            <w:pPr>
              <w:adjustRightInd w:val="0"/>
              <w:snapToGrid w:val="0"/>
              <w:spacing w:line="356"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抗震设防烈度8度</w:t>
            </w:r>
          </w:p>
          <w:p w14:paraId="6FE7A5EF">
            <w:pPr>
              <w:adjustRightInd w:val="0"/>
              <w:snapToGrid w:val="0"/>
              <w:spacing w:line="356" w:lineRule="auto"/>
              <w:ind w:firstLine="480" w:firstLineChars="200"/>
              <w:rPr>
                <w:rFonts w:hint="default" w:eastAsia="宋体"/>
                <w:snapToGrid/>
                <w:color w:val="auto"/>
                <w:shd w:val="clear" w:color="auto" w:fill="FFFFFF"/>
                <w:lang w:val="en-US" w:eastAsia="zh-CN"/>
              </w:rPr>
            </w:pPr>
            <w:r>
              <w:rPr>
                <w:rFonts w:hint="eastAsia" w:ascii="宋体" w:hAnsi="宋体" w:eastAsia="宋体" w:cs="宋体"/>
                <w:sz w:val="24"/>
                <w:szCs w:val="24"/>
                <w:lang w:val="en-US" w:eastAsia="zh-CN"/>
              </w:rPr>
              <w:t>5.规格：1200mm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6000mm</w:t>
            </w:r>
          </w:p>
        </w:tc>
        <w:tc>
          <w:tcPr>
            <w:tcW w:w="488" w:type="dxa"/>
            <w:vAlign w:val="center"/>
          </w:tcPr>
          <w:p w14:paraId="486462A5">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套</w:t>
            </w:r>
          </w:p>
        </w:tc>
        <w:tc>
          <w:tcPr>
            <w:tcW w:w="732" w:type="dxa"/>
            <w:shd w:val="clear" w:color="auto" w:fill="auto"/>
            <w:vAlign w:val="center"/>
          </w:tcPr>
          <w:p w14:paraId="35AE9B07">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9800</w:t>
            </w:r>
          </w:p>
        </w:tc>
        <w:tc>
          <w:tcPr>
            <w:tcW w:w="646" w:type="dxa"/>
            <w:shd w:val="clear" w:color="auto" w:fill="auto"/>
            <w:vAlign w:val="center"/>
          </w:tcPr>
          <w:p w14:paraId="379DFC0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6</w:t>
            </w:r>
          </w:p>
        </w:tc>
        <w:tc>
          <w:tcPr>
            <w:tcW w:w="991" w:type="dxa"/>
            <w:shd w:val="clear" w:color="auto" w:fill="auto"/>
            <w:vAlign w:val="center"/>
          </w:tcPr>
          <w:p w14:paraId="71F50CBF">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58800</w:t>
            </w:r>
          </w:p>
        </w:tc>
      </w:tr>
      <w:tr w14:paraId="4AE6C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vAlign w:val="center"/>
          </w:tcPr>
          <w:p w14:paraId="6125AB38">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3</w:t>
            </w:r>
          </w:p>
        </w:tc>
        <w:tc>
          <w:tcPr>
            <w:tcW w:w="777" w:type="dxa"/>
            <w:vAlign w:val="center"/>
          </w:tcPr>
          <w:p w14:paraId="619FDAD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标准走道箱</w:t>
            </w:r>
          </w:p>
        </w:tc>
        <w:tc>
          <w:tcPr>
            <w:tcW w:w="5462" w:type="dxa"/>
            <w:vAlign w:val="center"/>
          </w:tcPr>
          <w:p w14:paraId="4FDC6170">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1.地面活载2.0KN/m</w:t>
            </w:r>
            <w:r>
              <w:rPr>
                <w:rFonts w:hint="eastAsia" w:ascii="宋体" w:hAnsi="宋体" w:eastAsia="宋体" w:cs="宋体"/>
                <w:sz w:val="24"/>
                <w:szCs w:val="24"/>
                <w:vertAlign w:val="superscript"/>
                <w:lang w:val="en-US" w:eastAsia="zh-CN"/>
              </w:rPr>
              <w:t>2</w:t>
            </w:r>
          </w:p>
          <w:p w14:paraId="791C3D9C">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2.屋面活载0.5KN/m</w:t>
            </w:r>
            <w:r>
              <w:rPr>
                <w:rFonts w:hint="eastAsia" w:ascii="宋体" w:hAnsi="宋体" w:eastAsia="宋体" w:cs="宋体"/>
                <w:sz w:val="24"/>
                <w:szCs w:val="24"/>
                <w:vertAlign w:val="superscript"/>
                <w:lang w:val="en-US" w:eastAsia="zh-CN"/>
              </w:rPr>
              <w:t>2</w:t>
            </w:r>
          </w:p>
          <w:p w14:paraId="60B3E867">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3.风荷载0.6KN/m</w:t>
            </w:r>
            <w:r>
              <w:rPr>
                <w:rFonts w:hint="eastAsia" w:ascii="宋体" w:hAnsi="宋体" w:eastAsia="宋体" w:cs="宋体"/>
                <w:sz w:val="24"/>
                <w:szCs w:val="24"/>
                <w:vertAlign w:val="superscript"/>
                <w:lang w:val="en-US" w:eastAsia="zh-CN"/>
              </w:rPr>
              <w:t>2</w:t>
            </w:r>
          </w:p>
          <w:p w14:paraId="0471999B">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4.抗震设防烈度8度</w:t>
            </w:r>
          </w:p>
          <w:p w14:paraId="06330CE5">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5.规格：1200mm∗3000mm</w:t>
            </w:r>
          </w:p>
        </w:tc>
        <w:tc>
          <w:tcPr>
            <w:tcW w:w="488" w:type="dxa"/>
            <w:vAlign w:val="center"/>
          </w:tcPr>
          <w:p w14:paraId="4DCA1B9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套</w:t>
            </w:r>
          </w:p>
        </w:tc>
        <w:tc>
          <w:tcPr>
            <w:tcW w:w="732" w:type="dxa"/>
            <w:shd w:val="clear" w:color="auto" w:fill="auto"/>
            <w:vAlign w:val="center"/>
          </w:tcPr>
          <w:p w14:paraId="240BF951">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9300</w:t>
            </w:r>
          </w:p>
        </w:tc>
        <w:tc>
          <w:tcPr>
            <w:tcW w:w="646" w:type="dxa"/>
            <w:shd w:val="clear" w:color="auto" w:fill="auto"/>
            <w:vAlign w:val="center"/>
          </w:tcPr>
          <w:p w14:paraId="40DC2F51">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2</w:t>
            </w:r>
          </w:p>
        </w:tc>
        <w:tc>
          <w:tcPr>
            <w:tcW w:w="991" w:type="dxa"/>
            <w:shd w:val="clear" w:color="auto" w:fill="auto"/>
            <w:vAlign w:val="center"/>
          </w:tcPr>
          <w:p w14:paraId="1998AD09">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18600</w:t>
            </w:r>
          </w:p>
        </w:tc>
      </w:tr>
      <w:tr w14:paraId="05D8D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tcBorders>
              <w:bottom w:val="single" w:color="auto" w:sz="4" w:space="0"/>
            </w:tcBorders>
            <w:vAlign w:val="center"/>
          </w:tcPr>
          <w:p w14:paraId="08C2D2E2">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4</w:t>
            </w:r>
          </w:p>
        </w:tc>
        <w:tc>
          <w:tcPr>
            <w:tcW w:w="777" w:type="dxa"/>
            <w:tcBorders>
              <w:bottom w:val="single" w:color="auto" w:sz="4" w:space="0"/>
            </w:tcBorders>
            <w:vAlign w:val="center"/>
          </w:tcPr>
          <w:p w14:paraId="20D38D82">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外置楼梯</w:t>
            </w:r>
          </w:p>
        </w:tc>
        <w:tc>
          <w:tcPr>
            <w:tcW w:w="5462" w:type="dxa"/>
            <w:vAlign w:val="center"/>
          </w:tcPr>
          <w:p w14:paraId="4A867FA0">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1.地面活载2.0KN/m</w:t>
            </w:r>
            <w:r>
              <w:rPr>
                <w:rFonts w:hint="eastAsia" w:ascii="宋体" w:hAnsi="宋体" w:eastAsia="宋体" w:cs="宋体"/>
                <w:sz w:val="24"/>
                <w:szCs w:val="24"/>
                <w:vertAlign w:val="superscript"/>
                <w:lang w:val="en-US" w:eastAsia="zh-CN"/>
              </w:rPr>
              <w:t>2</w:t>
            </w:r>
          </w:p>
          <w:p w14:paraId="5977DC2D">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2.屋面活载0.5KN/m</w:t>
            </w:r>
            <w:r>
              <w:rPr>
                <w:rFonts w:hint="eastAsia" w:ascii="宋体" w:hAnsi="宋体" w:eastAsia="宋体" w:cs="宋体"/>
                <w:sz w:val="24"/>
                <w:szCs w:val="24"/>
                <w:vertAlign w:val="superscript"/>
                <w:lang w:val="en-US" w:eastAsia="zh-CN"/>
              </w:rPr>
              <w:t>2</w:t>
            </w:r>
          </w:p>
          <w:p w14:paraId="25B0C75A">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3.风荷载0.6KN/m</w:t>
            </w:r>
            <w:r>
              <w:rPr>
                <w:rFonts w:hint="eastAsia" w:ascii="宋体" w:hAnsi="宋体" w:eastAsia="宋体" w:cs="宋体"/>
                <w:sz w:val="24"/>
                <w:szCs w:val="24"/>
                <w:vertAlign w:val="superscript"/>
                <w:lang w:val="en-US" w:eastAsia="zh-CN"/>
              </w:rPr>
              <w:t>2</w:t>
            </w:r>
          </w:p>
          <w:p w14:paraId="0D85636D">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4.抗震设防烈度8度</w:t>
            </w:r>
          </w:p>
        </w:tc>
        <w:tc>
          <w:tcPr>
            <w:tcW w:w="488" w:type="dxa"/>
            <w:vAlign w:val="center"/>
          </w:tcPr>
          <w:p w14:paraId="32AA0DC9">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套</w:t>
            </w:r>
          </w:p>
        </w:tc>
        <w:tc>
          <w:tcPr>
            <w:tcW w:w="732" w:type="dxa"/>
            <w:shd w:val="clear" w:color="auto" w:fill="auto"/>
            <w:vAlign w:val="center"/>
          </w:tcPr>
          <w:p w14:paraId="7FFF218B">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3400</w:t>
            </w:r>
          </w:p>
        </w:tc>
        <w:tc>
          <w:tcPr>
            <w:tcW w:w="646" w:type="dxa"/>
            <w:shd w:val="clear" w:color="auto" w:fill="auto"/>
            <w:vAlign w:val="center"/>
          </w:tcPr>
          <w:p w14:paraId="5DD4956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1</w:t>
            </w:r>
          </w:p>
        </w:tc>
        <w:tc>
          <w:tcPr>
            <w:tcW w:w="991" w:type="dxa"/>
            <w:shd w:val="clear" w:color="auto" w:fill="auto"/>
            <w:vAlign w:val="center"/>
          </w:tcPr>
          <w:p w14:paraId="752F50AE">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3400</w:t>
            </w:r>
          </w:p>
        </w:tc>
      </w:tr>
      <w:tr w14:paraId="79F59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tcBorders>
              <w:top w:val="single" w:color="auto" w:sz="4" w:space="0"/>
              <w:left w:val="single" w:color="auto" w:sz="4" w:space="0"/>
              <w:bottom w:val="single" w:color="auto" w:sz="4" w:space="0"/>
              <w:right w:val="single" w:color="auto" w:sz="4" w:space="0"/>
            </w:tcBorders>
            <w:vAlign w:val="center"/>
          </w:tcPr>
          <w:p w14:paraId="5ACFB837">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5</w:t>
            </w:r>
          </w:p>
        </w:tc>
        <w:tc>
          <w:tcPr>
            <w:tcW w:w="777" w:type="dxa"/>
            <w:tcBorders>
              <w:top w:val="single" w:color="auto" w:sz="4" w:space="0"/>
              <w:left w:val="single" w:color="auto" w:sz="4" w:space="0"/>
              <w:bottom w:val="single" w:color="auto" w:sz="4" w:space="0"/>
              <w:right w:val="single" w:color="auto" w:sz="4" w:space="0"/>
            </w:tcBorders>
            <w:vAlign w:val="center"/>
          </w:tcPr>
          <w:p w14:paraId="0833185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玻璃幕墙</w:t>
            </w:r>
          </w:p>
        </w:tc>
        <w:tc>
          <w:tcPr>
            <w:tcW w:w="5462" w:type="dxa"/>
            <w:vAlign w:val="center"/>
          </w:tcPr>
          <w:p w14:paraId="698F202F">
            <w:pPr>
              <w:adjustRightInd w:val="0"/>
              <w:snapToGrid w:val="0"/>
              <w:spacing w:line="356"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1.墙板950型75m</w:t>
            </w:r>
            <w:r>
              <w:rPr>
                <w:rFonts w:hint="eastAsia" w:ascii="宋体" w:hAnsi="宋体" w:cs="宋体"/>
                <w:color w:val="auto"/>
                <w:sz w:val="24"/>
                <w:szCs w:val="24"/>
                <w:lang w:val="en-US" w:eastAsia="zh-CN"/>
              </w:rPr>
              <w:t>m</w:t>
            </w:r>
            <w:r>
              <w:rPr>
                <w:rFonts w:hint="eastAsia" w:ascii="宋体" w:hAnsi="宋体" w:eastAsia="宋体" w:cs="宋体"/>
                <w:color w:val="auto"/>
                <w:sz w:val="24"/>
                <w:szCs w:val="24"/>
                <w:lang w:val="en-US" w:eastAsia="zh-CN"/>
              </w:rPr>
              <w:t>彩钢夹芯板，外平板厚0.3mm，内平板厚0.3mm，PE涂层颜色白、灰色</w:t>
            </w:r>
          </w:p>
          <w:p w14:paraId="16471966">
            <w:pPr>
              <w:adjustRightInd w:val="0"/>
              <w:snapToGrid w:val="0"/>
              <w:spacing w:line="356"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2.保温层：75mm岩棉，岩棉容重50kg/m</w:t>
            </w:r>
            <w:r>
              <w:rPr>
                <w:rFonts w:hint="eastAsia" w:ascii="宋体" w:hAnsi="宋体" w:eastAsia="宋体" w:cs="宋体"/>
                <w:color w:val="auto"/>
                <w:sz w:val="24"/>
                <w:szCs w:val="24"/>
                <w:vertAlign w:val="superscript"/>
                <w:lang w:val="en-US" w:eastAsia="zh-CN"/>
              </w:rPr>
              <w:t>3</w:t>
            </w:r>
            <w:r>
              <w:rPr>
                <w:rFonts w:hint="eastAsia" w:ascii="宋体" w:hAnsi="宋体" w:eastAsia="宋体" w:cs="宋体"/>
                <w:color w:val="auto"/>
                <w:sz w:val="24"/>
                <w:szCs w:val="24"/>
                <w:lang w:val="en-US" w:eastAsia="zh-CN"/>
              </w:rPr>
              <w:t>，燃烧性能为“A级不燃”。</w:t>
            </w:r>
          </w:p>
        </w:tc>
        <w:tc>
          <w:tcPr>
            <w:tcW w:w="488" w:type="dxa"/>
            <w:vAlign w:val="center"/>
          </w:tcPr>
          <w:p w14:paraId="7A0CD9B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m</w:t>
            </w:r>
            <w:r>
              <w:rPr>
                <w:rFonts w:hint="eastAsia" w:eastAsia="宋体"/>
                <w:snapToGrid/>
                <w:color w:val="auto"/>
                <w:shd w:val="clear" w:color="auto" w:fill="FFFFFF"/>
                <w:vertAlign w:val="superscript"/>
                <w:lang w:eastAsia="zh-CN"/>
              </w:rPr>
              <w:t>2</w:t>
            </w:r>
          </w:p>
        </w:tc>
        <w:tc>
          <w:tcPr>
            <w:tcW w:w="732" w:type="dxa"/>
            <w:shd w:val="clear" w:color="auto" w:fill="auto"/>
            <w:vAlign w:val="center"/>
          </w:tcPr>
          <w:p w14:paraId="78E69ADB">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380</w:t>
            </w:r>
          </w:p>
        </w:tc>
        <w:tc>
          <w:tcPr>
            <w:tcW w:w="646" w:type="dxa"/>
            <w:shd w:val="clear" w:color="auto" w:fill="auto"/>
            <w:vAlign w:val="center"/>
          </w:tcPr>
          <w:p w14:paraId="42B7577A">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zh-CN"/>
              </w:rPr>
            </w:pPr>
            <w:r>
              <w:rPr>
                <w:rFonts w:hint="eastAsia"/>
                <w:snapToGrid/>
                <w:color w:val="auto"/>
                <w:kern w:val="0"/>
                <w:shd w:val="clear" w:color="auto" w:fill="FFFFFF"/>
                <w:lang w:val="en-US" w:eastAsia="zh-CN"/>
              </w:rPr>
              <w:t>99.</w:t>
            </w:r>
            <w:r>
              <w:rPr>
                <w:rFonts w:hint="eastAsia" w:eastAsia="宋体"/>
                <w:snapToGrid/>
                <w:color w:val="auto"/>
                <w:shd w:val="clear" w:color="auto" w:fill="FFFFFF"/>
                <w:lang w:eastAsia="zh-CN"/>
              </w:rPr>
              <w:t>7</w:t>
            </w:r>
          </w:p>
        </w:tc>
        <w:tc>
          <w:tcPr>
            <w:tcW w:w="991" w:type="dxa"/>
            <w:shd w:val="clear" w:color="auto" w:fill="auto"/>
            <w:vAlign w:val="center"/>
          </w:tcPr>
          <w:p w14:paraId="135C2447">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37886</w:t>
            </w:r>
          </w:p>
        </w:tc>
      </w:tr>
      <w:tr w14:paraId="4F50C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tcBorders>
              <w:top w:val="single" w:color="auto" w:sz="4" w:space="0"/>
              <w:left w:val="single" w:color="auto" w:sz="4" w:space="0"/>
              <w:bottom w:val="single" w:color="auto" w:sz="4" w:space="0"/>
            </w:tcBorders>
            <w:vAlign w:val="center"/>
          </w:tcPr>
          <w:p w14:paraId="7A0692E1">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6</w:t>
            </w:r>
          </w:p>
        </w:tc>
        <w:tc>
          <w:tcPr>
            <w:tcW w:w="777" w:type="dxa"/>
            <w:tcBorders>
              <w:top w:val="single" w:color="auto" w:sz="4" w:space="0"/>
              <w:bottom w:val="single" w:color="auto" w:sz="4" w:space="0"/>
            </w:tcBorders>
            <w:vAlign w:val="center"/>
          </w:tcPr>
          <w:p w14:paraId="1D035A42">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双开肯德基门</w:t>
            </w:r>
          </w:p>
        </w:tc>
        <w:tc>
          <w:tcPr>
            <w:tcW w:w="5462" w:type="dxa"/>
            <w:tcBorders>
              <w:top w:val="single" w:color="auto" w:sz="4" w:space="0"/>
              <w:bottom w:val="single" w:color="auto" w:sz="4" w:space="0"/>
            </w:tcBorders>
            <w:vAlign w:val="center"/>
          </w:tcPr>
          <w:p w14:paraId="42BDF576">
            <w:pPr>
              <w:numPr>
                <w:ilvl w:val="0"/>
                <w:numId w:val="4"/>
              </w:num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角柱规格：210 ∗150mm，镀锌冷轧型钢，t=2.5mm，材质Q195</w:t>
            </w:r>
          </w:p>
          <w:p w14:paraId="5E7428AE">
            <w:pPr>
              <w:numPr>
                <w:ilvl w:val="0"/>
                <w:numId w:val="4"/>
              </w:numPr>
              <w:adjustRightInd w:val="0"/>
              <w:snapToGrid w:val="0"/>
              <w:spacing w:line="356"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屋面主梁可压加强筋，镀锌冷轧型钢，规格：170mm，t=2.5mm，材质材质Q1954</w:t>
            </w:r>
          </w:p>
          <w:p w14:paraId="162EBA7A">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3.地面主梁规格：160mm，可压加强筋，镀锌冷轧型钢，t=2.5mm",材质材质Q195</w:t>
            </w:r>
          </w:p>
          <w:p w14:paraId="2F20AAD5">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4.屋面次梁规格:C80 ∗40mm，冷弯薄壁C型钢，t=1.0mm,材质Q235B</w:t>
            </w:r>
          </w:p>
          <w:p w14:paraId="36F6FD9D">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5.地面次梁规格：几字梁，t=1.2mm，材质Q235B，标箱加密次梁,14道</w:t>
            </w:r>
          </w:p>
          <w:p w14:paraId="26CF14E1">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6.排水找坡规格:口30 ∗30mm，镀锌方管,t=1.0mm，材质Q235B</w:t>
            </w:r>
          </w:p>
          <w:p w14:paraId="57E280CC">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7.外漏面涂层白色粉末静电喷涂，漆面≥80μm,</w:t>
            </w:r>
          </w:p>
          <w:p w14:paraId="60062419">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8.宽*高≥900*2000mm</w:t>
            </w:r>
          </w:p>
          <w:p w14:paraId="4936AA8C">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9.钢质门，插框， 欧标锁</w:t>
            </w:r>
          </w:p>
          <w:p w14:paraId="1B4FFA24">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10.窗宽*高≥900*1000mm</w:t>
            </w:r>
          </w:p>
          <w:p w14:paraId="3F6F349A">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11.玻璃塑钢，插框，防盗杆，纱窗</w:t>
            </w:r>
          </w:p>
          <w:p w14:paraId="48C0783C">
            <w:pPr>
              <w:adjustRightInd w:val="0"/>
              <w:snapToGrid w:val="0"/>
              <w:spacing w:line="356"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12.窗户玻璃为4mm＋9mm＋4mm双层中空玻璃</w:t>
            </w:r>
          </w:p>
        </w:tc>
        <w:tc>
          <w:tcPr>
            <w:tcW w:w="488" w:type="dxa"/>
            <w:tcBorders>
              <w:top w:val="single" w:color="auto" w:sz="4" w:space="0"/>
              <w:bottom w:val="single" w:color="auto" w:sz="4" w:space="0"/>
            </w:tcBorders>
            <w:vAlign w:val="center"/>
          </w:tcPr>
          <w:p w14:paraId="684D8D2A">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套</w:t>
            </w:r>
          </w:p>
        </w:tc>
        <w:tc>
          <w:tcPr>
            <w:tcW w:w="732" w:type="dxa"/>
            <w:tcBorders>
              <w:top w:val="single" w:color="auto" w:sz="4" w:space="0"/>
              <w:bottom w:val="single" w:color="auto" w:sz="4" w:space="0"/>
            </w:tcBorders>
            <w:shd w:val="clear" w:color="auto" w:fill="auto"/>
            <w:vAlign w:val="center"/>
          </w:tcPr>
          <w:p w14:paraId="4F86A89D">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4675</w:t>
            </w:r>
          </w:p>
        </w:tc>
        <w:tc>
          <w:tcPr>
            <w:tcW w:w="646" w:type="dxa"/>
            <w:tcBorders>
              <w:top w:val="single" w:color="auto" w:sz="4" w:space="0"/>
              <w:bottom w:val="single" w:color="auto" w:sz="4" w:space="0"/>
            </w:tcBorders>
            <w:shd w:val="clear" w:color="auto" w:fill="auto"/>
            <w:vAlign w:val="center"/>
          </w:tcPr>
          <w:p w14:paraId="43F7120E">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1</w:t>
            </w:r>
          </w:p>
        </w:tc>
        <w:tc>
          <w:tcPr>
            <w:tcW w:w="991" w:type="dxa"/>
            <w:tcBorders>
              <w:top w:val="single" w:color="auto" w:sz="4" w:space="0"/>
              <w:bottom w:val="single" w:color="auto" w:sz="4" w:space="0"/>
            </w:tcBorders>
            <w:shd w:val="clear" w:color="auto" w:fill="auto"/>
            <w:vAlign w:val="center"/>
          </w:tcPr>
          <w:p w14:paraId="0A76A132">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4675</w:t>
            </w:r>
          </w:p>
        </w:tc>
      </w:tr>
      <w:tr w14:paraId="47B0F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tcBorders>
              <w:top w:val="single" w:color="auto" w:sz="4" w:space="0"/>
            </w:tcBorders>
            <w:vAlign w:val="center"/>
          </w:tcPr>
          <w:p w14:paraId="7AF9A0DE">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7</w:t>
            </w:r>
          </w:p>
        </w:tc>
        <w:tc>
          <w:tcPr>
            <w:tcW w:w="777" w:type="dxa"/>
            <w:tcBorders>
              <w:top w:val="single" w:color="auto" w:sz="4" w:space="0"/>
            </w:tcBorders>
            <w:vAlign w:val="center"/>
          </w:tcPr>
          <w:p w14:paraId="4BA7898B">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玻璃雨棚</w:t>
            </w:r>
          </w:p>
        </w:tc>
        <w:tc>
          <w:tcPr>
            <w:tcW w:w="5462" w:type="dxa"/>
            <w:tcBorders>
              <w:top w:val="single" w:color="auto" w:sz="4" w:space="0"/>
            </w:tcBorders>
            <w:vAlign w:val="center"/>
          </w:tcPr>
          <w:p w14:paraId="1C686C83">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1.屋面板#0.4mm镀铝锌彩钢板，颜色白灰色,保温75mm玻璃丝棉保温，容重14kg/m</w:t>
            </w:r>
            <w:r>
              <w:rPr>
                <w:rFonts w:hint="eastAsia" w:ascii="宋体" w:hAnsi="宋体" w:eastAsia="宋体" w:cs="宋体"/>
                <w:sz w:val="24"/>
                <w:szCs w:val="24"/>
                <w:vertAlign w:val="superscript"/>
                <w:lang w:val="en-US" w:eastAsia="zh-CN"/>
              </w:rPr>
              <w:t>3</w:t>
            </w:r>
            <w:r>
              <w:rPr>
                <w:rFonts w:hint="eastAsia" w:ascii="宋体" w:hAnsi="宋体" w:eastAsia="宋体" w:cs="宋体"/>
                <w:sz w:val="24"/>
                <w:szCs w:val="24"/>
                <w:lang w:val="en-US" w:eastAsia="zh-CN"/>
              </w:rPr>
              <w:t>，燃烧级别为A级不燃，吊顶板#W-837型，0.3mm镀铝锌彩涂板压型，隐藏钉，颜色白灰色。</w:t>
            </w:r>
          </w:p>
          <w:p w14:paraId="159AB451">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2.顶、柱包件为≥0.6mm镀铝锌彩钢板折件，颜色白灰色</w:t>
            </w:r>
          </w:p>
        </w:tc>
        <w:tc>
          <w:tcPr>
            <w:tcW w:w="488" w:type="dxa"/>
            <w:tcBorders>
              <w:top w:val="single" w:color="auto" w:sz="4" w:space="0"/>
            </w:tcBorders>
            <w:vAlign w:val="center"/>
          </w:tcPr>
          <w:p w14:paraId="4EB21436">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套</w:t>
            </w:r>
          </w:p>
        </w:tc>
        <w:tc>
          <w:tcPr>
            <w:tcW w:w="732" w:type="dxa"/>
            <w:tcBorders>
              <w:top w:val="single" w:color="auto" w:sz="4" w:space="0"/>
            </w:tcBorders>
            <w:shd w:val="clear" w:color="auto" w:fill="auto"/>
            <w:vAlign w:val="center"/>
          </w:tcPr>
          <w:p w14:paraId="0ABC9D11">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3400</w:t>
            </w:r>
          </w:p>
        </w:tc>
        <w:tc>
          <w:tcPr>
            <w:tcW w:w="646" w:type="dxa"/>
            <w:tcBorders>
              <w:top w:val="single" w:color="auto" w:sz="4" w:space="0"/>
            </w:tcBorders>
            <w:shd w:val="clear" w:color="auto" w:fill="auto"/>
            <w:vAlign w:val="center"/>
          </w:tcPr>
          <w:p w14:paraId="6863EECE">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1</w:t>
            </w:r>
          </w:p>
        </w:tc>
        <w:tc>
          <w:tcPr>
            <w:tcW w:w="991" w:type="dxa"/>
            <w:tcBorders>
              <w:top w:val="single" w:color="auto" w:sz="4" w:space="0"/>
            </w:tcBorders>
            <w:shd w:val="clear" w:color="auto" w:fill="auto"/>
            <w:vAlign w:val="center"/>
          </w:tcPr>
          <w:p w14:paraId="10AFF15C">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3400</w:t>
            </w:r>
          </w:p>
        </w:tc>
      </w:tr>
      <w:tr w14:paraId="681A4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vAlign w:val="center"/>
          </w:tcPr>
          <w:p w14:paraId="00A68C8E">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8</w:t>
            </w:r>
          </w:p>
        </w:tc>
        <w:tc>
          <w:tcPr>
            <w:tcW w:w="777" w:type="dxa"/>
            <w:vAlign w:val="center"/>
          </w:tcPr>
          <w:p w14:paraId="5A4B1C1C">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场地地基</w:t>
            </w:r>
          </w:p>
        </w:tc>
        <w:tc>
          <w:tcPr>
            <w:tcW w:w="5462" w:type="dxa"/>
            <w:vAlign w:val="center"/>
          </w:tcPr>
          <w:p w14:paraId="54B845EB">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1.基板#18mm水泥纤维板,尺寸2810 ∗1176mm,密度1.2g/cm</w:t>
            </w:r>
            <w:r>
              <w:rPr>
                <w:rFonts w:hint="eastAsia" w:ascii="宋体" w:hAnsi="宋体" w:eastAsia="宋体" w:cs="宋体"/>
                <w:sz w:val="24"/>
                <w:szCs w:val="24"/>
                <w:vertAlign w:val="superscript"/>
                <w:lang w:val="en-US" w:eastAsia="zh-CN"/>
              </w:rPr>
              <w:t>3</w:t>
            </w:r>
          </w:p>
          <w:p w14:paraId="41330094">
            <w:pPr>
              <w:adjustRightInd w:val="0"/>
              <w:snapToGrid w:val="0"/>
              <w:spacing w:line="356"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2.装饰面板≥1.6mm塑胶地板A级，白灰色</w:t>
            </w:r>
          </w:p>
        </w:tc>
        <w:tc>
          <w:tcPr>
            <w:tcW w:w="488" w:type="dxa"/>
            <w:vAlign w:val="center"/>
          </w:tcPr>
          <w:p w14:paraId="5E1913D2">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项</w:t>
            </w:r>
          </w:p>
        </w:tc>
        <w:tc>
          <w:tcPr>
            <w:tcW w:w="732" w:type="dxa"/>
            <w:shd w:val="clear" w:color="auto" w:fill="auto"/>
            <w:vAlign w:val="center"/>
          </w:tcPr>
          <w:p w14:paraId="375D72AF">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65000</w:t>
            </w:r>
          </w:p>
        </w:tc>
        <w:tc>
          <w:tcPr>
            <w:tcW w:w="646" w:type="dxa"/>
            <w:shd w:val="clear" w:color="auto" w:fill="auto"/>
            <w:vAlign w:val="center"/>
          </w:tcPr>
          <w:p w14:paraId="2E96096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1</w:t>
            </w:r>
          </w:p>
        </w:tc>
        <w:tc>
          <w:tcPr>
            <w:tcW w:w="991" w:type="dxa"/>
            <w:shd w:val="clear" w:color="auto" w:fill="auto"/>
            <w:vAlign w:val="center"/>
          </w:tcPr>
          <w:p w14:paraId="11878E01">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65000</w:t>
            </w:r>
          </w:p>
        </w:tc>
      </w:tr>
      <w:tr w14:paraId="20D04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vAlign w:val="center"/>
          </w:tcPr>
          <w:p w14:paraId="2363C0C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9</w:t>
            </w:r>
          </w:p>
        </w:tc>
        <w:tc>
          <w:tcPr>
            <w:tcW w:w="777" w:type="dxa"/>
            <w:vAlign w:val="center"/>
          </w:tcPr>
          <w:p w14:paraId="2E3BB7E8">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体测专用地胶</w:t>
            </w:r>
          </w:p>
        </w:tc>
        <w:tc>
          <w:tcPr>
            <w:tcW w:w="5462" w:type="dxa"/>
            <w:vAlign w:val="center"/>
          </w:tcPr>
          <w:p w14:paraId="7C98D1C7">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PVC运动地板，100%原生料生产加工而成，无毒、无味、绿色环保，耐磨抗污，刚性支撑夹带层，双色双倍率无钙致密发泡弹性层，背板为密闭式防移动背板。</w:t>
            </w:r>
          </w:p>
          <w:p w14:paraId="493702C8">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1.总厚度≥4.6mm；</w:t>
            </w:r>
          </w:p>
          <w:p w14:paraId="19DB043D">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2.加热翘曲≤8mm；</w:t>
            </w:r>
          </w:p>
          <w:p w14:paraId="39FC06AD">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3.耐磨性T级≤2.0mm³；</w:t>
            </w:r>
          </w:p>
          <w:p w14:paraId="6F5EC7D9">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4.残余凹陷≤0.35mm</w:t>
            </w:r>
          </w:p>
          <w:p w14:paraId="1FCB8B07">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5.氯乙烯单体≤5mg/kg；</w:t>
            </w:r>
          </w:p>
          <w:p w14:paraId="77EFE55F">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6.可溶性铅≤20mg/㎡；可溶性镉≤20mg/㎡</w:t>
            </w:r>
          </w:p>
          <w:p w14:paraId="5C4503E2">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为了有效降低病毒的传播效率，提供安全可靠的运动环境，耐消毒水-中性洗涤剂循环试验不低于2000h后，检测周期不低于老化时长，外观：无起泡、无出油、无裂纹、无塌陷、无折皱、无污染、无粉化，无明显色差，灰卡等级4-5级，须提供具有CMA和CNAS标识的对此项要求的单独检测报告和全国认证认可信息公共服务平台查询截图。</w:t>
            </w:r>
          </w:p>
          <w:p w14:paraId="39304DFE">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为保证产品在四季变化条件下性能稳定，需完成环境适应性试验，循环测试（湿热-冻融-氙灯-雨水浸泡）总时长不低于2000h后，检测周期不低于老化时长，尺寸变化率≤0.4%，抗滑值依据GB36246-2018标准80-110，须提供具有CMA和CNAS标识的对此项要求的单独检测报告和全国认证认可信息公共服务平台查询截图。</w:t>
            </w:r>
          </w:p>
          <w:p w14:paraId="33D5E8A6">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耐湿热老化不低于336h后，检测周期不低于老化时长，拉伸强度老化前后≥0.7MPa,拉断伸长率老化前后≥90%，老化前后保持率≥80%，须提供具有CMA和CNAS标识的对此项要求的单独检测报告和全国认证认可信息公共服务平台查询截图。</w:t>
            </w:r>
          </w:p>
        </w:tc>
        <w:tc>
          <w:tcPr>
            <w:tcW w:w="488" w:type="dxa"/>
            <w:vAlign w:val="center"/>
          </w:tcPr>
          <w:p w14:paraId="6F50A12E">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m</w:t>
            </w:r>
            <w:r>
              <w:rPr>
                <w:rFonts w:hint="eastAsia" w:eastAsia="宋体"/>
                <w:snapToGrid/>
                <w:color w:val="auto"/>
                <w:shd w:val="clear" w:color="auto" w:fill="FFFFFF"/>
                <w:vertAlign w:val="superscript"/>
                <w:lang w:eastAsia="zh-CN"/>
              </w:rPr>
              <w:t>2</w:t>
            </w:r>
          </w:p>
        </w:tc>
        <w:tc>
          <w:tcPr>
            <w:tcW w:w="732" w:type="dxa"/>
            <w:shd w:val="clear" w:color="auto" w:fill="auto"/>
            <w:vAlign w:val="center"/>
          </w:tcPr>
          <w:p w14:paraId="7BABEB76">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230</w:t>
            </w:r>
          </w:p>
        </w:tc>
        <w:tc>
          <w:tcPr>
            <w:tcW w:w="646" w:type="dxa"/>
            <w:shd w:val="clear" w:color="auto" w:fill="auto"/>
            <w:vAlign w:val="center"/>
          </w:tcPr>
          <w:p w14:paraId="52FCE5CA">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242</w:t>
            </w:r>
          </w:p>
        </w:tc>
        <w:tc>
          <w:tcPr>
            <w:tcW w:w="991" w:type="dxa"/>
            <w:shd w:val="clear" w:color="auto" w:fill="auto"/>
            <w:vAlign w:val="center"/>
          </w:tcPr>
          <w:p w14:paraId="34B7008B">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55660</w:t>
            </w:r>
          </w:p>
        </w:tc>
      </w:tr>
      <w:tr w14:paraId="097FC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vAlign w:val="center"/>
          </w:tcPr>
          <w:p w14:paraId="1B3F76DC">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10</w:t>
            </w:r>
          </w:p>
        </w:tc>
        <w:tc>
          <w:tcPr>
            <w:tcW w:w="777" w:type="dxa"/>
            <w:tcBorders>
              <w:top w:val="nil"/>
            </w:tcBorders>
            <w:vAlign w:val="center"/>
          </w:tcPr>
          <w:p w14:paraId="33ABDA7F">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室内布线</w:t>
            </w:r>
          </w:p>
        </w:tc>
        <w:tc>
          <w:tcPr>
            <w:tcW w:w="5462" w:type="dxa"/>
            <w:vAlign w:val="center"/>
          </w:tcPr>
          <w:p w14:paraId="21BC8D03">
            <w:pPr>
              <w:adjustRightInd w:val="0"/>
              <w:snapToGrid w:val="0"/>
              <w:spacing w:line="356"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电压:220v-250v</w:t>
            </w:r>
          </w:p>
          <w:p w14:paraId="161FF26E">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电线入户总电源线6.0*3,空调线4.0*3,插座线2.5*3,照明开关线1.5*2</w:t>
            </w:r>
          </w:p>
          <w:p w14:paraId="21B6C053">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断路器：高分段小型断路器，2组led条开, 功率：24W。</w:t>
            </w:r>
          </w:p>
          <w:p w14:paraId="53D3DBB3">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插座：每间房屋内设3个五孔插座，1个三孔插座，1个单联开关。</w:t>
            </w:r>
          </w:p>
        </w:tc>
        <w:tc>
          <w:tcPr>
            <w:tcW w:w="488" w:type="dxa"/>
            <w:vAlign w:val="center"/>
          </w:tcPr>
          <w:p w14:paraId="26B74B16">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套</w:t>
            </w:r>
          </w:p>
        </w:tc>
        <w:tc>
          <w:tcPr>
            <w:tcW w:w="732" w:type="dxa"/>
            <w:shd w:val="clear" w:color="auto" w:fill="auto"/>
            <w:vAlign w:val="center"/>
          </w:tcPr>
          <w:p w14:paraId="4F27933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20000</w:t>
            </w:r>
          </w:p>
        </w:tc>
        <w:tc>
          <w:tcPr>
            <w:tcW w:w="646" w:type="dxa"/>
            <w:shd w:val="clear" w:color="auto" w:fill="auto"/>
            <w:vAlign w:val="center"/>
          </w:tcPr>
          <w:p w14:paraId="0CF206D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1</w:t>
            </w:r>
          </w:p>
        </w:tc>
        <w:tc>
          <w:tcPr>
            <w:tcW w:w="991" w:type="dxa"/>
            <w:shd w:val="clear" w:color="auto" w:fill="auto"/>
            <w:vAlign w:val="center"/>
          </w:tcPr>
          <w:p w14:paraId="60876F5C">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20000</w:t>
            </w:r>
          </w:p>
        </w:tc>
      </w:tr>
      <w:tr w14:paraId="5D825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vAlign w:val="center"/>
          </w:tcPr>
          <w:p w14:paraId="4BDA7C89">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11</w:t>
            </w:r>
          </w:p>
        </w:tc>
        <w:tc>
          <w:tcPr>
            <w:tcW w:w="777" w:type="dxa"/>
            <w:vAlign w:val="center"/>
          </w:tcPr>
          <w:p w14:paraId="1B50799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网络布线</w:t>
            </w:r>
          </w:p>
        </w:tc>
        <w:tc>
          <w:tcPr>
            <w:tcW w:w="5462" w:type="dxa"/>
            <w:vAlign w:val="center"/>
          </w:tcPr>
          <w:p w14:paraId="23151EDF">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Cat6：六类线，带宽250MHz，支持千兆且传输更稳定。</w:t>
            </w:r>
          </w:p>
          <w:p w14:paraId="36A9F7EE">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F/UTP：总屏蔽,铝箔包裹。</w:t>
            </w:r>
          </w:p>
          <w:p w14:paraId="224015A7">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Cat6通常为23AWG(约0.57mm).</w:t>
            </w:r>
          </w:p>
          <w:p w14:paraId="3F6DD12A">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材质：优先选择BC(无氧铜),避开CCA(铜包铝)。</w:t>
            </w:r>
          </w:p>
          <w:p w14:paraId="14DB0D47">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外皮：PVC(普通环境)或LSZH(低烟无卤)。</w:t>
            </w:r>
          </w:p>
        </w:tc>
        <w:tc>
          <w:tcPr>
            <w:tcW w:w="488" w:type="dxa"/>
            <w:vAlign w:val="center"/>
          </w:tcPr>
          <w:p w14:paraId="6EB587AC">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套</w:t>
            </w:r>
          </w:p>
        </w:tc>
        <w:tc>
          <w:tcPr>
            <w:tcW w:w="732" w:type="dxa"/>
            <w:shd w:val="clear" w:color="auto" w:fill="auto"/>
            <w:vAlign w:val="center"/>
          </w:tcPr>
          <w:p w14:paraId="55C9158C">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2500</w:t>
            </w:r>
          </w:p>
        </w:tc>
        <w:tc>
          <w:tcPr>
            <w:tcW w:w="646" w:type="dxa"/>
            <w:shd w:val="clear" w:color="auto" w:fill="auto"/>
            <w:vAlign w:val="center"/>
          </w:tcPr>
          <w:p w14:paraId="32434CEC">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1</w:t>
            </w:r>
          </w:p>
        </w:tc>
        <w:tc>
          <w:tcPr>
            <w:tcW w:w="991" w:type="dxa"/>
            <w:shd w:val="clear" w:color="auto" w:fill="auto"/>
            <w:vAlign w:val="center"/>
          </w:tcPr>
          <w:p w14:paraId="26B0C748">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2500</w:t>
            </w:r>
          </w:p>
        </w:tc>
      </w:tr>
      <w:tr w14:paraId="1CB75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vAlign w:val="center"/>
          </w:tcPr>
          <w:p w14:paraId="0B7B549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12</w:t>
            </w:r>
          </w:p>
        </w:tc>
        <w:tc>
          <w:tcPr>
            <w:tcW w:w="777" w:type="dxa"/>
            <w:vAlign w:val="center"/>
          </w:tcPr>
          <w:p w14:paraId="77A43956">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挂机空调</w:t>
            </w:r>
          </w:p>
        </w:tc>
        <w:tc>
          <w:tcPr>
            <w:tcW w:w="5462" w:type="dxa"/>
            <w:vAlign w:val="center"/>
          </w:tcPr>
          <w:p w14:paraId="70460E6F">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1.5P变频挂机、3级能效、电压220V、包含外机支架，铜管，安装。</w:t>
            </w:r>
          </w:p>
        </w:tc>
        <w:tc>
          <w:tcPr>
            <w:tcW w:w="488" w:type="dxa"/>
            <w:vAlign w:val="center"/>
          </w:tcPr>
          <w:p w14:paraId="7BB1DDB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台</w:t>
            </w:r>
          </w:p>
        </w:tc>
        <w:tc>
          <w:tcPr>
            <w:tcW w:w="732" w:type="dxa"/>
            <w:shd w:val="clear" w:color="auto" w:fill="auto"/>
            <w:vAlign w:val="center"/>
          </w:tcPr>
          <w:p w14:paraId="53E4844C">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3083.3</w:t>
            </w:r>
          </w:p>
        </w:tc>
        <w:tc>
          <w:tcPr>
            <w:tcW w:w="646" w:type="dxa"/>
            <w:shd w:val="clear" w:color="auto" w:fill="auto"/>
            <w:vAlign w:val="center"/>
          </w:tcPr>
          <w:p w14:paraId="702AA48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7</w:t>
            </w:r>
          </w:p>
        </w:tc>
        <w:tc>
          <w:tcPr>
            <w:tcW w:w="991" w:type="dxa"/>
            <w:shd w:val="clear" w:color="auto" w:fill="auto"/>
            <w:vAlign w:val="center"/>
          </w:tcPr>
          <w:p w14:paraId="781D12D7">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21583.1</w:t>
            </w:r>
          </w:p>
        </w:tc>
      </w:tr>
      <w:tr w14:paraId="0B641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623" w:type="dxa"/>
            <w:vAlign w:val="center"/>
          </w:tcPr>
          <w:p w14:paraId="3B301009">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13</w:t>
            </w:r>
          </w:p>
        </w:tc>
        <w:tc>
          <w:tcPr>
            <w:tcW w:w="777" w:type="dxa"/>
            <w:vAlign w:val="center"/>
          </w:tcPr>
          <w:p w14:paraId="75908F03">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柜机空调</w:t>
            </w:r>
          </w:p>
        </w:tc>
        <w:tc>
          <w:tcPr>
            <w:tcW w:w="5462" w:type="dxa"/>
            <w:vAlign w:val="center"/>
          </w:tcPr>
          <w:p w14:paraId="742784FE">
            <w:pPr>
              <w:adjustRightInd w:val="0"/>
              <w:snapToGrid w:val="0"/>
              <w:spacing w:line="356"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2P变频柜机、3级能效、电压220V、包含外机支架，铜管，安装。</w:t>
            </w:r>
          </w:p>
        </w:tc>
        <w:tc>
          <w:tcPr>
            <w:tcW w:w="488" w:type="dxa"/>
            <w:vAlign w:val="center"/>
          </w:tcPr>
          <w:p w14:paraId="10B99125">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eastAsia="zh-CN"/>
              </w:rPr>
              <w:t>台</w:t>
            </w:r>
          </w:p>
        </w:tc>
        <w:tc>
          <w:tcPr>
            <w:tcW w:w="732" w:type="dxa"/>
            <w:shd w:val="clear" w:color="auto" w:fill="auto"/>
            <w:vAlign w:val="center"/>
          </w:tcPr>
          <w:p w14:paraId="458CDF3E">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6928.9</w:t>
            </w:r>
          </w:p>
        </w:tc>
        <w:tc>
          <w:tcPr>
            <w:tcW w:w="646" w:type="dxa"/>
            <w:shd w:val="clear" w:color="auto" w:fill="auto"/>
            <w:vAlign w:val="center"/>
          </w:tcPr>
          <w:p w14:paraId="12188D20">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val="en-US" w:eastAsia="en-US"/>
              </w:rPr>
            </w:pPr>
            <w:r>
              <w:rPr>
                <w:rFonts w:hint="eastAsia" w:eastAsia="宋体"/>
                <w:snapToGrid/>
                <w:color w:val="auto"/>
                <w:shd w:val="clear" w:color="auto" w:fill="FFFFFF"/>
                <w:lang w:eastAsia="zh-CN"/>
              </w:rPr>
              <w:t>2</w:t>
            </w:r>
          </w:p>
        </w:tc>
        <w:tc>
          <w:tcPr>
            <w:tcW w:w="991" w:type="dxa"/>
            <w:shd w:val="clear" w:color="auto" w:fill="auto"/>
            <w:vAlign w:val="center"/>
          </w:tcPr>
          <w:p w14:paraId="101AB83E">
            <w:pPr>
              <w:pStyle w:val="36"/>
              <w:kinsoku/>
              <w:autoSpaceDE/>
              <w:autoSpaceDN/>
              <w:adjustRightInd/>
              <w:snapToGrid w:val="0"/>
              <w:spacing w:before="0" w:beforeAutospacing="0" w:after="0" w:afterAutospacing="0" w:line="240" w:lineRule="auto"/>
              <w:ind w:left="0" w:leftChars="0" w:right="0" w:rightChars="0" w:firstLine="0" w:firstLineChars="0"/>
              <w:jc w:val="center"/>
              <w:textAlignment w:val="baseline"/>
              <w:rPr>
                <w:rFonts w:hint="eastAsia" w:eastAsia="宋体"/>
                <w:snapToGrid/>
                <w:color w:val="auto"/>
                <w:shd w:val="clear" w:color="auto" w:fill="FFFFFF"/>
                <w:lang w:eastAsia="zh-CN"/>
              </w:rPr>
            </w:pPr>
            <w:r>
              <w:rPr>
                <w:rFonts w:hint="eastAsia" w:eastAsia="宋体"/>
                <w:snapToGrid/>
                <w:color w:val="auto"/>
                <w:shd w:val="clear" w:color="auto" w:fill="FFFFFF"/>
                <w:lang w:val="en-US" w:eastAsia="zh-CN"/>
              </w:rPr>
              <w:t>13857.8</w:t>
            </w:r>
          </w:p>
        </w:tc>
      </w:tr>
    </w:tbl>
    <w:p w14:paraId="3BD88144">
      <w:pPr>
        <w:pStyle w:val="97"/>
        <w:spacing w:line="360" w:lineRule="auto"/>
        <w:jc w:val="both"/>
      </w:pPr>
      <w:bookmarkStart w:id="396" w:name="_Toc10563099"/>
      <w:bookmarkStart w:id="397" w:name="_Toc10621843"/>
      <w:bookmarkStart w:id="398" w:name="_Toc10563641"/>
      <w:bookmarkStart w:id="399" w:name="_Toc12377625"/>
      <w:bookmarkStart w:id="400" w:name="_Toc25228"/>
      <w:bookmarkStart w:id="401" w:name="_Toc511316289"/>
      <w:bookmarkStart w:id="402" w:name="_Toc17733"/>
      <w:r>
        <w:rPr>
          <w:rFonts w:hint="eastAsia" w:ascii="宋体" w:hAnsi="宋体" w:eastAsia="宋体" w:cs="宋体"/>
          <w:b/>
          <w:sz w:val="24"/>
          <w:lang w:val="en-US" w:eastAsia="zh-CN"/>
        </w:rPr>
        <w:t>二</w:t>
      </w:r>
      <w:r>
        <w:rPr>
          <w:rFonts w:ascii="宋体" w:hAnsi="宋体" w:eastAsia="宋体" w:cs="宋体"/>
          <w:b/>
          <w:sz w:val="24"/>
        </w:rPr>
        <w:t>、商务要求</w:t>
      </w:r>
    </w:p>
    <w:p w14:paraId="467B44C0">
      <w:pPr>
        <w:pStyle w:val="97"/>
        <w:spacing w:before="0" w:after="0" w:line="360" w:lineRule="auto"/>
        <w:ind w:left="0" w:right="0" w:firstLine="480"/>
        <w:jc w:val="both"/>
      </w:pPr>
      <w:r>
        <w:rPr>
          <w:rFonts w:ascii="宋体" w:hAnsi="宋体" w:eastAsia="宋体" w:cs="宋体"/>
          <w:sz w:val="24"/>
        </w:rPr>
        <w:t>1.工期：自接到采购人开工通知之日起30日历天内。</w:t>
      </w:r>
    </w:p>
    <w:p w14:paraId="4CA34DDE">
      <w:pPr>
        <w:pStyle w:val="97"/>
        <w:spacing w:before="0" w:after="0" w:line="360" w:lineRule="auto"/>
        <w:ind w:left="0" w:right="0" w:firstLine="480"/>
        <w:jc w:val="both"/>
      </w:pPr>
      <w:r>
        <w:rPr>
          <w:rFonts w:ascii="宋体" w:hAnsi="宋体" w:eastAsia="宋体" w:cs="宋体"/>
          <w:sz w:val="24"/>
        </w:rPr>
        <w:t>2.质保期：自工程竣工验收合格之日起计算，工程整体质保期为2年。</w:t>
      </w:r>
    </w:p>
    <w:p w14:paraId="0143B128">
      <w:pPr>
        <w:pStyle w:val="97"/>
        <w:spacing w:before="0" w:after="0" w:line="360" w:lineRule="auto"/>
        <w:ind w:left="0" w:right="0" w:firstLine="480"/>
        <w:jc w:val="both"/>
        <w:rPr>
          <w:rFonts w:hint="eastAsia" w:ascii="宋体" w:hAnsi="宋体" w:eastAsia="宋体" w:cs="宋体"/>
          <w:sz w:val="24"/>
        </w:rPr>
      </w:pPr>
      <w:r>
        <w:rPr>
          <w:rFonts w:ascii="宋体" w:hAnsi="宋体" w:eastAsia="宋体" w:cs="宋体"/>
          <w:sz w:val="24"/>
        </w:rPr>
        <w:t>3.付款方式：</w:t>
      </w:r>
      <w:bookmarkStart w:id="403" w:name="_Toc29944"/>
      <w:r>
        <w:rPr>
          <w:rFonts w:hint="default" w:ascii="宋体" w:hAnsi="宋体" w:eastAsia="宋体" w:cs="宋体"/>
          <w:sz w:val="24"/>
          <w:lang w:eastAsia="zh-CN"/>
        </w:rPr>
        <w:t>本工程无预付款，竣工且验收合格后，经建设单位审计出具正式审计报告后一次性付清。</w:t>
      </w:r>
      <w:r>
        <w:rPr>
          <w:rFonts w:hint="eastAsia" w:ascii="宋体" w:hAnsi="宋体" w:eastAsia="宋体" w:cs="宋体"/>
          <w:sz w:val="24"/>
        </w:rPr>
        <w:br w:type="page"/>
      </w:r>
    </w:p>
    <w:p w14:paraId="426A0796">
      <w:pPr>
        <w:pStyle w:val="2"/>
        <w:bidi w:val="0"/>
        <w:rPr>
          <w:rFonts w:hint="eastAsia"/>
        </w:rPr>
      </w:pPr>
      <w:r>
        <w:rPr>
          <w:rFonts w:hint="eastAsia"/>
        </w:rPr>
        <w:t xml:space="preserve">第四章  </w:t>
      </w:r>
      <w:bookmarkEnd w:id="396"/>
      <w:bookmarkEnd w:id="397"/>
      <w:bookmarkEnd w:id="398"/>
      <w:bookmarkEnd w:id="399"/>
      <w:bookmarkEnd w:id="400"/>
      <w:bookmarkEnd w:id="401"/>
      <w:r>
        <w:rPr>
          <w:rFonts w:hint="eastAsia"/>
        </w:rPr>
        <w:t>评审办法</w:t>
      </w:r>
      <w:bookmarkEnd w:id="68"/>
      <w:bookmarkEnd w:id="402"/>
      <w:bookmarkEnd w:id="403"/>
      <w:bookmarkStart w:id="404" w:name="_Toc511316296"/>
      <w:bookmarkStart w:id="405" w:name="_Toc557"/>
      <w:bookmarkStart w:id="406" w:name="_Toc2619"/>
    </w:p>
    <w:p w14:paraId="2F8A331D">
      <w:pPr>
        <w:adjustRightInd w:val="0"/>
        <w:snapToGrid w:val="0"/>
        <w:spacing w:line="360" w:lineRule="auto"/>
        <w:jc w:val="center"/>
        <w:rPr>
          <w:rFonts w:hint="eastAsia" w:ascii="宋体" w:hAnsi="宋体" w:cs="宋体"/>
          <w:sz w:val="24"/>
          <w:szCs w:val="24"/>
        </w:rPr>
      </w:pPr>
      <w:bookmarkStart w:id="407" w:name="_Toc26061"/>
      <w:bookmarkStart w:id="408" w:name="_Toc31407"/>
      <w:r>
        <w:rPr>
          <w:rStyle w:val="48"/>
          <w:rFonts w:hint="eastAsia" w:ascii="宋体" w:hAnsi="宋体" w:eastAsia="宋体" w:cs="宋体"/>
          <w:sz w:val="24"/>
          <w:szCs w:val="24"/>
        </w:rPr>
        <w:t>（一）评审办法前附表</w:t>
      </w:r>
      <w:bookmarkEnd w:id="407"/>
      <w:bookmarkEnd w:id="408"/>
    </w:p>
    <w:tbl>
      <w:tblPr>
        <w:tblStyle w:val="39"/>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02"/>
        <w:gridCol w:w="736"/>
        <w:gridCol w:w="951"/>
        <w:gridCol w:w="1303"/>
        <w:gridCol w:w="4413"/>
      </w:tblGrid>
      <w:tr w14:paraId="4EE199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9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13BB5AF">
            <w:pPr>
              <w:pStyle w:val="98"/>
              <w:spacing w:before="0" w:after="0" w:line="360" w:lineRule="auto"/>
              <w:ind w:left="0" w:right="0"/>
              <w:jc w:val="center"/>
            </w:pPr>
            <w:r>
              <w:rPr>
                <w:rFonts w:ascii="宋体" w:hAnsi="宋体" w:eastAsia="宋体" w:cs="宋体"/>
                <w:b/>
                <w:sz w:val="24"/>
              </w:rPr>
              <w:t>条款号</w:t>
            </w:r>
          </w:p>
        </w:tc>
        <w:tc>
          <w:tcPr>
            <w:tcW w:w="2990" w:type="dxa"/>
            <w:gridSpan w:val="3"/>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68E61223">
            <w:pPr>
              <w:pStyle w:val="98"/>
              <w:spacing w:before="0" w:after="0" w:line="360" w:lineRule="auto"/>
              <w:ind w:left="0" w:right="0"/>
              <w:jc w:val="center"/>
            </w:pPr>
            <w:r>
              <w:rPr>
                <w:rFonts w:ascii="宋体" w:hAnsi="宋体" w:eastAsia="宋体" w:cs="宋体"/>
                <w:b/>
                <w:sz w:val="24"/>
              </w:rPr>
              <w:t>评审因素</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6607006B">
            <w:pPr>
              <w:pStyle w:val="98"/>
              <w:spacing w:before="0" w:after="0" w:line="360" w:lineRule="auto"/>
              <w:ind w:left="0" w:right="0"/>
              <w:jc w:val="center"/>
            </w:pPr>
            <w:r>
              <w:rPr>
                <w:rFonts w:ascii="宋体" w:hAnsi="宋体" w:eastAsia="宋体" w:cs="宋体"/>
                <w:b/>
                <w:sz w:val="24"/>
              </w:rPr>
              <w:t>评审标准</w:t>
            </w:r>
          </w:p>
        </w:tc>
      </w:tr>
      <w:tr w14:paraId="067DAA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restart"/>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3874FF03">
            <w:pPr>
              <w:pStyle w:val="98"/>
              <w:spacing w:before="0" w:after="0" w:line="360" w:lineRule="auto"/>
              <w:ind w:left="0" w:right="0"/>
              <w:jc w:val="center"/>
            </w:pPr>
            <w:r>
              <w:rPr>
                <w:rFonts w:ascii="宋体" w:hAnsi="宋体" w:eastAsia="宋体" w:cs="宋体"/>
                <w:sz w:val="24"/>
              </w:rPr>
              <w:t>2.1</w:t>
            </w:r>
          </w:p>
        </w:tc>
        <w:tc>
          <w:tcPr>
            <w:tcW w:w="736" w:type="dxa"/>
            <w:vMerge w:val="restart"/>
            <w:tcBorders>
              <w:top w:val="nil"/>
              <w:left w:val="nil"/>
              <w:bottom w:val="single" w:color="000000" w:sz="4" w:space="0"/>
              <w:right w:val="single" w:color="000000" w:sz="4" w:space="0"/>
            </w:tcBorders>
            <w:tcMar>
              <w:top w:w="0" w:type="dxa"/>
              <w:left w:w="108" w:type="dxa"/>
              <w:bottom w:w="0" w:type="dxa"/>
              <w:right w:w="108" w:type="dxa"/>
            </w:tcMar>
            <w:vAlign w:val="center"/>
          </w:tcPr>
          <w:p w14:paraId="30F15188">
            <w:pPr>
              <w:pStyle w:val="98"/>
              <w:spacing w:before="0" w:after="0" w:line="360" w:lineRule="auto"/>
              <w:ind w:left="0" w:right="0"/>
              <w:jc w:val="center"/>
            </w:pPr>
            <w:r>
              <w:rPr>
                <w:rFonts w:ascii="宋体" w:hAnsi="宋体" w:eastAsia="宋体" w:cs="宋体"/>
                <w:sz w:val="24"/>
              </w:rPr>
              <w:t>资格评审标准</w:t>
            </w:r>
          </w:p>
        </w:tc>
        <w:tc>
          <w:tcPr>
            <w:tcW w:w="2254" w:type="dxa"/>
            <w:gridSpan w:val="2"/>
            <w:tcBorders>
              <w:top w:val="nil"/>
              <w:left w:val="nil"/>
              <w:bottom w:val="single" w:color="000000" w:sz="4" w:space="0"/>
              <w:right w:val="single" w:color="000000" w:sz="4" w:space="0"/>
            </w:tcBorders>
            <w:tcMar>
              <w:top w:w="0" w:type="dxa"/>
              <w:left w:w="108" w:type="dxa"/>
              <w:bottom w:w="0" w:type="dxa"/>
              <w:right w:w="108" w:type="dxa"/>
            </w:tcMar>
            <w:vAlign w:val="center"/>
          </w:tcPr>
          <w:p w14:paraId="45765C96">
            <w:pPr>
              <w:pStyle w:val="98"/>
              <w:spacing w:before="0" w:after="0" w:line="360" w:lineRule="auto"/>
              <w:ind w:left="0" w:right="0"/>
              <w:jc w:val="center"/>
            </w:pPr>
            <w:r>
              <w:rPr>
                <w:rFonts w:ascii="宋体" w:hAnsi="宋体" w:eastAsia="宋体" w:cs="宋体"/>
                <w:sz w:val="24"/>
              </w:rPr>
              <w:t>符合《中华人民共和国政府采购法》第二十二条的规定；</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vAlign w:val="center"/>
          </w:tcPr>
          <w:p w14:paraId="399EFFC4">
            <w:pPr>
              <w:pStyle w:val="98"/>
              <w:spacing w:before="0" w:after="0" w:line="360" w:lineRule="auto"/>
              <w:ind w:left="0" w:right="0"/>
              <w:jc w:val="center"/>
            </w:pPr>
            <w:r>
              <w:rPr>
                <w:rFonts w:ascii="宋体" w:hAnsi="宋体" w:eastAsia="宋体" w:cs="宋体"/>
                <w:sz w:val="24"/>
              </w:rPr>
              <w:t>符合第二章“磋商须知前附表”第3.5项规定</w:t>
            </w:r>
          </w:p>
        </w:tc>
      </w:tr>
      <w:tr w14:paraId="046098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000000" w:sz="4" w:space="0"/>
              <w:right w:val="single" w:color="000000" w:sz="4" w:space="0"/>
            </w:tcBorders>
            <w:tcMar>
              <w:top w:w="0" w:type="dxa"/>
              <w:left w:w="108" w:type="dxa"/>
              <w:bottom w:w="0" w:type="dxa"/>
              <w:right w:w="108" w:type="dxa"/>
            </w:tcMar>
            <w:vAlign w:val="center"/>
          </w:tcPr>
          <w:p w14:paraId="1C639A6F">
            <w:pPr>
              <w:pStyle w:val="98"/>
              <w:spacing w:before="0" w:after="0" w:line="360" w:lineRule="auto"/>
              <w:ind w:left="0" w:right="0"/>
              <w:jc w:val="center"/>
              <w:rPr>
                <w:rFonts w:ascii="宋体" w:hAnsi="宋体" w:eastAsia="宋体" w:cs="宋体"/>
                <w:sz w:val="24"/>
              </w:rPr>
            </w:pPr>
          </w:p>
        </w:tc>
        <w:tc>
          <w:tcPr>
            <w:tcW w:w="736" w:type="dxa"/>
            <w:vMerge w:val="continue"/>
            <w:tcBorders>
              <w:left w:val="nil"/>
              <w:right w:val="single" w:color="000000" w:sz="4" w:space="0"/>
            </w:tcBorders>
            <w:tcMar>
              <w:top w:w="0" w:type="dxa"/>
              <w:left w:w="108" w:type="dxa"/>
              <w:bottom w:w="0" w:type="dxa"/>
              <w:right w:w="108" w:type="dxa"/>
            </w:tcMar>
            <w:vAlign w:val="center"/>
          </w:tcPr>
          <w:p w14:paraId="75AF67B7">
            <w:pPr>
              <w:pStyle w:val="98"/>
              <w:spacing w:before="0" w:after="0" w:line="360" w:lineRule="auto"/>
              <w:ind w:left="0" w:right="0"/>
              <w:jc w:val="center"/>
              <w:rPr>
                <w:rFonts w:ascii="宋体" w:hAnsi="宋体" w:eastAsia="宋体" w:cs="宋体"/>
                <w:sz w:val="24"/>
              </w:rPr>
            </w:pPr>
          </w:p>
        </w:tc>
        <w:tc>
          <w:tcPr>
            <w:tcW w:w="2254" w:type="dxa"/>
            <w:gridSpan w:val="2"/>
            <w:tcBorders>
              <w:top w:val="nil"/>
              <w:left w:val="nil"/>
              <w:bottom w:val="single" w:color="000000" w:sz="4" w:space="0"/>
              <w:right w:val="single" w:color="000000" w:sz="4" w:space="0"/>
            </w:tcBorders>
            <w:tcMar>
              <w:top w:w="0" w:type="dxa"/>
              <w:left w:w="108" w:type="dxa"/>
              <w:bottom w:w="0" w:type="dxa"/>
              <w:right w:w="108" w:type="dxa"/>
            </w:tcMar>
            <w:vAlign w:val="center"/>
          </w:tcPr>
          <w:p w14:paraId="0818713E">
            <w:pPr>
              <w:pStyle w:val="98"/>
              <w:spacing w:before="0" w:after="0" w:line="360" w:lineRule="auto"/>
              <w:ind w:left="0" w:right="0"/>
              <w:jc w:val="center"/>
            </w:pPr>
            <w:r>
              <w:rPr>
                <w:rFonts w:ascii="宋体" w:hAnsi="宋体" w:eastAsia="宋体" w:cs="宋体"/>
                <w:sz w:val="24"/>
              </w:rPr>
              <w:t>专门面向中小</w:t>
            </w:r>
          </w:p>
          <w:p w14:paraId="00CC892D">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企业采购</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vAlign w:val="center"/>
          </w:tcPr>
          <w:p w14:paraId="224C3D5E">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符合第二章“磋商须知前附表”第3.5项规定</w:t>
            </w:r>
          </w:p>
        </w:tc>
      </w:tr>
      <w:tr w14:paraId="738FC2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000000" w:sz="4" w:space="0"/>
              <w:right w:val="single" w:color="000000" w:sz="4" w:space="0"/>
            </w:tcBorders>
            <w:tcMar>
              <w:top w:w="0" w:type="dxa"/>
              <w:left w:w="108" w:type="dxa"/>
              <w:bottom w:w="0" w:type="dxa"/>
              <w:right w:w="108" w:type="dxa"/>
            </w:tcMar>
            <w:vAlign w:val="center"/>
          </w:tcPr>
          <w:p w14:paraId="5C419AE3">
            <w:pPr>
              <w:pStyle w:val="98"/>
              <w:spacing w:before="0" w:after="0" w:line="360" w:lineRule="auto"/>
              <w:ind w:left="0" w:right="0"/>
              <w:jc w:val="center"/>
              <w:rPr>
                <w:rFonts w:ascii="宋体" w:hAnsi="宋体" w:eastAsia="宋体" w:cs="宋体"/>
                <w:sz w:val="24"/>
              </w:rPr>
            </w:pPr>
          </w:p>
        </w:tc>
        <w:tc>
          <w:tcPr>
            <w:tcW w:w="736" w:type="dxa"/>
            <w:vMerge w:val="continue"/>
            <w:tcBorders>
              <w:left w:val="nil"/>
              <w:right w:val="single" w:color="000000" w:sz="4" w:space="0"/>
            </w:tcBorders>
            <w:tcMar>
              <w:top w:w="0" w:type="dxa"/>
              <w:left w:w="108" w:type="dxa"/>
              <w:bottom w:w="0" w:type="dxa"/>
              <w:right w:w="108" w:type="dxa"/>
            </w:tcMar>
            <w:vAlign w:val="center"/>
          </w:tcPr>
          <w:p w14:paraId="73F6754F">
            <w:pPr>
              <w:pStyle w:val="98"/>
              <w:spacing w:before="0" w:after="0" w:line="360" w:lineRule="auto"/>
              <w:ind w:left="0" w:right="0"/>
              <w:jc w:val="center"/>
              <w:rPr>
                <w:rFonts w:ascii="宋体" w:hAnsi="宋体" w:eastAsia="宋体" w:cs="宋体"/>
                <w:sz w:val="24"/>
              </w:rPr>
            </w:pPr>
          </w:p>
        </w:tc>
        <w:tc>
          <w:tcPr>
            <w:tcW w:w="2254" w:type="dxa"/>
            <w:gridSpan w:val="2"/>
            <w:tcBorders>
              <w:top w:val="nil"/>
              <w:left w:val="nil"/>
              <w:bottom w:val="single" w:color="000000" w:sz="4" w:space="0"/>
              <w:right w:val="single" w:color="000000" w:sz="4" w:space="0"/>
            </w:tcBorders>
            <w:tcMar>
              <w:top w:w="0" w:type="dxa"/>
              <w:left w:w="108" w:type="dxa"/>
              <w:bottom w:w="0" w:type="dxa"/>
              <w:right w:w="108" w:type="dxa"/>
            </w:tcMar>
            <w:vAlign w:val="center"/>
          </w:tcPr>
          <w:p w14:paraId="609308C9">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营业执照</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vAlign w:val="center"/>
          </w:tcPr>
          <w:p w14:paraId="2942CE13">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符合第二章“磋商须知前附表”第3.5项规定</w:t>
            </w:r>
          </w:p>
        </w:tc>
      </w:tr>
      <w:tr w14:paraId="277D0C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000000" w:sz="4" w:space="0"/>
              <w:right w:val="single" w:color="000000" w:sz="4" w:space="0"/>
            </w:tcBorders>
            <w:tcMar>
              <w:top w:w="0" w:type="dxa"/>
              <w:left w:w="108" w:type="dxa"/>
              <w:bottom w:w="0" w:type="dxa"/>
              <w:right w:w="108" w:type="dxa"/>
            </w:tcMar>
            <w:vAlign w:val="center"/>
          </w:tcPr>
          <w:p w14:paraId="021B769F">
            <w:pPr>
              <w:pStyle w:val="98"/>
              <w:spacing w:before="0" w:after="0" w:line="360" w:lineRule="auto"/>
              <w:ind w:left="0" w:right="0"/>
              <w:jc w:val="center"/>
              <w:rPr>
                <w:rFonts w:ascii="宋体" w:hAnsi="宋体" w:eastAsia="宋体" w:cs="宋体"/>
                <w:sz w:val="24"/>
              </w:rPr>
            </w:pPr>
          </w:p>
        </w:tc>
        <w:tc>
          <w:tcPr>
            <w:tcW w:w="736" w:type="dxa"/>
            <w:vMerge w:val="continue"/>
            <w:tcBorders>
              <w:left w:val="nil"/>
              <w:right w:val="single" w:color="000000" w:sz="4" w:space="0"/>
            </w:tcBorders>
            <w:tcMar>
              <w:top w:w="0" w:type="dxa"/>
              <w:left w:w="108" w:type="dxa"/>
              <w:bottom w:w="0" w:type="dxa"/>
              <w:right w:w="108" w:type="dxa"/>
            </w:tcMar>
            <w:vAlign w:val="center"/>
          </w:tcPr>
          <w:p w14:paraId="0EE95986">
            <w:pPr>
              <w:pStyle w:val="98"/>
              <w:spacing w:before="0" w:after="0" w:line="360" w:lineRule="auto"/>
              <w:ind w:left="0" w:right="0"/>
              <w:jc w:val="center"/>
              <w:rPr>
                <w:rFonts w:ascii="宋体" w:hAnsi="宋体" w:eastAsia="宋体" w:cs="宋体"/>
                <w:sz w:val="24"/>
              </w:rPr>
            </w:pPr>
          </w:p>
        </w:tc>
        <w:tc>
          <w:tcPr>
            <w:tcW w:w="2254" w:type="dxa"/>
            <w:gridSpan w:val="2"/>
            <w:tcBorders>
              <w:top w:val="nil"/>
              <w:left w:val="nil"/>
              <w:bottom w:val="single" w:color="000000" w:sz="4" w:space="0"/>
              <w:right w:val="single" w:color="000000" w:sz="4" w:space="0"/>
            </w:tcBorders>
            <w:tcMar>
              <w:top w:w="0" w:type="dxa"/>
              <w:left w:w="108" w:type="dxa"/>
              <w:bottom w:w="0" w:type="dxa"/>
              <w:right w:w="108" w:type="dxa"/>
            </w:tcMar>
            <w:vAlign w:val="center"/>
          </w:tcPr>
          <w:p w14:paraId="61CE24B6">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信用查询</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vAlign w:val="center"/>
          </w:tcPr>
          <w:p w14:paraId="0CBFCBFA">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符合第二章“磋商须知前附表”第3.5项规定</w:t>
            </w:r>
          </w:p>
        </w:tc>
      </w:tr>
      <w:tr w14:paraId="22AC6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000000" w:sz="4" w:space="0"/>
              <w:right w:val="single" w:color="000000" w:sz="4" w:space="0"/>
            </w:tcBorders>
            <w:tcMar>
              <w:top w:w="0" w:type="dxa"/>
              <w:left w:w="108" w:type="dxa"/>
              <w:bottom w:w="0" w:type="dxa"/>
              <w:right w:w="108" w:type="dxa"/>
            </w:tcMar>
            <w:vAlign w:val="center"/>
          </w:tcPr>
          <w:p w14:paraId="73819E37">
            <w:pPr>
              <w:pStyle w:val="98"/>
              <w:spacing w:before="0" w:after="0" w:line="360" w:lineRule="auto"/>
              <w:ind w:left="0" w:right="0"/>
              <w:jc w:val="center"/>
              <w:rPr>
                <w:rFonts w:ascii="宋体" w:hAnsi="宋体" w:eastAsia="宋体" w:cs="宋体"/>
                <w:sz w:val="24"/>
              </w:rPr>
            </w:pPr>
          </w:p>
        </w:tc>
        <w:tc>
          <w:tcPr>
            <w:tcW w:w="736" w:type="dxa"/>
            <w:vMerge w:val="continue"/>
            <w:tcBorders>
              <w:left w:val="nil"/>
              <w:right w:val="single" w:color="000000" w:sz="4" w:space="0"/>
            </w:tcBorders>
            <w:tcMar>
              <w:top w:w="0" w:type="dxa"/>
              <w:left w:w="108" w:type="dxa"/>
              <w:bottom w:w="0" w:type="dxa"/>
              <w:right w:w="108" w:type="dxa"/>
            </w:tcMar>
            <w:vAlign w:val="center"/>
          </w:tcPr>
          <w:p w14:paraId="1146AF39">
            <w:pPr>
              <w:pStyle w:val="98"/>
              <w:spacing w:before="0" w:after="0" w:line="360" w:lineRule="auto"/>
              <w:ind w:left="0" w:right="0"/>
              <w:jc w:val="center"/>
              <w:rPr>
                <w:rFonts w:ascii="宋体" w:hAnsi="宋体" w:eastAsia="宋体" w:cs="宋体"/>
                <w:sz w:val="24"/>
              </w:rPr>
            </w:pPr>
          </w:p>
        </w:tc>
        <w:tc>
          <w:tcPr>
            <w:tcW w:w="2254" w:type="dxa"/>
            <w:gridSpan w:val="2"/>
            <w:tcBorders>
              <w:top w:val="nil"/>
              <w:left w:val="nil"/>
              <w:bottom w:val="single" w:color="000000" w:sz="4" w:space="0"/>
              <w:right w:val="single" w:color="000000" w:sz="4" w:space="0"/>
            </w:tcBorders>
            <w:tcMar>
              <w:top w:w="0" w:type="dxa"/>
              <w:left w:w="108" w:type="dxa"/>
              <w:bottom w:w="0" w:type="dxa"/>
              <w:right w:w="108" w:type="dxa"/>
            </w:tcMar>
            <w:vAlign w:val="center"/>
          </w:tcPr>
          <w:p w14:paraId="257BE88F">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控股关系</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vAlign w:val="center"/>
          </w:tcPr>
          <w:p w14:paraId="1DB88FBD">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符合第二章“磋商须知前附表”第3.5项规定</w:t>
            </w:r>
          </w:p>
        </w:tc>
      </w:tr>
      <w:tr w14:paraId="62BCE5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000000" w:sz="4" w:space="0"/>
              <w:right w:val="single" w:color="000000" w:sz="4" w:space="0"/>
            </w:tcBorders>
            <w:tcMar>
              <w:top w:w="0" w:type="dxa"/>
              <w:left w:w="108" w:type="dxa"/>
              <w:bottom w:w="0" w:type="dxa"/>
              <w:right w:w="108" w:type="dxa"/>
            </w:tcMar>
            <w:vAlign w:val="center"/>
          </w:tcPr>
          <w:p w14:paraId="46A08951">
            <w:pPr>
              <w:pStyle w:val="98"/>
              <w:spacing w:before="0" w:after="0" w:line="360" w:lineRule="auto"/>
              <w:ind w:left="0" w:right="0"/>
              <w:jc w:val="center"/>
              <w:rPr>
                <w:rFonts w:ascii="宋体" w:hAnsi="宋体" w:eastAsia="宋体" w:cs="宋体"/>
                <w:sz w:val="24"/>
              </w:rPr>
            </w:pPr>
          </w:p>
        </w:tc>
        <w:tc>
          <w:tcPr>
            <w:tcW w:w="736" w:type="dxa"/>
            <w:vMerge w:val="continue"/>
            <w:tcBorders>
              <w:left w:val="nil"/>
              <w:right w:val="single" w:color="000000" w:sz="4" w:space="0"/>
            </w:tcBorders>
            <w:tcMar>
              <w:top w:w="0" w:type="dxa"/>
              <w:left w:w="108" w:type="dxa"/>
              <w:bottom w:w="0" w:type="dxa"/>
              <w:right w:w="108" w:type="dxa"/>
            </w:tcMar>
            <w:vAlign w:val="center"/>
          </w:tcPr>
          <w:p w14:paraId="45E9E6BC">
            <w:pPr>
              <w:pStyle w:val="98"/>
              <w:spacing w:before="0" w:after="0" w:line="360" w:lineRule="auto"/>
              <w:ind w:left="0" w:right="0"/>
              <w:jc w:val="center"/>
              <w:rPr>
                <w:rFonts w:ascii="宋体" w:hAnsi="宋体" w:eastAsia="宋体" w:cs="宋体"/>
                <w:sz w:val="24"/>
              </w:rPr>
            </w:pPr>
          </w:p>
        </w:tc>
        <w:tc>
          <w:tcPr>
            <w:tcW w:w="2254" w:type="dxa"/>
            <w:gridSpan w:val="2"/>
            <w:tcBorders>
              <w:top w:val="nil"/>
              <w:left w:val="nil"/>
              <w:bottom w:val="single" w:color="000000" w:sz="4" w:space="0"/>
              <w:right w:val="single" w:color="000000" w:sz="4" w:space="0"/>
            </w:tcBorders>
            <w:tcMar>
              <w:top w:w="0" w:type="dxa"/>
              <w:left w:w="108" w:type="dxa"/>
              <w:bottom w:w="0" w:type="dxa"/>
              <w:right w:w="108" w:type="dxa"/>
            </w:tcMar>
            <w:vAlign w:val="center"/>
          </w:tcPr>
          <w:p w14:paraId="2CE9B27F">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企业资质要求</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vAlign w:val="center"/>
          </w:tcPr>
          <w:p w14:paraId="0D1A5B96">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符合第二章“磋商须知前附表”第3.5项规定</w:t>
            </w:r>
          </w:p>
        </w:tc>
      </w:tr>
      <w:tr w14:paraId="062DEB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000000" w:sz="4" w:space="0"/>
              <w:right w:val="single" w:color="000000" w:sz="4" w:space="0"/>
            </w:tcBorders>
            <w:tcMar>
              <w:top w:w="0" w:type="dxa"/>
              <w:left w:w="108" w:type="dxa"/>
              <w:bottom w:w="0" w:type="dxa"/>
              <w:right w:w="108" w:type="dxa"/>
            </w:tcMar>
            <w:vAlign w:val="center"/>
          </w:tcPr>
          <w:p w14:paraId="3469124D">
            <w:pPr>
              <w:pStyle w:val="98"/>
              <w:spacing w:before="0" w:after="0" w:line="360" w:lineRule="auto"/>
              <w:ind w:left="0" w:right="0"/>
              <w:jc w:val="center"/>
              <w:rPr>
                <w:rFonts w:ascii="宋体" w:hAnsi="宋体" w:eastAsia="宋体" w:cs="宋体"/>
                <w:sz w:val="24"/>
              </w:rPr>
            </w:pPr>
          </w:p>
        </w:tc>
        <w:tc>
          <w:tcPr>
            <w:tcW w:w="736" w:type="dxa"/>
            <w:vMerge w:val="continue"/>
            <w:tcBorders>
              <w:left w:val="nil"/>
              <w:right w:val="single" w:color="000000" w:sz="4" w:space="0"/>
            </w:tcBorders>
            <w:tcMar>
              <w:top w:w="0" w:type="dxa"/>
              <w:left w:w="108" w:type="dxa"/>
              <w:bottom w:w="0" w:type="dxa"/>
              <w:right w:w="108" w:type="dxa"/>
            </w:tcMar>
            <w:vAlign w:val="center"/>
          </w:tcPr>
          <w:p w14:paraId="7675A253">
            <w:pPr>
              <w:pStyle w:val="98"/>
              <w:spacing w:before="0" w:after="0" w:line="360" w:lineRule="auto"/>
              <w:ind w:left="0" w:right="0"/>
              <w:jc w:val="center"/>
              <w:rPr>
                <w:rFonts w:ascii="宋体" w:hAnsi="宋体" w:eastAsia="宋体" w:cs="宋体"/>
                <w:sz w:val="24"/>
              </w:rPr>
            </w:pPr>
          </w:p>
        </w:tc>
        <w:tc>
          <w:tcPr>
            <w:tcW w:w="2254" w:type="dxa"/>
            <w:gridSpan w:val="2"/>
            <w:tcBorders>
              <w:top w:val="nil"/>
              <w:left w:val="nil"/>
              <w:bottom w:val="single" w:color="000000" w:sz="4" w:space="0"/>
              <w:right w:val="single" w:color="000000" w:sz="4" w:space="0"/>
            </w:tcBorders>
            <w:tcMar>
              <w:top w:w="0" w:type="dxa"/>
              <w:left w:w="108" w:type="dxa"/>
              <w:bottom w:w="0" w:type="dxa"/>
              <w:right w:w="108" w:type="dxa"/>
            </w:tcMar>
            <w:vAlign w:val="center"/>
          </w:tcPr>
          <w:p w14:paraId="5FF131A8">
            <w:pPr>
              <w:pStyle w:val="98"/>
              <w:spacing w:before="0" w:after="0" w:line="360" w:lineRule="auto"/>
              <w:ind w:left="0" w:leftChars="0" w:right="0" w:rightChars="0"/>
              <w:jc w:val="center"/>
              <w:rPr>
                <w:rFonts w:ascii="宋体" w:hAnsi="宋体" w:eastAsia="宋体" w:cs="宋体"/>
                <w:sz w:val="24"/>
              </w:rPr>
            </w:pPr>
            <w:r>
              <w:rPr>
                <w:rFonts w:hint="eastAsia" w:ascii="宋体" w:hAnsi="宋体" w:eastAsia="宋体" w:cs="宋体"/>
                <w:sz w:val="24"/>
                <w:szCs w:val="24"/>
                <w:highlight w:val="none"/>
                <w:lang w:val="en-US" w:eastAsia="zh-CN"/>
              </w:rPr>
              <w:t>安全生产许可证</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vAlign w:val="center"/>
          </w:tcPr>
          <w:p w14:paraId="483591D7">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符合第二章“磋商须知前附表”第3.5项规定</w:t>
            </w:r>
          </w:p>
        </w:tc>
      </w:tr>
      <w:tr w14:paraId="2E23E9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000000" w:sz="4" w:space="0"/>
              <w:right w:val="single" w:color="000000" w:sz="4" w:space="0"/>
            </w:tcBorders>
            <w:tcMar>
              <w:top w:w="0" w:type="dxa"/>
              <w:left w:w="108" w:type="dxa"/>
              <w:bottom w:w="0" w:type="dxa"/>
              <w:right w:w="108" w:type="dxa"/>
            </w:tcMar>
            <w:vAlign w:val="center"/>
          </w:tcPr>
          <w:p w14:paraId="67907F1F">
            <w:pPr>
              <w:pStyle w:val="98"/>
              <w:spacing w:before="0" w:after="0" w:line="360" w:lineRule="auto"/>
              <w:ind w:left="0" w:right="0"/>
              <w:jc w:val="center"/>
              <w:rPr>
                <w:rFonts w:ascii="宋体" w:hAnsi="宋体" w:eastAsia="宋体" w:cs="宋体"/>
                <w:sz w:val="24"/>
              </w:rPr>
            </w:pPr>
          </w:p>
        </w:tc>
        <w:tc>
          <w:tcPr>
            <w:tcW w:w="736" w:type="dxa"/>
            <w:vMerge w:val="continue"/>
            <w:tcBorders>
              <w:left w:val="nil"/>
              <w:right w:val="single" w:color="000000" w:sz="4" w:space="0"/>
            </w:tcBorders>
            <w:tcMar>
              <w:top w:w="0" w:type="dxa"/>
              <w:left w:w="108" w:type="dxa"/>
              <w:bottom w:w="0" w:type="dxa"/>
              <w:right w:w="108" w:type="dxa"/>
            </w:tcMar>
            <w:vAlign w:val="center"/>
          </w:tcPr>
          <w:p w14:paraId="42577BCA">
            <w:pPr>
              <w:pStyle w:val="98"/>
              <w:spacing w:before="0" w:after="0" w:line="360" w:lineRule="auto"/>
              <w:ind w:left="0" w:right="0"/>
              <w:jc w:val="center"/>
              <w:rPr>
                <w:rFonts w:ascii="宋体" w:hAnsi="宋体" w:eastAsia="宋体" w:cs="宋体"/>
                <w:sz w:val="24"/>
              </w:rPr>
            </w:pPr>
          </w:p>
        </w:tc>
        <w:tc>
          <w:tcPr>
            <w:tcW w:w="2254" w:type="dxa"/>
            <w:gridSpan w:val="2"/>
            <w:tcBorders>
              <w:top w:val="nil"/>
              <w:left w:val="nil"/>
              <w:bottom w:val="single" w:color="000000" w:sz="4" w:space="0"/>
              <w:right w:val="single" w:color="000000" w:sz="4" w:space="0"/>
            </w:tcBorders>
            <w:tcMar>
              <w:top w:w="0" w:type="dxa"/>
              <w:left w:w="108" w:type="dxa"/>
              <w:bottom w:w="0" w:type="dxa"/>
              <w:right w:w="108" w:type="dxa"/>
            </w:tcMar>
            <w:vAlign w:val="center"/>
          </w:tcPr>
          <w:p w14:paraId="20066C64">
            <w:pPr>
              <w:pStyle w:val="98"/>
              <w:spacing w:before="0" w:after="0" w:line="360" w:lineRule="auto"/>
              <w:ind w:left="0" w:right="0"/>
              <w:jc w:val="center"/>
            </w:pPr>
            <w:r>
              <w:rPr>
                <w:rFonts w:ascii="宋体" w:hAnsi="宋体" w:eastAsia="宋体" w:cs="宋体"/>
                <w:sz w:val="24"/>
              </w:rPr>
              <w:t>拟派项目经理</w:t>
            </w:r>
          </w:p>
          <w:p w14:paraId="1CE8BD1C">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资格要求</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vAlign w:val="center"/>
          </w:tcPr>
          <w:p w14:paraId="1B67B442">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符合第二章“磋商须知前附表”第3.5项规定</w:t>
            </w:r>
          </w:p>
        </w:tc>
      </w:tr>
      <w:tr w14:paraId="40E47E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000000" w:sz="4" w:space="0"/>
              <w:right w:val="single" w:color="000000" w:sz="4" w:space="0"/>
            </w:tcBorders>
            <w:tcMar>
              <w:top w:w="0" w:type="dxa"/>
              <w:left w:w="108" w:type="dxa"/>
              <w:bottom w:w="0" w:type="dxa"/>
              <w:right w:w="108" w:type="dxa"/>
            </w:tcMar>
            <w:vAlign w:val="center"/>
          </w:tcPr>
          <w:p w14:paraId="552D06A9">
            <w:pPr>
              <w:pStyle w:val="98"/>
              <w:spacing w:before="0" w:after="0" w:line="360" w:lineRule="auto"/>
              <w:ind w:left="0" w:right="0"/>
              <w:jc w:val="center"/>
              <w:rPr>
                <w:rFonts w:ascii="宋体" w:hAnsi="宋体" w:eastAsia="宋体" w:cs="宋体"/>
                <w:sz w:val="24"/>
              </w:rPr>
            </w:pPr>
          </w:p>
        </w:tc>
        <w:tc>
          <w:tcPr>
            <w:tcW w:w="736" w:type="dxa"/>
            <w:vMerge w:val="continue"/>
            <w:tcBorders>
              <w:left w:val="nil"/>
              <w:right w:val="single" w:color="000000" w:sz="4" w:space="0"/>
            </w:tcBorders>
            <w:tcMar>
              <w:top w:w="0" w:type="dxa"/>
              <w:left w:w="108" w:type="dxa"/>
              <w:bottom w:w="0" w:type="dxa"/>
              <w:right w:w="108" w:type="dxa"/>
            </w:tcMar>
            <w:vAlign w:val="center"/>
          </w:tcPr>
          <w:p w14:paraId="2C0E7708">
            <w:pPr>
              <w:pStyle w:val="98"/>
              <w:spacing w:before="0" w:after="0" w:line="360" w:lineRule="auto"/>
              <w:ind w:left="0" w:right="0"/>
              <w:jc w:val="center"/>
              <w:rPr>
                <w:rFonts w:ascii="宋体" w:hAnsi="宋体" w:eastAsia="宋体" w:cs="宋体"/>
                <w:sz w:val="24"/>
              </w:rPr>
            </w:pPr>
          </w:p>
        </w:tc>
        <w:tc>
          <w:tcPr>
            <w:tcW w:w="2254" w:type="dxa"/>
            <w:gridSpan w:val="2"/>
            <w:tcBorders>
              <w:top w:val="nil"/>
              <w:left w:val="nil"/>
              <w:bottom w:val="single" w:color="000000" w:sz="4" w:space="0"/>
              <w:right w:val="single" w:color="000000" w:sz="4" w:space="0"/>
            </w:tcBorders>
            <w:tcMar>
              <w:top w:w="0" w:type="dxa"/>
              <w:left w:w="108" w:type="dxa"/>
              <w:bottom w:w="0" w:type="dxa"/>
              <w:right w:w="108" w:type="dxa"/>
            </w:tcMar>
            <w:vAlign w:val="center"/>
          </w:tcPr>
          <w:p w14:paraId="2102F5C7">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“陕西省住房和城乡建设厅官网”可查询</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vAlign w:val="center"/>
          </w:tcPr>
          <w:p w14:paraId="567DA9EB">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符合第二章“磋商须知前附表”第3.5项规定</w:t>
            </w:r>
          </w:p>
        </w:tc>
      </w:tr>
      <w:tr w14:paraId="63BED4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restart"/>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1BD2AE6C">
            <w:pPr>
              <w:pStyle w:val="98"/>
              <w:spacing w:before="0" w:after="0" w:line="360" w:lineRule="auto"/>
              <w:ind w:left="0" w:right="0"/>
              <w:jc w:val="center"/>
            </w:pPr>
            <w:r>
              <w:rPr>
                <w:rFonts w:ascii="宋体" w:hAnsi="宋体" w:eastAsia="宋体" w:cs="宋体"/>
                <w:sz w:val="24"/>
              </w:rPr>
              <w:t>2.2</w:t>
            </w:r>
          </w:p>
        </w:tc>
        <w:tc>
          <w:tcPr>
            <w:tcW w:w="736" w:type="dxa"/>
            <w:vMerge w:val="restart"/>
            <w:tcBorders>
              <w:top w:val="nil"/>
              <w:left w:val="nil"/>
              <w:bottom w:val="single" w:color="000000" w:sz="4" w:space="0"/>
              <w:right w:val="single" w:color="000000" w:sz="4" w:space="0"/>
            </w:tcBorders>
            <w:tcMar>
              <w:top w:w="0" w:type="dxa"/>
              <w:left w:w="108" w:type="dxa"/>
              <w:bottom w:w="0" w:type="dxa"/>
              <w:right w:w="108" w:type="dxa"/>
            </w:tcMar>
          </w:tcPr>
          <w:p w14:paraId="2CE5550E">
            <w:pPr>
              <w:pStyle w:val="98"/>
              <w:spacing w:before="0" w:after="0" w:line="360" w:lineRule="auto"/>
              <w:ind w:left="0" w:right="0"/>
              <w:jc w:val="center"/>
            </w:pPr>
            <w:r>
              <w:rPr>
                <w:rFonts w:ascii="宋体" w:hAnsi="宋体" w:eastAsia="宋体" w:cs="宋体"/>
                <w:sz w:val="24"/>
              </w:rPr>
              <w:t>初步评审标准</w:t>
            </w:r>
          </w:p>
        </w:tc>
        <w:tc>
          <w:tcPr>
            <w:tcW w:w="951" w:type="dxa"/>
            <w:vMerge w:val="restart"/>
            <w:tcBorders>
              <w:top w:val="nil"/>
              <w:left w:val="nil"/>
              <w:bottom w:val="single" w:color="000000" w:sz="4" w:space="0"/>
              <w:right w:val="single" w:color="000000" w:sz="4" w:space="0"/>
            </w:tcBorders>
            <w:tcMar>
              <w:top w:w="0" w:type="dxa"/>
              <w:left w:w="108" w:type="dxa"/>
              <w:bottom w:w="0" w:type="dxa"/>
              <w:right w:w="108" w:type="dxa"/>
            </w:tcMar>
          </w:tcPr>
          <w:p w14:paraId="3846DF38">
            <w:pPr>
              <w:pStyle w:val="98"/>
              <w:spacing w:before="0" w:after="0" w:line="360" w:lineRule="auto"/>
              <w:ind w:left="0" w:right="0"/>
              <w:jc w:val="center"/>
            </w:pPr>
            <w:r>
              <w:rPr>
                <w:rFonts w:ascii="宋体" w:hAnsi="宋体" w:eastAsia="宋体" w:cs="宋体"/>
                <w:sz w:val="24"/>
              </w:rPr>
              <w:t>2.2.1</w:t>
            </w:r>
          </w:p>
          <w:p w14:paraId="5D626F74">
            <w:pPr>
              <w:pStyle w:val="98"/>
              <w:spacing w:before="0" w:after="0" w:line="360" w:lineRule="auto"/>
              <w:ind w:left="0" w:right="0"/>
              <w:jc w:val="center"/>
            </w:pPr>
            <w:r>
              <w:rPr>
                <w:rFonts w:ascii="宋体" w:hAnsi="宋体" w:eastAsia="宋体" w:cs="宋体"/>
                <w:sz w:val="24"/>
              </w:rPr>
              <w:t>形式评审标准</w:t>
            </w:r>
          </w:p>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093A9EB3">
            <w:pPr>
              <w:pStyle w:val="98"/>
              <w:spacing w:before="0" w:after="0" w:line="360" w:lineRule="auto"/>
              <w:ind w:left="0" w:right="0"/>
              <w:jc w:val="center"/>
            </w:pPr>
            <w:r>
              <w:rPr>
                <w:rFonts w:ascii="宋体" w:hAnsi="宋体" w:eastAsia="宋体" w:cs="宋体"/>
                <w:sz w:val="24"/>
              </w:rPr>
              <w:t>供应商</w:t>
            </w:r>
          </w:p>
          <w:p w14:paraId="69C60E89">
            <w:pPr>
              <w:pStyle w:val="98"/>
              <w:spacing w:before="0" w:after="0" w:line="360" w:lineRule="auto"/>
              <w:ind w:left="0" w:right="0"/>
              <w:jc w:val="center"/>
            </w:pPr>
            <w:r>
              <w:rPr>
                <w:rFonts w:ascii="宋体" w:hAnsi="宋体" w:eastAsia="宋体" w:cs="宋体"/>
                <w:sz w:val="24"/>
              </w:rPr>
              <w:t>名称</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040C974B">
            <w:pPr>
              <w:pStyle w:val="98"/>
              <w:spacing w:before="0" w:after="0" w:line="360" w:lineRule="auto"/>
              <w:ind w:left="0" w:right="0"/>
              <w:jc w:val="center"/>
              <w:rPr>
                <w:rFonts w:hint="default" w:eastAsia="宋体"/>
                <w:lang w:val="en-US" w:eastAsia="zh-CN"/>
              </w:rPr>
            </w:pPr>
            <w:r>
              <w:rPr>
                <w:rFonts w:ascii="宋体" w:hAnsi="宋体" w:eastAsia="宋体" w:cs="宋体"/>
                <w:color w:val="000000" w:themeColor="text1"/>
                <w:sz w:val="24"/>
                <w14:textFill>
                  <w14:solidFill>
                    <w14:schemeClr w14:val="tx1"/>
                  </w14:solidFill>
                </w14:textFill>
              </w:rPr>
              <w:t>与营业执照、资质证书、安全生产许可证一致</w:t>
            </w:r>
            <w:r>
              <w:rPr>
                <w:rFonts w:hint="eastAsia" w:cs="宋体"/>
                <w:color w:val="auto"/>
                <w:sz w:val="24"/>
                <w:lang w:eastAsia="zh-CN"/>
              </w:rPr>
              <w:t>、</w:t>
            </w:r>
            <w:r>
              <w:rPr>
                <w:rFonts w:cs="宋体"/>
                <w:color w:val="auto"/>
                <w:sz w:val="24"/>
              </w:rPr>
              <w:t>厂家安全生产许可证</w:t>
            </w:r>
          </w:p>
        </w:tc>
      </w:tr>
      <w:tr w14:paraId="18674B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582EDFBD"/>
        </w:tc>
        <w:tc>
          <w:tcPr>
            <w:tcW w:w="736" w:type="dxa"/>
            <w:vMerge w:val="continue"/>
            <w:tcBorders>
              <w:top w:val="nil"/>
              <w:left w:val="nil"/>
              <w:bottom w:val="single" w:color="000000" w:sz="4" w:space="0"/>
              <w:right w:val="single" w:color="000000" w:sz="4" w:space="0"/>
            </w:tcBorders>
          </w:tcPr>
          <w:p w14:paraId="3CBA6AA7"/>
        </w:tc>
        <w:tc>
          <w:tcPr>
            <w:tcW w:w="951" w:type="dxa"/>
            <w:vMerge w:val="continue"/>
            <w:tcBorders>
              <w:top w:val="nil"/>
              <w:left w:val="nil"/>
              <w:bottom w:val="single" w:color="000000" w:sz="4" w:space="0"/>
              <w:right w:val="single" w:color="000000" w:sz="4" w:space="0"/>
            </w:tcBorders>
          </w:tcPr>
          <w:p w14:paraId="4772B9BB"/>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0F4552E4">
            <w:pPr>
              <w:pStyle w:val="98"/>
              <w:spacing w:before="0" w:after="0" w:line="360" w:lineRule="auto"/>
              <w:ind w:left="0" w:right="0"/>
              <w:jc w:val="center"/>
            </w:pPr>
            <w:r>
              <w:rPr>
                <w:rFonts w:ascii="宋体" w:hAnsi="宋体" w:eastAsia="宋体" w:cs="宋体"/>
                <w:sz w:val="24"/>
              </w:rPr>
              <w:t>磋商函</w:t>
            </w:r>
          </w:p>
          <w:p w14:paraId="30FC7E25">
            <w:pPr>
              <w:pStyle w:val="98"/>
              <w:spacing w:before="0" w:after="0" w:line="360" w:lineRule="auto"/>
              <w:ind w:left="0" w:right="0"/>
              <w:jc w:val="center"/>
            </w:pPr>
            <w:r>
              <w:rPr>
                <w:rFonts w:ascii="宋体" w:hAnsi="宋体" w:eastAsia="宋体" w:cs="宋体"/>
                <w:sz w:val="24"/>
              </w:rPr>
              <w:t>签字盖章</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09F57F0F">
            <w:pPr>
              <w:pStyle w:val="98"/>
              <w:spacing w:before="0" w:after="0" w:line="360" w:lineRule="auto"/>
              <w:ind w:left="0" w:right="0"/>
              <w:jc w:val="center"/>
            </w:pPr>
            <w:r>
              <w:rPr>
                <w:rFonts w:ascii="宋体" w:hAnsi="宋体" w:eastAsia="宋体" w:cs="宋体"/>
                <w:sz w:val="24"/>
              </w:rPr>
              <w:t>符合第六章“响应文件格式”的要求</w:t>
            </w:r>
          </w:p>
        </w:tc>
      </w:tr>
      <w:tr w14:paraId="686379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5BAA0D27"/>
        </w:tc>
        <w:tc>
          <w:tcPr>
            <w:tcW w:w="736" w:type="dxa"/>
            <w:vMerge w:val="continue"/>
            <w:tcBorders>
              <w:top w:val="nil"/>
              <w:left w:val="nil"/>
              <w:bottom w:val="single" w:color="000000" w:sz="4" w:space="0"/>
              <w:right w:val="single" w:color="000000" w:sz="4" w:space="0"/>
            </w:tcBorders>
          </w:tcPr>
          <w:p w14:paraId="06C1D9C1"/>
        </w:tc>
        <w:tc>
          <w:tcPr>
            <w:tcW w:w="951" w:type="dxa"/>
            <w:vMerge w:val="continue"/>
            <w:tcBorders>
              <w:top w:val="nil"/>
              <w:left w:val="nil"/>
              <w:bottom w:val="single" w:color="000000" w:sz="4" w:space="0"/>
              <w:right w:val="single" w:color="000000" w:sz="4" w:space="0"/>
            </w:tcBorders>
          </w:tcPr>
          <w:p w14:paraId="4F7A68F1"/>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39092CC3">
            <w:pPr>
              <w:pStyle w:val="98"/>
              <w:spacing w:before="0" w:after="0" w:line="360" w:lineRule="auto"/>
              <w:ind w:left="0" w:right="0"/>
              <w:jc w:val="center"/>
            </w:pPr>
            <w:r>
              <w:rPr>
                <w:rFonts w:ascii="宋体" w:hAnsi="宋体" w:eastAsia="宋体" w:cs="宋体"/>
                <w:sz w:val="24"/>
              </w:rPr>
              <w:t>响应文件格式内容</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7E6DC3A6">
            <w:pPr>
              <w:pStyle w:val="98"/>
              <w:spacing w:before="0" w:after="0" w:line="360" w:lineRule="auto"/>
              <w:ind w:left="0" w:right="0"/>
              <w:jc w:val="center"/>
            </w:pPr>
            <w:r>
              <w:rPr>
                <w:rFonts w:ascii="宋体" w:hAnsi="宋体" w:eastAsia="宋体" w:cs="宋体"/>
                <w:sz w:val="24"/>
              </w:rPr>
              <w:t>符合第六章“响应文件格式”的要求</w:t>
            </w:r>
          </w:p>
        </w:tc>
      </w:tr>
      <w:tr w14:paraId="318C72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487DA4B6"/>
        </w:tc>
        <w:tc>
          <w:tcPr>
            <w:tcW w:w="736" w:type="dxa"/>
            <w:vMerge w:val="continue"/>
            <w:tcBorders>
              <w:top w:val="nil"/>
              <w:left w:val="nil"/>
              <w:bottom w:val="single" w:color="000000" w:sz="4" w:space="0"/>
              <w:right w:val="single" w:color="000000" w:sz="4" w:space="0"/>
            </w:tcBorders>
          </w:tcPr>
          <w:p w14:paraId="0AF863F8"/>
        </w:tc>
        <w:tc>
          <w:tcPr>
            <w:tcW w:w="951" w:type="dxa"/>
            <w:vMerge w:val="continue"/>
            <w:tcBorders>
              <w:top w:val="nil"/>
              <w:left w:val="nil"/>
              <w:bottom w:val="single" w:color="000000" w:sz="4" w:space="0"/>
              <w:right w:val="single" w:color="000000" w:sz="4" w:space="0"/>
            </w:tcBorders>
          </w:tcPr>
          <w:p w14:paraId="183EC94F"/>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21D854FF">
            <w:pPr>
              <w:pStyle w:val="98"/>
              <w:spacing w:before="0" w:after="0" w:line="360" w:lineRule="auto"/>
              <w:ind w:left="0" w:right="0"/>
              <w:jc w:val="center"/>
            </w:pPr>
            <w:r>
              <w:rPr>
                <w:rFonts w:ascii="宋体" w:hAnsi="宋体" w:eastAsia="宋体" w:cs="宋体"/>
                <w:sz w:val="24"/>
              </w:rPr>
              <w:t>报价唯一</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036AB30D">
            <w:pPr>
              <w:pStyle w:val="98"/>
              <w:spacing w:before="0" w:after="0" w:line="360" w:lineRule="auto"/>
              <w:ind w:left="0" w:right="0"/>
              <w:jc w:val="center"/>
            </w:pPr>
            <w:r>
              <w:rPr>
                <w:rFonts w:ascii="宋体" w:hAnsi="宋体" w:eastAsia="宋体" w:cs="宋体"/>
                <w:sz w:val="24"/>
              </w:rPr>
              <w:t>每次报价只能有一个有效报价</w:t>
            </w:r>
          </w:p>
        </w:tc>
      </w:tr>
      <w:tr w14:paraId="0F0FEE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473FDB2F"/>
        </w:tc>
        <w:tc>
          <w:tcPr>
            <w:tcW w:w="736" w:type="dxa"/>
            <w:vMerge w:val="continue"/>
            <w:tcBorders>
              <w:top w:val="nil"/>
              <w:left w:val="nil"/>
              <w:bottom w:val="single" w:color="000000" w:sz="4" w:space="0"/>
              <w:right w:val="single" w:color="000000" w:sz="4" w:space="0"/>
            </w:tcBorders>
          </w:tcPr>
          <w:p w14:paraId="7A3B7E25"/>
        </w:tc>
        <w:tc>
          <w:tcPr>
            <w:tcW w:w="951" w:type="dxa"/>
            <w:vMerge w:val="restart"/>
            <w:tcBorders>
              <w:top w:val="nil"/>
              <w:left w:val="nil"/>
              <w:bottom w:val="single" w:color="000000" w:sz="4" w:space="0"/>
              <w:right w:val="single" w:color="000000" w:sz="4" w:space="0"/>
            </w:tcBorders>
            <w:tcMar>
              <w:top w:w="0" w:type="dxa"/>
              <w:left w:w="108" w:type="dxa"/>
              <w:bottom w:w="0" w:type="dxa"/>
              <w:right w:w="108" w:type="dxa"/>
            </w:tcMar>
          </w:tcPr>
          <w:p w14:paraId="1C41CE6B">
            <w:pPr>
              <w:pStyle w:val="98"/>
              <w:spacing w:before="0" w:after="0" w:line="360" w:lineRule="auto"/>
              <w:ind w:left="0" w:right="0"/>
              <w:jc w:val="center"/>
            </w:pPr>
            <w:r>
              <w:rPr>
                <w:rFonts w:ascii="宋体" w:hAnsi="宋体" w:eastAsia="宋体" w:cs="宋体"/>
                <w:sz w:val="24"/>
              </w:rPr>
              <w:t>2.2.2</w:t>
            </w:r>
          </w:p>
          <w:p w14:paraId="78E31209">
            <w:pPr>
              <w:pStyle w:val="98"/>
              <w:spacing w:before="0" w:after="0" w:line="360" w:lineRule="auto"/>
              <w:ind w:left="0" w:right="0"/>
              <w:jc w:val="center"/>
            </w:pPr>
            <w:r>
              <w:rPr>
                <w:rFonts w:ascii="宋体" w:hAnsi="宋体" w:eastAsia="宋体" w:cs="宋体"/>
                <w:sz w:val="24"/>
              </w:rPr>
              <w:t>响应性评审标准</w:t>
            </w:r>
          </w:p>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335A1AAF">
            <w:pPr>
              <w:pStyle w:val="98"/>
              <w:spacing w:before="0" w:after="0" w:line="360" w:lineRule="auto"/>
              <w:ind w:left="0" w:right="0"/>
              <w:jc w:val="center"/>
            </w:pPr>
            <w:r>
              <w:rPr>
                <w:rFonts w:ascii="宋体" w:hAnsi="宋体" w:eastAsia="宋体" w:cs="宋体"/>
                <w:sz w:val="24"/>
              </w:rPr>
              <w:t>工期</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6FCB1C6A">
            <w:pPr>
              <w:pStyle w:val="98"/>
              <w:spacing w:before="0" w:after="0" w:line="360" w:lineRule="auto"/>
              <w:ind w:left="0" w:right="0"/>
              <w:jc w:val="center"/>
            </w:pPr>
            <w:r>
              <w:rPr>
                <w:rFonts w:ascii="宋体" w:hAnsi="宋体" w:eastAsia="宋体" w:cs="宋体"/>
                <w:sz w:val="24"/>
              </w:rPr>
              <w:t>符合第二章“磋商须知前附表”第1.3.2项规定</w:t>
            </w:r>
          </w:p>
        </w:tc>
      </w:tr>
      <w:tr w14:paraId="090DDC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1A309FE8"/>
        </w:tc>
        <w:tc>
          <w:tcPr>
            <w:tcW w:w="736" w:type="dxa"/>
            <w:vMerge w:val="continue"/>
            <w:tcBorders>
              <w:top w:val="nil"/>
              <w:left w:val="nil"/>
              <w:bottom w:val="single" w:color="000000" w:sz="4" w:space="0"/>
              <w:right w:val="single" w:color="000000" w:sz="4" w:space="0"/>
            </w:tcBorders>
          </w:tcPr>
          <w:p w14:paraId="14A596DA"/>
        </w:tc>
        <w:tc>
          <w:tcPr>
            <w:tcW w:w="951" w:type="dxa"/>
            <w:vMerge w:val="continue"/>
            <w:tcBorders>
              <w:top w:val="nil"/>
              <w:left w:val="nil"/>
              <w:bottom w:val="single" w:color="000000" w:sz="4" w:space="0"/>
              <w:right w:val="single" w:color="000000" w:sz="4" w:space="0"/>
            </w:tcBorders>
          </w:tcPr>
          <w:p w14:paraId="211E71A5"/>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19CED014">
            <w:pPr>
              <w:pStyle w:val="98"/>
              <w:spacing w:before="0" w:after="0" w:line="360" w:lineRule="auto"/>
              <w:ind w:left="0" w:right="0"/>
              <w:jc w:val="center"/>
            </w:pPr>
            <w:r>
              <w:rPr>
                <w:rFonts w:ascii="宋体" w:hAnsi="宋体" w:eastAsia="宋体" w:cs="宋体"/>
                <w:sz w:val="24"/>
              </w:rPr>
              <w:t>质量要求</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7112A816">
            <w:pPr>
              <w:pStyle w:val="98"/>
              <w:spacing w:before="0" w:after="0" w:line="360" w:lineRule="auto"/>
              <w:ind w:left="0" w:right="0"/>
              <w:jc w:val="center"/>
            </w:pPr>
            <w:r>
              <w:rPr>
                <w:rFonts w:ascii="宋体" w:hAnsi="宋体" w:eastAsia="宋体" w:cs="宋体"/>
                <w:sz w:val="24"/>
              </w:rPr>
              <w:t>符合第二章“磋商须知前附表”第1.3.3项规定</w:t>
            </w:r>
          </w:p>
        </w:tc>
      </w:tr>
      <w:tr w14:paraId="3651B2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3420DE68"/>
        </w:tc>
        <w:tc>
          <w:tcPr>
            <w:tcW w:w="736" w:type="dxa"/>
            <w:vMerge w:val="continue"/>
            <w:tcBorders>
              <w:top w:val="nil"/>
              <w:left w:val="nil"/>
              <w:bottom w:val="single" w:color="000000" w:sz="4" w:space="0"/>
              <w:right w:val="single" w:color="000000" w:sz="4" w:space="0"/>
            </w:tcBorders>
          </w:tcPr>
          <w:p w14:paraId="41A44074"/>
        </w:tc>
        <w:tc>
          <w:tcPr>
            <w:tcW w:w="951" w:type="dxa"/>
            <w:vMerge w:val="continue"/>
            <w:tcBorders>
              <w:top w:val="nil"/>
              <w:left w:val="nil"/>
              <w:bottom w:val="single" w:color="000000" w:sz="4" w:space="0"/>
              <w:right w:val="single" w:color="000000" w:sz="4" w:space="0"/>
            </w:tcBorders>
          </w:tcPr>
          <w:p w14:paraId="7AAD1819"/>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22B665D6">
            <w:pPr>
              <w:pStyle w:val="98"/>
              <w:spacing w:before="0" w:after="0" w:line="360" w:lineRule="auto"/>
              <w:ind w:left="0" w:right="0"/>
              <w:jc w:val="center"/>
            </w:pPr>
            <w:r>
              <w:rPr>
                <w:rFonts w:ascii="宋体" w:hAnsi="宋体" w:eastAsia="宋体" w:cs="宋体"/>
                <w:sz w:val="24"/>
              </w:rPr>
              <w:t>磋商</w:t>
            </w:r>
          </w:p>
          <w:p w14:paraId="20FAF2A9">
            <w:pPr>
              <w:pStyle w:val="98"/>
              <w:spacing w:before="0" w:after="0" w:line="360" w:lineRule="auto"/>
              <w:ind w:left="0" w:right="0"/>
              <w:jc w:val="center"/>
            </w:pPr>
            <w:r>
              <w:rPr>
                <w:rFonts w:ascii="宋体" w:hAnsi="宋体" w:eastAsia="宋体" w:cs="宋体"/>
                <w:sz w:val="24"/>
              </w:rPr>
              <w:t>有效期</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35D7C95F">
            <w:pPr>
              <w:pStyle w:val="98"/>
              <w:spacing w:before="0" w:after="0" w:line="360" w:lineRule="auto"/>
              <w:ind w:left="0" w:right="0"/>
              <w:jc w:val="center"/>
            </w:pPr>
            <w:r>
              <w:rPr>
                <w:rFonts w:ascii="宋体" w:hAnsi="宋体" w:eastAsia="宋体" w:cs="宋体"/>
                <w:sz w:val="24"/>
              </w:rPr>
              <w:t>符合第二章“磋商须知前附表”第3.3.1项规定</w:t>
            </w:r>
          </w:p>
        </w:tc>
      </w:tr>
      <w:tr w14:paraId="08B5A8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3806E0C3"/>
        </w:tc>
        <w:tc>
          <w:tcPr>
            <w:tcW w:w="736" w:type="dxa"/>
            <w:vMerge w:val="continue"/>
            <w:tcBorders>
              <w:top w:val="nil"/>
              <w:left w:val="nil"/>
              <w:bottom w:val="single" w:color="000000" w:sz="4" w:space="0"/>
              <w:right w:val="single" w:color="000000" w:sz="4" w:space="0"/>
            </w:tcBorders>
          </w:tcPr>
          <w:p w14:paraId="0CB7EFFB"/>
        </w:tc>
        <w:tc>
          <w:tcPr>
            <w:tcW w:w="951" w:type="dxa"/>
            <w:vMerge w:val="continue"/>
            <w:tcBorders>
              <w:top w:val="nil"/>
              <w:left w:val="nil"/>
              <w:bottom w:val="single" w:color="000000" w:sz="4" w:space="0"/>
              <w:right w:val="single" w:color="000000" w:sz="4" w:space="0"/>
            </w:tcBorders>
          </w:tcPr>
          <w:p w14:paraId="0218A889"/>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7AF00113">
            <w:pPr>
              <w:pStyle w:val="98"/>
              <w:spacing w:before="0" w:after="0" w:line="360" w:lineRule="auto"/>
              <w:ind w:left="0" w:right="0"/>
              <w:jc w:val="center"/>
            </w:pPr>
            <w:r>
              <w:rPr>
                <w:rFonts w:ascii="宋体" w:hAnsi="宋体" w:eastAsia="宋体" w:cs="宋体"/>
                <w:sz w:val="24"/>
              </w:rPr>
              <w:t>实质性条款响应</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46CAC1B9">
            <w:pPr>
              <w:pStyle w:val="98"/>
              <w:spacing w:before="0" w:after="0" w:line="360" w:lineRule="auto"/>
              <w:ind w:left="0" w:right="0"/>
              <w:jc w:val="center"/>
            </w:pPr>
            <w:r>
              <w:rPr>
                <w:rFonts w:ascii="宋体" w:hAnsi="宋体" w:eastAsia="宋体" w:cs="宋体"/>
                <w:sz w:val="24"/>
              </w:rPr>
              <w:t>资格要求、形式评审以及响应性评审、商务要求各项条款、标记“★”条款及本文件规定的其他不允许偏离的条件，为实质性要求和条件，不满足的磋商为无效磋商。</w:t>
            </w:r>
          </w:p>
        </w:tc>
      </w:tr>
      <w:tr w14:paraId="26D47A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448FC0FD"/>
        </w:tc>
        <w:tc>
          <w:tcPr>
            <w:tcW w:w="736" w:type="dxa"/>
            <w:vMerge w:val="continue"/>
            <w:tcBorders>
              <w:top w:val="nil"/>
              <w:left w:val="nil"/>
              <w:bottom w:val="single" w:color="000000" w:sz="4" w:space="0"/>
              <w:right w:val="single" w:color="000000" w:sz="4" w:space="0"/>
            </w:tcBorders>
          </w:tcPr>
          <w:p w14:paraId="7F2EA265"/>
        </w:tc>
        <w:tc>
          <w:tcPr>
            <w:tcW w:w="951" w:type="dxa"/>
            <w:vMerge w:val="continue"/>
            <w:tcBorders>
              <w:top w:val="nil"/>
              <w:left w:val="nil"/>
              <w:bottom w:val="single" w:color="000000" w:sz="4" w:space="0"/>
              <w:right w:val="single" w:color="000000" w:sz="4" w:space="0"/>
            </w:tcBorders>
          </w:tcPr>
          <w:p w14:paraId="30BA0D72"/>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7C64269F">
            <w:pPr>
              <w:pStyle w:val="98"/>
              <w:spacing w:before="0" w:after="0" w:line="360" w:lineRule="auto"/>
              <w:ind w:left="0" w:right="0"/>
              <w:jc w:val="center"/>
            </w:pPr>
            <w:r>
              <w:rPr>
                <w:rFonts w:ascii="宋体" w:hAnsi="宋体" w:eastAsia="宋体" w:cs="宋体"/>
                <w:sz w:val="24"/>
              </w:rPr>
              <w:t>权利义务</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0B62216D">
            <w:pPr>
              <w:pStyle w:val="98"/>
              <w:spacing w:before="0" w:after="0" w:line="360" w:lineRule="auto"/>
              <w:ind w:left="0" w:right="0"/>
              <w:jc w:val="center"/>
            </w:pPr>
            <w:r>
              <w:rPr>
                <w:rFonts w:ascii="宋体" w:hAnsi="宋体" w:eastAsia="宋体" w:cs="宋体"/>
                <w:sz w:val="24"/>
              </w:rPr>
              <w:t>磋商函附录中的响应表符合或优于磋商文件的相关规定</w:t>
            </w:r>
          </w:p>
        </w:tc>
      </w:tr>
      <w:tr w14:paraId="088AF9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5CAF72C2"/>
        </w:tc>
        <w:tc>
          <w:tcPr>
            <w:tcW w:w="736" w:type="dxa"/>
            <w:vMerge w:val="continue"/>
            <w:tcBorders>
              <w:top w:val="nil"/>
              <w:left w:val="nil"/>
              <w:bottom w:val="single" w:color="000000" w:sz="4" w:space="0"/>
              <w:right w:val="single" w:color="000000" w:sz="4" w:space="0"/>
            </w:tcBorders>
          </w:tcPr>
          <w:p w14:paraId="74BC1FFB"/>
        </w:tc>
        <w:tc>
          <w:tcPr>
            <w:tcW w:w="951" w:type="dxa"/>
            <w:vMerge w:val="continue"/>
            <w:tcBorders>
              <w:top w:val="nil"/>
              <w:left w:val="nil"/>
              <w:bottom w:val="single" w:color="000000" w:sz="4" w:space="0"/>
              <w:right w:val="single" w:color="000000" w:sz="4" w:space="0"/>
            </w:tcBorders>
          </w:tcPr>
          <w:p w14:paraId="2E6DFF04"/>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485A8DD6">
            <w:pPr>
              <w:pStyle w:val="98"/>
              <w:spacing w:before="0" w:after="0" w:line="360" w:lineRule="auto"/>
              <w:ind w:left="0" w:right="0"/>
              <w:jc w:val="center"/>
            </w:pPr>
            <w:r>
              <w:rPr>
                <w:rFonts w:ascii="宋体" w:hAnsi="宋体" w:eastAsia="宋体" w:cs="宋体"/>
                <w:sz w:val="24"/>
              </w:rPr>
              <w:t>已标价的工程量</w:t>
            </w:r>
          </w:p>
          <w:p w14:paraId="42C3FE60">
            <w:pPr>
              <w:pStyle w:val="98"/>
              <w:spacing w:before="0" w:after="0" w:line="360" w:lineRule="auto"/>
              <w:ind w:left="0" w:right="0"/>
              <w:jc w:val="center"/>
            </w:pPr>
            <w:r>
              <w:rPr>
                <w:rFonts w:ascii="宋体" w:hAnsi="宋体" w:eastAsia="宋体" w:cs="宋体"/>
                <w:sz w:val="24"/>
              </w:rPr>
              <w:t>清单</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7B25489A">
            <w:pPr>
              <w:pStyle w:val="98"/>
              <w:spacing w:before="0" w:after="0" w:line="360" w:lineRule="auto"/>
              <w:ind w:left="0" w:right="0"/>
              <w:jc w:val="center"/>
            </w:pPr>
            <w:r>
              <w:rPr>
                <w:rFonts w:ascii="宋体" w:hAnsi="宋体" w:eastAsia="宋体" w:cs="宋体"/>
                <w:sz w:val="24"/>
              </w:rPr>
              <w:t>按照磋商文件要求提供已标价的工程量清单</w:t>
            </w:r>
          </w:p>
        </w:tc>
      </w:tr>
      <w:tr w14:paraId="36851C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2DD70179"/>
        </w:tc>
        <w:tc>
          <w:tcPr>
            <w:tcW w:w="736" w:type="dxa"/>
            <w:vMerge w:val="continue"/>
            <w:tcBorders>
              <w:top w:val="nil"/>
              <w:left w:val="nil"/>
              <w:bottom w:val="single" w:color="000000" w:sz="4" w:space="0"/>
              <w:right w:val="single" w:color="000000" w:sz="4" w:space="0"/>
            </w:tcBorders>
          </w:tcPr>
          <w:p w14:paraId="3151BFD7"/>
        </w:tc>
        <w:tc>
          <w:tcPr>
            <w:tcW w:w="951" w:type="dxa"/>
            <w:vMerge w:val="continue"/>
            <w:tcBorders>
              <w:top w:val="nil"/>
              <w:left w:val="nil"/>
              <w:bottom w:val="single" w:color="000000" w:sz="4" w:space="0"/>
              <w:right w:val="single" w:color="000000" w:sz="4" w:space="0"/>
            </w:tcBorders>
          </w:tcPr>
          <w:p w14:paraId="3BF812FB"/>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68AD978A">
            <w:pPr>
              <w:pStyle w:val="98"/>
              <w:spacing w:before="0" w:after="0" w:line="360" w:lineRule="auto"/>
              <w:ind w:left="0" w:right="0"/>
              <w:jc w:val="center"/>
            </w:pPr>
            <w:r>
              <w:rPr>
                <w:rFonts w:ascii="宋体" w:hAnsi="宋体" w:eastAsia="宋体" w:cs="宋体"/>
                <w:sz w:val="24"/>
              </w:rPr>
              <w:t>有效磋商</w:t>
            </w:r>
          </w:p>
          <w:p w14:paraId="221DF62E">
            <w:pPr>
              <w:pStyle w:val="98"/>
              <w:spacing w:before="0" w:after="0" w:line="360" w:lineRule="auto"/>
              <w:ind w:left="0" w:right="0"/>
              <w:jc w:val="center"/>
            </w:pPr>
            <w:r>
              <w:rPr>
                <w:rFonts w:ascii="宋体" w:hAnsi="宋体" w:eastAsia="宋体" w:cs="宋体"/>
                <w:sz w:val="24"/>
              </w:rPr>
              <w:t>价格</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140B5DAF">
            <w:pPr>
              <w:pStyle w:val="98"/>
              <w:spacing w:before="0" w:after="0" w:line="360" w:lineRule="auto"/>
              <w:ind w:left="0" w:right="0"/>
              <w:jc w:val="center"/>
            </w:pPr>
            <w:r>
              <w:rPr>
                <w:rFonts w:ascii="宋体" w:hAnsi="宋体" w:eastAsia="宋体" w:cs="宋体"/>
                <w:sz w:val="24"/>
              </w:rPr>
              <w:t>小于等于本工程的采购预算及最高限价。</w:t>
            </w:r>
          </w:p>
        </w:tc>
      </w:tr>
      <w:tr w14:paraId="1E41CD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3DB4B61A"/>
        </w:tc>
        <w:tc>
          <w:tcPr>
            <w:tcW w:w="736" w:type="dxa"/>
            <w:vMerge w:val="continue"/>
            <w:tcBorders>
              <w:top w:val="nil"/>
              <w:left w:val="nil"/>
              <w:bottom w:val="single" w:color="000000" w:sz="4" w:space="0"/>
              <w:right w:val="single" w:color="000000" w:sz="4" w:space="0"/>
            </w:tcBorders>
          </w:tcPr>
          <w:p w14:paraId="29E8F90B"/>
        </w:tc>
        <w:tc>
          <w:tcPr>
            <w:tcW w:w="951" w:type="dxa"/>
            <w:vMerge w:val="continue"/>
            <w:tcBorders>
              <w:top w:val="nil"/>
              <w:left w:val="nil"/>
              <w:bottom w:val="single" w:color="000000" w:sz="4" w:space="0"/>
              <w:right w:val="single" w:color="000000" w:sz="4" w:space="0"/>
            </w:tcBorders>
          </w:tcPr>
          <w:p w14:paraId="25821D73"/>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5D4C945A">
            <w:pPr>
              <w:pStyle w:val="98"/>
              <w:spacing w:before="0" w:after="0" w:line="360" w:lineRule="auto"/>
              <w:ind w:left="0" w:right="0"/>
              <w:jc w:val="center"/>
            </w:pPr>
            <w:r>
              <w:rPr>
                <w:rFonts w:ascii="宋体" w:hAnsi="宋体" w:eastAsia="宋体" w:cs="宋体"/>
                <w:sz w:val="24"/>
              </w:rPr>
              <w:t>授权代表</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2A743824">
            <w:pPr>
              <w:pStyle w:val="98"/>
              <w:spacing w:before="0" w:after="0" w:line="360" w:lineRule="auto"/>
              <w:ind w:left="0" w:right="0"/>
              <w:jc w:val="center"/>
            </w:pPr>
            <w:r>
              <w:rPr>
                <w:rFonts w:ascii="宋体" w:hAnsi="宋体" w:eastAsia="宋体" w:cs="宋体"/>
                <w:color w:val="000000"/>
                <w:sz w:val="24"/>
              </w:rPr>
              <w:t>法定代表人或合法授权代表证明：法定代表人参加开标会议的，应出具法定代表人证明书。法定代表人授权合法授权代表参加开标会议的，应出具法定代表人证明书、法定代表人授权书，同时提供截至响应文件递交截止时间前6个月内任意1个月的社保缴纳证明材料。</w:t>
            </w:r>
          </w:p>
        </w:tc>
      </w:tr>
      <w:tr w14:paraId="3E0715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07564EAC">
            <w:pPr>
              <w:pStyle w:val="98"/>
              <w:spacing w:before="0" w:after="0" w:line="360" w:lineRule="auto"/>
              <w:ind w:left="0" w:right="0"/>
              <w:jc w:val="center"/>
            </w:pPr>
            <w:r>
              <w:rPr>
                <w:rFonts w:ascii="宋体" w:hAnsi="宋体" w:eastAsia="宋体" w:cs="宋体"/>
                <w:b/>
                <w:sz w:val="24"/>
              </w:rPr>
              <w:t>条款号</w:t>
            </w:r>
          </w:p>
        </w:tc>
        <w:tc>
          <w:tcPr>
            <w:tcW w:w="1687" w:type="dxa"/>
            <w:gridSpan w:val="2"/>
            <w:tcBorders>
              <w:top w:val="nil"/>
              <w:left w:val="nil"/>
              <w:bottom w:val="single" w:color="000000" w:sz="4" w:space="0"/>
              <w:right w:val="single" w:color="000000" w:sz="4" w:space="0"/>
            </w:tcBorders>
            <w:tcMar>
              <w:top w:w="0" w:type="dxa"/>
              <w:left w:w="108" w:type="dxa"/>
              <w:bottom w:w="0" w:type="dxa"/>
              <w:right w:w="108" w:type="dxa"/>
            </w:tcMar>
          </w:tcPr>
          <w:p w14:paraId="607724D5">
            <w:pPr>
              <w:pStyle w:val="98"/>
              <w:spacing w:before="0" w:after="0" w:line="360" w:lineRule="auto"/>
              <w:ind w:left="0" w:right="0"/>
              <w:jc w:val="center"/>
            </w:pPr>
            <w:r>
              <w:rPr>
                <w:rFonts w:ascii="宋体" w:hAnsi="宋体" w:eastAsia="宋体" w:cs="宋体"/>
                <w:b/>
                <w:sz w:val="24"/>
              </w:rPr>
              <w:t>评审因素</w:t>
            </w:r>
          </w:p>
        </w:tc>
        <w:tc>
          <w:tcPr>
            <w:tcW w:w="5716" w:type="dxa"/>
            <w:gridSpan w:val="2"/>
            <w:tcBorders>
              <w:top w:val="nil"/>
              <w:left w:val="nil"/>
              <w:bottom w:val="single" w:color="000000" w:sz="4" w:space="0"/>
              <w:right w:val="single" w:color="000000" w:sz="4" w:space="0"/>
            </w:tcBorders>
            <w:tcMar>
              <w:top w:w="0" w:type="dxa"/>
              <w:left w:w="108" w:type="dxa"/>
              <w:bottom w:w="0" w:type="dxa"/>
              <w:right w:w="108" w:type="dxa"/>
            </w:tcMar>
          </w:tcPr>
          <w:p w14:paraId="53C9234B">
            <w:pPr>
              <w:pStyle w:val="98"/>
              <w:jc w:val="center"/>
            </w:pPr>
            <w:r>
              <w:rPr>
                <w:rFonts w:ascii="宋体" w:hAnsi="宋体" w:eastAsia="宋体" w:cs="宋体"/>
                <w:b/>
                <w:sz w:val="24"/>
              </w:rPr>
              <w:t>评审标准</w:t>
            </w:r>
          </w:p>
        </w:tc>
      </w:tr>
      <w:tr w14:paraId="5AE70B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restart"/>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5AD012E7">
            <w:pPr>
              <w:pStyle w:val="98"/>
              <w:spacing w:before="0" w:after="0" w:line="360" w:lineRule="auto"/>
              <w:ind w:left="0" w:right="0"/>
              <w:jc w:val="center"/>
            </w:pPr>
            <w:r>
              <w:rPr>
                <w:rFonts w:ascii="宋体" w:hAnsi="宋体" w:eastAsia="宋体" w:cs="宋体"/>
                <w:sz w:val="24"/>
              </w:rPr>
              <w:t>2.3.1</w:t>
            </w:r>
          </w:p>
        </w:tc>
        <w:tc>
          <w:tcPr>
            <w:tcW w:w="1687" w:type="dxa"/>
            <w:gridSpan w:val="2"/>
            <w:vMerge w:val="restart"/>
            <w:tcBorders>
              <w:top w:val="nil"/>
              <w:left w:val="nil"/>
              <w:bottom w:val="single" w:color="000000" w:sz="4" w:space="0"/>
              <w:right w:val="single" w:color="000000" w:sz="4" w:space="0"/>
            </w:tcBorders>
            <w:tcMar>
              <w:top w:w="0" w:type="dxa"/>
              <w:left w:w="108" w:type="dxa"/>
              <w:bottom w:w="0" w:type="dxa"/>
              <w:right w:w="108" w:type="dxa"/>
            </w:tcMar>
          </w:tcPr>
          <w:p w14:paraId="4D76596F">
            <w:pPr>
              <w:pStyle w:val="98"/>
              <w:spacing w:before="0" w:after="0" w:line="360" w:lineRule="auto"/>
              <w:ind w:left="0" w:right="0"/>
              <w:jc w:val="center"/>
            </w:pPr>
            <w:r>
              <w:rPr>
                <w:rFonts w:ascii="宋体" w:hAnsi="宋体" w:eastAsia="宋体" w:cs="宋体"/>
                <w:sz w:val="24"/>
              </w:rPr>
              <w:t>分值构成</w:t>
            </w:r>
          </w:p>
          <w:p w14:paraId="06D7D4A2">
            <w:pPr>
              <w:pStyle w:val="98"/>
              <w:spacing w:before="0" w:after="0" w:line="360" w:lineRule="auto"/>
              <w:ind w:left="0" w:right="0"/>
              <w:jc w:val="center"/>
            </w:pPr>
            <w:r>
              <w:rPr>
                <w:rFonts w:ascii="宋体" w:hAnsi="宋体" w:eastAsia="宋体" w:cs="宋体"/>
                <w:sz w:val="24"/>
              </w:rPr>
              <w:t>（总分100分）</w:t>
            </w:r>
          </w:p>
        </w:tc>
        <w:tc>
          <w:tcPr>
            <w:tcW w:w="5716" w:type="dxa"/>
            <w:gridSpan w:val="2"/>
            <w:tcBorders>
              <w:top w:val="nil"/>
              <w:left w:val="nil"/>
              <w:bottom w:val="single" w:color="000000" w:sz="4" w:space="0"/>
              <w:right w:val="single" w:color="000000" w:sz="4" w:space="0"/>
            </w:tcBorders>
            <w:tcMar>
              <w:top w:w="0" w:type="dxa"/>
              <w:left w:w="108" w:type="dxa"/>
              <w:bottom w:w="0" w:type="dxa"/>
              <w:right w:w="108" w:type="dxa"/>
            </w:tcMar>
          </w:tcPr>
          <w:p w14:paraId="1D6A1261">
            <w:pPr>
              <w:pStyle w:val="98"/>
              <w:spacing w:before="0" w:after="0" w:line="360" w:lineRule="auto"/>
              <w:ind w:left="0" w:right="0"/>
              <w:jc w:val="left"/>
            </w:pPr>
            <w:r>
              <w:rPr>
                <w:rFonts w:ascii="宋体" w:hAnsi="宋体" w:eastAsia="宋体" w:cs="宋体"/>
                <w:sz w:val="24"/>
              </w:rPr>
              <w:t>（1）技术部分：70分</w:t>
            </w:r>
          </w:p>
        </w:tc>
      </w:tr>
      <w:tr w14:paraId="446F73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5C1DE080"/>
        </w:tc>
        <w:tc>
          <w:tcPr>
            <w:tcW w:w="1687" w:type="dxa"/>
            <w:gridSpan w:val="2"/>
            <w:vMerge w:val="continue"/>
            <w:tcBorders>
              <w:top w:val="nil"/>
              <w:left w:val="nil"/>
              <w:bottom w:val="single" w:color="000000" w:sz="4" w:space="0"/>
              <w:right w:val="single" w:color="000000" w:sz="4" w:space="0"/>
            </w:tcBorders>
          </w:tcPr>
          <w:p w14:paraId="272B8E97"/>
        </w:tc>
        <w:tc>
          <w:tcPr>
            <w:tcW w:w="5716" w:type="dxa"/>
            <w:gridSpan w:val="2"/>
            <w:tcBorders>
              <w:top w:val="nil"/>
              <w:left w:val="nil"/>
              <w:bottom w:val="single" w:color="000000" w:sz="4" w:space="0"/>
              <w:right w:val="single" w:color="000000" w:sz="4" w:space="0"/>
            </w:tcBorders>
            <w:tcMar>
              <w:top w:w="0" w:type="dxa"/>
              <w:left w:w="108" w:type="dxa"/>
              <w:bottom w:w="0" w:type="dxa"/>
              <w:right w:w="108" w:type="dxa"/>
            </w:tcMar>
          </w:tcPr>
          <w:p w14:paraId="3D902FC1">
            <w:pPr>
              <w:pStyle w:val="98"/>
              <w:spacing w:before="0" w:after="0" w:line="360" w:lineRule="auto"/>
              <w:ind w:left="0" w:right="0"/>
              <w:jc w:val="left"/>
            </w:pPr>
            <w:r>
              <w:rPr>
                <w:rFonts w:ascii="宋体" w:hAnsi="宋体" w:eastAsia="宋体" w:cs="宋体"/>
                <w:sz w:val="24"/>
              </w:rPr>
              <w:t>（2）商务部分：30分</w:t>
            </w:r>
          </w:p>
        </w:tc>
      </w:tr>
      <w:tr w14:paraId="0F6268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1EC299DA">
            <w:pPr>
              <w:pStyle w:val="98"/>
              <w:spacing w:before="0" w:after="0" w:line="360" w:lineRule="auto"/>
              <w:ind w:left="0" w:right="0"/>
              <w:jc w:val="center"/>
            </w:pPr>
            <w:r>
              <w:rPr>
                <w:rFonts w:ascii="宋体" w:hAnsi="宋体" w:eastAsia="宋体" w:cs="宋体"/>
                <w:sz w:val="24"/>
              </w:rPr>
              <w:t>2.3.2</w:t>
            </w:r>
          </w:p>
        </w:tc>
        <w:tc>
          <w:tcPr>
            <w:tcW w:w="1687" w:type="dxa"/>
            <w:gridSpan w:val="2"/>
            <w:tcBorders>
              <w:top w:val="nil"/>
              <w:left w:val="nil"/>
              <w:bottom w:val="single" w:color="000000" w:sz="4" w:space="0"/>
              <w:right w:val="single" w:color="000000" w:sz="4" w:space="0"/>
            </w:tcBorders>
            <w:tcMar>
              <w:top w:w="0" w:type="dxa"/>
              <w:left w:w="108" w:type="dxa"/>
              <w:bottom w:w="0" w:type="dxa"/>
              <w:right w:w="108" w:type="dxa"/>
            </w:tcMar>
          </w:tcPr>
          <w:p w14:paraId="503FDD36">
            <w:pPr>
              <w:pStyle w:val="98"/>
              <w:spacing w:before="0" w:after="0" w:line="360" w:lineRule="auto"/>
              <w:ind w:left="0" w:right="0"/>
              <w:jc w:val="center"/>
            </w:pPr>
            <w:r>
              <w:rPr>
                <w:rFonts w:ascii="宋体" w:hAnsi="宋体" w:eastAsia="宋体" w:cs="宋体"/>
                <w:sz w:val="24"/>
              </w:rPr>
              <w:t>商务部分</w:t>
            </w:r>
          </w:p>
          <w:p w14:paraId="389CFE0F">
            <w:pPr>
              <w:pStyle w:val="98"/>
              <w:spacing w:before="0" w:after="0" w:line="360" w:lineRule="auto"/>
              <w:ind w:left="0" w:right="0"/>
              <w:jc w:val="center"/>
            </w:pPr>
            <w:r>
              <w:rPr>
                <w:rFonts w:ascii="宋体" w:hAnsi="宋体" w:eastAsia="宋体" w:cs="宋体"/>
                <w:sz w:val="24"/>
              </w:rPr>
              <w:t>报价评审标准</w:t>
            </w:r>
          </w:p>
          <w:p w14:paraId="01E63732">
            <w:pPr>
              <w:pStyle w:val="98"/>
              <w:spacing w:before="0" w:after="0" w:line="360" w:lineRule="auto"/>
              <w:ind w:left="0" w:right="0"/>
              <w:jc w:val="center"/>
            </w:pPr>
            <w:r>
              <w:rPr>
                <w:rFonts w:ascii="宋体" w:hAnsi="宋体" w:eastAsia="宋体" w:cs="宋体"/>
                <w:sz w:val="24"/>
              </w:rPr>
              <w:t>（30分）</w:t>
            </w:r>
          </w:p>
        </w:tc>
        <w:tc>
          <w:tcPr>
            <w:tcW w:w="5716" w:type="dxa"/>
            <w:gridSpan w:val="2"/>
            <w:tcBorders>
              <w:top w:val="nil"/>
              <w:left w:val="nil"/>
              <w:bottom w:val="single" w:color="000000" w:sz="4" w:space="0"/>
              <w:right w:val="single" w:color="000000" w:sz="4" w:space="0"/>
            </w:tcBorders>
            <w:tcMar>
              <w:top w:w="0" w:type="dxa"/>
              <w:left w:w="108" w:type="dxa"/>
              <w:bottom w:w="0" w:type="dxa"/>
              <w:right w:w="108" w:type="dxa"/>
            </w:tcMar>
          </w:tcPr>
          <w:p w14:paraId="3ADD0FBA">
            <w:pPr>
              <w:pStyle w:val="98"/>
              <w:spacing w:before="0" w:after="0" w:line="360" w:lineRule="auto"/>
              <w:ind w:left="0" w:right="0"/>
              <w:jc w:val="left"/>
            </w:pPr>
            <w:r>
              <w:rPr>
                <w:rFonts w:ascii="宋体" w:hAnsi="宋体" w:eastAsia="宋体" w:cs="宋体"/>
                <w:sz w:val="24"/>
              </w:rPr>
              <w:t>综合评分法中的价格分统一采用低价优先法计算，即满足磋商文件要求且最后报价最低的供应商的价格为磋商基准价，其价格分为满分。其他供应商的价格分统一按照下列公式计算：</w:t>
            </w:r>
          </w:p>
          <w:p w14:paraId="39B42D30">
            <w:pPr>
              <w:pStyle w:val="98"/>
              <w:spacing w:before="0" w:after="0" w:line="360" w:lineRule="auto"/>
              <w:ind w:left="0" w:right="0"/>
              <w:jc w:val="left"/>
            </w:pPr>
            <w:r>
              <w:rPr>
                <w:rFonts w:ascii="宋体" w:hAnsi="宋体" w:eastAsia="宋体" w:cs="宋体"/>
                <w:sz w:val="24"/>
              </w:rPr>
              <w:t>磋商报价得分=（磋商基准价/最后磋商报价）*30</w:t>
            </w:r>
          </w:p>
          <w:p w14:paraId="0E0C77D0">
            <w:pPr>
              <w:pStyle w:val="98"/>
              <w:spacing w:before="0" w:after="0" w:line="360" w:lineRule="auto"/>
              <w:ind w:left="0" w:right="0"/>
              <w:jc w:val="left"/>
            </w:pPr>
            <w:r>
              <w:rPr>
                <w:rFonts w:ascii="宋体" w:hAnsi="宋体" w:eastAsia="宋体" w:cs="宋体"/>
                <w:b/>
                <w:sz w:val="24"/>
              </w:rPr>
              <w:t>备注：计算分数时四舍五入取小数点后两位。</w:t>
            </w:r>
          </w:p>
        </w:tc>
      </w:tr>
      <w:tr w14:paraId="054AA3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restart"/>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122D90CD">
            <w:pPr>
              <w:pStyle w:val="98"/>
              <w:spacing w:before="0" w:after="0" w:line="360" w:lineRule="auto"/>
              <w:ind w:left="0" w:right="0"/>
              <w:jc w:val="center"/>
            </w:pPr>
            <w:r>
              <w:rPr>
                <w:rFonts w:ascii="宋体" w:hAnsi="宋体" w:eastAsia="宋体" w:cs="宋体"/>
                <w:sz w:val="24"/>
              </w:rPr>
              <w:t>2.3.3</w:t>
            </w:r>
          </w:p>
        </w:tc>
        <w:tc>
          <w:tcPr>
            <w:tcW w:w="1687" w:type="dxa"/>
            <w:gridSpan w:val="2"/>
            <w:vMerge w:val="restart"/>
            <w:tcBorders>
              <w:top w:val="nil"/>
              <w:left w:val="nil"/>
              <w:bottom w:val="single" w:color="000000" w:sz="4" w:space="0"/>
              <w:right w:val="single" w:color="000000" w:sz="4" w:space="0"/>
            </w:tcBorders>
            <w:tcMar>
              <w:top w:w="0" w:type="dxa"/>
              <w:left w:w="108" w:type="dxa"/>
              <w:bottom w:w="0" w:type="dxa"/>
              <w:right w:w="108" w:type="dxa"/>
            </w:tcMar>
          </w:tcPr>
          <w:p w14:paraId="7AB314E1">
            <w:pPr>
              <w:pStyle w:val="98"/>
              <w:spacing w:before="0" w:after="0" w:line="360" w:lineRule="auto"/>
              <w:ind w:left="0" w:right="0"/>
              <w:jc w:val="center"/>
            </w:pPr>
            <w:r>
              <w:rPr>
                <w:rFonts w:ascii="宋体" w:hAnsi="宋体" w:eastAsia="宋体" w:cs="宋体"/>
                <w:sz w:val="24"/>
              </w:rPr>
              <w:t>技术部分</w:t>
            </w:r>
          </w:p>
          <w:p w14:paraId="73BB2C05">
            <w:pPr>
              <w:pStyle w:val="98"/>
              <w:spacing w:before="0" w:after="0" w:line="360" w:lineRule="auto"/>
              <w:ind w:left="0" w:right="0"/>
              <w:jc w:val="center"/>
            </w:pPr>
            <w:r>
              <w:rPr>
                <w:rFonts w:ascii="宋体" w:hAnsi="宋体" w:eastAsia="宋体" w:cs="宋体"/>
                <w:sz w:val="24"/>
              </w:rPr>
              <w:t>评分标准</w:t>
            </w:r>
          </w:p>
          <w:p w14:paraId="3EC578BC">
            <w:pPr>
              <w:pStyle w:val="98"/>
              <w:spacing w:before="0" w:after="0" w:line="360" w:lineRule="auto"/>
              <w:ind w:left="0" w:right="0"/>
              <w:jc w:val="center"/>
            </w:pPr>
            <w:r>
              <w:rPr>
                <w:rFonts w:ascii="宋体" w:hAnsi="宋体" w:eastAsia="宋体" w:cs="宋体"/>
                <w:sz w:val="24"/>
              </w:rPr>
              <w:t>（70分）</w:t>
            </w:r>
          </w:p>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0E5F2F2C">
            <w:pPr>
              <w:pStyle w:val="98"/>
              <w:spacing w:line="360" w:lineRule="auto"/>
              <w:ind w:right="0"/>
              <w:jc w:val="center"/>
            </w:pPr>
            <w:r>
              <w:rPr>
                <w:rFonts w:ascii="宋体" w:hAnsi="宋体" w:eastAsia="宋体" w:cs="宋体"/>
                <w:sz w:val="24"/>
              </w:rPr>
              <w:t>类似业绩（满分</w:t>
            </w:r>
            <w:r>
              <w:rPr>
                <w:rFonts w:hint="eastAsia" w:cs="宋体"/>
                <w:sz w:val="24"/>
                <w:lang w:val="en-US" w:eastAsia="zh-CN"/>
              </w:rPr>
              <w:t>8</w:t>
            </w:r>
            <w:r>
              <w:rPr>
                <w:rFonts w:ascii="宋体" w:hAnsi="宋体" w:eastAsia="宋体" w:cs="宋体"/>
                <w:sz w:val="24"/>
              </w:rPr>
              <w:t>分）</w:t>
            </w:r>
          </w:p>
        </w:tc>
        <w:tc>
          <w:tcPr>
            <w:tcW w:w="4413" w:type="dxa"/>
            <w:tcBorders>
              <w:top w:val="single" w:color="000000" w:sz="4" w:space="0"/>
              <w:left w:val="nil"/>
              <w:bottom w:val="single" w:color="000000" w:sz="4" w:space="0"/>
              <w:right w:val="single" w:color="000000" w:sz="4" w:space="0"/>
            </w:tcBorders>
            <w:tcMar>
              <w:top w:w="0" w:type="dxa"/>
              <w:left w:w="108" w:type="dxa"/>
              <w:bottom w:w="0" w:type="dxa"/>
              <w:right w:w="108" w:type="dxa"/>
            </w:tcMar>
          </w:tcPr>
          <w:p w14:paraId="4E830E94">
            <w:pPr>
              <w:pStyle w:val="98"/>
              <w:spacing w:line="360" w:lineRule="auto"/>
              <w:ind w:left="119" w:right="107" w:firstLine="2"/>
              <w:jc w:val="both"/>
            </w:pPr>
            <w:r>
              <w:rPr>
                <w:rFonts w:ascii="宋体" w:hAnsi="宋体" w:eastAsia="宋体" w:cs="宋体"/>
                <w:sz w:val="24"/>
              </w:rPr>
              <w:t>供应商应在响应文件中提供供应商2023年</w:t>
            </w:r>
            <w:r>
              <w:rPr>
                <w:rFonts w:hint="eastAsia" w:cs="宋体"/>
                <w:sz w:val="24"/>
                <w:lang w:val="en-US" w:eastAsia="zh-CN"/>
              </w:rPr>
              <w:t>9</w:t>
            </w:r>
            <w:r>
              <w:rPr>
                <w:rFonts w:ascii="宋体" w:hAnsi="宋体" w:eastAsia="宋体" w:cs="宋体"/>
                <w:sz w:val="24"/>
              </w:rPr>
              <w:t>月至今的类似业绩证明材料，每提供一份有效类似业绩证明材料的得2分，满分</w:t>
            </w:r>
            <w:r>
              <w:rPr>
                <w:rFonts w:hint="eastAsia" w:cs="宋体"/>
                <w:sz w:val="24"/>
                <w:lang w:val="en-US" w:eastAsia="zh-CN"/>
              </w:rPr>
              <w:t>8</w:t>
            </w:r>
            <w:r>
              <w:rPr>
                <w:rFonts w:ascii="宋体" w:hAnsi="宋体" w:eastAsia="宋体" w:cs="宋体"/>
                <w:sz w:val="24"/>
              </w:rPr>
              <w:t>分。</w:t>
            </w:r>
          </w:p>
          <w:p w14:paraId="018849D8">
            <w:pPr>
              <w:pStyle w:val="98"/>
              <w:spacing w:line="360" w:lineRule="auto"/>
              <w:ind w:left="119" w:right="107" w:firstLine="2"/>
              <w:jc w:val="both"/>
            </w:pPr>
            <w:r>
              <w:rPr>
                <w:rFonts w:ascii="宋体" w:hAnsi="宋体" w:eastAsia="宋体" w:cs="宋体"/>
                <w:b/>
                <w:sz w:val="24"/>
              </w:rPr>
              <w:t>备注：以供应商提供的合同复印件或扫描件为准，时间以合同中所体现的时间为准。</w:t>
            </w:r>
          </w:p>
        </w:tc>
      </w:tr>
      <w:tr w14:paraId="3F7A63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23A08120"/>
        </w:tc>
        <w:tc>
          <w:tcPr>
            <w:tcW w:w="1687" w:type="dxa"/>
            <w:gridSpan w:val="2"/>
            <w:vMerge w:val="continue"/>
            <w:tcBorders>
              <w:top w:val="nil"/>
              <w:left w:val="nil"/>
              <w:bottom w:val="single" w:color="000000" w:sz="4" w:space="0"/>
              <w:right w:val="single" w:color="000000" w:sz="4" w:space="0"/>
            </w:tcBorders>
          </w:tcPr>
          <w:p w14:paraId="1D32F1FB"/>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15899730">
            <w:pPr>
              <w:pStyle w:val="98"/>
              <w:spacing w:line="360" w:lineRule="auto"/>
              <w:ind w:right="0"/>
              <w:jc w:val="center"/>
            </w:pPr>
            <w:r>
              <w:rPr>
                <w:rFonts w:ascii="宋体" w:hAnsi="宋体" w:eastAsia="宋体" w:cs="宋体"/>
                <w:sz w:val="24"/>
              </w:rPr>
              <w:t>拟派项目经理（满分</w:t>
            </w:r>
            <w:r>
              <w:rPr>
                <w:rFonts w:hint="eastAsia" w:cs="宋体"/>
                <w:sz w:val="24"/>
                <w:lang w:val="en-US" w:eastAsia="zh-CN"/>
              </w:rPr>
              <w:t>6</w:t>
            </w:r>
            <w:r>
              <w:rPr>
                <w:rFonts w:ascii="宋体" w:hAnsi="宋体" w:eastAsia="宋体" w:cs="宋体"/>
                <w:sz w:val="24"/>
              </w:rPr>
              <w:t>分）</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06E8F997">
            <w:pPr>
              <w:pStyle w:val="98"/>
              <w:spacing w:line="360" w:lineRule="auto"/>
              <w:ind w:left="134"/>
              <w:jc w:val="both"/>
            </w:pPr>
            <w:r>
              <w:rPr>
                <w:rFonts w:ascii="宋体" w:hAnsi="宋体" w:eastAsia="宋体" w:cs="宋体"/>
                <w:sz w:val="24"/>
              </w:rPr>
              <w:t>1.拟派项目经理学历（满分</w:t>
            </w:r>
            <w:r>
              <w:rPr>
                <w:rFonts w:hint="eastAsia" w:cs="宋体"/>
                <w:sz w:val="24"/>
                <w:lang w:val="en-US" w:eastAsia="zh-CN"/>
              </w:rPr>
              <w:t>2</w:t>
            </w:r>
            <w:r>
              <w:rPr>
                <w:rFonts w:ascii="宋体" w:hAnsi="宋体" w:eastAsia="宋体" w:cs="宋体"/>
                <w:sz w:val="24"/>
              </w:rPr>
              <w:t>分）</w:t>
            </w:r>
          </w:p>
          <w:p w14:paraId="4AE0893D">
            <w:pPr>
              <w:pStyle w:val="98"/>
              <w:spacing w:line="360" w:lineRule="auto"/>
              <w:ind w:left="122" w:right="109"/>
              <w:jc w:val="both"/>
            </w:pPr>
            <w:r>
              <w:rPr>
                <w:rFonts w:ascii="宋体" w:hAnsi="宋体" w:eastAsia="宋体" w:cs="宋体"/>
                <w:sz w:val="24"/>
              </w:rPr>
              <w:t xml:space="preserve">拟派项目经理具备本科及以上学历的得 </w:t>
            </w:r>
            <w:r>
              <w:rPr>
                <w:rFonts w:hint="eastAsia" w:cs="宋体"/>
                <w:sz w:val="24"/>
                <w:lang w:val="en-US" w:eastAsia="zh-CN"/>
              </w:rPr>
              <w:t>2</w:t>
            </w:r>
            <w:r>
              <w:rPr>
                <w:rFonts w:ascii="宋体" w:hAnsi="宋体" w:eastAsia="宋体" w:cs="宋体"/>
                <w:sz w:val="24"/>
              </w:rPr>
              <w:t>分，具备专科学历的得</w:t>
            </w:r>
            <w:r>
              <w:rPr>
                <w:rFonts w:hint="eastAsia" w:cs="宋体"/>
                <w:sz w:val="24"/>
                <w:lang w:val="en-US" w:eastAsia="zh-CN"/>
              </w:rPr>
              <w:t>1</w:t>
            </w:r>
            <w:r>
              <w:rPr>
                <w:rFonts w:ascii="宋体" w:hAnsi="宋体" w:eastAsia="宋体" w:cs="宋体"/>
                <w:sz w:val="24"/>
              </w:rPr>
              <w:t>分，其他情况不得分。</w:t>
            </w:r>
          </w:p>
          <w:p w14:paraId="62D1E3D2">
            <w:pPr>
              <w:pStyle w:val="98"/>
              <w:spacing w:line="360" w:lineRule="auto"/>
              <w:ind w:left="121"/>
              <w:jc w:val="both"/>
            </w:pPr>
            <w:r>
              <w:rPr>
                <w:rFonts w:ascii="宋体" w:hAnsi="宋体" w:eastAsia="宋体" w:cs="宋体"/>
                <w:b/>
                <w:sz w:val="24"/>
              </w:rPr>
              <w:t>评审依据：</w:t>
            </w:r>
            <w:r>
              <w:rPr>
                <w:rFonts w:ascii="宋体" w:hAnsi="宋体" w:eastAsia="宋体" w:cs="宋体"/>
                <w:sz w:val="24"/>
              </w:rPr>
              <w:t xml:space="preserve"> </w:t>
            </w:r>
            <w:r>
              <w:rPr>
                <w:rFonts w:ascii="宋体" w:hAnsi="宋体" w:eastAsia="宋体" w:cs="宋体"/>
                <w:b/>
                <w:sz w:val="24"/>
              </w:rPr>
              <w:t>以供应商提供的拟派项目经理的最高学历证书的复印件或扫描件为准，未提供的不得分。</w:t>
            </w:r>
          </w:p>
          <w:p w14:paraId="51AA5D37">
            <w:pPr>
              <w:pStyle w:val="98"/>
              <w:spacing w:line="360" w:lineRule="auto"/>
              <w:ind w:left="121"/>
              <w:jc w:val="both"/>
            </w:pPr>
            <w:r>
              <w:rPr>
                <w:rFonts w:ascii="宋体" w:hAnsi="宋体" w:eastAsia="宋体" w:cs="宋体"/>
                <w:sz w:val="24"/>
              </w:rPr>
              <w:t>2.拟派项目经理的职称（满分</w:t>
            </w:r>
            <w:r>
              <w:rPr>
                <w:rFonts w:hint="eastAsia" w:cs="宋体"/>
                <w:sz w:val="24"/>
                <w:lang w:val="en-US" w:eastAsia="zh-CN"/>
              </w:rPr>
              <w:t>2</w:t>
            </w:r>
            <w:r>
              <w:rPr>
                <w:rFonts w:ascii="宋体" w:hAnsi="宋体" w:eastAsia="宋体" w:cs="宋体"/>
                <w:sz w:val="24"/>
              </w:rPr>
              <w:t>分）</w:t>
            </w:r>
          </w:p>
          <w:p w14:paraId="767AD1BC">
            <w:pPr>
              <w:pStyle w:val="98"/>
              <w:spacing w:line="360" w:lineRule="auto"/>
              <w:ind w:left="121"/>
              <w:jc w:val="both"/>
            </w:pPr>
            <w:r>
              <w:rPr>
                <w:rFonts w:ascii="宋体" w:hAnsi="宋体" w:eastAsia="宋体" w:cs="宋体"/>
                <w:sz w:val="24"/>
              </w:rPr>
              <w:t>拟派项目经理具备高级及以上职称的得</w:t>
            </w:r>
            <w:r>
              <w:rPr>
                <w:rFonts w:hint="eastAsia" w:cs="宋体"/>
                <w:sz w:val="24"/>
                <w:lang w:val="en-US" w:eastAsia="zh-CN"/>
              </w:rPr>
              <w:t>2</w:t>
            </w:r>
            <w:r>
              <w:rPr>
                <w:rFonts w:ascii="宋体" w:hAnsi="宋体" w:eastAsia="宋体" w:cs="宋体"/>
                <w:sz w:val="24"/>
              </w:rPr>
              <w:t>分，具备中级职称的得</w:t>
            </w:r>
            <w:r>
              <w:rPr>
                <w:rFonts w:hint="eastAsia" w:cs="宋体"/>
                <w:sz w:val="24"/>
                <w:lang w:val="en-US" w:eastAsia="zh-CN"/>
              </w:rPr>
              <w:t>1</w:t>
            </w:r>
            <w:r>
              <w:rPr>
                <w:rFonts w:ascii="宋体" w:hAnsi="宋体" w:eastAsia="宋体" w:cs="宋体"/>
                <w:sz w:val="24"/>
              </w:rPr>
              <w:t>分，其他情况不得分。</w:t>
            </w:r>
          </w:p>
          <w:p w14:paraId="07253AD3">
            <w:pPr>
              <w:pStyle w:val="98"/>
              <w:spacing w:line="360" w:lineRule="auto"/>
              <w:ind w:left="121"/>
              <w:jc w:val="both"/>
            </w:pPr>
            <w:r>
              <w:rPr>
                <w:rFonts w:ascii="宋体" w:hAnsi="宋体" w:eastAsia="宋体" w:cs="宋体"/>
                <w:b/>
                <w:sz w:val="24"/>
              </w:rPr>
              <w:t>评审依据：以供应商提供的拟派项目经理的最高职称证书的复印件或扫描件为准，未提供的不得分。</w:t>
            </w:r>
          </w:p>
          <w:p w14:paraId="4D08592D">
            <w:pPr>
              <w:pStyle w:val="98"/>
              <w:spacing w:line="360" w:lineRule="auto"/>
              <w:ind w:left="121"/>
              <w:jc w:val="both"/>
            </w:pPr>
            <w:r>
              <w:rPr>
                <w:rFonts w:ascii="宋体" w:hAnsi="宋体" w:eastAsia="宋体" w:cs="宋体"/>
                <w:sz w:val="24"/>
              </w:rPr>
              <w:t>3.拟派项目经理业绩（满分</w:t>
            </w:r>
            <w:r>
              <w:rPr>
                <w:rFonts w:hint="eastAsia" w:cs="宋体"/>
                <w:sz w:val="24"/>
                <w:lang w:val="en-US" w:eastAsia="zh-CN"/>
              </w:rPr>
              <w:t>2</w:t>
            </w:r>
            <w:r>
              <w:rPr>
                <w:rFonts w:ascii="宋体" w:hAnsi="宋体" w:eastAsia="宋体" w:cs="宋体"/>
                <w:sz w:val="24"/>
              </w:rPr>
              <w:t>分）</w:t>
            </w:r>
          </w:p>
          <w:p w14:paraId="4F48D9E3">
            <w:pPr>
              <w:pStyle w:val="98"/>
              <w:spacing w:line="360" w:lineRule="auto"/>
              <w:ind w:left="121"/>
              <w:jc w:val="both"/>
            </w:pPr>
            <w:r>
              <w:rPr>
                <w:rFonts w:ascii="宋体" w:hAnsi="宋体" w:eastAsia="宋体" w:cs="宋体"/>
                <w:sz w:val="24"/>
              </w:rPr>
              <w:t>供应商提供拟派项目经理202</w:t>
            </w:r>
            <w:r>
              <w:rPr>
                <w:rFonts w:hint="eastAsia" w:cs="宋体"/>
                <w:sz w:val="24"/>
                <w:lang w:val="en-US" w:eastAsia="zh-CN"/>
              </w:rPr>
              <w:t>3</w:t>
            </w:r>
            <w:r>
              <w:rPr>
                <w:rFonts w:ascii="宋体" w:hAnsi="宋体" w:eastAsia="宋体" w:cs="宋体"/>
                <w:sz w:val="24"/>
              </w:rPr>
              <w:t>年</w:t>
            </w:r>
            <w:r>
              <w:rPr>
                <w:rFonts w:hint="eastAsia" w:cs="宋体"/>
                <w:sz w:val="24"/>
                <w:lang w:val="en-US" w:eastAsia="zh-CN"/>
              </w:rPr>
              <w:t>9</w:t>
            </w:r>
            <w:r>
              <w:rPr>
                <w:rFonts w:ascii="宋体" w:hAnsi="宋体" w:eastAsia="宋体" w:cs="宋体"/>
                <w:sz w:val="24"/>
              </w:rPr>
              <w:t>月至今已完成的类似业绩证明材料（须体现项目经理的姓名），提供1项得</w:t>
            </w:r>
            <w:r>
              <w:rPr>
                <w:rFonts w:hint="eastAsia" w:cs="宋体"/>
                <w:sz w:val="24"/>
                <w:lang w:val="en-US" w:eastAsia="zh-CN"/>
              </w:rPr>
              <w:t>2</w:t>
            </w:r>
            <w:r>
              <w:rPr>
                <w:rFonts w:ascii="宋体" w:hAnsi="宋体" w:eastAsia="宋体" w:cs="宋体"/>
                <w:sz w:val="24"/>
              </w:rPr>
              <w:t>分，未提供不得分。</w:t>
            </w:r>
          </w:p>
          <w:p w14:paraId="5760E8E5">
            <w:pPr>
              <w:pStyle w:val="98"/>
              <w:spacing w:line="360" w:lineRule="auto"/>
              <w:ind w:left="121"/>
              <w:jc w:val="both"/>
            </w:pPr>
            <w:r>
              <w:rPr>
                <w:rFonts w:ascii="宋体" w:hAnsi="宋体" w:eastAsia="宋体" w:cs="宋体"/>
                <w:b/>
                <w:sz w:val="24"/>
              </w:rPr>
              <w:t>评审依据：类似业绩证明材料以合同或中标通知书的扫描件或复印件，及竣工验收合格证明材料为准。业绩证明材料时间以竣工验收合格证明材料中的时间为准；业绩证明材料未能体现时间或不符合上述要求的不予赋分；供应商类似项目业绩与拟派项目经理类似业绩可重复。</w:t>
            </w:r>
          </w:p>
        </w:tc>
      </w:tr>
      <w:tr w14:paraId="1FCE3D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672" w:hRule="atLeast"/>
        </w:trPr>
        <w:tc>
          <w:tcPr>
            <w:tcW w:w="902" w:type="dxa"/>
            <w:vMerge w:val="continue"/>
            <w:tcBorders>
              <w:top w:val="nil"/>
              <w:left w:val="single" w:color="000000" w:sz="4" w:space="0"/>
              <w:bottom w:val="single" w:color="000000" w:sz="4" w:space="0"/>
              <w:right w:val="single" w:color="000000" w:sz="4" w:space="0"/>
            </w:tcBorders>
          </w:tcPr>
          <w:p w14:paraId="10FF80D2"/>
        </w:tc>
        <w:tc>
          <w:tcPr>
            <w:tcW w:w="1687" w:type="dxa"/>
            <w:gridSpan w:val="2"/>
            <w:vMerge w:val="continue"/>
            <w:tcBorders>
              <w:top w:val="nil"/>
              <w:left w:val="nil"/>
              <w:bottom w:val="single" w:color="000000" w:sz="4" w:space="0"/>
              <w:right w:val="single" w:color="000000" w:sz="4" w:space="0"/>
            </w:tcBorders>
          </w:tcPr>
          <w:p w14:paraId="0F1CA7F6"/>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1E87F855">
            <w:pPr>
              <w:pStyle w:val="98"/>
              <w:spacing w:line="360" w:lineRule="auto"/>
              <w:ind w:right="0"/>
              <w:jc w:val="center"/>
            </w:pPr>
            <w:r>
              <w:rPr>
                <w:rFonts w:ascii="宋体" w:hAnsi="宋体" w:eastAsia="宋体" w:cs="宋体"/>
                <w:sz w:val="24"/>
              </w:rPr>
              <w:t>拟派技术负责人（满分2分）</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76BB90B5">
            <w:pPr>
              <w:pStyle w:val="98"/>
              <w:spacing w:line="360" w:lineRule="auto"/>
              <w:ind w:left="134"/>
              <w:jc w:val="both"/>
            </w:pPr>
            <w:r>
              <w:rPr>
                <w:rFonts w:ascii="宋体" w:hAnsi="宋体" w:eastAsia="宋体" w:cs="宋体"/>
                <w:sz w:val="24"/>
              </w:rPr>
              <w:t>1.拟派技术负责人学历（满分 1分）</w:t>
            </w:r>
          </w:p>
          <w:p w14:paraId="48401BF0">
            <w:pPr>
              <w:pStyle w:val="98"/>
              <w:spacing w:line="360" w:lineRule="auto"/>
              <w:ind w:left="122" w:right="109"/>
              <w:jc w:val="both"/>
            </w:pPr>
            <w:r>
              <w:rPr>
                <w:rFonts w:ascii="宋体" w:hAnsi="宋体" w:eastAsia="宋体" w:cs="宋体"/>
                <w:sz w:val="24"/>
              </w:rPr>
              <w:t>拟派技术负责人具备本科及以上学历的得 1分，具备专科学历的得0.5分，其他情况不得分。</w:t>
            </w:r>
          </w:p>
          <w:p w14:paraId="35173A86">
            <w:pPr>
              <w:pStyle w:val="98"/>
              <w:spacing w:line="360" w:lineRule="auto"/>
              <w:ind w:left="121"/>
              <w:jc w:val="both"/>
            </w:pPr>
            <w:r>
              <w:rPr>
                <w:rFonts w:ascii="宋体" w:hAnsi="宋体" w:eastAsia="宋体" w:cs="宋体"/>
                <w:b/>
                <w:sz w:val="24"/>
              </w:rPr>
              <w:t>评审依据：</w:t>
            </w:r>
            <w:r>
              <w:rPr>
                <w:rFonts w:ascii="宋体" w:hAnsi="宋体" w:eastAsia="宋体" w:cs="宋体"/>
                <w:sz w:val="24"/>
              </w:rPr>
              <w:t xml:space="preserve"> </w:t>
            </w:r>
            <w:r>
              <w:rPr>
                <w:rFonts w:ascii="宋体" w:hAnsi="宋体" w:eastAsia="宋体" w:cs="宋体"/>
                <w:b/>
                <w:sz w:val="24"/>
              </w:rPr>
              <w:t>以供应商提供的拟派技术负责人的最高学历证书的复印件或扫描件为准，未提供的不得分。</w:t>
            </w:r>
          </w:p>
          <w:p w14:paraId="5A88244A">
            <w:pPr>
              <w:pStyle w:val="98"/>
              <w:spacing w:line="360" w:lineRule="auto"/>
              <w:ind w:left="121"/>
              <w:jc w:val="both"/>
            </w:pPr>
            <w:r>
              <w:rPr>
                <w:rFonts w:ascii="宋体" w:hAnsi="宋体" w:eastAsia="宋体" w:cs="宋体"/>
                <w:sz w:val="24"/>
              </w:rPr>
              <w:t>2.拟派技术负责人的职称（满分1分）</w:t>
            </w:r>
          </w:p>
          <w:p w14:paraId="10D44F07">
            <w:pPr>
              <w:pStyle w:val="98"/>
              <w:spacing w:line="360" w:lineRule="auto"/>
              <w:ind w:left="121"/>
              <w:jc w:val="both"/>
            </w:pPr>
            <w:r>
              <w:rPr>
                <w:rFonts w:ascii="宋体" w:hAnsi="宋体" w:eastAsia="宋体" w:cs="宋体"/>
                <w:sz w:val="24"/>
              </w:rPr>
              <w:t>拟派技术负责人具备高级及以上职称的得1分，具备中级职称的得0.5分，其他情况不得分。</w:t>
            </w:r>
          </w:p>
          <w:p w14:paraId="6E2FC7A5">
            <w:pPr>
              <w:pStyle w:val="98"/>
              <w:spacing w:line="360" w:lineRule="auto"/>
              <w:ind w:left="121"/>
              <w:jc w:val="both"/>
            </w:pPr>
            <w:r>
              <w:rPr>
                <w:rFonts w:ascii="宋体" w:hAnsi="宋体" w:eastAsia="宋体" w:cs="宋体"/>
                <w:b/>
                <w:sz w:val="24"/>
              </w:rPr>
              <w:t>评审依据：以供应商提供的拟派技术负责人的最高职称证书的复印件或扫描件为准，未提供的不得分。</w:t>
            </w:r>
          </w:p>
        </w:tc>
      </w:tr>
      <w:tr w14:paraId="235211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78210E32"/>
        </w:tc>
        <w:tc>
          <w:tcPr>
            <w:tcW w:w="1687" w:type="dxa"/>
            <w:gridSpan w:val="2"/>
            <w:vMerge w:val="continue"/>
            <w:tcBorders>
              <w:top w:val="nil"/>
              <w:left w:val="nil"/>
              <w:bottom w:val="single" w:color="000000" w:sz="4" w:space="0"/>
              <w:right w:val="single" w:color="000000" w:sz="4" w:space="0"/>
            </w:tcBorders>
          </w:tcPr>
          <w:p w14:paraId="4F618929"/>
        </w:tc>
        <w:tc>
          <w:tcPr>
            <w:tcW w:w="1303" w:type="dxa"/>
            <w:tcBorders>
              <w:top w:val="nil"/>
              <w:left w:val="nil"/>
              <w:bottom w:val="single" w:color="000000" w:sz="4" w:space="0"/>
              <w:right w:val="single" w:color="000000" w:sz="4" w:space="0"/>
            </w:tcBorders>
            <w:tcMar>
              <w:top w:w="0" w:type="dxa"/>
              <w:left w:w="108" w:type="dxa"/>
              <w:bottom w:w="0" w:type="dxa"/>
              <w:right w:w="108" w:type="dxa"/>
            </w:tcMar>
          </w:tcPr>
          <w:p w14:paraId="4BE9EC52">
            <w:pPr>
              <w:pStyle w:val="98"/>
              <w:spacing w:line="360" w:lineRule="auto"/>
              <w:ind w:right="0"/>
              <w:jc w:val="center"/>
            </w:pPr>
            <w:r>
              <w:rPr>
                <w:rFonts w:ascii="宋体" w:hAnsi="宋体" w:eastAsia="宋体" w:cs="宋体"/>
                <w:sz w:val="24"/>
              </w:rPr>
              <w:t>主要</w:t>
            </w:r>
            <w:r>
              <w:rPr>
                <w:rFonts w:hint="eastAsia" w:cs="宋体"/>
                <w:sz w:val="24"/>
                <w:lang w:val="en-US" w:eastAsia="zh-CN"/>
              </w:rPr>
              <w:t>材料</w:t>
            </w:r>
            <w:r>
              <w:rPr>
                <w:rFonts w:ascii="宋体" w:hAnsi="宋体" w:eastAsia="宋体" w:cs="宋体"/>
                <w:sz w:val="24"/>
              </w:rPr>
              <w:t>参数评审（满分</w:t>
            </w:r>
            <w:r>
              <w:rPr>
                <w:rFonts w:hint="eastAsia" w:cs="宋体"/>
                <w:sz w:val="24"/>
                <w:lang w:val="en-US" w:eastAsia="zh-CN"/>
              </w:rPr>
              <w:t>9</w:t>
            </w:r>
            <w:r>
              <w:rPr>
                <w:rFonts w:ascii="宋体" w:hAnsi="宋体" w:eastAsia="宋体" w:cs="宋体"/>
                <w:sz w:val="24"/>
              </w:rPr>
              <w:t>分）</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3FD8C2FC">
            <w:pPr>
              <w:pStyle w:val="98"/>
              <w:spacing w:before="0" w:after="0" w:line="360" w:lineRule="auto"/>
              <w:ind w:left="0" w:right="0"/>
              <w:jc w:val="left"/>
              <w:rPr>
                <w:rFonts w:ascii="宋体" w:hAnsi="宋体" w:eastAsia="宋体" w:cs="宋体"/>
                <w:color w:val="000000"/>
                <w:sz w:val="24"/>
                <w:shd w:val="clear" w:fill="FFFFFF"/>
              </w:rPr>
            </w:pPr>
            <w:r>
              <w:rPr>
                <w:rFonts w:ascii="宋体" w:hAnsi="宋体" w:eastAsia="宋体" w:cs="宋体"/>
                <w:color w:val="000000"/>
                <w:sz w:val="24"/>
                <w:shd w:val="clear" w:fill="FFFFFF"/>
              </w:rPr>
              <w:t>根据</w:t>
            </w:r>
            <w:r>
              <w:rPr>
                <w:rFonts w:hint="eastAsia" w:cs="宋体"/>
                <w:color w:val="000000"/>
                <w:sz w:val="24"/>
                <w:shd w:val="clear" w:fill="FFFFFF"/>
                <w:lang w:val="en-US" w:eastAsia="zh-CN"/>
              </w:rPr>
              <w:t>主要材料</w:t>
            </w:r>
            <w:r>
              <w:rPr>
                <w:rFonts w:ascii="宋体" w:hAnsi="宋体" w:eastAsia="宋体" w:cs="宋体"/>
                <w:color w:val="000000"/>
                <w:sz w:val="24"/>
                <w:shd w:val="clear" w:fill="FFFFFF"/>
              </w:rPr>
              <w:t>技术和性能响应情况进行评审，完全响应并满足参数需求的得</w:t>
            </w:r>
            <w:r>
              <w:rPr>
                <w:rFonts w:hint="eastAsia" w:cs="宋体"/>
                <w:color w:val="000000"/>
                <w:sz w:val="24"/>
                <w:shd w:val="clear" w:fill="FFFFFF"/>
                <w:lang w:val="en-US" w:eastAsia="zh-CN"/>
              </w:rPr>
              <w:t>9</w:t>
            </w:r>
            <w:r>
              <w:rPr>
                <w:rFonts w:ascii="宋体" w:hAnsi="宋体" w:eastAsia="宋体" w:cs="宋体"/>
                <w:color w:val="000000"/>
                <w:sz w:val="24"/>
                <w:shd w:val="clear" w:fill="FFFFFF"/>
              </w:rPr>
              <w:t>分，其中：</w:t>
            </w:r>
          </w:p>
          <w:p w14:paraId="01E6312D">
            <w:pPr>
              <w:pStyle w:val="98"/>
              <w:spacing w:before="0" w:after="0" w:line="360" w:lineRule="auto"/>
              <w:ind w:left="0" w:right="0"/>
              <w:jc w:val="left"/>
            </w:pPr>
            <w:r>
              <w:rPr>
                <w:rFonts w:ascii="宋体" w:hAnsi="宋体" w:eastAsia="宋体" w:cs="宋体"/>
                <w:color w:val="000000"/>
                <w:sz w:val="24"/>
                <w:shd w:val="clear" w:fill="FFFFFF"/>
              </w:rPr>
              <w:t>技术参数每负偏离一项扣</w:t>
            </w:r>
            <w:r>
              <w:rPr>
                <w:rFonts w:hint="eastAsia" w:cs="宋体"/>
                <w:color w:val="000000"/>
                <w:sz w:val="24"/>
                <w:u w:val="single"/>
                <w:shd w:val="clear" w:fill="FFFFFF"/>
                <w:lang w:val="en-US" w:eastAsia="zh-CN"/>
              </w:rPr>
              <w:t>1</w:t>
            </w:r>
            <w:r>
              <w:rPr>
                <w:rFonts w:ascii="宋体" w:hAnsi="宋体" w:eastAsia="宋体" w:cs="宋体"/>
                <w:color w:val="000000"/>
                <w:sz w:val="24"/>
                <w:shd w:val="clear" w:fill="FFFFFF"/>
              </w:rPr>
              <w:t>分，扣完为止。</w:t>
            </w:r>
          </w:p>
          <w:p w14:paraId="111B1EC9">
            <w:pPr>
              <w:pStyle w:val="98"/>
              <w:spacing w:line="360" w:lineRule="auto"/>
              <w:ind w:left="119" w:right="107" w:firstLine="2"/>
              <w:jc w:val="both"/>
            </w:pPr>
            <w:r>
              <w:rPr>
                <w:rFonts w:ascii="宋体" w:hAnsi="宋体" w:eastAsia="宋体" w:cs="宋体"/>
                <w:b/>
                <w:color w:val="000000"/>
                <w:sz w:val="24"/>
                <w:shd w:val="clear" w:fill="FFFFFF"/>
              </w:rPr>
              <w:t>备注：相应的各参数指标均需提供佐证材料。佐证材料可以是产品技术说明书或产品彩页或使用说明书或有资质的第三方出具的检验报告或设备功能证明及截图等供应商认为可以佐证参数响应性的材料。供应商对材料的真实性、完整性、有效性及针对性承担责任，自行承担因材料提供不全导致技术参数被认定为具体参数不满足或负偏离的风险。</w:t>
            </w:r>
          </w:p>
        </w:tc>
      </w:tr>
      <w:tr w14:paraId="775BB7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13ADD615"/>
        </w:tc>
        <w:tc>
          <w:tcPr>
            <w:tcW w:w="1687" w:type="dxa"/>
            <w:gridSpan w:val="2"/>
            <w:vMerge w:val="continue"/>
            <w:tcBorders>
              <w:top w:val="nil"/>
              <w:left w:val="nil"/>
              <w:bottom w:val="single" w:color="000000" w:sz="4" w:space="0"/>
              <w:right w:val="single" w:color="000000" w:sz="4" w:space="0"/>
            </w:tcBorders>
          </w:tcPr>
          <w:p w14:paraId="1CFA4FD2"/>
        </w:tc>
        <w:tc>
          <w:tcPr>
            <w:tcW w:w="1303" w:type="dxa"/>
            <w:vMerge w:val="restart"/>
            <w:tcBorders>
              <w:top w:val="nil"/>
              <w:left w:val="nil"/>
              <w:bottom w:val="single" w:color="000000" w:sz="4" w:space="0"/>
              <w:right w:val="single" w:color="000000" w:sz="4" w:space="0"/>
            </w:tcBorders>
            <w:tcMar>
              <w:top w:w="0" w:type="dxa"/>
              <w:left w:w="108" w:type="dxa"/>
              <w:bottom w:w="0" w:type="dxa"/>
              <w:right w:w="108" w:type="dxa"/>
            </w:tcMar>
          </w:tcPr>
          <w:p w14:paraId="139F5ECB">
            <w:pPr>
              <w:pStyle w:val="98"/>
              <w:spacing w:line="360" w:lineRule="auto"/>
              <w:ind w:right="0"/>
              <w:jc w:val="center"/>
            </w:pPr>
            <w:r>
              <w:rPr>
                <w:rFonts w:ascii="宋体" w:hAnsi="宋体" w:eastAsia="宋体" w:cs="宋体"/>
                <w:sz w:val="24"/>
              </w:rPr>
              <w:t>施工组织设计思路（满分4</w:t>
            </w:r>
            <w:r>
              <w:rPr>
                <w:rFonts w:hint="eastAsia" w:cs="宋体"/>
                <w:sz w:val="24"/>
                <w:lang w:val="en-US" w:eastAsia="zh-CN"/>
              </w:rPr>
              <w:t>5</w:t>
            </w:r>
            <w:r>
              <w:rPr>
                <w:rFonts w:ascii="宋体" w:hAnsi="宋体" w:eastAsia="宋体" w:cs="宋体"/>
                <w:sz w:val="24"/>
              </w:rPr>
              <w:t>分）</w:t>
            </w:r>
          </w:p>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2E97CD8A">
            <w:pPr>
              <w:pStyle w:val="98"/>
              <w:spacing w:line="360" w:lineRule="auto"/>
              <w:ind w:left="121"/>
              <w:jc w:val="both"/>
            </w:pPr>
            <w:r>
              <w:rPr>
                <w:rFonts w:ascii="宋体" w:hAnsi="宋体" w:eastAsia="宋体" w:cs="宋体"/>
                <w:sz w:val="24"/>
              </w:rPr>
              <w:t>1.供应商提供的施工部署与总体规划方案需包含①施工目标；②项目管理组织机构；③施工方案和方法，共3项内容，每项满分3分，总分9分。</w:t>
            </w:r>
          </w:p>
          <w:p w14:paraId="56F2FD0E">
            <w:pPr>
              <w:pStyle w:val="98"/>
              <w:spacing w:line="360" w:lineRule="auto"/>
              <w:ind w:left="121"/>
              <w:jc w:val="both"/>
            </w:pPr>
            <w:r>
              <w:rPr>
                <w:rFonts w:ascii="宋体" w:hAnsi="宋体" w:eastAsia="宋体" w:cs="宋体"/>
                <w:sz w:val="24"/>
              </w:rPr>
              <w:t>其中，每项以具体内容与本项目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B6019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4A306D56"/>
        </w:tc>
        <w:tc>
          <w:tcPr>
            <w:tcW w:w="1687" w:type="dxa"/>
            <w:gridSpan w:val="2"/>
            <w:vMerge w:val="continue"/>
            <w:tcBorders>
              <w:top w:val="nil"/>
              <w:left w:val="nil"/>
              <w:bottom w:val="single" w:color="000000" w:sz="4" w:space="0"/>
              <w:right w:val="single" w:color="000000" w:sz="4" w:space="0"/>
            </w:tcBorders>
          </w:tcPr>
          <w:p w14:paraId="6F5ACFEC"/>
        </w:tc>
        <w:tc>
          <w:tcPr>
            <w:tcW w:w="1303" w:type="dxa"/>
            <w:vMerge w:val="continue"/>
            <w:tcBorders>
              <w:top w:val="nil"/>
              <w:left w:val="nil"/>
              <w:bottom w:val="single" w:color="000000" w:sz="4" w:space="0"/>
              <w:right w:val="single" w:color="000000" w:sz="4" w:space="0"/>
            </w:tcBorders>
          </w:tcPr>
          <w:p w14:paraId="61F6BC98"/>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5085B05F">
            <w:pPr>
              <w:pStyle w:val="98"/>
              <w:spacing w:line="360" w:lineRule="auto"/>
              <w:ind w:left="121"/>
              <w:jc w:val="both"/>
            </w:pPr>
            <w:r>
              <w:rPr>
                <w:rFonts w:ascii="宋体" w:hAnsi="宋体" w:eastAsia="宋体" w:cs="宋体"/>
                <w:sz w:val="24"/>
              </w:rPr>
              <w:t>2.供应商提供的质量保证措施与体系需包含①质量目标及管控措施；②新技术、新工艺的应用；③成品保护、材料检验保障措施，共3项内容，每项满分3分，总分9分。</w:t>
            </w:r>
          </w:p>
          <w:p w14:paraId="5B6C3E30">
            <w:pPr>
              <w:pStyle w:val="98"/>
              <w:spacing w:line="360" w:lineRule="auto"/>
              <w:ind w:left="121"/>
              <w:jc w:val="both"/>
            </w:pPr>
            <w:r>
              <w:rPr>
                <w:rFonts w:ascii="宋体" w:hAnsi="宋体" w:eastAsia="宋体" w:cs="宋体"/>
                <w:sz w:val="24"/>
              </w:rPr>
              <w:t>其中，每项以具体内容与本项目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591283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24CE3189"/>
        </w:tc>
        <w:tc>
          <w:tcPr>
            <w:tcW w:w="1687" w:type="dxa"/>
            <w:gridSpan w:val="2"/>
            <w:vMerge w:val="continue"/>
            <w:tcBorders>
              <w:top w:val="nil"/>
              <w:left w:val="nil"/>
              <w:bottom w:val="single" w:color="000000" w:sz="4" w:space="0"/>
              <w:right w:val="single" w:color="000000" w:sz="4" w:space="0"/>
            </w:tcBorders>
          </w:tcPr>
          <w:p w14:paraId="578359EE"/>
        </w:tc>
        <w:tc>
          <w:tcPr>
            <w:tcW w:w="1303" w:type="dxa"/>
            <w:vMerge w:val="continue"/>
            <w:tcBorders>
              <w:top w:val="nil"/>
              <w:left w:val="nil"/>
              <w:bottom w:val="single" w:color="000000" w:sz="4" w:space="0"/>
              <w:right w:val="single" w:color="000000" w:sz="4" w:space="0"/>
            </w:tcBorders>
          </w:tcPr>
          <w:p w14:paraId="6CB03501"/>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597EFE10">
            <w:pPr>
              <w:pStyle w:val="98"/>
              <w:spacing w:line="360" w:lineRule="auto"/>
              <w:ind w:left="121"/>
              <w:jc w:val="both"/>
            </w:pPr>
            <w:r>
              <w:rPr>
                <w:rFonts w:ascii="宋体" w:hAnsi="宋体" w:eastAsia="宋体" w:cs="宋体"/>
                <w:sz w:val="24"/>
              </w:rPr>
              <w:t>3.供应商提供的进度计划需包含①进度计划（网络图或横道图）；②工期延误风险预判及应对措施</w:t>
            </w:r>
            <w:r>
              <w:rPr>
                <w:rFonts w:hint="eastAsia" w:cs="宋体"/>
                <w:sz w:val="24"/>
                <w:lang w:eastAsia="zh-CN"/>
              </w:rPr>
              <w:t>；</w:t>
            </w:r>
            <w:r>
              <w:rPr>
                <w:rFonts w:hint="eastAsia" w:cs="宋体"/>
                <w:sz w:val="24"/>
                <w:lang w:val="en-US" w:eastAsia="zh-CN"/>
              </w:rPr>
              <w:t>③</w:t>
            </w:r>
            <w:r>
              <w:rPr>
                <w:rFonts w:ascii="宋体" w:hAnsi="宋体" w:eastAsia="宋体" w:cs="宋体"/>
                <w:sz w:val="24"/>
              </w:rPr>
              <w:t>季节性施工（雨期、冬期）适配措施，共</w:t>
            </w:r>
            <w:r>
              <w:rPr>
                <w:rFonts w:hint="eastAsia" w:cs="宋体"/>
                <w:sz w:val="24"/>
                <w:lang w:val="en-US" w:eastAsia="zh-CN"/>
              </w:rPr>
              <w:t>3</w:t>
            </w:r>
            <w:r>
              <w:rPr>
                <w:rFonts w:ascii="宋体" w:hAnsi="宋体" w:eastAsia="宋体" w:cs="宋体"/>
                <w:sz w:val="24"/>
              </w:rPr>
              <w:t>项内容，每项满分3分，总分</w:t>
            </w:r>
            <w:r>
              <w:rPr>
                <w:rFonts w:hint="eastAsia" w:cs="宋体"/>
                <w:sz w:val="24"/>
                <w:lang w:val="en-US" w:eastAsia="zh-CN"/>
              </w:rPr>
              <w:t>9</w:t>
            </w:r>
            <w:r>
              <w:rPr>
                <w:rFonts w:ascii="宋体" w:hAnsi="宋体" w:eastAsia="宋体" w:cs="宋体"/>
                <w:sz w:val="24"/>
              </w:rPr>
              <w:t>分。</w:t>
            </w:r>
          </w:p>
          <w:p w14:paraId="13AA83FC">
            <w:pPr>
              <w:pStyle w:val="98"/>
              <w:spacing w:line="360" w:lineRule="auto"/>
              <w:ind w:left="121"/>
              <w:jc w:val="both"/>
            </w:pPr>
            <w:r>
              <w:rPr>
                <w:rFonts w:ascii="宋体" w:hAnsi="宋体" w:eastAsia="宋体" w:cs="宋体"/>
                <w:sz w:val="24"/>
              </w:rPr>
              <w:t>其中，每项以具体内容与本项目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2C5304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75B9F56F"/>
        </w:tc>
        <w:tc>
          <w:tcPr>
            <w:tcW w:w="1687" w:type="dxa"/>
            <w:gridSpan w:val="2"/>
            <w:vMerge w:val="continue"/>
            <w:tcBorders>
              <w:top w:val="nil"/>
              <w:left w:val="nil"/>
              <w:bottom w:val="single" w:color="000000" w:sz="4" w:space="0"/>
              <w:right w:val="single" w:color="000000" w:sz="4" w:space="0"/>
            </w:tcBorders>
          </w:tcPr>
          <w:p w14:paraId="21ADA41F"/>
        </w:tc>
        <w:tc>
          <w:tcPr>
            <w:tcW w:w="1303" w:type="dxa"/>
            <w:vMerge w:val="continue"/>
            <w:tcBorders>
              <w:top w:val="nil"/>
              <w:left w:val="nil"/>
              <w:bottom w:val="single" w:color="000000" w:sz="4" w:space="0"/>
              <w:right w:val="single" w:color="000000" w:sz="4" w:space="0"/>
            </w:tcBorders>
          </w:tcPr>
          <w:p w14:paraId="31046A2A"/>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24B1FC3A">
            <w:pPr>
              <w:pStyle w:val="98"/>
              <w:spacing w:line="360" w:lineRule="auto"/>
              <w:ind w:left="121"/>
              <w:jc w:val="both"/>
            </w:pPr>
            <w:r>
              <w:rPr>
                <w:rFonts w:ascii="宋体" w:hAnsi="宋体" w:eastAsia="宋体" w:cs="宋体"/>
                <w:sz w:val="24"/>
              </w:rPr>
              <w:t>4.供应商提供的安全文明施工方案需包含①安全生产管理制度、责任分工；②安全风险防控、应急处置方案；③文明施工、环保措施（扬尘、噪音管控等），共3项内容，每项满分3分，总分9分。</w:t>
            </w:r>
          </w:p>
          <w:p w14:paraId="4591E4E9">
            <w:pPr>
              <w:pStyle w:val="98"/>
              <w:spacing w:line="360" w:lineRule="auto"/>
              <w:ind w:left="121"/>
              <w:jc w:val="both"/>
            </w:pPr>
            <w:r>
              <w:rPr>
                <w:rFonts w:ascii="宋体" w:hAnsi="宋体" w:eastAsia="宋体" w:cs="宋体"/>
                <w:sz w:val="24"/>
              </w:rPr>
              <w:t>其中，每项以具体内容与本项目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35F370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nil"/>
              <w:left w:val="single" w:color="000000" w:sz="4" w:space="0"/>
              <w:bottom w:val="single" w:color="000000" w:sz="4" w:space="0"/>
              <w:right w:val="single" w:color="000000" w:sz="4" w:space="0"/>
            </w:tcBorders>
          </w:tcPr>
          <w:p w14:paraId="2C7EA28D"/>
        </w:tc>
        <w:tc>
          <w:tcPr>
            <w:tcW w:w="1687" w:type="dxa"/>
            <w:gridSpan w:val="2"/>
            <w:vMerge w:val="continue"/>
            <w:tcBorders>
              <w:top w:val="nil"/>
              <w:left w:val="nil"/>
              <w:bottom w:val="single" w:color="000000" w:sz="4" w:space="0"/>
              <w:right w:val="single" w:color="000000" w:sz="4" w:space="0"/>
            </w:tcBorders>
          </w:tcPr>
          <w:p w14:paraId="6C2EA3CD"/>
        </w:tc>
        <w:tc>
          <w:tcPr>
            <w:tcW w:w="1303" w:type="dxa"/>
            <w:vMerge w:val="continue"/>
            <w:tcBorders>
              <w:top w:val="nil"/>
              <w:left w:val="nil"/>
              <w:bottom w:val="single" w:color="000000" w:sz="4" w:space="0"/>
              <w:right w:val="single" w:color="000000" w:sz="4" w:space="0"/>
            </w:tcBorders>
          </w:tcPr>
          <w:p w14:paraId="5B843036"/>
        </w:tc>
        <w:tc>
          <w:tcPr>
            <w:tcW w:w="4413" w:type="dxa"/>
            <w:tcBorders>
              <w:top w:val="nil"/>
              <w:left w:val="nil"/>
              <w:bottom w:val="single" w:color="000000" w:sz="4" w:space="0"/>
              <w:right w:val="single" w:color="000000" w:sz="4" w:space="0"/>
            </w:tcBorders>
            <w:tcMar>
              <w:top w:w="0" w:type="dxa"/>
              <w:left w:w="108" w:type="dxa"/>
              <w:bottom w:w="0" w:type="dxa"/>
              <w:right w:w="108" w:type="dxa"/>
            </w:tcMar>
          </w:tcPr>
          <w:p w14:paraId="01A19F09">
            <w:pPr>
              <w:pStyle w:val="98"/>
              <w:spacing w:line="360" w:lineRule="auto"/>
              <w:ind w:left="121"/>
              <w:jc w:val="both"/>
            </w:pPr>
            <w:r>
              <w:rPr>
                <w:rFonts w:ascii="宋体" w:hAnsi="宋体" w:eastAsia="宋体" w:cs="宋体"/>
                <w:sz w:val="24"/>
              </w:rPr>
              <w:t>5.供应商提供的主要机具、设备和劳动力的配置保障方案需包含①施工队伍、管理人员及经验；②施工机械设备、材料供应；③人力、设备调度方案，共3项内容，每项满分3分，总分9分。</w:t>
            </w:r>
          </w:p>
          <w:p w14:paraId="76F2B3AC">
            <w:pPr>
              <w:pStyle w:val="98"/>
              <w:spacing w:line="360" w:lineRule="auto"/>
              <w:ind w:left="121"/>
              <w:jc w:val="both"/>
            </w:pPr>
            <w:r>
              <w:rPr>
                <w:rFonts w:ascii="宋体" w:hAnsi="宋体" w:eastAsia="宋体" w:cs="宋体"/>
                <w:sz w:val="24"/>
              </w:rPr>
              <w:t>其中，每项以具体内容与本项目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bl>
    <w:p w14:paraId="6D4B6CB5">
      <w:pPr>
        <w:pStyle w:val="98"/>
        <w:spacing w:after="120"/>
        <w:jc w:val="both"/>
      </w:pPr>
      <w:r>
        <w:rPr>
          <w:rFonts w:ascii="宋体" w:hAnsi="宋体" w:eastAsia="宋体" w:cs="宋体"/>
          <w:sz w:val="21"/>
        </w:rPr>
        <w:t xml:space="preserve"> </w:t>
      </w:r>
    </w:p>
    <w:p w14:paraId="7B907714">
      <w:pPr>
        <w:numPr>
          <w:ilvl w:val="0"/>
          <w:numId w:val="0"/>
        </w:numPr>
        <w:adjustRightInd w:val="0"/>
        <w:snapToGrid w:val="0"/>
        <w:spacing w:line="360" w:lineRule="auto"/>
        <w:jc w:val="center"/>
        <w:outlineLvl w:val="9"/>
        <w:rPr>
          <w:rStyle w:val="48"/>
          <w:rFonts w:hint="eastAsia" w:ascii="宋体" w:hAnsi="宋体" w:eastAsia="宋体" w:cs="宋体"/>
          <w:sz w:val="24"/>
          <w:szCs w:val="24"/>
        </w:rPr>
      </w:pPr>
      <w:r>
        <w:rPr>
          <w:rStyle w:val="48"/>
          <w:rFonts w:hint="eastAsia"/>
        </w:rPr>
        <w:br w:type="page"/>
      </w:r>
      <w:bookmarkStart w:id="409" w:name="_Toc23710"/>
      <w:bookmarkStart w:id="410" w:name="_Toc1349"/>
      <w:r>
        <w:rPr>
          <w:rStyle w:val="48"/>
          <w:rFonts w:hint="eastAsia" w:ascii="宋体" w:hAnsi="宋体" w:eastAsia="宋体" w:cs="宋体"/>
          <w:sz w:val="24"/>
          <w:szCs w:val="24"/>
        </w:rPr>
        <w:t>（二）评审办法正文</w:t>
      </w:r>
      <w:bookmarkEnd w:id="409"/>
      <w:bookmarkEnd w:id="410"/>
    </w:p>
    <w:p w14:paraId="675BD4D9">
      <w:pPr>
        <w:spacing w:line="360" w:lineRule="auto"/>
        <w:ind w:firstLine="480" w:firstLineChars="200"/>
        <w:rPr>
          <w:rFonts w:hint="eastAsia" w:ascii="宋体" w:hAnsi="宋体" w:cs="宋体"/>
          <w:sz w:val="24"/>
          <w:szCs w:val="24"/>
        </w:rPr>
      </w:pPr>
      <w:r>
        <w:rPr>
          <w:rFonts w:hint="eastAsia" w:ascii="宋体" w:hAnsi="宋体" w:cs="宋体"/>
          <w:sz w:val="24"/>
          <w:szCs w:val="24"/>
        </w:rPr>
        <w:t>1.评审办法</w:t>
      </w:r>
    </w:p>
    <w:p w14:paraId="7BE6C8D6">
      <w:pPr>
        <w:spacing w:line="360" w:lineRule="auto"/>
        <w:ind w:firstLine="480" w:firstLineChars="200"/>
        <w:rPr>
          <w:rFonts w:hint="eastAsia" w:ascii="宋体" w:hAnsi="宋体" w:cs="宋体"/>
          <w:sz w:val="24"/>
          <w:szCs w:val="24"/>
        </w:rPr>
      </w:pPr>
      <w:r>
        <w:rPr>
          <w:rFonts w:hint="eastAsia" w:ascii="宋体" w:hAnsi="宋体" w:cs="宋体"/>
          <w:sz w:val="24"/>
          <w:szCs w:val="24"/>
        </w:rPr>
        <w:t>本次评审采用综合评分法。磋商小组对满足磋商文件实质性要求的响应文件，按照本章规定的评分标准进行打分，并按得分由高到低顺序推荐成交候选人。</w:t>
      </w:r>
    </w:p>
    <w:p w14:paraId="79F66E18">
      <w:pPr>
        <w:spacing w:line="360" w:lineRule="auto"/>
        <w:ind w:firstLine="480" w:firstLineChars="200"/>
        <w:rPr>
          <w:rFonts w:hint="eastAsia" w:ascii="宋体" w:hAnsi="宋体" w:cs="宋体"/>
          <w:sz w:val="24"/>
          <w:szCs w:val="24"/>
        </w:rPr>
      </w:pPr>
      <w:bookmarkStart w:id="411" w:name="_Toc184635094"/>
      <w:bookmarkStart w:id="412" w:name="_Toc324521820"/>
      <w:bookmarkStart w:id="413" w:name="_Toc321812023"/>
      <w:bookmarkStart w:id="414" w:name="_Toc290389724"/>
      <w:bookmarkStart w:id="415" w:name="_Toc319699570"/>
      <w:r>
        <w:rPr>
          <w:rFonts w:hint="eastAsia" w:ascii="宋体" w:hAnsi="宋体" w:cs="宋体"/>
          <w:sz w:val="24"/>
          <w:szCs w:val="24"/>
        </w:rPr>
        <w:t>2.评审标准</w:t>
      </w:r>
      <w:bookmarkEnd w:id="411"/>
      <w:bookmarkEnd w:id="412"/>
      <w:bookmarkEnd w:id="413"/>
      <w:bookmarkEnd w:id="414"/>
      <w:bookmarkEnd w:id="415"/>
    </w:p>
    <w:p w14:paraId="1FAFA110">
      <w:pPr>
        <w:spacing w:line="360" w:lineRule="auto"/>
        <w:ind w:firstLine="480" w:firstLineChars="200"/>
        <w:rPr>
          <w:rFonts w:hint="eastAsia" w:ascii="宋体" w:hAnsi="宋体" w:cs="宋体"/>
          <w:sz w:val="24"/>
          <w:szCs w:val="24"/>
        </w:rPr>
      </w:pPr>
      <w:r>
        <w:rPr>
          <w:rFonts w:hint="eastAsia" w:ascii="宋体" w:hAnsi="宋体" w:cs="宋体"/>
          <w:sz w:val="24"/>
          <w:szCs w:val="24"/>
        </w:rPr>
        <w:t>2.1 资格评审标准</w:t>
      </w:r>
    </w:p>
    <w:p w14:paraId="435132D0">
      <w:pPr>
        <w:spacing w:line="360" w:lineRule="auto"/>
        <w:ind w:firstLine="480" w:firstLineChars="200"/>
        <w:rPr>
          <w:rFonts w:hint="eastAsia" w:ascii="宋体" w:hAnsi="宋体" w:cs="宋体"/>
          <w:sz w:val="24"/>
          <w:szCs w:val="24"/>
        </w:rPr>
      </w:pPr>
      <w:r>
        <w:rPr>
          <w:rFonts w:hint="eastAsia" w:ascii="宋体" w:hAnsi="宋体" w:cs="宋体"/>
          <w:sz w:val="24"/>
          <w:szCs w:val="24"/>
        </w:rPr>
        <w:t>资格评审标准：见磋商须知前附表。</w:t>
      </w:r>
    </w:p>
    <w:p w14:paraId="0D86CA92">
      <w:pPr>
        <w:spacing w:line="360" w:lineRule="auto"/>
        <w:ind w:firstLine="480" w:firstLineChars="200"/>
        <w:rPr>
          <w:rFonts w:hint="eastAsia" w:ascii="宋体" w:hAnsi="宋体" w:cs="宋体"/>
          <w:sz w:val="24"/>
          <w:szCs w:val="24"/>
        </w:rPr>
      </w:pPr>
      <w:r>
        <w:rPr>
          <w:rFonts w:hint="eastAsia" w:ascii="宋体" w:hAnsi="宋体" w:cs="宋体"/>
          <w:sz w:val="24"/>
          <w:szCs w:val="24"/>
        </w:rPr>
        <w:t>2.2 初步评审标准</w:t>
      </w:r>
    </w:p>
    <w:p w14:paraId="71184086">
      <w:pPr>
        <w:spacing w:line="360" w:lineRule="auto"/>
        <w:ind w:firstLine="480" w:firstLineChars="200"/>
        <w:rPr>
          <w:rFonts w:hint="eastAsia" w:ascii="宋体" w:hAnsi="宋体" w:cs="宋体"/>
          <w:sz w:val="24"/>
          <w:szCs w:val="24"/>
        </w:rPr>
      </w:pPr>
      <w:r>
        <w:rPr>
          <w:rFonts w:hint="eastAsia" w:ascii="宋体" w:hAnsi="宋体" w:cs="宋体"/>
          <w:sz w:val="24"/>
          <w:szCs w:val="24"/>
        </w:rPr>
        <w:t>2.2.1 形式评审标准：见评审办法前附表。</w:t>
      </w:r>
    </w:p>
    <w:p w14:paraId="03D41814">
      <w:pPr>
        <w:spacing w:line="360" w:lineRule="auto"/>
        <w:ind w:firstLine="480" w:firstLineChars="200"/>
        <w:rPr>
          <w:rFonts w:hint="eastAsia" w:ascii="宋体" w:hAnsi="宋体" w:cs="宋体"/>
          <w:sz w:val="24"/>
          <w:szCs w:val="24"/>
        </w:rPr>
      </w:pPr>
      <w:r>
        <w:rPr>
          <w:rFonts w:hint="eastAsia" w:ascii="宋体" w:hAnsi="宋体" w:cs="宋体"/>
          <w:sz w:val="24"/>
          <w:szCs w:val="24"/>
        </w:rPr>
        <w:t>2.2.2 响应性评审标准：见评审办法前附表。</w:t>
      </w:r>
    </w:p>
    <w:p w14:paraId="3264F03A">
      <w:pPr>
        <w:spacing w:line="360" w:lineRule="auto"/>
        <w:ind w:firstLine="480" w:firstLineChars="200"/>
        <w:rPr>
          <w:rFonts w:hint="eastAsia" w:ascii="宋体" w:hAnsi="宋体" w:cs="宋体"/>
          <w:sz w:val="24"/>
          <w:szCs w:val="24"/>
        </w:rPr>
      </w:pPr>
      <w:r>
        <w:rPr>
          <w:rFonts w:hint="eastAsia" w:ascii="宋体" w:hAnsi="宋体" w:cs="宋体"/>
          <w:sz w:val="24"/>
          <w:szCs w:val="24"/>
        </w:rPr>
        <w:t>2.3 分值构成与评分标准</w:t>
      </w:r>
    </w:p>
    <w:p w14:paraId="568DBF00">
      <w:pPr>
        <w:spacing w:line="360" w:lineRule="auto"/>
        <w:ind w:firstLine="480" w:firstLineChars="200"/>
        <w:rPr>
          <w:rFonts w:hint="eastAsia" w:ascii="宋体" w:hAnsi="宋体" w:cs="宋体"/>
          <w:sz w:val="24"/>
          <w:szCs w:val="24"/>
        </w:rPr>
      </w:pPr>
      <w:r>
        <w:rPr>
          <w:rFonts w:hint="eastAsia" w:ascii="宋体" w:hAnsi="宋体" w:cs="宋体"/>
          <w:sz w:val="24"/>
          <w:szCs w:val="24"/>
        </w:rPr>
        <w:t>2.3.1 分值构成</w:t>
      </w:r>
    </w:p>
    <w:p w14:paraId="525166D8">
      <w:pPr>
        <w:spacing w:line="360" w:lineRule="auto"/>
        <w:ind w:firstLine="480" w:firstLineChars="200"/>
        <w:rPr>
          <w:rFonts w:hint="eastAsia" w:ascii="宋体" w:hAnsi="宋体" w:cs="宋体"/>
          <w:sz w:val="24"/>
          <w:szCs w:val="24"/>
        </w:rPr>
      </w:pPr>
      <w:r>
        <w:rPr>
          <w:rFonts w:hint="eastAsia" w:ascii="宋体" w:hAnsi="宋体" w:cs="宋体"/>
          <w:sz w:val="24"/>
          <w:szCs w:val="24"/>
        </w:rPr>
        <w:t>（1）技术部分：见评审办法前附表；</w:t>
      </w:r>
    </w:p>
    <w:p w14:paraId="516EADBB">
      <w:pPr>
        <w:spacing w:line="360" w:lineRule="auto"/>
        <w:ind w:firstLine="480" w:firstLineChars="200"/>
        <w:rPr>
          <w:rFonts w:hint="eastAsia" w:ascii="宋体" w:hAnsi="宋体" w:cs="宋体"/>
          <w:sz w:val="24"/>
          <w:szCs w:val="24"/>
        </w:rPr>
      </w:pPr>
      <w:r>
        <w:rPr>
          <w:rFonts w:hint="eastAsia" w:ascii="宋体" w:hAnsi="宋体" w:cs="宋体"/>
          <w:sz w:val="24"/>
          <w:szCs w:val="24"/>
        </w:rPr>
        <w:t>（2）商务部分：见评审办法前附表。</w:t>
      </w:r>
    </w:p>
    <w:p w14:paraId="7962F4A6">
      <w:pPr>
        <w:spacing w:line="360" w:lineRule="auto"/>
        <w:ind w:firstLine="480" w:firstLineChars="200"/>
        <w:rPr>
          <w:rFonts w:hint="eastAsia" w:ascii="宋体" w:hAnsi="宋体" w:cs="宋体"/>
          <w:sz w:val="24"/>
          <w:szCs w:val="24"/>
        </w:rPr>
      </w:pPr>
      <w:r>
        <w:rPr>
          <w:rFonts w:hint="eastAsia" w:ascii="宋体" w:hAnsi="宋体" w:cs="宋体"/>
          <w:sz w:val="24"/>
          <w:szCs w:val="24"/>
        </w:rPr>
        <w:t>2.3.2 商务部分报价评审标准：见评审办法前附表。</w:t>
      </w:r>
    </w:p>
    <w:p w14:paraId="168448BA">
      <w:pPr>
        <w:spacing w:line="360" w:lineRule="auto"/>
        <w:ind w:firstLine="480" w:firstLineChars="200"/>
        <w:rPr>
          <w:rFonts w:hint="eastAsia" w:ascii="宋体" w:hAnsi="宋体" w:cs="宋体"/>
          <w:sz w:val="24"/>
          <w:szCs w:val="24"/>
        </w:rPr>
      </w:pPr>
      <w:r>
        <w:rPr>
          <w:rFonts w:hint="eastAsia" w:ascii="宋体" w:hAnsi="宋体" w:cs="宋体"/>
          <w:sz w:val="24"/>
          <w:szCs w:val="24"/>
        </w:rPr>
        <w:t>2.3.3 技术部分评分标准：见评审办法前附表。</w:t>
      </w:r>
    </w:p>
    <w:p w14:paraId="31336CEF">
      <w:pPr>
        <w:spacing w:line="360" w:lineRule="auto"/>
        <w:ind w:firstLine="480" w:firstLineChars="200"/>
        <w:rPr>
          <w:rFonts w:hint="eastAsia" w:ascii="宋体" w:hAnsi="宋体" w:cs="宋体"/>
          <w:sz w:val="24"/>
          <w:szCs w:val="24"/>
        </w:rPr>
      </w:pPr>
      <w:bookmarkStart w:id="416" w:name="_Toc290389725"/>
      <w:bookmarkStart w:id="417" w:name="_Toc321812024"/>
      <w:bookmarkStart w:id="418" w:name="_Toc324521821"/>
      <w:bookmarkStart w:id="419" w:name="_Toc184635095"/>
      <w:r>
        <w:rPr>
          <w:rFonts w:hint="eastAsia" w:ascii="宋体" w:hAnsi="宋体" w:cs="宋体"/>
          <w:sz w:val="24"/>
          <w:szCs w:val="24"/>
        </w:rPr>
        <w:t>3.评审程序</w:t>
      </w:r>
      <w:bookmarkEnd w:id="416"/>
      <w:bookmarkEnd w:id="417"/>
      <w:bookmarkEnd w:id="418"/>
      <w:bookmarkEnd w:id="419"/>
    </w:p>
    <w:p w14:paraId="4E7E8BBB">
      <w:pPr>
        <w:spacing w:line="360" w:lineRule="auto"/>
        <w:ind w:firstLine="480" w:firstLineChars="200"/>
        <w:rPr>
          <w:rFonts w:hint="eastAsia" w:ascii="宋体" w:hAnsi="宋体" w:cs="宋体"/>
          <w:sz w:val="24"/>
          <w:szCs w:val="24"/>
        </w:rPr>
      </w:pPr>
      <w:r>
        <w:rPr>
          <w:rFonts w:hint="eastAsia" w:ascii="宋体" w:hAnsi="宋体" w:cs="宋体"/>
          <w:sz w:val="24"/>
          <w:szCs w:val="24"/>
        </w:rPr>
        <w:t>3.1 资格评审</w:t>
      </w:r>
    </w:p>
    <w:p w14:paraId="010A313F">
      <w:pPr>
        <w:spacing w:line="360" w:lineRule="auto"/>
        <w:ind w:firstLine="480" w:firstLineChars="200"/>
        <w:rPr>
          <w:rFonts w:hint="eastAsia" w:ascii="宋体" w:hAnsi="宋体" w:cs="宋体"/>
          <w:sz w:val="24"/>
          <w:szCs w:val="24"/>
        </w:rPr>
      </w:pPr>
      <w:r>
        <w:rPr>
          <w:rFonts w:hint="eastAsia" w:ascii="宋体" w:hAnsi="宋体" w:cs="宋体"/>
          <w:sz w:val="24"/>
          <w:szCs w:val="24"/>
        </w:rPr>
        <w:t>由采购人或采购人授权的采购代理机构进行审查。</w:t>
      </w:r>
    </w:p>
    <w:p w14:paraId="3F207017">
      <w:pPr>
        <w:spacing w:line="360" w:lineRule="auto"/>
        <w:ind w:firstLine="480" w:firstLineChars="200"/>
        <w:rPr>
          <w:rFonts w:hint="eastAsia" w:ascii="宋体" w:hAnsi="宋体" w:cs="宋体"/>
          <w:sz w:val="24"/>
          <w:szCs w:val="24"/>
        </w:rPr>
      </w:pPr>
      <w:r>
        <w:rPr>
          <w:rFonts w:hint="eastAsia" w:ascii="宋体" w:hAnsi="宋体" w:cs="宋体"/>
          <w:sz w:val="24"/>
          <w:szCs w:val="24"/>
        </w:rPr>
        <w:t>3.2 初步评审</w:t>
      </w:r>
    </w:p>
    <w:p w14:paraId="7551AF11">
      <w:pPr>
        <w:spacing w:line="360" w:lineRule="auto"/>
        <w:ind w:firstLine="480" w:firstLineChars="200"/>
        <w:rPr>
          <w:rFonts w:hint="eastAsia" w:ascii="宋体" w:hAnsi="宋体" w:cs="宋体"/>
          <w:sz w:val="24"/>
          <w:szCs w:val="24"/>
        </w:rPr>
      </w:pPr>
      <w:r>
        <w:rPr>
          <w:rFonts w:hint="eastAsia" w:ascii="宋体" w:hAnsi="宋体" w:cs="宋体"/>
          <w:sz w:val="24"/>
          <w:szCs w:val="24"/>
        </w:rPr>
        <w:t>3.2.1 磋商小组依据本章第2.2.1项、第2.2.2项规定的评审标准对响应文件进行初步评审。有一项不符合评审标准的，否决其投标。对各响应文件的“初步评审”将在整个评审过程中穿插进行。</w:t>
      </w:r>
    </w:p>
    <w:p w14:paraId="2A0A0038">
      <w:pPr>
        <w:spacing w:line="360" w:lineRule="auto"/>
        <w:ind w:firstLine="480" w:firstLineChars="200"/>
        <w:rPr>
          <w:rFonts w:hint="eastAsia" w:ascii="宋体" w:hAnsi="宋体" w:cs="宋体"/>
          <w:sz w:val="24"/>
          <w:szCs w:val="24"/>
        </w:rPr>
      </w:pPr>
      <w:r>
        <w:rPr>
          <w:rFonts w:hint="eastAsia" w:ascii="宋体" w:hAnsi="宋体" w:cs="宋体"/>
          <w:sz w:val="24"/>
          <w:szCs w:val="24"/>
        </w:rPr>
        <w:t>3.2.2报价有算术错误的，磋商小组按以下原则对报价进行修正，修正的价格经供应商书面确认后具有约束力。供应商不接受修正价格的，否决其磋商。</w:t>
      </w:r>
    </w:p>
    <w:p w14:paraId="1228ED4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rPr>
        <w:t>（1）响应文件</w:t>
      </w:r>
      <w:r>
        <w:rPr>
          <w:rFonts w:hint="eastAsia" w:ascii="宋体" w:hAnsi="宋体" w:cs="宋体"/>
          <w:sz w:val="24"/>
          <w:szCs w:val="24"/>
          <w:highlight w:val="none"/>
        </w:rPr>
        <w:t>中磋商一次报价表（报价表）内容与响应文件中相应内容不一致的，以磋商一次报价表（报价表）为准；</w:t>
      </w:r>
    </w:p>
    <w:p w14:paraId="488D34B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（2）大写金额和小写金额不一致的，以大写金额为准；</w:t>
      </w:r>
    </w:p>
    <w:p w14:paraId="71E2862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（3）单价金额小数点或者百分比有明显错位的，以磋商一次报价表的总价为准，并修改单价；</w:t>
      </w:r>
    </w:p>
    <w:p w14:paraId="45FC68B9">
      <w:pPr>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rPr>
        <w:t>（4）总</w:t>
      </w:r>
      <w:r>
        <w:rPr>
          <w:rFonts w:hint="eastAsia" w:ascii="宋体" w:hAnsi="宋体" w:eastAsia="宋体" w:cs="宋体"/>
          <w:sz w:val="24"/>
          <w:szCs w:val="24"/>
          <w:highlight w:val="none"/>
        </w:rPr>
        <w:t>价金额与按单价汇总金额不一致的，以单价金额计算结果为准。</w:t>
      </w:r>
    </w:p>
    <w:p w14:paraId="75E4AD4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3.2.3</w:t>
      </w:r>
      <w:r>
        <w:rPr>
          <w:rFonts w:hint="eastAsia" w:ascii="宋体" w:hAnsi="宋体" w:eastAsia="宋体" w:cs="宋体"/>
          <w:sz w:val="24"/>
          <w:szCs w:val="24"/>
          <w:highlight w:val="none"/>
        </w:rPr>
        <w:t>政府采购异常低价审查</w:t>
      </w:r>
    </w:p>
    <w:p w14:paraId="6269587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3.2.3.1政府采购评审中出现下列情形之一的，磋商小组应当启动异常低价投标（响应）审查程序： </w:t>
      </w:r>
    </w:p>
    <w:p w14:paraId="723CFF2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6EEE142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68DCE0A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3B19D38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（4）磋商小组基于专业判断，认为供应商报价过低，有可能影响产品质量或者不能诚信履约的其他情形。  </w:t>
      </w:r>
    </w:p>
    <w:p w14:paraId="13B5858A">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3.2.3.2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570242D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3.2.3.3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0B93BE7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3.2.3.4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25F0BBA4">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3.2.3.5异常低价投标（响应）审查的启动原因、审查意见和审查结果应当在评审报告中记录，并随供应商提供的相关书面说明及证明材料，以及磋商小组有关互联网浏览、查询历史一并归档。</w:t>
      </w:r>
    </w:p>
    <w:p w14:paraId="3C37F98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3.3评审价的确定</w:t>
      </w:r>
    </w:p>
    <w:p w14:paraId="7C15CDB0">
      <w:pPr>
        <w:spacing w:line="360" w:lineRule="auto"/>
        <w:ind w:firstLine="480" w:firstLineChars="200"/>
        <w:rPr>
          <w:rFonts w:hint="eastAsia" w:ascii="宋体" w:hAnsi="宋体" w:cs="宋体"/>
          <w:sz w:val="24"/>
          <w:szCs w:val="24"/>
          <w:highlight w:val="none"/>
        </w:rPr>
      </w:pPr>
      <w:r>
        <w:rPr>
          <w:rFonts w:hint="eastAsia" w:ascii="宋体" w:hAnsi="宋体" w:eastAsia="宋体" w:cs="宋体"/>
          <w:sz w:val="24"/>
          <w:szCs w:val="24"/>
          <w:highlight w:val="none"/>
        </w:rPr>
        <w:t>3.3.1响应文件经</w:t>
      </w:r>
      <w:r>
        <w:rPr>
          <w:rFonts w:hint="eastAsia" w:ascii="宋体" w:hAnsi="宋体" w:cs="宋体"/>
          <w:sz w:val="24"/>
          <w:szCs w:val="24"/>
          <w:highlight w:val="none"/>
        </w:rPr>
        <w:t>资格评审、初步评审合格的，为有效磋商。对于所有有效响应按照以下规则进行评审价的确定：</w:t>
      </w:r>
    </w:p>
    <w:p w14:paraId="25FAD34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对于符合政策性优惠的，其评标价按照以下规则进行计算调整：</w:t>
      </w:r>
    </w:p>
    <w:p w14:paraId="5EE429E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对非专门面向中小企业采购的项目或者采购包，供应商为小型和微型企业、监狱企业、残疾人福利性单位的评审价计算规则：</w:t>
      </w:r>
    </w:p>
    <w:p w14:paraId="5487101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对于经主管预算单位统筹后未预留份额专门面向中小企业采购的采购项目，以及预留份额项目中的非预留部分采购包，采购人、采购代理机构应当对符合相关规定的小微企业报价给予</w:t>
      </w:r>
      <w:r>
        <w:rPr>
          <w:rFonts w:hint="eastAsia" w:ascii="宋体" w:hAnsi="宋体" w:cs="宋体"/>
          <w:sz w:val="24"/>
          <w:szCs w:val="24"/>
          <w:highlight w:val="none"/>
          <w:lang w:val="en-US" w:eastAsia="zh-CN"/>
        </w:rPr>
        <w:t>3</w:t>
      </w:r>
      <w:r>
        <w:rPr>
          <w:rFonts w:hint="eastAsia" w:ascii="宋体" w:hAnsi="宋体" w:cs="宋体"/>
          <w:sz w:val="24"/>
          <w:szCs w:val="24"/>
          <w:highlight w:val="none"/>
        </w:rPr>
        <w:t>%的扣除，用扣除后的价格参加评审。</w:t>
      </w:r>
    </w:p>
    <w:p w14:paraId="386226C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适用招标投标法的政府采购工程建设项目，采用综合评估法但未采用低价优先法计算价格分的，评标时应当在采用原报价进行评分的基础上增加其价格得分的3%作为其价格分。</w:t>
      </w:r>
    </w:p>
    <w:p w14:paraId="3177DEA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对专门面向中小企业采购的项目或者采购包，不执行面向中小企业的“价格评审优惠”。</w:t>
      </w:r>
    </w:p>
    <w:p w14:paraId="2EA4A98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以联合体形式参加政府采购活动，联合体各方均为中小企业的，联合体视同中小企业。其中，联合体各方均为小微企业的，联合体视同小微企业。</w:t>
      </w:r>
    </w:p>
    <w:p w14:paraId="7CE8059E">
      <w:pPr>
        <w:spacing w:line="360" w:lineRule="auto"/>
        <w:ind w:firstLine="480" w:firstLineChars="200"/>
        <w:rPr>
          <w:rFonts w:hint="eastAsia" w:ascii="宋体" w:hAnsi="宋体" w:cs="宋体"/>
          <w:sz w:val="24"/>
          <w:szCs w:val="24"/>
          <w:highlight w:val="none"/>
        </w:rPr>
      </w:pPr>
      <w:r>
        <w:rPr>
          <w:rFonts w:hint="eastAsia" w:ascii="宋体" w:hAnsi="宋体" w:eastAsia="宋体" w:cs="宋体"/>
          <w:sz w:val="24"/>
          <w:szCs w:val="24"/>
          <w:highlight w:val="none"/>
        </w:rPr>
        <w:t>3.3.</w:t>
      </w: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rPr>
        <w:t>其他方式按照国家相关现行规定执行。</w:t>
      </w:r>
    </w:p>
    <w:p w14:paraId="5AA3CBB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3.4详细评审</w:t>
      </w:r>
    </w:p>
    <w:p w14:paraId="178A7529">
      <w:pPr>
        <w:spacing w:line="360" w:lineRule="auto"/>
        <w:ind w:firstLine="480" w:firstLineChars="200"/>
        <w:rPr>
          <w:rFonts w:hint="eastAsia" w:ascii="宋体" w:hAnsi="宋体" w:cs="宋体"/>
          <w:sz w:val="24"/>
          <w:szCs w:val="24"/>
        </w:rPr>
      </w:pPr>
      <w:r>
        <w:rPr>
          <w:rFonts w:hint="eastAsia" w:ascii="宋体" w:hAnsi="宋体" w:cs="宋体"/>
          <w:sz w:val="24"/>
          <w:szCs w:val="24"/>
          <w:highlight w:val="none"/>
        </w:rPr>
        <w:t>3.4.1 磋商小组按本章</w:t>
      </w:r>
      <w:r>
        <w:rPr>
          <w:rFonts w:hint="eastAsia" w:ascii="宋体" w:hAnsi="宋体" w:cs="宋体"/>
          <w:sz w:val="24"/>
          <w:szCs w:val="24"/>
        </w:rPr>
        <w:t>第2.3.3 款规定的量化因素和分值进行打分，并计算出综合评估得分。</w:t>
      </w:r>
    </w:p>
    <w:p w14:paraId="733E0A52">
      <w:pPr>
        <w:spacing w:line="360" w:lineRule="auto"/>
        <w:ind w:firstLine="480" w:firstLineChars="200"/>
        <w:rPr>
          <w:rFonts w:hint="eastAsia" w:ascii="宋体" w:hAnsi="宋体" w:cs="宋体"/>
          <w:sz w:val="24"/>
          <w:szCs w:val="24"/>
        </w:rPr>
      </w:pPr>
      <w:r>
        <w:rPr>
          <w:rFonts w:hint="eastAsia" w:ascii="宋体" w:hAnsi="宋体" w:cs="宋体"/>
          <w:sz w:val="24"/>
          <w:szCs w:val="24"/>
        </w:rPr>
        <w:t>(1）按本章第2.3.2规定的评审因素和分值对商务部分计算出得分A；</w:t>
      </w:r>
    </w:p>
    <w:p w14:paraId="305EDBE0">
      <w:pPr>
        <w:kinsoku/>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(2）按本章第2.3.3规定的评审因素和分值</w:t>
      </w:r>
      <w:r>
        <w:rPr>
          <w:rFonts w:hint="eastAsia" w:ascii="宋体" w:hAnsi="宋体" w:eastAsia="宋体" w:cs="宋体"/>
          <w:sz w:val="24"/>
          <w:szCs w:val="24"/>
          <w:highlight w:val="none"/>
          <w:lang w:eastAsia="zh-CN"/>
        </w:rPr>
        <w:t>，</w:t>
      </w:r>
      <w:r>
        <w:rPr>
          <w:rFonts w:hint="eastAsia" w:ascii="宋体" w:hAnsi="宋体" w:eastAsia="宋体" w:cs="宋体"/>
          <w:color w:val="auto"/>
          <w:sz w:val="24"/>
          <w:szCs w:val="24"/>
          <w:highlight w:val="none"/>
          <w:lang w:val="en-US" w:eastAsia="zh-CN"/>
        </w:rPr>
        <w:t>各供应商的技术标评审得分为磋商小组各个成员评分结果的算术平均值，并以此计算各供应商的技术标评审得分</w:t>
      </w:r>
      <w:r>
        <w:rPr>
          <w:rFonts w:hint="eastAsia" w:ascii="宋体" w:hAnsi="宋体" w:eastAsia="宋体" w:cs="宋体"/>
          <w:sz w:val="24"/>
          <w:szCs w:val="24"/>
          <w:highlight w:val="none"/>
        </w:rPr>
        <w:t>B；</w:t>
      </w:r>
    </w:p>
    <w:p w14:paraId="2DD51A87">
      <w:pPr>
        <w:spacing w:line="360" w:lineRule="auto"/>
        <w:ind w:firstLine="480" w:firstLineChars="200"/>
        <w:rPr>
          <w:rFonts w:hint="eastAsia" w:ascii="宋体" w:hAnsi="宋体" w:cs="宋体"/>
          <w:sz w:val="24"/>
          <w:szCs w:val="24"/>
        </w:rPr>
      </w:pPr>
      <w:r>
        <w:rPr>
          <w:rFonts w:hint="eastAsia" w:ascii="宋体" w:hAnsi="宋体" w:cs="宋体"/>
          <w:sz w:val="24"/>
          <w:szCs w:val="24"/>
        </w:rPr>
        <w:t>3.4.2 评分分值计算保留小数点后两位，小数点后第三位“四舍五入”。</w:t>
      </w:r>
    </w:p>
    <w:p w14:paraId="2FF44163">
      <w:pPr>
        <w:spacing w:line="360" w:lineRule="auto"/>
        <w:ind w:firstLine="480" w:firstLineChars="200"/>
        <w:rPr>
          <w:rFonts w:hint="eastAsia" w:ascii="宋体" w:hAnsi="宋体" w:cs="宋体"/>
          <w:sz w:val="24"/>
          <w:szCs w:val="24"/>
        </w:rPr>
      </w:pPr>
      <w:r>
        <w:rPr>
          <w:rFonts w:hint="eastAsia" w:ascii="宋体" w:hAnsi="宋体" w:cs="宋体"/>
          <w:sz w:val="24"/>
          <w:szCs w:val="24"/>
        </w:rPr>
        <w:t>3.4.3 供应商得分=技术部分得分+商务部分得分=A十B。</w:t>
      </w:r>
    </w:p>
    <w:p w14:paraId="0EF68081">
      <w:pPr>
        <w:spacing w:line="360" w:lineRule="auto"/>
        <w:ind w:firstLine="480" w:firstLineChars="200"/>
        <w:rPr>
          <w:rFonts w:hint="eastAsia" w:ascii="宋体" w:hAnsi="宋体" w:cs="宋体"/>
          <w:sz w:val="24"/>
          <w:szCs w:val="24"/>
        </w:rPr>
      </w:pPr>
      <w:r>
        <w:rPr>
          <w:rFonts w:hint="eastAsia" w:ascii="宋体" w:hAnsi="宋体" w:cs="宋体"/>
          <w:sz w:val="24"/>
          <w:szCs w:val="24"/>
        </w:rPr>
        <w:t>3.4.4 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按无效磋商处理。</w:t>
      </w:r>
    </w:p>
    <w:p w14:paraId="0A9E10E3">
      <w:pPr>
        <w:spacing w:line="360" w:lineRule="auto"/>
        <w:ind w:firstLine="480" w:firstLineChars="200"/>
        <w:rPr>
          <w:rFonts w:hint="eastAsia" w:ascii="宋体" w:hAnsi="宋体" w:cs="宋体"/>
          <w:sz w:val="24"/>
          <w:szCs w:val="24"/>
        </w:rPr>
      </w:pPr>
      <w:r>
        <w:rPr>
          <w:rFonts w:hint="eastAsia" w:ascii="宋体" w:hAnsi="宋体" w:cs="宋体"/>
          <w:sz w:val="24"/>
          <w:szCs w:val="24"/>
        </w:rPr>
        <w:t>3.5 响应文件的澄清和补正</w:t>
      </w:r>
    </w:p>
    <w:p w14:paraId="0EB12D91">
      <w:pPr>
        <w:spacing w:line="360" w:lineRule="auto"/>
        <w:ind w:firstLine="480" w:firstLineChars="200"/>
        <w:rPr>
          <w:rFonts w:hint="eastAsia" w:ascii="宋体" w:hAnsi="宋体" w:cs="宋体"/>
          <w:sz w:val="24"/>
          <w:szCs w:val="24"/>
        </w:rPr>
      </w:pPr>
      <w:r>
        <w:rPr>
          <w:rFonts w:hint="eastAsia" w:ascii="宋体" w:hAnsi="宋体" w:cs="宋体"/>
          <w:sz w:val="24"/>
          <w:szCs w:val="24"/>
        </w:rPr>
        <w:t>3.5.1 在评审过程中，磋商小组可以书面形式要求供应商对所提交响应文件中不明确的内容进行书面澄清或说明，或者对细微偏差进行补正，但不得超出响应文件的范围或响应文件的实质性内容。磋商小组不接受供应商主动提出的澄清、说明或补正。</w:t>
      </w:r>
    </w:p>
    <w:p w14:paraId="7B4C3FAD">
      <w:pPr>
        <w:spacing w:line="360" w:lineRule="auto"/>
        <w:ind w:firstLine="480" w:firstLineChars="200"/>
        <w:rPr>
          <w:rFonts w:hint="eastAsia" w:ascii="宋体" w:hAnsi="宋体" w:cs="宋体"/>
          <w:sz w:val="24"/>
          <w:szCs w:val="24"/>
        </w:rPr>
      </w:pPr>
      <w:r>
        <w:rPr>
          <w:rFonts w:hint="eastAsia" w:ascii="宋体" w:hAnsi="宋体" w:cs="宋体"/>
          <w:sz w:val="24"/>
          <w:szCs w:val="24"/>
        </w:rPr>
        <w:t>3.5.2 澄清、说明和补正不得改变响应文件的实质性内容（算术性错误修正的除外）。供应商的书面澄清、说明和补正属于响应文件的组成部分。</w:t>
      </w:r>
    </w:p>
    <w:p w14:paraId="34D96CCD">
      <w:pPr>
        <w:spacing w:line="360" w:lineRule="auto"/>
        <w:ind w:firstLine="480" w:firstLineChars="200"/>
        <w:rPr>
          <w:rFonts w:hint="eastAsia" w:ascii="宋体" w:hAnsi="宋体" w:cs="宋体"/>
          <w:sz w:val="24"/>
          <w:szCs w:val="24"/>
        </w:rPr>
      </w:pPr>
      <w:bookmarkStart w:id="420" w:name="_Toc15037"/>
      <w:r>
        <w:rPr>
          <w:rFonts w:hint="eastAsia" w:ascii="宋体" w:hAnsi="宋体" w:cs="宋体"/>
          <w:sz w:val="24"/>
          <w:szCs w:val="24"/>
        </w:rPr>
        <w:t>3.5.3</w:t>
      </w:r>
      <w:bookmarkEnd w:id="420"/>
      <w:bookmarkStart w:id="421" w:name="_Toc2476"/>
      <w:r>
        <w:rPr>
          <w:rFonts w:hint="eastAsia" w:ascii="宋体" w:hAnsi="宋体" w:cs="宋体"/>
          <w:sz w:val="24"/>
          <w:szCs w:val="24"/>
        </w:rPr>
        <w:t xml:space="preserve"> </w:t>
      </w:r>
      <w:bookmarkEnd w:id="421"/>
      <w:bookmarkStart w:id="422" w:name="_Toc11239"/>
      <w:r>
        <w:rPr>
          <w:rFonts w:hint="eastAsia" w:ascii="宋体" w:hAnsi="宋体" w:cs="宋体"/>
          <w:sz w:val="24"/>
          <w:szCs w:val="24"/>
        </w:rPr>
        <w:t>响应文件的评审、比较和否决</w:t>
      </w:r>
      <w:bookmarkEnd w:id="422"/>
    </w:p>
    <w:p w14:paraId="2C55FA01">
      <w:pPr>
        <w:spacing w:line="360" w:lineRule="auto"/>
        <w:ind w:firstLine="480" w:firstLineChars="200"/>
        <w:rPr>
          <w:rFonts w:hint="eastAsia" w:ascii="宋体" w:hAnsi="宋体" w:cs="宋体"/>
          <w:sz w:val="24"/>
          <w:szCs w:val="24"/>
        </w:rPr>
      </w:pPr>
      <w:bookmarkStart w:id="423" w:name="_Toc228"/>
      <w:r>
        <w:rPr>
          <w:rFonts w:hint="eastAsia" w:ascii="宋体" w:hAnsi="宋体" w:cs="宋体"/>
          <w:sz w:val="24"/>
          <w:szCs w:val="24"/>
        </w:rPr>
        <w:t>（1）磋商小组仅对在实质上响应磋商文件要求的响应文件进行评估和比较。未响应磋商文件和合同条款的响应文件，不得进行评审。</w:t>
      </w:r>
      <w:bookmarkEnd w:id="423"/>
    </w:p>
    <w:p w14:paraId="7721DF51">
      <w:pPr>
        <w:spacing w:line="360" w:lineRule="auto"/>
        <w:ind w:firstLine="480" w:firstLineChars="200"/>
        <w:rPr>
          <w:rFonts w:hint="eastAsia" w:ascii="宋体" w:hAnsi="宋体" w:cs="宋体"/>
          <w:sz w:val="24"/>
          <w:szCs w:val="24"/>
        </w:rPr>
      </w:pPr>
      <w:bookmarkStart w:id="424" w:name="_Toc20894"/>
      <w:r>
        <w:rPr>
          <w:rFonts w:hint="eastAsia" w:ascii="宋体" w:hAnsi="宋体" w:cs="宋体"/>
          <w:sz w:val="24"/>
          <w:szCs w:val="24"/>
        </w:rPr>
        <w:t>（2）</w:t>
      </w:r>
      <w:bookmarkEnd w:id="424"/>
      <w:bookmarkStart w:id="425" w:name="_Toc3668"/>
      <w:r>
        <w:rPr>
          <w:rFonts w:hint="eastAsia" w:ascii="宋体" w:hAnsi="宋体" w:cs="宋体"/>
          <w:sz w:val="24"/>
          <w:szCs w:val="24"/>
        </w:rPr>
        <w:t>磋商小组依据本次评审标准和方法，对响应文件进行评审，向采购人提出书面评审报告，并根据得分由高到低的顺序，推荐成交候选人。</w:t>
      </w:r>
      <w:bookmarkEnd w:id="425"/>
    </w:p>
    <w:p w14:paraId="1B0C4DAD">
      <w:pPr>
        <w:spacing w:line="360" w:lineRule="auto"/>
        <w:ind w:firstLine="480" w:firstLineChars="200"/>
        <w:rPr>
          <w:rFonts w:hint="eastAsia" w:ascii="宋体" w:hAnsi="宋体" w:cs="宋体"/>
          <w:sz w:val="24"/>
          <w:szCs w:val="24"/>
        </w:rPr>
      </w:pPr>
      <w:r>
        <w:rPr>
          <w:rFonts w:hint="eastAsia" w:ascii="宋体" w:hAnsi="宋体" w:cs="宋体"/>
          <w:sz w:val="24"/>
          <w:szCs w:val="24"/>
        </w:rPr>
        <w:t>3.6评审结果</w:t>
      </w:r>
    </w:p>
    <w:p w14:paraId="2912C2B7">
      <w:pPr>
        <w:spacing w:line="360" w:lineRule="auto"/>
        <w:ind w:firstLine="480" w:firstLineChars="200"/>
        <w:rPr>
          <w:rFonts w:hint="eastAsia" w:ascii="宋体" w:hAnsi="宋体" w:cs="宋体"/>
          <w:sz w:val="24"/>
          <w:szCs w:val="24"/>
        </w:rPr>
      </w:pPr>
      <w:r>
        <w:rPr>
          <w:rFonts w:hint="eastAsia" w:ascii="宋体" w:hAnsi="宋体" w:cs="宋体"/>
          <w:sz w:val="24"/>
          <w:szCs w:val="24"/>
        </w:rPr>
        <w:t>3.6.1 除第二章“供应商须知前附表及供应商须知”授权直接确定成交人外，磋商小组按照得分高到低的顺序推荐成交候选人。</w:t>
      </w:r>
    </w:p>
    <w:p w14:paraId="27D56ADD">
      <w:pPr>
        <w:spacing w:line="360" w:lineRule="auto"/>
        <w:ind w:firstLine="480" w:firstLineChars="200"/>
        <w:rPr>
          <w:rFonts w:hint="eastAsia" w:ascii="宋体" w:hAnsi="宋体" w:cs="宋体"/>
          <w:sz w:val="24"/>
          <w:szCs w:val="24"/>
        </w:rPr>
      </w:pPr>
      <w:r>
        <w:rPr>
          <w:rFonts w:hint="eastAsia" w:ascii="宋体" w:hAnsi="宋体" w:cs="宋体"/>
          <w:sz w:val="24"/>
          <w:szCs w:val="24"/>
        </w:rPr>
        <w:t>3.6.2 磋商小组完成评审后，应当向采购人提交书面评审报告。</w:t>
      </w:r>
    </w:p>
    <w:p w14:paraId="49B0CE55">
      <w:pPr>
        <w:spacing w:line="360" w:lineRule="auto"/>
        <w:ind w:firstLine="480" w:firstLineChars="200"/>
        <w:rPr>
          <w:rFonts w:hint="eastAsia" w:ascii="宋体" w:hAnsi="宋体" w:cs="宋体"/>
          <w:sz w:val="24"/>
          <w:szCs w:val="24"/>
        </w:rPr>
      </w:pPr>
      <w:r>
        <w:rPr>
          <w:rFonts w:hint="eastAsia" w:ascii="宋体" w:hAnsi="宋体" w:cs="宋体"/>
          <w:sz w:val="24"/>
          <w:szCs w:val="24"/>
        </w:rPr>
        <w:t>3.7其他</w:t>
      </w:r>
    </w:p>
    <w:p w14:paraId="3DAD8218">
      <w:pPr>
        <w:spacing w:line="360" w:lineRule="auto"/>
        <w:ind w:firstLine="480" w:firstLineChars="200"/>
        <w:rPr>
          <w:rFonts w:hint="eastAsia" w:ascii="宋体" w:hAnsi="宋体" w:cs="宋体"/>
          <w:sz w:val="24"/>
          <w:szCs w:val="24"/>
        </w:rPr>
      </w:pPr>
      <w:bookmarkStart w:id="426" w:name="_Toc15880"/>
      <w:r>
        <w:rPr>
          <w:rFonts w:hint="eastAsia" w:ascii="宋体" w:hAnsi="宋体" w:cs="宋体"/>
          <w:sz w:val="24"/>
          <w:szCs w:val="24"/>
        </w:rPr>
        <w:t>3.7.1特殊情况的处理及评审规则</w:t>
      </w:r>
      <w:bookmarkEnd w:id="426"/>
    </w:p>
    <w:p w14:paraId="5E27FCF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）每个评委必须按照本办法据实记分，凡记分不符合本办法规定要求者，均按无效记分对待。</w:t>
      </w:r>
    </w:p>
    <w:p w14:paraId="206B04E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）评定标过程中，若出现本办法以外的特殊情况时，将暂停评审，有关情况待磋商小组确定后，再行评定。</w:t>
      </w:r>
    </w:p>
    <w:p w14:paraId="0DF4641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）未尽事宜按有关规定执行，没有规定的，由磋商小组研究确定。</w:t>
      </w:r>
    </w:p>
    <w:p w14:paraId="582CCD8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4</w:t>
      </w:r>
      <w:r>
        <w:rPr>
          <w:rFonts w:hint="eastAsia" w:ascii="宋体" w:hAnsi="宋体" w:cs="宋体"/>
          <w:sz w:val="24"/>
          <w:szCs w:val="24"/>
          <w:lang w:val="zh-CN"/>
        </w:rPr>
        <w:t>）本评审办法由采购人、采购代理机构负责解释。</w:t>
      </w:r>
    </w:p>
    <w:p w14:paraId="00307493">
      <w:pPr>
        <w:spacing w:line="360" w:lineRule="auto"/>
        <w:ind w:firstLine="480" w:firstLineChars="200"/>
        <w:rPr>
          <w:rFonts w:hint="eastAsia" w:ascii="宋体" w:hAnsi="宋体" w:cs="宋体"/>
          <w:sz w:val="24"/>
          <w:szCs w:val="24"/>
        </w:rPr>
      </w:pPr>
      <w:bookmarkStart w:id="427" w:name="_Toc26891"/>
      <w:r>
        <w:rPr>
          <w:rFonts w:hint="eastAsia" w:ascii="宋体" w:hAnsi="宋体" w:cs="宋体"/>
          <w:sz w:val="24"/>
          <w:szCs w:val="24"/>
        </w:rPr>
        <w:t>3.7.2否决投标的情形</w:t>
      </w:r>
      <w:bookmarkEnd w:id="427"/>
    </w:p>
    <w:p w14:paraId="02F6515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）供应商或其响应文件有下列情形之一的，否决其磋商：</w:t>
      </w:r>
    </w:p>
    <w:p w14:paraId="1B0030C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）磋商小组认定供应商以低于成本报价竞标的，且供应商不能合理说明或者不能提供相应证明材料的；</w:t>
      </w:r>
    </w:p>
    <w:p w14:paraId="28FDD9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（3）要求提交响应文件电子版但</w:t>
      </w:r>
      <w:r>
        <w:rPr>
          <w:rFonts w:hint="eastAsia" w:ascii="宋体" w:hAnsi="宋体" w:cs="宋体"/>
          <w:sz w:val="24"/>
          <w:szCs w:val="24"/>
          <w:lang w:val="zh-CN"/>
        </w:rPr>
        <w:t>不能正常参与评审的；</w:t>
      </w:r>
    </w:p>
    <w:p w14:paraId="1CFE4A4C">
      <w:pPr>
        <w:spacing w:line="360" w:lineRule="auto"/>
        <w:ind w:firstLine="480" w:firstLineChars="200"/>
        <w:rPr>
          <w:rFonts w:hint="eastAsia" w:ascii="宋体" w:hAnsi="宋体" w:eastAsia="宋体" w:cs="宋体"/>
          <w:sz w:val="24"/>
          <w:szCs w:val="24"/>
          <w:lang w:val="zh-CN"/>
        </w:rPr>
      </w:pPr>
      <w:r>
        <w:rPr>
          <w:rFonts w:hint="eastAsia" w:ascii="宋体" w:hAnsi="宋体" w:cs="宋体"/>
          <w:sz w:val="24"/>
          <w:szCs w:val="24"/>
        </w:rPr>
        <w:t>（4）不允许供应商改动工程量清单但</w:t>
      </w:r>
      <w:r>
        <w:rPr>
          <w:rFonts w:hint="eastAsia" w:ascii="宋体" w:hAnsi="宋体" w:cs="宋体"/>
          <w:sz w:val="24"/>
          <w:szCs w:val="24"/>
          <w:lang w:val="zh-CN"/>
        </w:rPr>
        <w:t>供应商私自改动工</w:t>
      </w:r>
      <w:r>
        <w:rPr>
          <w:rFonts w:hint="eastAsia" w:ascii="宋体" w:hAnsi="宋体" w:eastAsia="宋体" w:cs="宋体"/>
          <w:sz w:val="24"/>
          <w:szCs w:val="24"/>
          <w:lang w:val="zh-CN"/>
        </w:rPr>
        <w:t>程量清单的；</w:t>
      </w:r>
    </w:p>
    <w:p w14:paraId="32D706DA">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（5）其他经磋商小组确认未能实质性响应磋商文件要求的；</w:t>
      </w:r>
    </w:p>
    <w:p w14:paraId="3CD89051">
      <w:pPr>
        <w:spacing w:line="360" w:lineRule="auto"/>
        <w:ind w:firstLine="480" w:firstLineChars="200"/>
        <w:rPr>
          <w:rFonts w:hint="eastAsia" w:ascii="宋体" w:hAnsi="宋体" w:cs="宋体"/>
          <w:szCs w:val="24"/>
        </w:rPr>
      </w:pPr>
      <w:r>
        <w:rPr>
          <w:rFonts w:hint="eastAsia" w:ascii="宋体" w:hAnsi="宋体" w:eastAsia="宋体" w:cs="宋体"/>
          <w:sz w:val="24"/>
          <w:szCs w:val="24"/>
          <w:lang w:val="zh-CN"/>
        </w:rPr>
        <w:t>（6）法律、法规规定的以及本磋商文件规定的其他情形。</w:t>
      </w:r>
      <w:r>
        <w:rPr>
          <w:rFonts w:hint="eastAsia" w:ascii="宋体" w:hAnsi="宋体" w:cs="宋体"/>
          <w:szCs w:val="24"/>
        </w:rPr>
        <w:br w:type="page"/>
      </w:r>
      <w:bookmarkStart w:id="428" w:name="_Toc14691"/>
      <w:bookmarkStart w:id="429" w:name="_Toc11465"/>
      <w:bookmarkStart w:id="430" w:name="_Toc10563643"/>
      <w:bookmarkStart w:id="431" w:name="_Toc10621849"/>
      <w:bookmarkStart w:id="432" w:name="_Toc10563101"/>
      <w:bookmarkStart w:id="433" w:name="_Toc12377628"/>
      <w:bookmarkStart w:id="434" w:name="_Toc10547"/>
    </w:p>
    <w:p w14:paraId="6822C1EF">
      <w:pPr>
        <w:pStyle w:val="2"/>
        <w:bidi w:val="0"/>
        <w:rPr>
          <w:rFonts w:hint="eastAsia"/>
        </w:rPr>
      </w:pPr>
      <w:r>
        <w:rPr>
          <w:rFonts w:hint="eastAsia"/>
        </w:rPr>
        <w:t>第五章  拟签订的合同</w:t>
      </w:r>
      <w:bookmarkEnd w:id="404"/>
      <w:bookmarkEnd w:id="405"/>
      <w:r>
        <w:rPr>
          <w:rFonts w:hint="eastAsia"/>
        </w:rPr>
        <w:t>文本</w:t>
      </w:r>
      <w:bookmarkEnd w:id="428"/>
      <w:bookmarkEnd w:id="429"/>
      <w:bookmarkEnd w:id="430"/>
      <w:bookmarkEnd w:id="431"/>
      <w:bookmarkEnd w:id="432"/>
      <w:bookmarkEnd w:id="433"/>
      <w:bookmarkEnd w:id="434"/>
    </w:p>
    <w:bookmarkEnd w:id="406"/>
    <w:p w14:paraId="1627282F">
      <w:pPr>
        <w:pStyle w:val="99"/>
        <w:jc w:val="center"/>
        <w:rPr>
          <w:rFonts w:ascii="宋体" w:hAnsi="宋体" w:eastAsia="宋体" w:cs="宋体"/>
          <w:b/>
          <w:sz w:val="24"/>
        </w:rPr>
      </w:pPr>
    </w:p>
    <w:p w14:paraId="73A5FA95">
      <w:pPr>
        <w:pStyle w:val="99"/>
        <w:jc w:val="center"/>
      </w:pPr>
      <w:r>
        <w:rPr>
          <w:rFonts w:ascii="宋体" w:hAnsi="宋体" w:eastAsia="宋体" w:cs="宋体"/>
          <w:b/>
          <w:sz w:val="24"/>
        </w:rPr>
        <w:t>（合同版本仅供参考，最终以采购人签订为准）</w:t>
      </w:r>
    </w:p>
    <w:p w14:paraId="72BAAA5A">
      <w:pPr>
        <w:pStyle w:val="99"/>
        <w:spacing w:before="0" w:after="0" w:line="360" w:lineRule="auto"/>
        <w:ind w:left="0" w:right="0"/>
        <w:jc w:val="center"/>
        <w:outlineLvl w:val="0"/>
      </w:pPr>
      <w:r>
        <w:rPr>
          <w:rFonts w:ascii="宋体" w:hAnsi="宋体" w:eastAsia="宋体" w:cs="宋体"/>
          <w:b/>
          <w:sz w:val="21"/>
        </w:rPr>
        <w:t>（合同签订时采购人有权根据供应商响应文件中的内容及承诺对合同内容进行补充和完善）</w:t>
      </w:r>
    </w:p>
    <w:p w14:paraId="1DF98600">
      <w:pPr>
        <w:pStyle w:val="99"/>
        <w:spacing w:before="0" w:after="0" w:line="360" w:lineRule="auto"/>
        <w:ind w:left="0" w:right="0"/>
        <w:jc w:val="center"/>
      </w:pPr>
      <w:r>
        <w:rPr>
          <w:rFonts w:ascii="宋体" w:hAnsi="宋体" w:eastAsia="宋体" w:cs="宋体"/>
          <w:b/>
          <w:sz w:val="24"/>
        </w:rPr>
        <w:t xml:space="preserve"> </w:t>
      </w:r>
    </w:p>
    <w:p w14:paraId="19E468DE">
      <w:pPr>
        <w:pStyle w:val="99"/>
        <w:spacing w:before="0" w:after="0" w:line="360" w:lineRule="auto"/>
        <w:ind w:left="0" w:right="0"/>
        <w:jc w:val="both"/>
      </w:pPr>
      <w:r>
        <w:rPr>
          <w:rFonts w:ascii="宋体" w:hAnsi="宋体" w:eastAsia="宋体" w:cs="宋体"/>
          <w:b/>
          <w:sz w:val="44"/>
        </w:rPr>
        <w:t xml:space="preserve"> </w:t>
      </w:r>
    </w:p>
    <w:p w14:paraId="2E99ADFB">
      <w:pPr>
        <w:pStyle w:val="99"/>
        <w:spacing w:before="0" w:after="0" w:line="360" w:lineRule="auto"/>
        <w:ind w:left="0" w:right="0"/>
        <w:jc w:val="center"/>
        <w:rPr>
          <w:rFonts w:ascii="宋体" w:hAnsi="宋体" w:eastAsia="宋体" w:cs="宋体"/>
          <w:b/>
          <w:sz w:val="44"/>
        </w:rPr>
      </w:pPr>
    </w:p>
    <w:p w14:paraId="1DE2B01B">
      <w:pPr>
        <w:pStyle w:val="99"/>
        <w:spacing w:before="0" w:after="0" w:line="360" w:lineRule="auto"/>
        <w:ind w:left="0" w:right="0"/>
        <w:jc w:val="center"/>
        <w:rPr>
          <w:rFonts w:ascii="宋体" w:hAnsi="宋体" w:eastAsia="宋体" w:cs="宋体"/>
          <w:b/>
          <w:sz w:val="44"/>
        </w:rPr>
      </w:pPr>
    </w:p>
    <w:p w14:paraId="4FCDFF08">
      <w:pPr>
        <w:pStyle w:val="99"/>
        <w:spacing w:before="0" w:after="0" w:line="360" w:lineRule="auto"/>
        <w:ind w:left="0" w:right="0"/>
        <w:jc w:val="center"/>
        <w:rPr>
          <w:rFonts w:ascii="宋体" w:hAnsi="宋体" w:eastAsia="宋体" w:cs="宋体"/>
          <w:b/>
          <w:sz w:val="44"/>
        </w:rPr>
      </w:pPr>
    </w:p>
    <w:p w14:paraId="3743CAC3">
      <w:pPr>
        <w:pStyle w:val="99"/>
        <w:spacing w:before="0" w:after="0" w:line="360" w:lineRule="auto"/>
        <w:ind w:left="0" w:right="0"/>
        <w:jc w:val="center"/>
      </w:pPr>
      <w:r>
        <w:rPr>
          <w:rFonts w:ascii="宋体" w:hAnsi="宋体" w:eastAsia="宋体" w:cs="宋体"/>
          <w:b/>
          <w:sz w:val="44"/>
        </w:rPr>
        <w:t>陕西财经职业技术学院</w:t>
      </w:r>
    </w:p>
    <w:p w14:paraId="12B6CC77">
      <w:pPr>
        <w:pStyle w:val="99"/>
        <w:spacing w:before="0" w:after="0" w:line="360" w:lineRule="auto"/>
        <w:ind w:left="0" w:right="0"/>
        <w:jc w:val="center"/>
      </w:pPr>
      <w:r>
        <w:rPr>
          <w:rFonts w:ascii="宋体" w:hAnsi="宋体" w:eastAsia="宋体" w:cs="宋体"/>
          <w:b/>
          <w:sz w:val="44"/>
        </w:rPr>
        <w:t>体质测试中心建设项目</w:t>
      </w:r>
    </w:p>
    <w:p w14:paraId="6769AE1B">
      <w:pPr>
        <w:pStyle w:val="99"/>
        <w:spacing w:before="0" w:after="0" w:line="360" w:lineRule="auto"/>
        <w:ind w:left="0" w:right="0"/>
        <w:jc w:val="center"/>
      </w:pPr>
      <w:r>
        <w:rPr>
          <w:rFonts w:ascii="宋体" w:hAnsi="宋体" w:eastAsia="宋体" w:cs="宋体"/>
          <w:b/>
          <w:sz w:val="96"/>
        </w:rPr>
        <w:t xml:space="preserve"> </w:t>
      </w:r>
    </w:p>
    <w:p w14:paraId="1D154CD1">
      <w:pPr>
        <w:pStyle w:val="99"/>
        <w:spacing w:before="0" w:after="0" w:line="360" w:lineRule="auto"/>
        <w:ind w:left="0" w:right="0"/>
        <w:jc w:val="both"/>
        <w:rPr>
          <w:rFonts w:ascii="宋体" w:hAnsi="宋体" w:eastAsia="宋体" w:cs="宋体"/>
          <w:b/>
          <w:sz w:val="96"/>
        </w:rPr>
      </w:pPr>
    </w:p>
    <w:p w14:paraId="52FEEB35">
      <w:pPr>
        <w:pStyle w:val="99"/>
        <w:spacing w:before="0" w:after="0" w:line="360" w:lineRule="auto"/>
        <w:ind w:left="0" w:right="0"/>
        <w:jc w:val="center"/>
      </w:pPr>
      <w:r>
        <w:rPr>
          <w:rFonts w:ascii="宋体" w:hAnsi="宋体" w:eastAsia="宋体" w:cs="宋体"/>
          <w:b/>
          <w:sz w:val="96"/>
        </w:rPr>
        <w:t>施工合同</w:t>
      </w:r>
    </w:p>
    <w:p w14:paraId="7A0AC663">
      <w:pPr>
        <w:pStyle w:val="99"/>
        <w:spacing w:line="360" w:lineRule="auto"/>
      </w:pPr>
      <w:r>
        <w:rPr>
          <w:rFonts w:ascii="黑体" w:hAnsi="黑体" w:eastAsia="黑体" w:cs="黑体"/>
          <w:sz w:val="21"/>
        </w:rPr>
        <w:t xml:space="preserve"> </w:t>
      </w:r>
    </w:p>
    <w:p w14:paraId="300BD88F">
      <w:pPr>
        <w:pStyle w:val="99"/>
        <w:spacing w:line="360" w:lineRule="auto"/>
      </w:pPr>
      <w:r>
        <w:rPr>
          <w:rFonts w:ascii="黑体" w:hAnsi="黑体" w:eastAsia="黑体" w:cs="黑体"/>
          <w:sz w:val="21"/>
        </w:rPr>
        <w:t xml:space="preserve"> </w:t>
      </w:r>
    </w:p>
    <w:p w14:paraId="1BFC58BA">
      <w:pPr>
        <w:pStyle w:val="99"/>
        <w:spacing w:line="360" w:lineRule="auto"/>
      </w:pPr>
      <w:r>
        <w:rPr>
          <w:rFonts w:ascii="黑体" w:hAnsi="黑体" w:eastAsia="黑体" w:cs="黑体"/>
          <w:sz w:val="21"/>
        </w:rPr>
        <w:t xml:space="preserve"> </w:t>
      </w:r>
    </w:p>
    <w:p w14:paraId="23495C44">
      <w:pPr>
        <w:pStyle w:val="99"/>
        <w:spacing w:line="360" w:lineRule="auto"/>
      </w:pPr>
      <w:r>
        <w:rPr>
          <w:rFonts w:ascii="黑体" w:hAnsi="黑体" w:eastAsia="黑体" w:cs="黑体"/>
          <w:sz w:val="21"/>
        </w:rPr>
        <w:t xml:space="preserve"> </w:t>
      </w:r>
    </w:p>
    <w:p w14:paraId="206DA08D">
      <w:pPr>
        <w:pStyle w:val="99"/>
        <w:spacing w:before="0" w:after="0" w:line="360" w:lineRule="auto"/>
        <w:ind w:left="0" w:right="0"/>
        <w:jc w:val="center"/>
      </w:pPr>
      <w:r>
        <w:rPr>
          <w:rFonts w:ascii="黑体" w:hAnsi="黑体" w:eastAsia="黑体" w:cs="黑体"/>
          <w:sz w:val="36"/>
        </w:rPr>
        <w:t xml:space="preserve"> </w:t>
      </w:r>
    </w:p>
    <w:p w14:paraId="77415838">
      <w:pPr>
        <w:pStyle w:val="99"/>
        <w:spacing w:before="0" w:after="0" w:line="360" w:lineRule="auto"/>
        <w:ind w:left="0" w:right="0"/>
        <w:jc w:val="center"/>
      </w:pPr>
      <w:r>
        <w:rPr>
          <w:rFonts w:ascii="黑体" w:hAnsi="黑体" w:eastAsia="黑体" w:cs="黑体"/>
          <w:sz w:val="36"/>
        </w:rPr>
        <w:t xml:space="preserve"> </w:t>
      </w:r>
    </w:p>
    <w:p w14:paraId="651478F6">
      <w:pPr>
        <w:pStyle w:val="99"/>
        <w:spacing w:before="0" w:after="0" w:line="360" w:lineRule="auto"/>
        <w:ind w:left="0" w:right="0"/>
        <w:jc w:val="center"/>
      </w:pPr>
      <w:r>
        <w:rPr>
          <w:rFonts w:ascii="宋体" w:hAnsi="宋体" w:eastAsia="宋体" w:cs="宋体"/>
          <w:sz w:val="36"/>
        </w:rPr>
        <w:t>签订日期：2026年  月  日</w:t>
      </w:r>
    </w:p>
    <w:p w14:paraId="4BF8DE7B">
      <w:pPr>
        <w:pStyle w:val="99"/>
        <w:spacing w:line="360" w:lineRule="auto"/>
      </w:pPr>
      <w:r>
        <w:rPr>
          <w:rFonts w:ascii="宋体" w:hAnsi="宋体" w:eastAsia="宋体" w:cs="宋体"/>
          <w:b/>
          <w:sz w:val="21"/>
        </w:rPr>
        <w:t xml:space="preserve"> </w:t>
      </w:r>
    </w:p>
    <w:p w14:paraId="78FC184A">
      <w:pPr>
        <w:pStyle w:val="99"/>
        <w:spacing w:line="360" w:lineRule="auto"/>
      </w:pPr>
      <w:r>
        <w:rPr>
          <w:rFonts w:ascii="宋体" w:hAnsi="宋体" w:eastAsia="宋体" w:cs="宋体"/>
          <w:b/>
          <w:sz w:val="21"/>
        </w:rPr>
        <w:t xml:space="preserve"> </w:t>
      </w:r>
    </w:p>
    <w:p w14:paraId="0DEC57FF">
      <w:pPr>
        <w:pStyle w:val="99"/>
        <w:spacing w:line="360" w:lineRule="auto"/>
      </w:pPr>
      <w:r>
        <w:rPr>
          <w:rFonts w:ascii="宋体" w:hAnsi="宋体" w:eastAsia="宋体" w:cs="宋体"/>
          <w:b/>
          <w:sz w:val="21"/>
        </w:rPr>
        <w:t xml:space="preserve"> </w:t>
      </w:r>
    </w:p>
    <w:p w14:paraId="0CB2D336">
      <w:pPr>
        <w:rPr>
          <w:rFonts w:hint="eastAsia" w:ascii="宋体" w:hAnsi="宋体" w:cs="宋体"/>
          <w:b/>
          <w:color w:val="000000"/>
          <w:sz w:val="24"/>
          <w:szCs w:val="24"/>
        </w:rPr>
      </w:pPr>
      <w:r>
        <w:rPr>
          <w:rFonts w:hint="eastAsia" w:ascii="宋体" w:hAnsi="宋体" w:cs="宋体"/>
          <w:b/>
          <w:color w:val="000000"/>
          <w:sz w:val="24"/>
          <w:szCs w:val="24"/>
        </w:rPr>
        <w:br w:type="page"/>
      </w:r>
    </w:p>
    <w:p w14:paraId="7860A7D0">
      <w:pPr>
        <w:adjustRightInd w:val="0"/>
        <w:snapToGrid w:val="0"/>
        <w:spacing w:line="360" w:lineRule="auto"/>
        <w:jc w:val="left"/>
        <w:rPr>
          <w:rFonts w:hint="default" w:ascii="宋体" w:hAnsi="宋体" w:eastAsia="宋体" w:cs="宋体"/>
          <w:b/>
          <w:color w:val="000000"/>
          <w:sz w:val="24"/>
          <w:szCs w:val="24"/>
          <w:lang w:val="en-US" w:eastAsia="zh-CN"/>
        </w:rPr>
      </w:pPr>
      <w:r>
        <w:rPr>
          <w:rFonts w:hint="eastAsia" w:ascii="宋体" w:hAnsi="宋体" w:cs="宋体"/>
          <w:b/>
          <w:color w:val="000000"/>
          <w:sz w:val="24"/>
          <w:szCs w:val="24"/>
        </w:rPr>
        <w:t>发包人：</w:t>
      </w:r>
      <w:r>
        <w:rPr>
          <w:rFonts w:hint="eastAsia" w:ascii="宋体" w:hAnsi="宋体" w:cs="宋体"/>
          <w:b/>
          <w:color w:val="000000"/>
          <w:sz w:val="24"/>
          <w:szCs w:val="24"/>
          <w:u w:val="single"/>
          <w:lang w:val="en-US" w:eastAsia="zh-CN"/>
        </w:rPr>
        <w:t xml:space="preserve">               </w:t>
      </w:r>
    </w:p>
    <w:p w14:paraId="57BFD9D0">
      <w:pPr>
        <w:adjustRightInd w:val="0"/>
        <w:snapToGrid w:val="0"/>
        <w:spacing w:line="360" w:lineRule="auto"/>
        <w:jc w:val="left"/>
        <w:rPr>
          <w:rFonts w:ascii="宋体" w:hAnsi="宋体" w:cs="宋体"/>
          <w:color w:val="000000"/>
          <w:sz w:val="24"/>
          <w:szCs w:val="24"/>
        </w:rPr>
      </w:pPr>
      <w:r>
        <w:rPr>
          <w:rFonts w:hint="eastAsia" w:ascii="宋体" w:hAnsi="宋体" w:cs="宋体"/>
          <w:b/>
          <w:color w:val="000000"/>
          <w:sz w:val="24"/>
          <w:szCs w:val="24"/>
        </w:rPr>
        <w:t>承包人：</w:t>
      </w:r>
      <w:r>
        <w:rPr>
          <w:rFonts w:hint="eastAsia" w:ascii="宋体" w:hAnsi="宋体" w:cs="宋体"/>
          <w:b/>
          <w:color w:val="000000"/>
          <w:sz w:val="24"/>
          <w:szCs w:val="24"/>
          <w:u w:val="single"/>
        </w:rPr>
        <w:t xml:space="preserve">               </w:t>
      </w:r>
    </w:p>
    <w:p w14:paraId="58C49A99">
      <w:pPr>
        <w:adjustRightInd w:val="0"/>
        <w:snapToGrid w:val="0"/>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根据《中华人民共和国民法典》、《中华人民共和国建筑法》及有关法律规定，遵循平等、自愿、公平和诚实信用的原则，双方经过磋商的采购方式，就</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及有关事项协商一致，共同达成如下协议：</w:t>
      </w:r>
    </w:p>
    <w:p w14:paraId="70CA358F">
      <w:pPr>
        <w:adjustRightInd w:val="0"/>
        <w:snapToGrid w:val="0"/>
        <w:spacing w:line="360" w:lineRule="auto"/>
        <w:jc w:val="left"/>
        <w:rPr>
          <w:rFonts w:ascii="宋体" w:hAnsi="宋体" w:cs="宋体"/>
          <w:b/>
          <w:bCs/>
          <w:color w:val="000000"/>
          <w:sz w:val="24"/>
          <w:szCs w:val="24"/>
        </w:rPr>
      </w:pPr>
      <w:bookmarkStart w:id="435" w:name="_Toc351203481"/>
      <w:r>
        <w:rPr>
          <w:rFonts w:hint="eastAsia" w:ascii="宋体" w:hAnsi="宋体" w:cs="宋体"/>
          <w:b/>
          <w:bCs/>
          <w:color w:val="000000"/>
          <w:sz w:val="24"/>
          <w:szCs w:val="24"/>
        </w:rPr>
        <w:t>一、工程概况</w:t>
      </w:r>
      <w:bookmarkEnd w:id="435"/>
      <w:r>
        <w:rPr>
          <w:rFonts w:hint="eastAsia" w:ascii="宋体" w:hAnsi="宋体" w:cs="宋体"/>
          <w:b/>
          <w:bCs/>
          <w:color w:val="000000"/>
          <w:sz w:val="24"/>
          <w:szCs w:val="24"/>
        </w:rPr>
        <w:t>及其他说明</w:t>
      </w:r>
    </w:p>
    <w:p w14:paraId="4A0115C2">
      <w:pPr>
        <w:adjustRightInd w:val="0"/>
        <w:snapToGrid w:val="0"/>
        <w:spacing w:line="360" w:lineRule="auto"/>
        <w:ind w:firstLine="480" w:firstLineChars="200"/>
        <w:jc w:val="left"/>
        <w:rPr>
          <w:rFonts w:ascii="宋体" w:hAnsi="宋体" w:cs="宋体"/>
          <w:color w:val="000000"/>
          <w:sz w:val="24"/>
          <w:szCs w:val="24"/>
          <w:u w:val="none"/>
        </w:rPr>
      </w:pPr>
      <w:r>
        <w:rPr>
          <w:rFonts w:hint="eastAsia" w:ascii="宋体" w:hAnsi="宋体" w:cs="宋体"/>
          <w:color w:val="000000"/>
          <w:sz w:val="24"/>
          <w:szCs w:val="24"/>
        </w:rPr>
        <w:t>1.工程名称：</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none"/>
          <w:lang w:val="en-US" w:eastAsia="zh-CN"/>
        </w:rPr>
        <w:t xml:space="preserve"> </w:t>
      </w:r>
    </w:p>
    <w:p w14:paraId="7766E795">
      <w:pPr>
        <w:adjustRightInd w:val="0"/>
        <w:snapToGrid w:val="0"/>
        <w:spacing w:line="360" w:lineRule="auto"/>
        <w:ind w:firstLine="480" w:firstLineChars="200"/>
        <w:jc w:val="left"/>
        <w:rPr>
          <w:rFonts w:hint="default" w:ascii="宋体" w:hAnsi="宋体" w:cs="宋体"/>
          <w:color w:val="000000"/>
          <w:sz w:val="24"/>
          <w:szCs w:val="24"/>
          <w:u w:val="none"/>
          <w:lang w:val="en-US" w:eastAsia="zh-CN"/>
        </w:rPr>
      </w:pPr>
      <w:r>
        <w:rPr>
          <w:rFonts w:hint="eastAsia" w:ascii="宋体" w:hAnsi="宋体" w:eastAsia="宋体" w:cs="宋体"/>
          <w:color w:val="000000"/>
          <w:sz w:val="24"/>
          <w:szCs w:val="24"/>
          <w:u w:val="none"/>
          <w:lang w:eastAsia="zh-CN"/>
        </w:rPr>
        <w:t>2.工程地点：</w:t>
      </w:r>
      <w:r>
        <w:rPr>
          <w:rFonts w:hint="eastAsia" w:ascii="宋体" w:hAnsi="宋体" w:cs="宋体"/>
          <w:color w:val="000000"/>
          <w:sz w:val="24"/>
          <w:szCs w:val="24"/>
          <w:u w:val="single"/>
          <w:lang w:val="en-US" w:eastAsia="zh-CN"/>
        </w:rPr>
        <w:t xml:space="preserve">                   </w:t>
      </w:r>
    </w:p>
    <w:p w14:paraId="29A0A832">
      <w:pPr>
        <w:adjustRightInd w:val="0"/>
        <w:snapToGrid w:val="0"/>
        <w:spacing w:line="360" w:lineRule="auto"/>
        <w:ind w:firstLine="480" w:firstLineChars="200"/>
        <w:jc w:val="left"/>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eastAsia="zh-CN"/>
        </w:rPr>
        <w:t>3.资金来源：已落实。</w:t>
      </w:r>
    </w:p>
    <w:p w14:paraId="1540652A">
      <w:pPr>
        <w:adjustRightInd w:val="0"/>
        <w:snapToGrid w:val="0"/>
        <w:spacing w:line="360" w:lineRule="auto"/>
        <w:ind w:firstLine="480" w:firstLineChars="200"/>
        <w:jc w:val="left"/>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val="en-US" w:eastAsia="zh-CN"/>
        </w:rPr>
        <w:t>4.</w:t>
      </w:r>
      <w:r>
        <w:rPr>
          <w:rFonts w:hint="eastAsia" w:ascii="宋体" w:hAnsi="宋体" w:eastAsia="宋体" w:cs="宋体"/>
          <w:color w:val="000000"/>
          <w:sz w:val="24"/>
          <w:szCs w:val="24"/>
          <w:u w:val="none"/>
          <w:lang w:eastAsia="zh-CN"/>
        </w:rPr>
        <w:t>本合同为：</w:t>
      </w:r>
      <w:r>
        <w:rPr>
          <w:rFonts w:hint="eastAsia" w:ascii="宋体" w:hAnsi="宋体" w:cs="宋体"/>
          <w:color w:val="000000"/>
          <w:sz w:val="24"/>
          <w:szCs w:val="24"/>
          <w:u w:val="none"/>
          <w:lang w:val="en-US" w:eastAsia="zh-CN"/>
        </w:rPr>
        <w:t>全费用单价</w:t>
      </w:r>
      <w:r>
        <w:rPr>
          <w:rFonts w:hint="eastAsia" w:ascii="宋体" w:hAnsi="宋体" w:cs="宋体"/>
          <w:bCs w:val="0"/>
          <w:color w:val="000000"/>
          <w:kern w:val="2"/>
          <w:sz w:val="24"/>
          <w:szCs w:val="24"/>
          <w:u w:val="none"/>
          <w:lang w:val="en-US" w:eastAsia="zh-CN"/>
        </w:rPr>
        <w:t>合同，承包人已标价工程量清单所填报的价格是综合考虑了实施相应内容的人工费、材料费、机械费、管理费、利润、风险、措施项目费及税金的相应价格</w:t>
      </w:r>
      <w:r>
        <w:rPr>
          <w:rFonts w:hint="eastAsia" w:ascii="宋体" w:hAnsi="宋体" w:eastAsia="宋体" w:cs="宋体"/>
          <w:color w:val="000000"/>
          <w:sz w:val="24"/>
          <w:szCs w:val="24"/>
          <w:u w:val="none"/>
        </w:rPr>
        <w:t>。</w:t>
      </w:r>
    </w:p>
    <w:p w14:paraId="7A8615BF">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lang w:eastAsia="zh-CN"/>
        </w:rPr>
        <w:t>.工程内容：本项目工程内容包含</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lang w:eastAsia="zh-CN"/>
        </w:rPr>
        <w:t>等内容以及合同约定的其他内容，具体内容及要求详见本磋商文件、工程量清单、图纸、答疑文件中所涵盖的全部工程内容。</w:t>
      </w:r>
    </w:p>
    <w:p w14:paraId="7828ADE6">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.工程承包范围：本项目的磋商文件、工程量清单、图纸、答疑文件及其他补充说明文件等。</w:t>
      </w:r>
      <w:bookmarkStart w:id="436" w:name="_Toc351203482"/>
    </w:p>
    <w:p w14:paraId="11F689AF">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lang w:val="en-US" w:eastAsia="zh-CN"/>
        </w:rPr>
        <w:t>二、</w:t>
      </w:r>
      <w:r>
        <w:rPr>
          <w:rFonts w:hint="eastAsia" w:ascii="宋体" w:hAnsi="宋体" w:cs="宋体"/>
          <w:b/>
          <w:bCs/>
          <w:color w:val="000000"/>
          <w:sz w:val="24"/>
          <w:szCs w:val="24"/>
        </w:rPr>
        <w:t>合同</w:t>
      </w:r>
      <w:r>
        <w:rPr>
          <w:rFonts w:hint="eastAsia" w:ascii="宋体" w:hAnsi="宋体" w:cs="宋体"/>
          <w:b/>
          <w:bCs/>
          <w:color w:val="000000"/>
          <w:sz w:val="24"/>
          <w:szCs w:val="24"/>
          <w:lang w:val="en-US" w:eastAsia="zh-CN"/>
        </w:rPr>
        <w:t>金额及</w:t>
      </w:r>
      <w:r>
        <w:rPr>
          <w:rFonts w:hint="eastAsia" w:ascii="宋体" w:hAnsi="宋体" w:cs="宋体"/>
          <w:b/>
          <w:bCs/>
          <w:color w:val="000000"/>
          <w:sz w:val="24"/>
          <w:szCs w:val="24"/>
        </w:rPr>
        <w:t>工期</w:t>
      </w:r>
    </w:p>
    <w:p w14:paraId="0E67540F">
      <w:pPr>
        <w:keepNext w:val="0"/>
        <w:keepLines w:val="0"/>
        <w:kinsoku/>
        <w:overflowPunct/>
        <w:autoSpaceDE/>
        <w:autoSpaceDN/>
        <w:bidi w:val="0"/>
        <w:adjustRightInd w:val="0"/>
        <w:snapToGrid w:val="0"/>
        <w:spacing w:line="360" w:lineRule="auto"/>
        <w:ind w:firstLine="480" w:firstLineChars="200"/>
        <w:jc w:val="left"/>
        <w:textAlignment w:val="auto"/>
        <w:rPr>
          <w:rFonts w:hint="default" w:ascii="宋体" w:hAnsi="宋体" w:eastAsia="宋体" w:cs="宋体"/>
          <w:color w:val="000000"/>
          <w:sz w:val="24"/>
          <w:szCs w:val="24"/>
          <w:u w:val="single"/>
          <w:lang w:val="en-US" w:eastAsia="zh-CN"/>
        </w:rPr>
      </w:pPr>
      <w:r>
        <w:rPr>
          <w:rFonts w:hint="eastAsia" w:ascii="宋体" w:hAnsi="宋体" w:cs="宋体"/>
          <w:color w:val="000000"/>
          <w:sz w:val="24"/>
          <w:szCs w:val="24"/>
          <w:lang w:val="en-US" w:eastAsia="zh-CN"/>
        </w:rPr>
        <w:t>合同金额：</w:t>
      </w:r>
      <w:r>
        <w:rPr>
          <w:rFonts w:hint="eastAsia" w:ascii="宋体" w:hAnsi="宋体" w:cs="宋体"/>
          <w:color w:val="000000"/>
          <w:sz w:val="24"/>
          <w:szCs w:val="24"/>
          <w:u w:val="single"/>
          <w:lang w:val="en-US" w:eastAsia="zh-CN"/>
        </w:rPr>
        <w:t xml:space="preserve">                     </w:t>
      </w:r>
    </w:p>
    <w:p w14:paraId="19643FD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4C01CA58">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cs="宋体"/>
          <w:color w:val="000000"/>
          <w:sz w:val="24"/>
          <w:szCs w:val="24"/>
        </w:rPr>
      </w:pPr>
      <w:r>
        <w:rPr>
          <w:rFonts w:hint="eastAsia" w:ascii="宋体" w:hAnsi="宋体" w:cs="宋体"/>
          <w:color w:val="000000"/>
          <w:sz w:val="24"/>
          <w:szCs w:val="24"/>
        </w:rPr>
        <w:t>开工日期：</w:t>
      </w:r>
      <w:r>
        <w:rPr>
          <w:rFonts w:hint="eastAsia" w:ascii="宋体" w:hAnsi="宋体" w:cs="宋体"/>
          <w:color w:val="000000"/>
          <w:sz w:val="24"/>
          <w:szCs w:val="24"/>
          <w:u w:val="single"/>
        </w:rPr>
        <w:t></w:t>
      </w:r>
      <w:r>
        <w:rPr>
          <w:rFonts w:hint="eastAsia" w:ascii="宋体" w:hAnsi="宋体" w:cs="宋体"/>
          <w:color w:val="000000"/>
          <w:sz w:val="24"/>
          <w:szCs w:val="24"/>
        </w:rPr>
        <w:t>年</w:t>
      </w:r>
      <w:r>
        <w:rPr>
          <w:rFonts w:hint="eastAsia" w:ascii="宋体" w:hAnsi="宋体" w:cs="宋体"/>
          <w:color w:val="000000"/>
          <w:sz w:val="24"/>
          <w:szCs w:val="24"/>
          <w:u w:val="single"/>
        </w:rPr>
        <w:t></w:t>
      </w:r>
      <w:r>
        <w:rPr>
          <w:rFonts w:hint="eastAsia" w:ascii="宋体" w:hAnsi="宋体" w:cs="宋体"/>
          <w:color w:val="000000"/>
          <w:sz w:val="24"/>
          <w:szCs w:val="24"/>
        </w:rPr>
        <w:t>月</w:t>
      </w:r>
      <w:r>
        <w:rPr>
          <w:rFonts w:hint="eastAsia" w:ascii="宋体" w:hAnsi="宋体" w:cs="宋体"/>
          <w:color w:val="000000"/>
          <w:sz w:val="24"/>
          <w:szCs w:val="24"/>
          <w:u w:val="single"/>
        </w:rPr>
        <w:t></w:t>
      </w:r>
      <w:r>
        <w:rPr>
          <w:rFonts w:hint="eastAsia" w:ascii="宋体" w:hAnsi="宋体" w:cs="宋体"/>
          <w:color w:val="000000"/>
          <w:sz w:val="24"/>
          <w:szCs w:val="24"/>
        </w:rPr>
        <w:t>日，竣工日期：</w:t>
      </w:r>
      <w:r>
        <w:rPr>
          <w:rFonts w:hint="eastAsia" w:ascii="宋体" w:hAnsi="宋体" w:cs="宋体"/>
          <w:color w:val="000000"/>
          <w:sz w:val="24"/>
          <w:szCs w:val="24"/>
          <w:u w:val="single"/>
        </w:rPr>
        <w:t></w:t>
      </w:r>
      <w:r>
        <w:rPr>
          <w:rFonts w:hint="eastAsia" w:ascii="宋体" w:hAnsi="宋体" w:cs="宋体"/>
          <w:color w:val="000000"/>
          <w:sz w:val="24"/>
          <w:szCs w:val="24"/>
        </w:rPr>
        <w:t>年</w:t>
      </w:r>
      <w:r>
        <w:rPr>
          <w:rFonts w:hint="eastAsia" w:ascii="宋体" w:hAnsi="宋体" w:cs="宋体"/>
          <w:color w:val="000000"/>
          <w:sz w:val="24"/>
          <w:szCs w:val="24"/>
          <w:u w:val="single"/>
        </w:rPr>
        <w:t></w:t>
      </w:r>
      <w:r>
        <w:rPr>
          <w:rFonts w:hint="eastAsia" w:ascii="宋体" w:hAnsi="宋体" w:cs="宋体"/>
          <w:color w:val="000000"/>
          <w:sz w:val="24"/>
          <w:szCs w:val="24"/>
        </w:rPr>
        <w:t>月</w:t>
      </w:r>
      <w:r>
        <w:rPr>
          <w:rFonts w:hint="eastAsia" w:ascii="宋体" w:hAnsi="宋体" w:cs="宋体"/>
          <w:color w:val="000000"/>
          <w:sz w:val="24"/>
          <w:szCs w:val="24"/>
          <w:u w:val="single"/>
        </w:rPr>
        <w:t></w:t>
      </w:r>
      <w:r>
        <w:rPr>
          <w:rFonts w:hint="eastAsia" w:ascii="宋体" w:hAnsi="宋体" w:cs="宋体"/>
          <w:color w:val="000000"/>
          <w:sz w:val="24"/>
          <w:szCs w:val="24"/>
        </w:rPr>
        <w:t>日。</w:t>
      </w:r>
    </w:p>
    <w:p w14:paraId="4179F3C9">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rPr>
        <w:t>三、项目经理</w:t>
      </w:r>
    </w:p>
    <w:p w14:paraId="3048152B">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承包人项目经理：</w:t>
      </w:r>
      <w:r>
        <w:rPr>
          <w:rFonts w:hint="eastAsia" w:ascii="宋体" w:hAnsi="宋体" w:cs="宋体"/>
          <w:color w:val="000000"/>
          <w:sz w:val="24"/>
          <w:szCs w:val="24"/>
          <w:u w:val="single"/>
        </w:rPr>
        <w:t xml:space="preserve">             </w:t>
      </w:r>
      <w:r>
        <w:rPr>
          <w:rFonts w:hint="eastAsia" w:ascii="宋体" w:hAnsi="宋体" w:cs="宋体"/>
          <w:color w:val="000000"/>
          <w:sz w:val="24"/>
          <w:szCs w:val="24"/>
        </w:rPr>
        <w:t>。项目经理无正当理由不得更换，否则发包人有权解除本合同并由承包人承担由此带来的全部损失。</w:t>
      </w:r>
    </w:p>
    <w:p w14:paraId="02A96DE7">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pacing w:val="-4"/>
          <w:sz w:val="24"/>
          <w:szCs w:val="24"/>
        </w:rPr>
      </w:pPr>
      <w:bookmarkStart w:id="437" w:name="_Toc351203483"/>
      <w:r>
        <w:rPr>
          <w:rFonts w:hint="eastAsia" w:ascii="宋体" w:hAnsi="宋体" w:cs="宋体"/>
          <w:b/>
          <w:bCs/>
          <w:color w:val="000000"/>
          <w:spacing w:val="-4"/>
          <w:sz w:val="24"/>
          <w:szCs w:val="24"/>
        </w:rPr>
        <w:t>四、质量</w:t>
      </w:r>
      <w:bookmarkEnd w:id="437"/>
      <w:r>
        <w:rPr>
          <w:rFonts w:hint="eastAsia" w:ascii="宋体" w:hAnsi="宋体" w:cs="宋体"/>
          <w:b/>
          <w:bCs/>
          <w:color w:val="000000"/>
          <w:spacing w:val="-4"/>
          <w:sz w:val="24"/>
          <w:szCs w:val="24"/>
        </w:rPr>
        <w:t>要求</w:t>
      </w:r>
    </w:p>
    <w:p w14:paraId="0EFA8784">
      <w:pPr>
        <w:keepNext w:val="0"/>
        <w:keepLines w:val="0"/>
        <w:kinsoku/>
        <w:overflowPunct/>
        <w:autoSpaceDE/>
        <w:autoSpaceDN/>
        <w:bidi w:val="0"/>
        <w:adjustRightInd w:val="0"/>
        <w:snapToGrid w:val="0"/>
        <w:spacing w:line="360" w:lineRule="auto"/>
        <w:ind w:firstLine="464" w:firstLineChars="200"/>
        <w:jc w:val="left"/>
        <w:textAlignment w:val="auto"/>
        <w:rPr>
          <w:rFonts w:ascii="宋体" w:hAnsi="宋体" w:cs="宋体"/>
          <w:color w:val="000000"/>
          <w:spacing w:val="-4"/>
          <w:sz w:val="24"/>
          <w:szCs w:val="24"/>
        </w:rPr>
      </w:pPr>
      <w:bookmarkStart w:id="438" w:name="_Toc351203484"/>
      <w:r>
        <w:rPr>
          <w:rFonts w:hint="eastAsia" w:ascii="宋体" w:hAnsi="宋体" w:cs="宋体"/>
          <w:color w:val="000000"/>
          <w:spacing w:val="-4"/>
          <w:sz w:val="24"/>
          <w:szCs w:val="24"/>
        </w:rPr>
        <w:t>1．本工程质量：满足现行《建筑与市政工程施工质量控制通用规范》、国家、省、市、行业及项目所在地的强制性规范要求，同时满足合同的要求，质量验收合格。</w:t>
      </w:r>
    </w:p>
    <w:p w14:paraId="39860FDE">
      <w:pPr>
        <w:keepNext w:val="0"/>
        <w:keepLines w:val="0"/>
        <w:kinsoku/>
        <w:overflowPunct/>
        <w:autoSpaceDE/>
        <w:autoSpaceDN/>
        <w:bidi w:val="0"/>
        <w:adjustRightInd w:val="0"/>
        <w:snapToGrid w:val="0"/>
        <w:spacing w:line="360" w:lineRule="auto"/>
        <w:ind w:firstLine="464" w:firstLineChars="200"/>
        <w:jc w:val="left"/>
        <w:textAlignment w:val="auto"/>
        <w:rPr>
          <w:rFonts w:ascii="宋体" w:hAnsi="宋体" w:cs="宋体"/>
          <w:color w:val="000000"/>
          <w:spacing w:val="-4"/>
          <w:sz w:val="24"/>
          <w:szCs w:val="24"/>
        </w:rPr>
      </w:pPr>
      <w:r>
        <w:rPr>
          <w:rFonts w:hint="eastAsia" w:ascii="宋体" w:hAnsi="宋体" w:cs="宋体"/>
          <w:color w:val="000000"/>
          <w:spacing w:val="-4"/>
          <w:sz w:val="24"/>
          <w:szCs w:val="24"/>
        </w:rPr>
        <w:t>2．承包人必须严格按照</w:t>
      </w:r>
      <w:r>
        <w:rPr>
          <w:rFonts w:hint="eastAsia" w:ascii="宋体" w:hAnsi="宋体" w:cs="宋体"/>
          <w:color w:val="000000"/>
          <w:spacing w:val="-4"/>
          <w:sz w:val="24"/>
          <w:szCs w:val="24"/>
          <w:lang w:eastAsia="zh-CN"/>
        </w:rPr>
        <w:t>磋商文件</w:t>
      </w:r>
      <w:r>
        <w:rPr>
          <w:rFonts w:hint="eastAsia" w:ascii="宋体" w:hAnsi="宋体" w:cs="宋体"/>
          <w:color w:val="000000"/>
          <w:spacing w:val="-4"/>
          <w:sz w:val="24"/>
          <w:szCs w:val="24"/>
        </w:rPr>
        <w:t>和建筑工程规范、规程和标准进行施工，并接受发包人代表及监理人员的管理和监督。</w:t>
      </w:r>
    </w:p>
    <w:p w14:paraId="1DF23404">
      <w:pPr>
        <w:keepNext w:val="0"/>
        <w:keepLines w:val="0"/>
        <w:kinsoku/>
        <w:overflowPunct/>
        <w:autoSpaceDE/>
        <w:autoSpaceDN/>
        <w:bidi w:val="0"/>
        <w:adjustRightInd w:val="0"/>
        <w:snapToGrid w:val="0"/>
        <w:spacing w:line="360" w:lineRule="auto"/>
        <w:ind w:firstLine="464" w:firstLineChars="200"/>
        <w:jc w:val="left"/>
        <w:textAlignment w:val="auto"/>
        <w:rPr>
          <w:rFonts w:ascii="宋体" w:hAnsi="宋体" w:cs="宋体"/>
          <w:color w:val="000000"/>
          <w:spacing w:val="-4"/>
          <w:sz w:val="24"/>
          <w:szCs w:val="24"/>
        </w:rPr>
      </w:pPr>
      <w:r>
        <w:rPr>
          <w:rFonts w:hint="eastAsia" w:ascii="宋体" w:hAnsi="宋体" w:cs="宋体"/>
          <w:color w:val="000000"/>
          <w:spacing w:val="-4"/>
          <w:sz w:val="24"/>
          <w:szCs w:val="24"/>
        </w:rPr>
        <w:t>3．承包人应严格按照质量验收标准对工程组织施工。工程完工应会同发包人进行验收。竣工资料（一式三份），逾期未提交，每天按总造价万分之三向发包人支付违约金。</w:t>
      </w:r>
    </w:p>
    <w:p w14:paraId="1281460C">
      <w:pPr>
        <w:keepNext w:val="0"/>
        <w:keepLines w:val="0"/>
        <w:kinsoku/>
        <w:overflowPunct/>
        <w:autoSpaceDE/>
        <w:autoSpaceDN/>
        <w:bidi w:val="0"/>
        <w:adjustRightInd w:val="0"/>
        <w:snapToGrid w:val="0"/>
        <w:spacing w:line="360" w:lineRule="auto"/>
        <w:ind w:firstLine="464" w:firstLineChars="200"/>
        <w:jc w:val="left"/>
        <w:textAlignment w:val="auto"/>
        <w:rPr>
          <w:rFonts w:ascii="宋体" w:hAnsi="宋体" w:cs="宋体"/>
          <w:color w:val="000000"/>
          <w:spacing w:val="-4"/>
          <w:sz w:val="24"/>
          <w:szCs w:val="24"/>
        </w:rPr>
      </w:pPr>
      <w:r>
        <w:rPr>
          <w:rFonts w:hint="eastAsia" w:ascii="宋体" w:hAnsi="宋体" w:cs="宋体"/>
          <w:color w:val="000000"/>
          <w:spacing w:val="-4"/>
          <w:sz w:val="24"/>
          <w:szCs w:val="24"/>
        </w:rPr>
        <w:t>4．</w:t>
      </w:r>
      <w:r>
        <w:rPr>
          <w:rFonts w:hint="eastAsia" w:ascii="宋体" w:hAnsi="宋体" w:cs="宋体"/>
          <w:spacing w:val="-4"/>
          <w:sz w:val="24"/>
          <w:szCs w:val="24"/>
        </w:rPr>
        <w:t>工程竣工后，承包人应按规定对工程进行保修，</w:t>
      </w:r>
      <w:r>
        <w:rPr>
          <w:rFonts w:hint="eastAsia" w:ascii="宋体" w:hAnsi="宋体" w:cs="宋体"/>
          <w:sz w:val="24"/>
          <w:szCs w:val="24"/>
          <w:u w:val="single"/>
        </w:rPr>
        <w:t>自工程竣工验收合格之日</w:t>
      </w:r>
      <w:r>
        <w:rPr>
          <w:rFonts w:hint="eastAsia" w:ascii="宋体" w:hAnsi="宋体" w:cs="宋体"/>
          <w:color w:val="000000"/>
          <w:spacing w:val="-4"/>
          <w:sz w:val="24"/>
          <w:szCs w:val="24"/>
        </w:rPr>
        <w:t>进入</w:t>
      </w:r>
      <w:r>
        <w:rPr>
          <w:rFonts w:hint="eastAsia" w:ascii="宋体" w:hAnsi="宋体" w:cs="宋体"/>
          <w:color w:val="000000"/>
          <w:spacing w:val="-4"/>
          <w:sz w:val="24"/>
          <w:szCs w:val="24"/>
          <w:lang w:val="en-US" w:eastAsia="zh-CN"/>
        </w:rPr>
        <w:t>缺陷责任期及</w:t>
      </w:r>
      <w:r>
        <w:rPr>
          <w:rFonts w:hint="eastAsia" w:ascii="宋体" w:hAnsi="宋体" w:cs="宋体"/>
          <w:color w:val="000000"/>
          <w:spacing w:val="-4"/>
          <w:sz w:val="24"/>
          <w:szCs w:val="24"/>
        </w:rPr>
        <w:t>质量保修期</w:t>
      </w:r>
      <w:r>
        <w:rPr>
          <w:rFonts w:hint="eastAsia" w:ascii="宋体" w:hAnsi="宋体" w:cs="宋体"/>
          <w:color w:val="000000"/>
          <w:spacing w:val="-4"/>
          <w:sz w:val="24"/>
          <w:szCs w:val="24"/>
          <w:lang w:eastAsia="zh-CN"/>
        </w:rPr>
        <w:t>，</w:t>
      </w:r>
      <w:r>
        <w:rPr>
          <w:rFonts w:hint="eastAsia" w:ascii="宋体" w:hAnsi="宋体" w:cs="宋体"/>
          <w:color w:val="000000"/>
          <w:spacing w:val="-4"/>
          <w:sz w:val="24"/>
          <w:szCs w:val="24"/>
          <w:lang w:val="en-US" w:eastAsia="zh-CN"/>
        </w:rPr>
        <w:t>缺陷责任期2年，质量保修期</w:t>
      </w:r>
      <w:r>
        <w:rPr>
          <w:rFonts w:hint="eastAsia" w:ascii="宋体" w:hAnsi="宋体" w:cs="宋体"/>
          <w:color w:val="000000"/>
          <w:spacing w:val="-4"/>
          <w:sz w:val="24"/>
          <w:szCs w:val="24"/>
          <w:u w:val="single"/>
          <w:lang w:val="en-US" w:eastAsia="zh-CN"/>
        </w:rPr>
        <w:t>2</w:t>
      </w:r>
      <w:r>
        <w:rPr>
          <w:rFonts w:hint="eastAsia" w:ascii="宋体" w:hAnsi="宋体" w:cs="宋体"/>
          <w:color w:val="000000"/>
          <w:spacing w:val="-4"/>
          <w:sz w:val="24"/>
          <w:szCs w:val="24"/>
        </w:rPr>
        <w:t>年。</w:t>
      </w:r>
    </w:p>
    <w:bookmarkEnd w:id="438"/>
    <w:p w14:paraId="4E523C68">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pacing w:val="-4"/>
          <w:sz w:val="24"/>
          <w:szCs w:val="24"/>
        </w:rPr>
      </w:pPr>
      <w:r>
        <w:rPr>
          <w:rFonts w:hint="eastAsia" w:ascii="宋体" w:hAnsi="宋体" w:cs="宋体"/>
          <w:b/>
          <w:bCs/>
          <w:color w:val="000000"/>
          <w:spacing w:val="-4"/>
          <w:sz w:val="24"/>
          <w:szCs w:val="24"/>
        </w:rPr>
        <w:t>五、</w:t>
      </w:r>
      <w:r>
        <w:rPr>
          <w:rFonts w:hint="eastAsia" w:ascii="宋体" w:hAnsi="宋体" w:cs="宋体"/>
          <w:b/>
          <w:bCs/>
          <w:color w:val="000000"/>
          <w:spacing w:val="-4"/>
          <w:sz w:val="24"/>
          <w:szCs w:val="24"/>
          <w:lang w:val="en-US" w:eastAsia="zh-CN"/>
        </w:rPr>
        <w:t>预付款及</w:t>
      </w:r>
      <w:r>
        <w:rPr>
          <w:rFonts w:hint="eastAsia" w:ascii="宋体" w:hAnsi="宋体" w:cs="宋体"/>
          <w:b/>
          <w:bCs/>
          <w:color w:val="000000"/>
          <w:sz w:val="24"/>
          <w:szCs w:val="24"/>
        </w:rPr>
        <w:t>工程款的支付</w:t>
      </w:r>
      <w:r>
        <w:rPr>
          <w:rFonts w:hint="eastAsia" w:ascii="宋体" w:hAnsi="宋体" w:cs="宋体"/>
          <w:b/>
          <w:bCs/>
          <w:color w:val="000000"/>
          <w:spacing w:val="-4"/>
          <w:sz w:val="24"/>
          <w:szCs w:val="24"/>
        </w:rPr>
        <w:tab/>
      </w:r>
    </w:p>
    <w:p w14:paraId="6D05E59C">
      <w:pPr>
        <w:keepNext w:val="0"/>
        <w:keepLines w:val="0"/>
        <w:pageBreakBefore w:val="0"/>
        <w:widowControl/>
        <w:kinsoku/>
        <w:wordWrap/>
        <w:overflowPunct/>
        <w:topLinePunct w:val="0"/>
        <w:autoSpaceDE/>
        <w:autoSpaceDN/>
        <w:bidi w:val="0"/>
        <w:adjustRightInd w:val="0"/>
        <w:snapToGrid w:val="0"/>
        <w:spacing w:line="360" w:lineRule="auto"/>
        <w:ind w:firstLine="464" w:firstLineChars="200"/>
        <w:jc w:val="left"/>
        <w:textAlignment w:val="auto"/>
        <w:rPr>
          <w:rFonts w:hint="eastAsia" w:ascii="宋体" w:hAnsi="宋体" w:cs="宋体"/>
          <w:spacing w:val="-4"/>
          <w:sz w:val="24"/>
          <w:szCs w:val="24"/>
          <w:lang w:val="en-US" w:eastAsia="zh-CN"/>
        </w:rPr>
      </w:pPr>
      <w:r>
        <w:rPr>
          <w:rFonts w:hint="eastAsia" w:ascii="宋体" w:hAnsi="宋体" w:cs="宋体"/>
          <w:spacing w:val="-4"/>
          <w:sz w:val="24"/>
          <w:szCs w:val="24"/>
          <w:lang w:val="en-US" w:eastAsia="zh-CN"/>
        </w:rPr>
        <w:t>本工程无预付款，竣工且经联合验收合格后，经建设单位审计出具正式审计报告后一次性付清。</w:t>
      </w:r>
    </w:p>
    <w:p w14:paraId="0650F38E">
      <w:pPr>
        <w:keepNext w:val="0"/>
        <w:keepLines w:val="0"/>
        <w:kinsoku/>
        <w:overflowPunct/>
        <w:autoSpaceDE/>
        <w:autoSpaceDN/>
        <w:bidi w:val="0"/>
        <w:adjustRightInd w:val="0"/>
        <w:snapToGrid w:val="0"/>
        <w:spacing w:line="360" w:lineRule="auto"/>
        <w:jc w:val="left"/>
        <w:textAlignment w:val="auto"/>
        <w:rPr>
          <w:rFonts w:hint="eastAsia" w:ascii="宋体" w:hAnsi="宋体" w:cs="宋体"/>
          <w:b/>
          <w:bCs/>
          <w:color w:val="000000"/>
          <w:sz w:val="24"/>
          <w:szCs w:val="24"/>
          <w:lang w:val="en-US" w:eastAsia="zh-CN"/>
        </w:rPr>
      </w:pPr>
      <w:r>
        <w:rPr>
          <w:rFonts w:hint="eastAsia" w:ascii="宋体" w:hAnsi="宋体" w:cs="宋体"/>
          <w:b/>
          <w:bCs/>
          <w:sz w:val="24"/>
          <w:szCs w:val="24"/>
          <w:lang w:val="en-US" w:eastAsia="zh-CN"/>
        </w:rPr>
        <w:t>六</w:t>
      </w:r>
      <w:r>
        <w:rPr>
          <w:rFonts w:hint="eastAsia" w:ascii="宋体" w:hAnsi="宋体" w:eastAsia="宋体" w:cs="宋体"/>
          <w:b/>
          <w:bCs/>
          <w:sz w:val="24"/>
          <w:szCs w:val="24"/>
          <w:lang w:val="en-US" w:eastAsia="zh-CN"/>
        </w:rPr>
        <w:t>、</w:t>
      </w:r>
      <w:r>
        <w:rPr>
          <w:rFonts w:hint="eastAsia" w:ascii="宋体" w:hAnsi="宋体" w:cs="宋体"/>
          <w:b/>
          <w:bCs/>
          <w:color w:val="000000"/>
          <w:sz w:val="24"/>
          <w:szCs w:val="24"/>
          <w:lang w:val="en-US" w:eastAsia="zh-CN"/>
        </w:rPr>
        <w:t>承包人义务</w:t>
      </w:r>
    </w:p>
    <w:p w14:paraId="2E9FFA3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承包人</w:t>
      </w:r>
      <w:r>
        <w:rPr>
          <w:rFonts w:hint="eastAsia" w:ascii="宋体" w:hAnsi="宋体" w:cs="宋体"/>
          <w:color w:val="000000"/>
          <w:sz w:val="24"/>
          <w:szCs w:val="24"/>
          <w:highlight w:val="none"/>
          <w:lang w:val="en-US" w:eastAsia="zh-CN"/>
        </w:rPr>
        <w:t>按照</w:t>
      </w:r>
      <w:r>
        <w:rPr>
          <w:rFonts w:hint="eastAsia" w:ascii="宋体" w:hAnsi="宋体" w:eastAsia="宋体" w:cs="宋体"/>
          <w:color w:val="000000"/>
          <w:sz w:val="24"/>
          <w:szCs w:val="24"/>
          <w:highlight w:val="none"/>
          <w:u w:val="single"/>
        </w:rPr>
        <w:t>现行法律</w:t>
      </w:r>
      <w:r>
        <w:rPr>
          <w:rFonts w:hint="eastAsia" w:ascii="宋体" w:hAnsi="宋体" w:cs="宋体"/>
          <w:color w:val="000000"/>
          <w:sz w:val="24"/>
          <w:szCs w:val="24"/>
          <w:highlight w:val="none"/>
          <w:u w:val="single"/>
          <w:lang w:val="en-US" w:eastAsia="zh-CN"/>
        </w:rPr>
        <w:t>和</w:t>
      </w:r>
      <w:r>
        <w:rPr>
          <w:rFonts w:hint="eastAsia" w:ascii="宋体" w:hAnsi="宋体" w:eastAsia="宋体" w:cs="宋体"/>
          <w:color w:val="000000"/>
          <w:sz w:val="24"/>
          <w:szCs w:val="24"/>
          <w:highlight w:val="none"/>
          <w:u w:val="single"/>
        </w:rPr>
        <w:t>规定</w:t>
      </w:r>
      <w:r>
        <w:rPr>
          <w:rFonts w:hint="eastAsia" w:ascii="宋体" w:hAnsi="宋体" w:cs="宋体"/>
          <w:color w:val="000000"/>
          <w:sz w:val="24"/>
          <w:szCs w:val="24"/>
          <w:highlight w:val="none"/>
          <w:u w:val="single"/>
          <w:lang w:val="en-US" w:eastAsia="zh-CN"/>
        </w:rPr>
        <w:t>以及</w:t>
      </w:r>
      <w:r>
        <w:rPr>
          <w:rFonts w:hint="eastAsia" w:ascii="宋体" w:hAnsi="宋体" w:eastAsia="宋体" w:cs="宋体"/>
          <w:color w:val="000000"/>
          <w:sz w:val="24"/>
          <w:szCs w:val="24"/>
          <w:highlight w:val="none"/>
          <w:u w:val="single"/>
          <w:lang w:val="en-US" w:eastAsia="zh-CN"/>
        </w:rPr>
        <w:t>及</w:t>
      </w:r>
      <w:r>
        <w:rPr>
          <w:rFonts w:hint="eastAsia" w:ascii="宋体" w:hAnsi="宋体" w:cs="宋体"/>
          <w:color w:val="000000"/>
          <w:sz w:val="24"/>
          <w:szCs w:val="24"/>
          <w:highlight w:val="none"/>
          <w:u w:val="single"/>
          <w:lang w:val="en-US" w:eastAsia="zh-CN"/>
        </w:rPr>
        <w:t>行业</w:t>
      </w:r>
      <w:r>
        <w:rPr>
          <w:rFonts w:hint="eastAsia" w:ascii="宋体" w:hAnsi="宋体" w:eastAsia="宋体" w:cs="宋体"/>
          <w:color w:val="000000"/>
          <w:sz w:val="24"/>
          <w:szCs w:val="24"/>
          <w:highlight w:val="none"/>
          <w:u w:val="single"/>
          <w:lang w:val="en-US" w:eastAsia="zh-CN"/>
        </w:rPr>
        <w:t>主管部门</w:t>
      </w:r>
      <w:r>
        <w:rPr>
          <w:rFonts w:hint="eastAsia" w:ascii="宋体" w:hAnsi="宋体" w:eastAsia="宋体" w:cs="宋体"/>
          <w:color w:val="000000"/>
          <w:sz w:val="24"/>
          <w:szCs w:val="24"/>
          <w:highlight w:val="none"/>
          <w:u w:val="single"/>
        </w:rPr>
        <w:t>要求</w:t>
      </w:r>
      <w:r>
        <w:rPr>
          <w:rFonts w:hint="eastAsia" w:ascii="宋体" w:hAnsi="宋体" w:cs="宋体"/>
          <w:color w:val="000000"/>
          <w:sz w:val="24"/>
          <w:szCs w:val="24"/>
          <w:highlight w:val="none"/>
          <w:u w:val="single"/>
          <w:lang w:eastAsia="zh-CN"/>
        </w:rPr>
        <w:t>，</w:t>
      </w:r>
      <w:r>
        <w:rPr>
          <w:rFonts w:hint="eastAsia" w:ascii="宋体" w:hAnsi="宋体" w:cs="宋体"/>
          <w:color w:val="000000"/>
          <w:sz w:val="24"/>
          <w:szCs w:val="24"/>
          <w:highlight w:val="none"/>
          <w:u w:val="single"/>
          <w:lang w:val="en-US" w:eastAsia="zh-CN"/>
        </w:rPr>
        <w:t>按时提交正式的</w:t>
      </w:r>
      <w:r>
        <w:rPr>
          <w:rFonts w:hint="eastAsia" w:ascii="宋体" w:hAnsi="宋体" w:eastAsia="宋体" w:cs="宋体"/>
          <w:color w:val="000000"/>
          <w:sz w:val="24"/>
          <w:szCs w:val="24"/>
          <w:highlight w:val="none"/>
          <w:u w:val="single"/>
        </w:rPr>
        <w:t>竣工资料。</w:t>
      </w:r>
      <w:r>
        <w:rPr>
          <w:rFonts w:hint="eastAsia" w:ascii="宋体" w:hAnsi="宋体" w:eastAsia="宋体" w:cs="宋体"/>
          <w:sz w:val="24"/>
          <w:szCs w:val="24"/>
          <w:highlight w:val="none"/>
          <w:u w:val="single"/>
        </w:rPr>
        <w:t>承包人提交的竣工资料的费用已包含在合同价款中</w:t>
      </w:r>
      <w:r>
        <w:rPr>
          <w:rFonts w:hint="eastAsia" w:ascii="宋体" w:hAnsi="宋体" w:eastAsia="宋体" w:cs="宋体"/>
          <w:sz w:val="24"/>
          <w:szCs w:val="24"/>
          <w:highlight w:val="none"/>
        </w:rPr>
        <w:t>。</w:t>
      </w:r>
    </w:p>
    <w:p w14:paraId="2FC63DB2">
      <w:pPr>
        <w:pStyle w:val="61"/>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color w:val="000000"/>
          <w:sz w:val="24"/>
          <w:szCs w:val="24"/>
          <w:highlight w:val="none"/>
          <w:u w:val="single"/>
        </w:rPr>
      </w:pPr>
      <w:r>
        <w:rPr>
          <w:rFonts w:hint="eastAsia" w:ascii="宋体" w:hAnsi="宋体" w:cs="宋体"/>
          <w:sz w:val="24"/>
          <w:szCs w:val="24"/>
          <w:highlight w:val="none"/>
          <w:u w:val="single"/>
          <w:lang w:val="en-US" w:eastAsia="zh-CN"/>
        </w:rPr>
        <w:t>2.</w:t>
      </w:r>
      <w:r>
        <w:rPr>
          <w:rFonts w:hint="eastAsia" w:ascii="宋体" w:hAnsi="宋体" w:eastAsia="宋体" w:cs="宋体"/>
          <w:color w:val="000000"/>
          <w:sz w:val="24"/>
          <w:szCs w:val="24"/>
          <w:highlight w:val="none"/>
          <w:u w:val="single"/>
        </w:rPr>
        <w:t>承包人必须根据省、市及所在地相关部门颁发的文明施工规定和国家有关安全施工的各种规范要求，精心组织施工，贯彻“谁施工，谁负责” 的原则。由于承包人违反操作规程施工所造成的一切损失，均由承包人承担，发包人有权在进度付款中扣除相关费用，并不予返还。</w:t>
      </w:r>
    </w:p>
    <w:p w14:paraId="6E661F98">
      <w:pPr>
        <w:pStyle w:val="61"/>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sz w:val="24"/>
          <w:szCs w:val="24"/>
          <w:highlight w:val="none"/>
          <w:u w:val="single"/>
        </w:rPr>
      </w:pPr>
      <w:r>
        <w:rPr>
          <w:rFonts w:hint="eastAsia" w:ascii="宋体" w:hAnsi="宋体" w:cs="宋体"/>
          <w:sz w:val="24"/>
          <w:szCs w:val="24"/>
          <w:highlight w:val="none"/>
          <w:u w:val="single"/>
          <w:lang w:val="en-US" w:eastAsia="zh-CN"/>
        </w:rPr>
        <w:t>3.</w:t>
      </w:r>
      <w:r>
        <w:rPr>
          <w:rFonts w:hint="eastAsia" w:ascii="宋体" w:hAnsi="宋体" w:eastAsia="宋体" w:cs="宋体"/>
          <w:sz w:val="24"/>
          <w:szCs w:val="24"/>
          <w:highlight w:val="none"/>
          <w:u w:val="single"/>
        </w:rPr>
        <w:t>承包人负责根据工程需要，提供场地的安全保卫及交通巡查等必要的照明、危险物的警示、围栏设施等；负责施工现场的防火、防盗及施工安全保卫工作，并承担由此产生的费用。承包人应严格按照</w:t>
      </w:r>
      <w:r>
        <w:rPr>
          <w:rFonts w:hint="eastAsia" w:ascii="宋体" w:hAnsi="宋体" w:eastAsia="宋体" w:cs="宋体"/>
          <w:sz w:val="24"/>
          <w:szCs w:val="24"/>
          <w:highlight w:val="none"/>
          <w:u w:val="single"/>
          <w:lang w:val="en-US" w:eastAsia="zh-CN"/>
        </w:rPr>
        <w:t>现行有效的</w:t>
      </w:r>
      <w:r>
        <w:rPr>
          <w:rFonts w:hint="eastAsia" w:ascii="宋体" w:hAnsi="宋体" w:eastAsia="宋体" w:cs="宋体"/>
          <w:sz w:val="24"/>
          <w:szCs w:val="24"/>
          <w:highlight w:val="none"/>
          <w:u w:val="single"/>
        </w:rPr>
        <w:t>《施工现场临时用电安全技术规范》和《建设工程施工现场供用电安全规范 》组织施工，相关费用已包含在合同协议所确定的合同价款中。因承包人未能按照上述规范组织施工，发包人有权根据现场实际情况在工程付款中扣除相关费用，并不予返还。</w:t>
      </w:r>
    </w:p>
    <w:p w14:paraId="3E523932">
      <w:pPr>
        <w:pStyle w:val="100"/>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4.承包人要做好</w:t>
      </w:r>
      <w:r>
        <w:rPr>
          <w:rFonts w:hint="eastAsia" w:ascii="宋体" w:hAnsi="宋体" w:eastAsia="宋体" w:cs="宋体"/>
          <w:color w:val="auto"/>
          <w:sz w:val="24"/>
          <w:szCs w:val="24"/>
          <w:highlight w:val="none"/>
          <w:u w:val="single"/>
        </w:rPr>
        <w:t>施工场地安全防护、文明施工、环境保护以及场地交通管理</w:t>
      </w:r>
      <w:r>
        <w:rPr>
          <w:rFonts w:hint="eastAsia" w:ascii="宋体" w:hAnsi="宋体" w:cs="宋体"/>
          <w:color w:val="auto"/>
          <w:sz w:val="24"/>
          <w:szCs w:val="24"/>
          <w:highlight w:val="none"/>
          <w:u w:val="single"/>
          <w:lang w:val="en-US" w:eastAsia="zh-CN"/>
        </w:rPr>
        <w:t>等工作</w:t>
      </w:r>
      <w:r>
        <w:rPr>
          <w:rFonts w:hint="eastAsia" w:ascii="宋体" w:hAnsi="宋体" w:eastAsia="宋体" w:cs="宋体"/>
          <w:color w:val="auto"/>
          <w:sz w:val="24"/>
          <w:szCs w:val="24"/>
          <w:highlight w:val="none"/>
          <w:u w:val="single"/>
        </w:rPr>
        <w:t>，费用已包含在合同价款当中。在施工过程中严格落实粉尘、废水等污染防治措施及生态保护、水土保持措施。否则，由此发生的费用及由于承包人责任造成的罚款由承包人负责。</w:t>
      </w:r>
    </w:p>
    <w:p w14:paraId="3D9C38F8">
      <w:pPr>
        <w:pStyle w:val="61"/>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承包人按照有关法律、规范、规程的规定进行成品保护，所需的费用都已包含在合同价款当中。</w:t>
      </w:r>
      <w:r>
        <w:rPr>
          <w:rFonts w:hint="eastAsia" w:ascii="宋体" w:hAnsi="宋体" w:cs="宋体"/>
          <w:color w:val="auto"/>
          <w:sz w:val="24"/>
          <w:szCs w:val="24"/>
          <w:highlight w:val="none"/>
          <w:u w:val="single"/>
          <w:lang w:val="en-US" w:eastAsia="zh-CN"/>
        </w:rPr>
        <w:t>发生损毁、丢失等情况，发包人概不承担一切损失。</w:t>
      </w:r>
    </w:p>
    <w:p w14:paraId="6AECEA09">
      <w:pPr>
        <w:pStyle w:val="61"/>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承包人</w:t>
      </w:r>
      <w:r>
        <w:rPr>
          <w:rFonts w:hint="eastAsia" w:ascii="宋体" w:hAnsi="宋体" w:cs="宋体"/>
          <w:color w:val="auto"/>
          <w:sz w:val="24"/>
          <w:szCs w:val="24"/>
          <w:highlight w:val="none"/>
          <w:u w:val="single"/>
          <w:lang w:val="en-US" w:eastAsia="zh-CN"/>
        </w:rPr>
        <w:t>要</w:t>
      </w:r>
      <w:r>
        <w:rPr>
          <w:rFonts w:hint="eastAsia" w:ascii="宋体" w:hAnsi="宋体" w:eastAsia="宋体" w:cs="宋体"/>
          <w:color w:val="auto"/>
          <w:sz w:val="24"/>
          <w:szCs w:val="24"/>
          <w:highlight w:val="none"/>
          <w:u w:val="single"/>
        </w:rPr>
        <w:t>遵守</w:t>
      </w:r>
      <w:r>
        <w:rPr>
          <w:rFonts w:hint="eastAsia" w:ascii="宋体" w:hAnsi="宋体" w:eastAsia="宋体" w:cs="宋体"/>
          <w:color w:val="auto"/>
          <w:sz w:val="24"/>
          <w:szCs w:val="24"/>
          <w:highlight w:val="none"/>
          <w:u w:val="single"/>
          <w:lang w:val="en-US" w:eastAsia="zh-CN"/>
        </w:rPr>
        <w:t>发包人</w:t>
      </w:r>
      <w:r>
        <w:rPr>
          <w:rFonts w:hint="eastAsia" w:ascii="宋体" w:hAnsi="宋体" w:eastAsia="宋体" w:cs="宋体"/>
          <w:color w:val="auto"/>
          <w:sz w:val="24"/>
          <w:szCs w:val="24"/>
          <w:highlight w:val="none"/>
          <w:u w:val="single"/>
        </w:rPr>
        <w:t>的各项规章制度</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要</w:t>
      </w:r>
      <w:r>
        <w:rPr>
          <w:rFonts w:hint="eastAsia" w:ascii="宋体" w:hAnsi="宋体" w:eastAsia="宋体" w:cs="宋体"/>
          <w:color w:val="auto"/>
          <w:sz w:val="24"/>
          <w:szCs w:val="24"/>
          <w:highlight w:val="none"/>
          <w:u w:val="single"/>
        </w:rPr>
        <w:t>做好施工过程中的安全、保卫、防火、</w:t>
      </w:r>
      <w:r>
        <w:rPr>
          <w:rFonts w:hint="eastAsia" w:ascii="宋体" w:hAnsi="宋体" w:eastAsia="宋体" w:cs="宋体"/>
          <w:color w:val="auto"/>
          <w:sz w:val="24"/>
          <w:szCs w:val="24"/>
          <w:highlight w:val="none"/>
          <w:u w:val="single"/>
          <w:lang w:val="en-US" w:eastAsia="zh-CN"/>
        </w:rPr>
        <w:t>人员</w:t>
      </w:r>
      <w:r>
        <w:rPr>
          <w:rFonts w:hint="eastAsia" w:ascii="宋体" w:hAnsi="宋体" w:eastAsia="宋体" w:cs="宋体"/>
          <w:color w:val="auto"/>
          <w:sz w:val="24"/>
          <w:szCs w:val="24"/>
          <w:highlight w:val="none"/>
          <w:u w:val="single"/>
        </w:rPr>
        <w:t>安全文明教育等工作，若在施工期间发生影响</w:t>
      </w:r>
      <w:r>
        <w:rPr>
          <w:rFonts w:hint="eastAsia" w:ascii="宋体" w:hAnsi="宋体" w:eastAsia="宋体" w:cs="宋体"/>
          <w:color w:val="auto"/>
          <w:sz w:val="24"/>
          <w:szCs w:val="24"/>
          <w:highlight w:val="none"/>
          <w:u w:val="single"/>
          <w:lang w:val="en-US" w:eastAsia="zh-CN"/>
        </w:rPr>
        <w:t>施工所在地</w:t>
      </w:r>
      <w:r>
        <w:rPr>
          <w:rFonts w:hint="eastAsia" w:ascii="宋体" w:hAnsi="宋体" w:eastAsia="宋体" w:cs="宋体"/>
          <w:color w:val="auto"/>
          <w:sz w:val="24"/>
          <w:szCs w:val="24"/>
          <w:highlight w:val="none"/>
          <w:u w:val="single"/>
        </w:rPr>
        <w:t>环境、安全事件，根据情况追究承包人的法律责任。若在施工过程中，对现有设施造成损坏的，应负责免费维修并处以相应罚款。</w:t>
      </w:r>
    </w:p>
    <w:p w14:paraId="48A86E4A">
      <w:pPr>
        <w:pStyle w:val="61"/>
        <w:keepNext w:val="0"/>
        <w:keepLines w:val="0"/>
        <w:pageBreakBefore w:val="0"/>
        <w:widowControl w:val="0"/>
        <w:tabs>
          <w:tab w:val="left" w:pos="1141"/>
        </w:tabs>
        <w:kinsoku/>
        <w:wordWrap/>
        <w:overflowPunct/>
        <w:topLinePunct w:val="0"/>
        <w:autoSpaceDE/>
        <w:autoSpaceDN/>
        <w:bidi w:val="0"/>
        <w:adjustRightInd w:val="0"/>
        <w:snapToGrid w:val="0"/>
        <w:spacing w:line="360" w:lineRule="auto"/>
        <w:ind w:right="1" w:firstLine="560"/>
        <w:textAlignment w:val="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在施工期间，承包人应负责自行解决在工程施工过程出现的一切干扰问题，协调与当地的居民关系，接受并配合有关建设、市政、市容、环保、消防、供电等部门的管理，积极主动做好相关工作，确保工期和工程的正常运行，并承担因此而产生的一切费用。</w:t>
      </w:r>
    </w:p>
    <w:p w14:paraId="5A6EAE04">
      <w:pPr>
        <w:pStyle w:val="100"/>
        <w:keepNext w:val="0"/>
        <w:keepLines w:val="0"/>
        <w:pageBreakBefore w:val="0"/>
        <w:widowControl w:val="0"/>
        <w:tabs>
          <w:tab w:val="left" w:pos="1141"/>
        </w:tabs>
        <w:kinsoku/>
        <w:wordWrap/>
        <w:overflowPunct/>
        <w:topLinePunct w:val="0"/>
        <w:autoSpaceDE/>
        <w:autoSpaceDN/>
        <w:bidi w:val="0"/>
        <w:adjustRightInd w:val="0"/>
        <w:snapToGrid w:val="0"/>
        <w:spacing w:line="360" w:lineRule="auto"/>
        <w:ind w:right="1" w:firstLine="571" w:firstLineChars="238"/>
        <w:textAlignment w:val="auto"/>
        <w:rPr>
          <w:rFonts w:hint="eastAsia" w:ascii="宋体" w:hAnsi="宋体" w:eastAsia="宋体" w:cs="宋体"/>
          <w:color w:val="000000"/>
          <w:sz w:val="24"/>
          <w:szCs w:val="24"/>
          <w:highlight w:val="none"/>
          <w:u w:val="single"/>
          <w:lang w:val="en-US" w:eastAsia="zh-CN"/>
        </w:rPr>
      </w:pPr>
      <w:r>
        <w:rPr>
          <w:rFonts w:hint="eastAsia" w:ascii="宋体" w:hAnsi="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lang w:val="en-US" w:eastAsia="zh-CN"/>
        </w:rPr>
        <w:t>承包人采购供应的材料与设备在使用前，承包人应按发包人的要求进行检验或试验，不合格的不得使用，检验或试验费用由承包人承担。承包人应按发包人要求</w:t>
      </w:r>
      <w:r>
        <w:rPr>
          <w:rFonts w:hint="eastAsia" w:ascii="宋体" w:hAnsi="宋体" w:cs="宋体"/>
          <w:color w:val="auto"/>
          <w:sz w:val="24"/>
          <w:szCs w:val="24"/>
          <w:highlight w:val="none"/>
          <w:u w:val="single"/>
          <w:lang w:val="en-US" w:eastAsia="zh-CN"/>
        </w:rPr>
        <w:t>及时将不合格材料和设备</w:t>
      </w:r>
      <w:r>
        <w:rPr>
          <w:rFonts w:hint="eastAsia" w:ascii="宋体" w:hAnsi="宋体" w:eastAsia="宋体" w:cs="宋体"/>
          <w:color w:val="auto"/>
          <w:sz w:val="24"/>
          <w:szCs w:val="24"/>
          <w:highlight w:val="none"/>
          <w:u w:val="single"/>
          <w:lang w:val="en-US" w:eastAsia="zh-CN"/>
        </w:rPr>
        <w:t>运出施工场地，重新采购符合要求的</w:t>
      </w:r>
      <w:r>
        <w:rPr>
          <w:rFonts w:hint="eastAsia" w:ascii="宋体" w:hAnsi="宋体" w:cs="宋体"/>
          <w:color w:val="auto"/>
          <w:sz w:val="24"/>
          <w:szCs w:val="24"/>
          <w:highlight w:val="none"/>
          <w:u w:val="single"/>
          <w:lang w:val="en-US" w:eastAsia="zh-CN"/>
        </w:rPr>
        <w:t>材料和设备</w:t>
      </w:r>
      <w:r>
        <w:rPr>
          <w:rFonts w:hint="eastAsia" w:ascii="宋体" w:hAnsi="宋体" w:eastAsia="宋体" w:cs="宋体"/>
          <w:color w:val="auto"/>
          <w:sz w:val="24"/>
          <w:szCs w:val="24"/>
          <w:highlight w:val="none"/>
          <w:u w:val="single"/>
          <w:lang w:val="en-US" w:eastAsia="zh-CN"/>
        </w:rPr>
        <w:t>，并承担由此发生的费用。</w:t>
      </w:r>
      <w:r>
        <w:rPr>
          <w:rFonts w:hint="eastAsia" w:ascii="宋体" w:hAnsi="宋体" w:eastAsia="宋体" w:cs="宋体"/>
          <w:color w:val="000000"/>
          <w:sz w:val="24"/>
          <w:szCs w:val="24"/>
          <w:highlight w:val="none"/>
          <w:u w:val="single"/>
          <w:lang w:val="en-US" w:eastAsia="zh-CN"/>
        </w:rPr>
        <w:t>同时按照材料与设备款项的5%处以罚款，由此延误的工期不予顺延。</w:t>
      </w:r>
    </w:p>
    <w:p w14:paraId="50BAC43C">
      <w:pPr>
        <w:pStyle w:val="100"/>
        <w:keepNext w:val="0"/>
        <w:keepLines w:val="0"/>
        <w:pageBreakBefore w:val="0"/>
        <w:widowControl w:val="0"/>
        <w:tabs>
          <w:tab w:val="left" w:pos="1141"/>
        </w:tabs>
        <w:kinsoku/>
        <w:wordWrap/>
        <w:overflowPunct/>
        <w:topLinePunct w:val="0"/>
        <w:autoSpaceDE/>
        <w:autoSpaceDN/>
        <w:bidi w:val="0"/>
        <w:adjustRightInd w:val="0"/>
        <w:snapToGrid w:val="0"/>
        <w:spacing w:line="360" w:lineRule="auto"/>
        <w:ind w:right="1" w:firstLine="0"/>
        <w:textAlignment w:val="auto"/>
        <w:rPr>
          <w:rFonts w:hint="eastAsia" w:ascii="宋体" w:hAnsi="宋体" w:eastAsia="宋体" w:cs="宋体"/>
          <w:b/>
          <w:bCs/>
          <w:color w:val="000000"/>
          <w:sz w:val="24"/>
          <w:szCs w:val="24"/>
          <w:highlight w:val="none"/>
          <w:u w:val="none"/>
        </w:rPr>
      </w:pPr>
      <w:r>
        <w:rPr>
          <w:rFonts w:hint="eastAsia" w:ascii="宋体" w:hAnsi="宋体" w:cs="宋体"/>
          <w:b/>
          <w:bCs/>
          <w:color w:val="000000"/>
          <w:sz w:val="24"/>
          <w:szCs w:val="24"/>
          <w:highlight w:val="none"/>
          <w:u w:val="none"/>
          <w:lang w:val="en-US" w:eastAsia="zh-CN"/>
        </w:rPr>
        <w:t>七</w:t>
      </w:r>
      <w:r>
        <w:rPr>
          <w:rFonts w:hint="eastAsia" w:ascii="宋体" w:hAnsi="宋体" w:eastAsia="宋体" w:cs="宋体"/>
          <w:b/>
          <w:bCs/>
          <w:color w:val="000000"/>
          <w:sz w:val="24"/>
          <w:szCs w:val="24"/>
          <w:highlight w:val="none"/>
          <w:u w:val="none"/>
          <w:lang w:val="en-US" w:eastAsia="zh-CN"/>
        </w:rPr>
        <w:t>、</w:t>
      </w:r>
      <w:r>
        <w:rPr>
          <w:rFonts w:hint="eastAsia" w:ascii="宋体" w:hAnsi="宋体" w:eastAsia="宋体" w:cs="宋体"/>
          <w:b/>
          <w:bCs/>
          <w:color w:val="000000"/>
          <w:sz w:val="24"/>
          <w:szCs w:val="24"/>
          <w:highlight w:val="none"/>
          <w:u w:val="none"/>
        </w:rPr>
        <w:t>工期延误</w:t>
      </w:r>
    </w:p>
    <w:p w14:paraId="1FE46AC9">
      <w:pPr>
        <w:keepNext w:val="0"/>
        <w:keepLines w:val="0"/>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因发包人原因导致工期延误：发包人顺延工期，费用不予增加。</w:t>
      </w:r>
    </w:p>
    <w:p w14:paraId="40179381">
      <w:pPr>
        <w:keepNext w:val="0"/>
        <w:keepLines w:val="0"/>
        <w:pageBreakBefore w:val="0"/>
        <w:widowControl w:val="0"/>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bookmarkStart w:id="439" w:name="_Toc300934970"/>
      <w:bookmarkStart w:id="440" w:name="_Toc304295548"/>
      <w:bookmarkStart w:id="441" w:name="_Toc297216177"/>
      <w:bookmarkStart w:id="442" w:name="_Toc297123518"/>
      <w:bookmarkStart w:id="443" w:name="_Toc303539127"/>
      <w:r>
        <w:rPr>
          <w:rFonts w:hint="eastAsia" w:ascii="宋体" w:hAnsi="宋体" w:eastAsia="宋体" w:cs="宋体"/>
          <w:color w:val="000000"/>
          <w:sz w:val="24"/>
          <w:szCs w:val="24"/>
          <w:highlight w:val="none"/>
          <w:u w:val="single"/>
          <w:lang w:val="en-US" w:eastAsia="zh-CN"/>
        </w:rPr>
        <w:t>因</w:t>
      </w:r>
      <w:bookmarkStart w:id="444" w:name="_Toc312678013"/>
      <w:bookmarkStart w:id="445" w:name="_Toc312677487"/>
      <w:bookmarkStart w:id="446" w:name="_Toc318581170"/>
      <w:r>
        <w:rPr>
          <w:rFonts w:hint="eastAsia" w:ascii="宋体" w:hAnsi="宋体" w:eastAsia="宋体" w:cs="宋体"/>
          <w:color w:val="000000"/>
          <w:sz w:val="24"/>
          <w:szCs w:val="24"/>
          <w:highlight w:val="none"/>
          <w:u w:val="single"/>
          <w:lang w:val="en-US" w:eastAsia="zh-CN"/>
        </w:rPr>
        <w:t>承包人原因造成工期延误，逾期竣工违约金的计算方法为：承包人按发包要求的工期按时完成，每拖后一天同意支付2000元违约金，逐日累计</w:t>
      </w:r>
      <w:r>
        <w:rPr>
          <w:rFonts w:hint="eastAsia" w:ascii="宋体" w:hAnsi="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lang w:val="en-US" w:eastAsia="zh-CN"/>
        </w:rPr>
        <w:t>逾期竣工违约金的上限</w:t>
      </w:r>
      <w:r>
        <w:rPr>
          <w:rFonts w:hint="eastAsia" w:ascii="宋体" w:hAnsi="宋体" w:cs="宋体"/>
          <w:color w:val="000000"/>
          <w:sz w:val="24"/>
          <w:szCs w:val="24"/>
          <w:highlight w:val="none"/>
          <w:u w:val="single"/>
          <w:lang w:val="en-US" w:eastAsia="zh-CN"/>
        </w:rPr>
        <w:t>为</w:t>
      </w:r>
      <w:r>
        <w:rPr>
          <w:rFonts w:hint="eastAsia" w:ascii="宋体" w:hAnsi="宋体" w:eastAsia="宋体" w:cs="宋体"/>
          <w:color w:val="000000"/>
          <w:sz w:val="24"/>
          <w:szCs w:val="24"/>
          <w:highlight w:val="none"/>
          <w:u w:val="single"/>
          <w:lang w:val="en-US" w:eastAsia="zh-CN"/>
        </w:rPr>
        <w:t>合同价款的</w:t>
      </w:r>
      <w:r>
        <w:rPr>
          <w:rFonts w:hint="eastAsia" w:ascii="宋体" w:hAnsi="宋体" w:cs="宋体"/>
          <w:color w:val="000000"/>
          <w:sz w:val="24"/>
          <w:szCs w:val="24"/>
          <w:highlight w:val="none"/>
          <w:u w:val="single"/>
          <w:lang w:val="en-US" w:eastAsia="zh-CN"/>
        </w:rPr>
        <w:t>10</w:t>
      </w:r>
      <w:r>
        <w:rPr>
          <w:rFonts w:hint="eastAsia" w:ascii="宋体" w:hAnsi="宋体" w:eastAsia="宋体" w:cs="宋体"/>
          <w:color w:val="000000"/>
          <w:sz w:val="24"/>
          <w:szCs w:val="24"/>
          <w:highlight w:val="none"/>
          <w:u w:val="single"/>
          <w:lang w:val="en-US" w:eastAsia="zh-CN"/>
        </w:rPr>
        <w:t>%；若因承包人原因影响发包人使用，另行赔偿由此给发包人造成的损失。</w:t>
      </w:r>
    </w:p>
    <w:bookmarkEnd w:id="439"/>
    <w:bookmarkEnd w:id="440"/>
    <w:bookmarkEnd w:id="441"/>
    <w:bookmarkEnd w:id="442"/>
    <w:bookmarkEnd w:id="443"/>
    <w:bookmarkEnd w:id="444"/>
    <w:bookmarkEnd w:id="445"/>
    <w:bookmarkEnd w:id="446"/>
    <w:p w14:paraId="1324FC0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t>八</w:t>
      </w:r>
      <w:r>
        <w:rPr>
          <w:rFonts w:hint="eastAsia" w:ascii="宋体" w:hAnsi="宋体" w:eastAsia="宋体" w:cs="宋体"/>
          <w:b/>
          <w:bCs/>
          <w:color w:val="000000"/>
          <w:sz w:val="24"/>
          <w:szCs w:val="24"/>
          <w:highlight w:val="none"/>
          <w:u w:val="none"/>
          <w:lang w:val="en-US" w:eastAsia="zh-CN"/>
        </w:rPr>
        <w:t>、变更的范围及有关约定</w:t>
      </w:r>
    </w:p>
    <w:p w14:paraId="6E9A9F62">
      <w:pPr>
        <w:keepNext w:val="0"/>
        <w:keepLines w:val="0"/>
        <w:kinsoku/>
        <w:overflowPunct/>
        <w:autoSpaceDE/>
        <w:autoSpaceDN/>
        <w:bidi w:val="0"/>
        <w:adjustRightInd w:val="0"/>
        <w:snapToGrid w:val="0"/>
        <w:spacing w:line="360" w:lineRule="auto"/>
        <w:ind w:left="479" w:leftChars="228" w:firstLine="0" w:firstLineChars="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工程量清单错误的修正</w:t>
      </w:r>
      <w:r>
        <w:rPr>
          <w:rFonts w:hint="eastAsia" w:ascii="宋体" w:hAnsi="宋体" w:eastAsia="宋体" w:cs="宋体"/>
          <w:color w:val="000000"/>
          <w:sz w:val="24"/>
          <w:szCs w:val="24"/>
          <w:highlight w:val="none"/>
          <w:lang w:eastAsia="zh-CN"/>
        </w:rPr>
        <w:t>：</w:t>
      </w:r>
    </w:p>
    <w:p w14:paraId="3809D59D">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由于承包人在投标过程中漏报、少报的工程量视为已经在报价时综合考虑，不予调整相应工程量及费用。</w:t>
      </w:r>
    </w:p>
    <w:p w14:paraId="21445A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由于发包人原因导致工程量增加或减少</w:t>
      </w:r>
      <w:r>
        <w:rPr>
          <w:rFonts w:hint="eastAsia" w:ascii="宋体" w:hAnsi="宋体" w:cs="宋体"/>
          <w:color w:val="000000"/>
          <w:sz w:val="24"/>
          <w:szCs w:val="24"/>
          <w:highlight w:val="none"/>
          <w:u w:val="single"/>
          <w:lang w:val="en-US" w:eastAsia="zh-CN"/>
        </w:rPr>
        <w:t>时，</w:t>
      </w:r>
      <w:r>
        <w:rPr>
          <w:rFonts w:hint="eastAsia" w:ascii="宋体" w:hAnsi="宋体" w:eastAsia="宋体" w:cs="宋体"/>
          <w:color w:val="000000"/>
          <w:sz w:val="24"/>
          <w:szCs w:val="24"/>
          <w:highlight w:val="none"/>
          <w:u w:val="single"/>
          <w:lang w:val="en-US" w:eastAsia="zh-CN"/>
        </w:rPr>
        <w:t>经发包人书面认可的变更事项</w:t>
      </w:r>
      <w:r>
        <w:rPr>
          <w:rFonts w:hint="eastAsia" w:ascii="宋体" w:hAnsi="宋体" w:cs="宋体"/>
          <w:color w:val="000000"/>
          <w:sz w:val="24"/>
          <w:szCs w:val="24"/>
          <w:highlight w:val="none"/>
          <w:u w:val="single"/>
          <w:lang w:val="en-US" w:eastAsia="zh-CN"/>
        </w:rPr>
        <w:t>可</w:t>
      </w:r>
      <w:r>
        <w:rPr>
          <w:rFonts w:hint="eastAsia" w:ascii="宋体" w:hAnsi="宋体" w:eastAsia="宋体" w:cs="宋体"/>
          <w:color w:val="000000"/>
          <w:sz w:val="24"/>
          <w:szCs w:val="24"/>
          <w:highlight w:val="none"/>
          <w:u w:val="single"/>
          <w:lang w:val="en-US" w:eastAsia="zh-CN"/>
        </w:rPr>
        <w:t>作为变更</w:t>
      </w:r>
      <w:r>
        <w:rPr>
          <w:rFonts w:hint="eastAsia" w:ascii="宋体" w:hAnsi="宋体" w:cs="宋体"/>
          <w:color w:val="000000"/>
          <w:sz w:val="24"/>
          <w:szCs w:val="24"/>
          <w:highlight w:val="none"/>
          <w:u w:val="single"/>
          <w:lang w:val="en-US" w:eastAsia="zh-CN"/>
        </w:rPr>
        <w:t>事项</w:t>
      </w:r>
      <w:r>
        <w:rPr>
          <w:rFonts w:hint="eastAsia" w:ascii="宋体" w:hAnsi="宋体" w:eastAsia="宋体" w:cs="宋体"/>
          <w:color w:val="000000"/>
          <w:sz w:val="24"/>
          <w:szCs w:val="24"/>
          <w:highlight w:val="none"/>
          <w:u w:val="single"/>
          <w:lang w:val="en-US" w:eastAsia="zh-CN"/>
        </w:rPr>
        <w:t>处理。</w:t>
      </w:r>
    </w:p>
    <w:p w14:paraId="57325C49">
      <w:pPr>
        <w:keepNext w:val="0"/>
        <w:keepLines w:val="0"/>
        <w:pageBreakBefore w:val="0"/>
        <w:widowControl w:val="0"/>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承包人在施工中提出的合理化建议涉及到对设计图纸或施工组织设计的更改及对材料、设备的换用，须经监理工程师审核后，报发包人批准后以设计变更单的形式通知承包人实施，否则不作为工程设计变更对待。</w:t>
      </w:r>
    </w:p>
    <w:p w14:paraId="54E1025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0"/>
        <w:jc w:val="left"/>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bCs/>
          <w:color w:val="000000"/>
          <w:sz w:val="24"/>
          <w:szCs w:val="24"/>
          <w:highlight w:val="none"/>
          <w:lang w:val="en-US" w:eastAsia="zh-CN"/>
        </w:rPr>
        <w:t>关于变更估价的约定:</w:t>
      </w:r>
      <w:r>
        <w:rPr>
          <w:rFonts w:hint="eastAsia" w:ascii="宋体" w:hAnsi="宋体" w:eastAsia="宋体" w:cs="宋体"/>
          <w:color w:val="000000"/>
          <w:sz w:val="24"/>
          <w:szCs w:val="24"/>
          <w:highlight w:val="none"/>
          <w:u w:val="single"/>
          <w:lang w:val="en-US" w:eastAsia="zh-CN"/>
        </w:rPr>
        <w:t>变更内容在本项目已标价工程量清单中有相同或类似</w:t>
      </w:r>
      <w:r>
        <w:rPr>
          <w:rFonts w:hint="eastAsia" w:ascii="宋体" w:hAnsi="宋体" w:cs="宋体"/>
          <w:color w:val="000000"/>
          <w:sz w:val="24"/>
          <w:szCs w:val="24"/>
          <w:highlight w:val="none"/>
          <w:u w:val="single"/>
          <w:lang w:val="en-US" w:eastAsia="zh-CN"/>
        </w:rPr>
        <w:t>清单</w:t>
      </w:r>
      <w:r>
        <w:rPr>
          <w:rFonts w:hint="eastAsia" w:ascii="宋体" w:hAnsi="宋体" w:eastAsia="宋体" w:cs="宋体"/>
          <w:color w:val="000000"/>
          <w:sz w:val="24"/>
          <w:szCs w:val="24"/>
          <w:highlight w:val="none"/>
          <w:u w:val="single"/>
          <w:lang w:val="en-US" w:eastAsia="zh-CN"/>
        </w:rPr>
        <w:t>的，按照相同的或参照类似的</w:t>
      </w:r>
      <w:r>
        <w:rPr>
          <w:rFonts w:hint="eastAsia" w:ascii="宋体" w:hAnsi="宋体" w:cs="宋体"/>
          <w:color w:val="000000"/>
          <w:sz w:val="24"/>
          <w:szCs w:val="24"/>
          <w:highlight w:val="none"/>
          <w:u w:val="single"/>
          <w:lang w:val="en-US" w:eastAsia="zh-CN"/>
        </w:rPr>
        <w:t>清单</w:t>
      </w:r>
      <w:r>
        <w:rPr>
          <w:rFonts w:hint="eastAsia" w:ascii="宋体" w:hAnsi="宋体" w:eastAsia="宋体" w:cs="宋体"/>
          <w:color w:val="000000"/>
          <w:sz w:val="24"/>
          <w:szCs w:val="24"/>
          <w:highlight w:val="none"/>
          <w:u w:val="single"/>
          <w:lang w:val="en-US" w:eastAsia="zh-CN"/>
        </w:rPr>
        <w:t>确定综合单价</w:t>
      </w:r>
      <w:r>
        <w:rPr>
          <w:rFonts w:hint="eastAsia" w:ascii="宋体" w:hAnsi="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lang w:val="en-US" w:eastAsia="zh-CN"/>
        </w:rPr>
        <w:t>变更内容在本项目已标价工程量清单中无相同或类似</w:t>
      </w:r>
      <w:r>
        <w:rPr>
          <w:rFonts w:hint="eastAsia" w:ascii="宋体" w:hAnsi="宋体" w:cs="宋体"/>
          <w:color w:val="000000"/>
          <w:sz w:val="24"/>
          <w:szCs w:val="24"/>
          <w:highlight w:val="none"/>
          <w:u w:val="single"/>
          <w:lang w:val="en-US" w:eastAsia="zh-CN"/>
        </w:rPr>
        <w:t>清单</w:t>
      </w:r>
      <w:r>
        <w:rPr>
          <w:rFonts w:hint="eastAsia" w:ascii="宋体" w:hAnsi="宋体" w:eastAsia="宋体" w:cs="宋体"/>
          <w:color w:val="000000"/>
          <w:sz w:val="24"/>
          <w:szCs w:val="24"/>
          <w:highlight w:val="none"/>
          <w:u w:val="single"/>
          <w:lang w:val="en-US" w:eastAsia="zh-CN"/>
        </w:rPr>
        <w:t>的，按照本项目最高限价的编制原则并考虑投标折扣后确定。其中材料价格按照变更当期的《陕西工程造价信息（材料信息价）》结合市场价确定。</w:t>
      </w:r>
    </w:p>
    <w:p w14:paraId="3F0C7CE3">
      <w:pPr>
        <w:spacing w:line="360" w:lineRule="auto"/>
        <w:ind w:firstLine="560" w:firstLineChars="0"/>
        <w:jc w:val="left"/>
        <w:rPr>
          <w:rFonts w:hint="eastAsia" w:ascii="宋体" w:hAnsi="宋体" w:eastAsia="宋体" w:cs="宋体"/>
          <w:color w:val="000000"/>
          <w:sz w:val="24"/>
          <w:szCs w:val="24"/>
          <w:highlight w:val="none"/>
          <w:u w:val="single"/>
          <w:lang w:val="en-US" w:eastAsia="zh-CN"/>
        </w:rPr>
      </w:pPr>
      <w:r>
        <w:rPr>
          <w:rFonts w:hint="default" w:ascii="宋体" w:hAnsi="宋体" w:eastAsia="宋体" w:cs="宋体"/>
          <w:color w:val="000000"/>
          <w:sz w:val="24"/>
          <w:szCs w:val="24"/>
          <w:highlight w:val="none"/>
          <w:u w:val="single"/>
          <w:lang w:val="en-US" w:eastAsia="zh-CN"/>
        </w:rPr>
        <w:t>变更导致的措施项目费调整金额按照本项目最高限价的编制原则并考虑投标折扣后确定</w:t>
      </w:r>
      <w:r>
        <w:rPr>
          <w:rFonts w:hint="default" w:ascii="宋体" w:hAnsi="宋体" w:cs="宋体"/>
          <w:color w:val="000000"/>
          <w:sz w:val="24"/>
          <w:szCs w:val="24"/>
          <w:highlight w:val="none"/>
          <w:u w:val="single"/>
          <w:lang w:val="en-US" w:eastAsia="zh-CN"/>
        </w:rPr>
        <w:t>。</w:t>
      </w:r>
    </w:p>
    <w:p w14:paraId="04CF5F3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本项目合同价款不随</w:t>
      </w:r>
      <w:r>
        <w:rPr>
          <w:rFonts w:hint="eastAsia" w:ascii="宋体" w:hAnsi="宋体" w:eastAsia="宋体" w:cs="宋体"/>
          <w:b/>
          <w:bCs/>
          <w:color w:val="000000"/>
          <w:sz w:val="24"/>
          <w:szCs w:val="24"/>
          <w:highlight w:val="none"/>
        </w:rPr>
        <w:t>市场价格波动</w:t>
      </w:r>
      <w:r>
        <w:rPr>
          <w:rFonts w:hint="eastAsia" w:ascii="宋体" w:hAnsi="宋体" w:cs="宋体"/>
          <w:b/>
          <w:bCs/>
          <w:color w:val="000000"/>
          <w:sz w:val="24"/>
          <w:szCs w:val="24"/>
          <w:highlight w:val="none"/>
          <w:lang w:val="en-US" w:eastAsia="zh-CN"/>
        </w:rPr>
        <w:t>而</w:t>
      </w:r>
      <w:r>
        <w:rPr>
          <w:rFonts w:hint="eastAsia" w:ascii="宋体" w:hAnsi="宋体" w:eastAsia="宋体" w:cs="宋体"/>
          <w:b/>
          <w:bCs/>
          <w:color w:val="000000"/>
          <w:sz w:val="24"/>
          <w:szCs w:val="24"/>
          <w:highlight w:val="none"/>
        </w:rPr>
        <w:t>调整</w:t>
      </w:r>
      <w:r>
        <w:rPr>
          <w:rFonts w:hint="eastAsia" w:ascii="宋体" w:hAnsi="宋体" w:cs="宋体"/>
          <w:b/>
          <w:bCs/>
          <w:color w:val="000000"/>
          <w:sz w:val="24"/>
          <w:szCs w:val="24"/>
          <w:highlight w:val="none"/>
          <w:lang w:eastAsia="zh-CN"/>
        </w:rPr>
        <w:t>。</w:t>
      </w:r>
    </w:p>
    <w:p w14:paraId="2ECFDDD5">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lang w:val="en-US" w:eastAsia="zh-CN"/>
        </w:rPr>
        <w:t>九、</w:t>
      </w:r>
      <w:r>
        <w:rPr>
          <w:rFonts w:hint="eastAsia" w:ascii="宋体" w:hAnsi="宋体" w:cs="宋体"/>
          <w:b/>
          <w:bCs/>
          <w:color w:val="000000"/>
          <w:sz w:val="24"/>
          <w:szCs w:val="24"/>
        </w:rPr>
        <w:t>安全文明施工与环境保护</w:t>
      </w:r>
    </w:p>
    <w:p w14:paraId="31292E4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承包人应遵守工程建设安全生产有关管理规定，严格按现行安全标准组织施工，并随时接受行业安全检查人员依法实施的监督检查，采取必要的安全防护措施，消除事故隐患。其安全施工防护费用已经含在合同价款内。</w:t>
      </w:r>
    </w:p>
    <w:p w14:paraId="64F3907E">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关于治安保卫的特别约定：</w:t>
      </w:r>
      <w:r>
        <w:rPr>
          <w:rFonts w:hint="eastAsia" w:ascii="宋体" w:hAnsi="宋体" w:cs="宋体"/>
          <w:color w:val="000000"/>
          <w:sz w:val="24"/>
          <w:szCs w:val="24"/>
          <w:u w:val="single"/>
        </w:rPr>
        <w:t>由承包人编制，开工前提供</w:t>
      </w:r>
      <w:r>
        <w:rPr>
          <w:rFonts w:hint="eastAsia" w:ascii="宋体" w:hAnsi="宋体" w:cs="宋体"/>
          <w:color w:val="000000"/>
          <w:sz w:val="24"/>
          <w:szCs w:val="24"/>
        </w:rPr>
        <w:t>。</w:t>
      </w:r>
    </w:p>
    <w:p w14:paraId="6E8467DE">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关于编制施工场地治安管理计划的约定：</w:t>
      </w:r>
      <w:r>
        <w:rPr>
          <w:rFonts w:hint="eastAsia" w:ascii="宋体" w:hAnsi="宋体" w:cs="宋体"/>
          <w:color w:val="000000"/>
          <w:sz w:val="24"/>
          <w:szCs w:val="24"/>
          <w:u w:val="single"/>
        </w:rPr>
        <w:t>由承包人编制，开工前提供</w:t>
      </w:r>
      <w:r>
        <w:rPr>
          <w:rFonts w:hint="eastAsia" w:ascii="宋体" w:hAnsi="宋体" w:cs="宋体"/>
          <w:color w:val="000000"/>
          <w:sz w:val="24"/>
          <w:szCs w:val="24"/>
        </w:rPr>
        <w:t>。</w:t>
      </w:r>
    </w:p>
    <w:p w14:paraId="1DD6585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合同当事人对文明施工的要求：</w:t>
      </w:r>
      <w:r>
        <w:rPr>
          <w:rFonts w:hint="eastAsia" w:ascii="宋体" w:hAnsi="宋体" w:cs="宋体"/>
          <w:color w:val="000000"/>
          <w:sz w:val="24"/>
          <w:szCs w:val="24"/>
          <w:u w:val="single"/>
        </w:rPr>
        <w:t>满足陕西省对文明工地的要求</w:t>
      </w:r>
      <w:r>
        <w:rPr>
          <w:rFonts w:hint="eastAsia" w:ascii="宋体" w:hAnsi="宋体" w:cs="宋体"/>
          <w:color w:val="000000"/>
          <w:sz w:val="24"/>
          <w:szCs w:val="24"/>
        </w:rPr>
        <w:t>。</w:t>
      </w:r>
    </w:p>
    <w:p w14:paraId="223A8C37">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lang w:val="en-US" w:eastAsia="zh-CN"/>
        </w:rPr>
        <w:t>十、</w:t>
      </w:r>
      <w:r>
        <w:rPr>
          <w:rFonts w:hint="eastAsia" w:ascii="宋体" w:hAnsi="宋体" w:cs="宋体"/>
          <w:b/>
          <w:bCs/>
          <w:color w:val="000000"/>
          <w:sz w:val="24"/>
          <w:szCs w:val="24"/>
        </w:rPr>
        <w:t>工程验收</w:t>
      </w:r>
    </w:p>
    <w:p w14:paraId="514CD37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pacing w:val="-6"/>
          <w:sz w:val="24"/>
          <w:szCs w:val="24"/>
        </w:rPr>
      </w:pPr>
      <w:r>
        <w:rPr>
          <w:rFonts w:hint="eastAsia" w:ascii="宋体" w:hAnsi="宋体" w:cs="宋体"/>
          <w:color w:val="000000"/>
          <w:sz w:val="24"/>
          <w:szCs w:val="24"/>
        </w:rPr>
        <w:t>1.工程竣</w:t>
      </w:r>
      <w:r>
        <w:rPr>
          <w:rFonts w:hint="eastAsia" w:ascii="宋体" w:hAnsi="宋体" w:cs="宋体"/>
          <w:color w:val="000000"/>
          <w:spacing w:val="-6"/>
          <w:sz w:val="24"/>
          <w:szCs w:val="24"/>
        </w:rPr>
        <w:t>工验收。以国家颁发的《关于基本建设项目竣工验收暂行规定》、《工程施工及验收规范》等文件及施工技术文件为依据组织总体验收。</w:t>
      </w:r>
    </w:p>
    <w:p w14:paraId="01EEF980">
      <w:pPr>
        <w:keepNext w:val="0"/>
        <w:keepLines w:val="0"/>
        <w:kinsoku/>
        <w:overflowPunct/>
        <w:autoSpaceDE/>
        <w:autoSpaceDN/>
        <w:bidi w:val="0"/>
        <w:adjustRightInd w:val="0"/>
        <w:snapToGrid w:val="0"/>
        <w:spacing w:line="360" w:lineRule="auto"/>
        <w:ind w:firstLine="456" w:firstLineChars="200"/>
        <w:jc w:val="left"/>
        <w:textAlignment w:val="auto"/>
        <w:rPr>
          <w:rFonts w:ascii="宋体" w:hAnsi="宋体" w:cs="宋体"/>
          <w:color w:val="000000"/>
          <w:sz w:val="24"/>
          <w:szCs w:val="24"/>
        </w:rPr>
      </w:pPr>
      <w:r>
        <w:rPr>
          <w:rFonts w:hint="eastAsia" w:ascii="宋体" w:hAnsi="宋体" w:cs="宋体"/>
          <w:color w:val="000000"/>
          <w:spacing w:val="-6"/>
          <w:sz w:val="24"/>
          <w:szCs w:val="24"/>
        </w:rPr>
        <w:t>2.施工材料到达现场后由发包人、承包人、监理共同验收，验收合格后方能使用。</w:t>
      </w:r>
    </w:p>
    <w:p w14:paraId="450BFE8E">
      <w:pPr>
        <w:keepNext w:val="0"/>
        <w:keepLines w:val="0"/>
        <w:kinsoku/>
        <w:overflowPunct/>
        <w:autoSpaceDE/>
        <w:autoSpaceDN/>
        <w:bidi w:val="0"/>
        <w:adjustRightInd w:val="0"/>
        <w:snapToGrid w:val="0"/>
        <w:spacing w:line="360" w:lineRule="auto"/>
        <w:ind w:firstLine="456" w:firstLineChars="200"/>
        <w:jc w:val="left"/>
        <w:textAlignment w:val="auto"/>
        <w:rPr>
          <w:rFonts w:ascii="宋体" w:hAnsi="宋体" w:cs="宋体"/>
          <w:color w:val="000000"/>
          <w:spacing w:val="-6"/>
          <w:sz w:val="24"/>
          <w:szCs w:val="24"/>
        </w:rPr>
      </w:pPr>
      <w:r>
        <w:rPr>
          <w:rFonts w:hint="eastAsia" w:ascii="宋体" w:hAnsi="宋体" w:cs="宋体"/>
          <w:color w:val="000000"/>
          <w:spacing w:val="-6"/>
          <w:sz w:val="24"/>
          <w:szCs w:val="24"/>
        </w:rPr>
        <w:t>3.项目验收：由甲方组织相关职能部门验收。</w:t>
      </w:r>
    </w:p>
    <w:p w14:paraId="0E240F78">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pacing w:val="-6"/>
          <w:sz w:val="24"/>
          <w:szCs w:val="24"/>
        </w:rPr>
      </w:pPr>
      <w:bookmarkStart w:id="447" w:name="_Toc351203647"/>
      <w:bookmarkStart w:id="448" w:name="_Toc267251483"/>
      <w:bookmarkStart w:id="449" w:name="_Toc267251482"/>
      <w:bookmarkStart w:id="450" w:name="_Toc267251484"/>
      <w:bookmarkStart w:id="451" w:name="_Toc267251485"/>
      <w:bookmarkStart w:id="452" w:name="_Toc267251489"/>
      <w:bookmarkStart w:id="453" w:name="_Toc267251490"/>
      <w:bookmarkStart w:id="454" w:name="_Toc267251486"/>
      <w:bookmarkStart w:id="455" w:name="_Toc267251488"/>
      <w:r>
        <w:rPr>
          <w:rFonts w:hint="eastAsia" w:ascii="宋体" w:hAnsi="宋体" w:cs="宋体"/>
          <w:b/>
          <w:bCs/>
          <w:color w:val="000000"/>
          <w:spacing w:val="-6"/>
          <w:sz w:val="24"/>
          <w:szCs w:val="24"/>
          <w:lang w:val="en-US" w:eastAsia="zh-CN"/>
        </w:rPr>
        <w:t>十一、</w:t>
      </w:r>
      <w:r>
        <w:rPr>
          <w:rFonts w:hint="eastAsia" w:ascii="宋体" w:hAnsi="宋体" w:cs="宋体"/>
          <w:b/>
          <w:bCs/>
          <w:color w:val="000000"/>
          <w:spacing w:val="-6"/>
          <w:sz w:val="24"/>
          <w:szCs w:val="24"/>
        </w:rPr>
        <w:t>缺陷责任期与保修</w:t>
      </w:r>
      <w:bookmarkEnd w:id="447"/>
    </w:p>
    <w:p w14:paraId="3EA2B135">
      <w:pPr>
        <w:keepNext w:val="0"/>
        <w:keepLines w:val="0"/>
        <w:kinsoku/>
        <w:overflowPunct/>
        <w:autoSpaceDE/>
        <w:autoSpaceDN/>
        <w:bidi w:val="0"/>
        <w:adjustRightInd w:val="0"/>
        <w:snapToGrid w:val="0"/>
        <w:spacing w:line="360" w:lineRule="auto"/>
        <w:ind w:firstLine="456" w:firstLineChars="200"/>
        <w:jc w:val="left"/>
        <w:textAlignment w:val="auto"/>
        <w:rPr>
          <w:rFonts w:ascii="宋体" w:hAnsi="宋体" w:cs="宋体"/>
          <w:color w:val="000000"/>
          <w:spacing w:val="-6"/>
          <w:sz w:val="24"/>
          <w:szCs w:val="24"/>
        </w:rPr>
      </w:pPr>
      <w:r>
        <w:rPr>
          <w:rFonts w:hint="eastAsia" w:ascii="宋体" w:hAnsi="宋体" w:cs="宋体"/>
          <w:color w:val="000000"/>
          <w:spacing w:val="-6"/>
          <w:sz w:val="24"/>
          <w:szCs w:val="24"/>
        </w:rPr>
        <w:t>1.缺陷责任期</w:t>
      </w:r>
      <w:bookmarkEnd w:id="448"/>
    </w:p>
    <w:p w14:paraId="15EE0E5A">
      <w:pPr>
        <w:keepNext w:val="0"/>
        <w:keepLines w:val="0"/>
        <w:kinsoku/>
        <w:overflowPunct/>
        <w:autoSpaceDE/>
        <w:autoSpaceDN/>
        <w:bidi w:val="0"/>
        <w:adjustRightInd w:val="0"/>
        <w:snapToGrid w:val="0"/>
        <w:spacing w:line="360" w:lineRule="auto"/>
        <w:ind w:firstLine="456" w:firstLineChars="200"/>
        <w:jc w:val="left"/>
        <w:textAlignment w:val="auto"/>
        <w:rPr>
          <w:rFonts w:ascii="宋体" w:hAnsi="宋体" w:cs="宋体"/>
          <w:color w:val="000000"/>
          <w:spacing w:val="-6"/>
          <w:sz w:val="24"/>
          <w:szCs w:val="24"/>
        </w:rPr>
      </w:pPr>
      <w:r>
        <w:rPr>
          <w:rFonts w:hint="eastAsia" w:ascii="宋体" w:hAnsi="宋体" w:cs="宋体"/>
          <w:color w:val="000000"/>
          <w:spacing w:val="-6"/>
          <w:sz w:val="24"/>
          <w:szCs w:val="24"/>
        </w:rPr>
        <w:t>缺陷责任期的具体期限：本项目缺陷责任期为24个月；</w:t>
      </w:r>
    </w:p>
    <w:bookmarkEnd w:id="449"/>
    <w:bookmarkEnd w:id="450"/>
    <w:bookmarkEnd w:id="451"/>
    <w:p w14:paraId="582D4681">
      <w:pPr>
        <w:keepNext w:val="0"/>
        <w:keepLines w:val="0"/>
        <w:kinsoku/>
        <w:overflowPunct/>
        <w:autoSpaceDE/>
        <w:autoSpaceDN/>
        <w:bidi w:val="0"/>
        <w:adjustRightInd w:val="0"/>
        <w:snapToGrid w:val="0"/>
        <w:spacing w:line="360" w:lineRule="auto"/>
        <w:ind w:firstLine="456" w:firstLineChars="200"/>
        <w:jc w:val="left"/>
        <w:textAlignment w:val="auto"/>
        <w:rPr>
          <w:rFonts w:ascii="宋体" w:hAnsi="宋体" w:cs="宋体"/>
          <w:color w:val="000000"/>
          <w:spacing w:val="-6"/>
          <w:sz w:val="24"/>
          <w:szCs w:val="24"/>
          <w:u w:val="single"/>
        </w:rPr>
      </w:pPr>
      <w:r>
        <w:rPr>
          <w:rFonts w:hint="eastAsia" w:ascii="宋体" w:hAnsi="宋体" w:cs="宋体"/>
          <w:color w:val="000000"/>
          <w:spacing w:val="-6"/>
          <w:sz w:val="24"/>
          <w:szCs w:val="24"/>
        </w:rPr>
        <w:t>2.质量保修金：</w:t>
      </w:r>
      <w:r>
        <w:rPr>
          <w:rFonts w:hint="eastAsia" w:ascii="宋体" w:hAnsi="宋体" w:cs="宋体"/>
          <w:color w:val="000000"/>
          <w:spacing w:val="-6"/>
          <w:sz w:val="24"/>
          <w:szCs w:val="24"/>
          <w:u w:val="single"/>
          <w:lang w:val="en-US" w:eastAsia="zh-CN"/>
        </w:rPr>
        <w:t xml:space="preserve">        </w:t>
      </w:r>
      <w:r>
        <w:rPr>
          <w:rFonts w:hint="eastAsia" w:ascii="宋体" w:hAnsi="宋体" w:cs="宋体"/>
          <w:color w:val="000000"/>
          <w:spacing w:val="-6"/>
          <w:sz w:val="24"/>
          <w:szCs w:val="24"/>
        </w:rPr>
        <w:t>；</w:t>
      </w:r>
    </w:p>
    <w:p w14:paraId="064C31A7">
      <w:pPr>
        <w:keepNext w:val="0"/>
        <w:keepLines w:val="0"/>
        <w:kinsoku/>
        <w:overflowPunct/>
        <w:autoSpaceDE/>
        <w:autoSpaceDN/>
        <w:bidi w:val="0"/>
        <w:adjustRightInd w:val="0"/>
        <w:snapToGrid w:val="0"/>
        <w:spacing w:line="360" w:lineRule="auto"/>
        <w:ind w:firstLine="456" w:firstLineChars="200"/>
        <w:jc w:val="left"/>
        <w:textAlignment w:val="auto"/>
        <w:rPr>
          <w:rFonts w:ascii="宋体" w:hAnsi="宋体" w:cs="宋体"/>
          <w:color w:val="000000"/>
          <w:spacing w:val="-6"/>
          <w:sz w:val="24"/>
          <w:szCs w:val="24"/>
        </w:rPr>
      </w:pPr>
      <w:r>
        <w:rPr>
          <w:rFonts w:hint="eastAsia" w:ascii="宋体" w:hAnsi="宋体" w:cs="宋体"/>
          <w:color w:val="000000"/>
          <w:spacing w:val="-6"/>
          <w:sz w:val="24"/>
          <w:szCs w:val="24"/>
        </w:rPr>
        <w:t>3.保修责任</w:t>
      </w:r>
    </w:p>
    <w:p w14:paraId="09A5FE08">
      <w:pPr>
        <w:keepNext w:val="0"/>
        <w:keepLines w:val="0"/>
        <w:kinsoku/>
        <w:overflowPunct/>
        <w:autoSpaceDE/>
        <w:autoSpaceDN/>
        <w:bidi w:val="0"/>
        <w:adjustRightInd w:val="0"/>
        <w:snapToGrid w:val="0"/>
        <w:spacing w:line="360" w:lineRule="auto"/>
        <w:ind w:firstLine="456" w:firstLineChars="200"/>
        <w:jc w:val="left"/>
        <w:textAlignment w:val="auto"/>
        <w:rPr>
          <w:rFonts w:hint="eastAsia" w:ascii="宋体" w:hAnsi="宋体" w:eastAsia="宋体" w:cs="宋体"/>
          <w:color w:val="000000"/>
          <w:spacing w:val="-6"/>
          <w:sz w:val="24"/>
          <w:szCs w:val="24"/>
          <w:u w:val="none"/>
        </w:rPr>
      </w:pPr>
      <w:r>
        <w:rPr>
          <w:rFonts w:hint="eastAsia" w:ascii="宋体" w:hAnsi="宋体" w:eastAsia="宋体" w:cs="宋体"/>
          <w:color w:val="000000"/>
          <w:spacing w:val="-6"/>
          <w:sz w:val="24"/>
          <w:szCs w:val="24"/>
          <w:u w:val="none"/>
        </w:rPr>
        <w:t>工程质量保修期为：自工程竣工验收合格之日进入工程质量保修期，质量保修期</w:t>
      </w:r>
      <w:r>
        <w:rPr>
          <w:rFonts w:hint="eastAsia" w:ascii="宋体" w:hAnsi="宋体" w:eastAsia="宋体" w:cs="宋体"/>
          <w:color w:val="000000"/>
          <w:spacing w:val="-6"/>
          <w:sz w:val="24"/>
          <w:szCs w:val="24"/>
          <w:u w:val="none"/>
          <w:lang w:val="en-US" w:eastAsia="zh-CN"/>
        </w:rPr>
        <w:t>2</w:t>
      </w:r>
      <w:r>
        <w:rPr>
          <w:rFonts w:hint="eastAsia" w:ascii="宋体" w:hAnsi="宋体" w:eastAsia="宋体" w:cs="宋体"/>
          <w:color w:val="000000"/>
          <w:spacing w:val="-6"/>
          <w:sz w:val="24"/>
          <w:szCs w:val="24"/>
          <w:u w:val="none"/>
        </w:rPr>
        <w:t>年，防水工程</w:t>
      </w:r>
      <w:r>
        <w:rPr>
          <w:rFonts w:hint="eastAsia" w:ascii="宋体" w:hAnsi="宋体" w:cs="宋体"/>
          <w:color w:val="000000"/>
          <w:spacing w:val="-6"/>
          <w:sz w:val="24"/>
          <w:szCs w:val="24"/>
          <w:u w:val="none"/>
          <w:lang w:val="en-US" w:eastAsia="zh-CN"/>
        </w:rPr>
        <w:t>5</w:t>
      </w:r>
      <w:r>
        <w:rPr>
          <w:rFonts w:hint="eastAsia" w:ascii="宋体" w:hAnsi="宋体" w:eastAsia="宋体" w:cs="宋体"/>
          <w:color w:val="000000"/>
          <w:spacing w:val="-6"/>
          <w:sz w:val="24"/>
          <w:szCs w:val="24"/>
          <w:u w:val="none"/>
        </w:rPr>
        <w:t>年。</w:t>
      </w:r>
    </w:p>
    <w:p w14:paraId="01DABD6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4.修复通知</w:t>
      </w:r>
    </w:p>
    <w:p w14:paraId="2F0CCE4D">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cs="宋体"/>
          <w:color w:val="000000"/>
          <w:sz w:val="24"/>
          <w:szCs w:val="24"/>
        </w:rPr>
        <w:t>承包人收到保修通知并到达工程现场的合理时间：</w:t>
      </w:r>
      <w:r>
        <w:rPr>
          <w:rFonts w:hint="eastAsia" w:ascii="宋体" w:hAnsi="宋体" w:cs="宋体"/>
          <w:color w:val="000000"/>
          <w:sz w:val="24"/>
          <w:szCs w:val="24"/>
          <w:u w:val="single"/>
        </w:rPr>
        <w:t>响应时间为正常工作日二小时内答复，十二小时内到现场处理。节假日及法定休息日六小时内答复，二十四小时内到现场处理。</w:t>
      </w:r>
      <w:bookmarkEnd w:id="452"/>
      <w:bookmarkEnd w:id="453"/>
      <w:bookmarkEnd w:id="454"/>
      <w:bookmarkEnd w:id="455"/>
    </w:p>
    <w:bookmarkEnd w:id="436"/>
    <w:p w14:paraId="3F404B66">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bookmarkStart w:id="456" w:name="_Toc351203485"/>
      <w:r>
        <w:rPr>
          <w:rFonts w:hint="eastAsia" w:ascii="宋体" w:hAnsi="宋体" w:cs="宋体"/>
          <w:b/>
          <w:bCs/>
          <w:color w:val="000000"/>
          <w:sz w:val="24"/>
          <w:szCs w:val="24"/>
        </w:rPr>
        <w:t>十</w:t>
      </w:r>
      <w:r>
        <w:rPr>
          <w:rFonts w:hint="eastAsia" w:ascii="宋体" w:hAnsi="宋体" w:cs="宋体"/>
          <w:b/>
          <w:bCs/>
          <w:color w:val="000000"/>
          <w:sz w:val="24"/>
          <w:szCs w:val="24"/>
          <w:lang w:val="en-US" w:eastAsia="zh-CN"/>
        </w:rPr>
        <w:t>二</w:t>
      </w:r>
      <w:r>
        <w:rPr>
          <w:rFonts w:hint="eastAsia" w:ascii="宋体" w:hAnsi="宋体" w:cs="宋体"/>
          <w:b/>
          <w:bCs/>
          <w:color w:val="000000"/>
          <w:sz w:val="24"/>
          <w:szCs w:val="24"/>
        </w:rPr>
        <w:t>、</w:t>
      </w:r>
      <w:bookmarkEnd w:id="456"/>
      <w:bookmarkStart w:id="457" w:name="_Toc351203486"/>
      <w:r>
        <w:rPr>
          <w:rFonts w:hint="eastAsia" w:ascii="宋体" w:hAnsi="宋体" w:cs="宋体"/>
          <w:b/>
          <w:bCs/>
          <w:color w:val="000000"/>
          <w:sz w:val="24"/>
          <w:szCs w:val="24"/>
        </w:rPr>
        <w:t>违约责任</w:t>
      </w:r>
    </w:p>
    <w:p w14:paraId="0A233E9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1.发包人违约</w:t>
      </w:r>
    </w:p>
    <w:p w14:paraId="33567EF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（1）因发包人原因未能在计划开工日期前7天内下达开工通知的违约责任：工期顺延。</w:t>
      </w:r>
    </w:p>
    <w:p w14:paraId="29AD537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（2）因发包人原因未能按合同约定支付合同价款的违约责任双方另行协商。</w:t>
      </w:r>
    </w:p>
    <w:p w14:paraId="2103356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（3）因发包人违反合同约定造成暂停施工的违约责任：若影响工期的，工期予以顺延。</w:t>
      </w:r>
    </w:p>
    <w:p w14:paraId="4B680B2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（4）发包人无正当理由没有在约定期限内发出复工指示，导致承包人无法复工的违约责任：若影响工期的，工期予以顺延。</w:t>
      </w:r>
    </w:p>
    <w:p w14:paraId="61961B1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（5）其他：双方协商解决。</w:t>
      </w:r>
    </w:p>
    <w:p w14:paraId="465F6D6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2.承包人违约</w:t>
      </w:r>
    </w:p>
    <w:p w14:paraId="314FB3C6">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承包人不得更换经发包人认定的项目经理。承包人擅自更换项目经理，应按1万元/人·次的标准向发包人支付违约金。如需要更换项目经理及其它专业工程师，应至少提前15天以书面形式通知发包人，并征得发包人同意；后任继续行使合同文件约定的前任的职权，履行前任的义务。</w:t>
      </w:r>
    </w:p>
    <w:p w14:paraId="7536A46D">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2）承包人项目经理无特殊情况每月坚守工地时间不得少于22天，项目经理在工程施工期间，要暂时离开工地现场2天以上，应事先征得工程师的同意。项目经理每次请假时间不超过7天，一年累计离场时间不得超过30天。随意离开工地，承包人向发包人支付2000元/天的违约金。项目经理和经理需要离开工地时必须提前一天书面向发包人请假，获批准后方可离开工地，否则按缺勤处理。</w:t>
      </w:r>
    </w:p>
    <w:p w14:paraId="70FE569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3）项目经理不胜任本职工作，发包人和工程师可提前7天以书面形式通知承包人更换合格的项目经理，如更换后的项目经理仍旧不能胜任本职工作，发包人有解除合同的权利。项目经理及其他专业工程师不称职，发包人和工程师也可提前5天以书面形式通知承包人更换合格的人员。上述人员更换，承包人应在3日内更换完毕。</w:t>
      </w:r>
    </w:p>
    <w:p w14:paraId="5EF73A20">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4）承包人主要机械设备未能按工程计划（或监理工程师要求的设备）及时到场或到场设备不能正常运转以及擅自调走已进场的机械设备，应按200元/天·台（套）标准向发包人支付违约金；迟到或调离超过10天时，发包人可自行组织采购，费用直接在向承包人支付工程款时予以扣除，同时对到场时限的延迟仍旧计算违约金</w:t>
      </w:r>
    </w:p>
    <w:p w14:paraId="0EE44F7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（5）同时出现以下问题：</w:t>
      </w:r>
    </w:p>
    <w:p w14:paraId="3AE35D1A">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a.出现重大质量问题，经发包人、监理单位提出，没有采取有效措施进行补救。</w:t>
      </w:r>
    </w:p>
    <w:p w14:paraId="25ACCBD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b.被建设行政主管部门因为质量问题通报两次者。</w:t>
      </w:r>
    </w:p>
    <w:p w14:paraId="6221A640">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c.出现重大安全隐患，经监理提出，在限期内没有得到整改。</w:t>
      </w:r>
    </w:p>
    <w:p w14:paraId="4783C7D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d.被建设行政主管部门因为安全问题通报两次者。</w:t>
      </w:r>
    </w:p>
    <w:p w14:paraId="7370536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e.或发生其它使合同无法履行的行为。发包人可单方解除合同。</w:t>
      </w:r>
    </w:p>
    <w:p w14:paraId="535B7FE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因以上原因终止施工合同，承包人应支付合同价款3%的违约金，另由于终止合同对发包人造成的损失由承包人承担。</w:t>
      </w:r>
    </w:p>
    <w:p w14:paraId="3E785E9B">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rPr>
        <w:t>十</w:t>
      </w:r>
      <w:r>
        <w:rPr>
          <w:rFonts w:hint="eastAsia" w:ascii="宋体" w:hAnsi="宋体" w:cs="宋体"/>
          <w:b/>
          <w:bCs/>
          <w:color w:val="000000"/>
          <w:sz w:val="24"/>
          <w:szCs w:val="24"/>
          <w:lang w:val="en-US" w:eastAsia="zh-CN"/>
        </w:rPr>
        <w:t>三</w:t>
      </w:r>
      <w:r>
        <w:rPr>
          <w:rFonts w:hint="eastAsia" w:ascii="宋体" w:hAnsi="宋体" w:cs="宋体"/>
          <w:b/>
          <w:bCs/>
          <w:color w:val="000000"/>
          <w:sz w:val="24"/>
          <w:szCs w:val="24"/>
        </w:rPr>
        <w:t>、保险</w:t>
      </w:r>
    </w:p>
    <w:p w14:paraId="2DAC3C1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关于工程保险、承包人员相关保险、设备设施保险等已包含在合同价款中，保险费用由承包人承担，未购买的承包人承担全部责任。</w:t>
      </w:r>
    </w:p>
    <w:p w14:paraId="012128E1">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rPr>
        <w:t>十</w:t>
      </w:r>
      <w:r>
        <w:rPr>
          <w:rFonts w:hint="eastAsia" w:ascii="宋体" w:hAnsi="宋体" w:cs="宋体"/>
          <w:b/>
          <w:bCs/>
          <w:color w:val="000000"/>
          <w:sz w:val="24"/>
          <w:szCs w:val="24"/>
          <w:lang w:val="en-US" w:eastAsia="zh-CN"/>
        </w:rPr>
        <w:t>四</w:t>
      </w:r>
      <w:r>
        <w:rPr>
          <w:rFonts w:hint="eastAsia" w:ascii="宋体" w:hAnsi="宋体" w:cs="宋体"/>
          <w:b/>
          <w:bCs/>
          <w:color w:val="000000"/>
          <w:sz w:val="24"/>
          <w:szCs w:val="24"/>
        </w:rPr>
        <w:t>、其他</w:t>
      </w:r>
    </w:p>
    <w:p w14:paraId="362C4C6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在合同要求许可的范围内，在施工、完成工程及保修过程中，承包人所必需的一切操作均不应对公众的便利及公用道路，以及通往属于发包人和他人财产的人行道的进入、使用或占有，产生不必要及不适当的干扰；</w:t>
      </w:r>
    </w:p>
    <w:p w14:paraId="05B5C89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2.承包人的施工管理区及施工现场应设有临时的污水处理设施和施工排水设施，生活、施工垃圾等处置应妥当；</w:t>
      </w:r>
    </w:p>
    <w:p w14:paraId="5F0A8CB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3.竣工验收合格后，承包人应立即从签发了移交证书的那部分工地上将所有有关承包人的设备、多余材料、垃圾及各种临时工程清除、移走，恢复损坏的原有公共设施，并使这一部分工程及工地保持清洁，使发包人满意。在质量保修期结束之前，未完成质量保修期内的义务，将其需要的材料、承包人的和设备、临时设施保留在发包人指定的位置；</w:t>
      </w:r>
    </w:p>
    <w:p w14:paraId="5E5451AE">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4.承包人应全权负责其劳务及资源的雇佣、工资的支付、房屋、膳食及运输的安排。承包人在任何时候应采取一切合理的预防措施，以防止其职员发生任何违法的、妨碍治安的行为，并维护治安和保护工程附近的个人或财产免遭上述行为的破坏；</w:t>
      </w:r>
    </w:p>
    <w:p w14:paraId="04C3C91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5.承包人应按安全施工管理有关规定，配备安全管理机构，配备合格的安全管理人员，负责处理全体工作人员和劳务人员的安全保护和防止事故等问题。在施工中发生的任何机械及人身伤害事故均由承包方承担赔偿责任；</w:t>
      </w:r>
    </w:p>
    <w:p w14:paraId="7E79DF6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6.承包人应以迅速而有序的方式将所采购的材料运至工地现场，并按工程规范要求做相应的试验、试样和检测工作，当这些工作不符合现行有关规定（包括不及时开展相关工作）时，发包人有权直接指定由相关资质的检测单位进行试验、试样、检测工作，由此发生的所有费用由承包人承担；</w:t>
      </w:r>
    </w:p>
    <w:p w14:paraId="74620D4B">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7.承包人应负责各分包人在施工过程的之前、之中、之后协调工作，包括工序、场地、材料堆放、人员食宿、水、电供应等，所发生的费用由承包人自行解决；</w:t>
      </w:r>
    </w:p>
    <w:p w14:paraId="2E0F4EE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8.承包人必须服从发包人对总平面管理和现场平面管理的要求，现场设施搭建必须按发包人批准的搭建方案实施，严禁擅自乱建或扩大面积；</w:t>
      </w:r>
    </w:p>
    <w:p w14:paraId="2ECD872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9.承包人负责处理与主体施工单位的协调问题。</w:t>
      </w:r>
    </w:p>
    <w:p w14:paraId="2FD6F82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10.承包人负责处理当地农民对施工的干扰（非采购人原因），自行处理与当地</w:t>
      </w:r>
      <w:r>
        <w:rPr>
          <w:rFonts w:hint="eastAsia" w:ascii="宋体" w:hAnsi="宋体" w:cs="宋体"/>
          <w:color w:val="000000"/>
          <w:sz w:val="24"/>
          <w:szCs w:val="24"/>
          <w:lang w:val="en-US" w:eastAsia="zh-CN"/>
        </w:rPr>
        <w:t>居民</w:t>
      </w:r>
      <w:r>
        <w:rPr>
          <w:rFonts w:hint="eastAsia" w:ascii="宋体" w:hAnsi="宋体" w:cs="宋体"/>
          <w:color w:val="000000"/>
          <w:sz w:val="24"/>
          <w:szCs w:val="24"/>
        </w:rPr>
        <w:t>的关系。</w:t>
      </w:r>
    </w:p>
    <w:p w14:paraId="5CD942B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11.承包人自行解决临时用房。</w:t>
      </w:r>
    </w:p>
    <w:bookmarkEnd w:id="457"/>
    <w:p w14:paraId="2262BB29">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bookmarkStart w:id="458" w:name="_Toc351203487"/>
      <w:r>
        <w:rPr>
          <w:rFonts w:hint="eastAsia" w:ascii="宋体" w:hAnsi="宋体" w:cs="宋体"/>
          <w:b/>
          <w:bCs/>
          <w:color w:val="000000"/>
          <w:sz w:val="24"/>
          <w:szCs w:val="24"/>
          <w:lang w:val="en-US" w:eastAsia="zh-CN"/>
        </w:rPr>
        <w:t>十五</w:t>
      </w:r>
      <w:r>
        <w:rPr>
          <w:rFonts w:hint="eastAsia" w:ascii="宋体" w:hAnsi="宋体" w:cs="宋体"/>
          <w:b/>
          <w:bCs/>
          <w:color w:val="000000"/>
          <w:sz w:val="24"/>
          <w:szCs w:val="24"/>
        </w:rPr>
        <w:t>、合同文件构成</w:t>
      </w:r>
    </w:p>
    <w:p w14:paraId="37CB1A4A">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组成本合同的文件包括：</w:t>
      </w:r>
    </w:p>
    <w:p w14:paraId="66BC894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响应文件、工程报价单或预算书及其附件、磋商文件、答疑纪要及工程量清单、标准、规范及有关技术文件。</w:t>
      </w:r>
    </w:p>
    <w:p w14:paraId="6F95CF7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双方为履行本合同的有关洽商、变更等书面协议、文件，视为本合同的组成部分。</w:t>
      </w:r>
    </w:p>
    <w:p w14:paraId="6525CE56">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2577A82E">
      <w:pPr>
        <w:keepNext w:val="0"/>
        <w:keepLines w:val="0"/>
        <w:kinsoku/>
        <w:overflowPunct/>
        <w:autoSpaceDE/>
        <w:autoSpaceDN/>
        <w:bidi w:val="0"/>
        <w:adjustRightInd w:val="0"/>
        <w:snapToGrid w:val="0"/>
        <w:spacing w:line="360" w:lineRule="auto"/>
        <w:jc w:val="left"/>
        <w:textAlignment w:val="auto"/>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十六</w:t>
      </w:r>
      <w:r>
        <w:rPr>
          <w:rFonts w:hint="eastAsia" w:ascii="宋体" w:hAnsi="宋体" w:cs="宋体"/>
          <w:b/>
          <w:bCs/>
          <w:color w:val="000000"/>
          <w:sz w:val="24"/>
          <w:szCs w:val="24"/>
        </w:rPr>
        <w:t>、</w:t>
      </w:r>
      <w:bookmarkEnd w:id="458"/>
      <w:r>
        <w:rPr>
          <w:rFonts w:hint="eastAsia" w:ascii="宋体" w:hAnsi="宋体" w:cs="宋体"/>
          <w:b/>
          <w:bCs/>
          <w:color w:val="000000"/>
          <w:sz w:val="24"/>
          <w:szCs w:val="24"/>
          <w:lang w:val="en-US" w:eastAsia="zh-CN"/>
        </w:rPr>
        <w:t>争议解决</w:t>
      </w:r>
    </w:p>
    <w:p w14:paraId="140A707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lang w:val="en-US" w:eastAsia="zh-CN"/>
        </w:rPr>
        <w:t>在施工过程中，发包人和承包人发生争议时，双方应当友好协商解决，协商不一致的，可向发包人所在地人民法院诉讼解决</w:t>
      </w:r>
      <w:r>
        <w:rPr>
          <w:rFonts w:hint="eastAsia" w:ascii="宋体" w:hAnsi="宋体" w:cs="宋体"/>
          <w:color w:val="000000"/>
          <w:sz w:val="24"/>
          <w:szCs w:val="24"/>
        </w:rPr>
        <w:t xml:space="preserve">。    </w:t>
      </w:r>
      <w:bookmarkStart w:id="459" w:name="_Toc351203489"/>
    </w:p>
    <w:bookmarkEnd w:id="459"/>
    <w:p w14:paraId="0FBD1AE5">
      <w:pPr>
        <w:keepNext w:val="0"/>
        <w:keepLines w:val="0"/>
        <w:kinsoku/>
        <w:overflowPunct/>
        <w:autoSpaceDE/>
        <w:autoSpaceDN/>
        <w:bidi w:val="0"/>
        <w:adjustRightInd w:val="0"/>
        <w:snapToGrid w:val="0"/>
        <w:spacing w:line="360" w:lineRule="auto"/>
        <w:jc w:val="left"/>
        <w:textAlignment w:val="auto"/>
        <w:rPr>
          <w:rFonts w:ascii="宋体" w:hAnsi="宋体" w:cs="宋体"/>
          <w:b/>
          <w:color w:val="000000"/>
          <w:sz w:val="24"/>
          <w:szCs w:val="24"/>
        </w:rPr>
      </w:pPr>
      <w:bookmarkStart w:id="460" w:name="_Toc351203492"/>
      <w:r>
        <w:rPr>
          <w:rFonts w:hint="eastAsia" w:ascii="宋体" w:hAnsi="宋体" w:cs="宋体"/>
          <w:b/>
          <w:color w:val="000000"/>
          <w:sz w:val="24"/>
          <w:szCs w:val="24"/>
          <w:lang w:val="en-US" w:eastAsia="zh-CN"/>
        </w:rPr>
        <w:t>十七</w:t>
      </w:r>
      <w:r>
        <w:rPr>
          <w:rFonts w:hint="eastAsia" w:ascii="宋体" w:hAnsi="宋体" w:cs="宋体"/>
          <w:b/>
          <w:color w:val="000000"/>
          <w:sz w:val="24"/>
          <w:szCs w:val="24"/>
        </w:rPr>
        <w:t>、</w:t>
      </w:r>
      <w:bookmarkEnd w:id="460"/>
      <w:r>
        <w:rPr>
          <w:rFonts w:hint="eastAsia" w:ascii="宋体" w:hAnsi="宋体" w:cs="宋体"/>
          <w:b/>
          <w:color w:val="000000"/>
          <w:sz w:val="24"/>
          <w:szCs w:val="24"/>
        </w:rPr>
        <w:t>附则</w:t>
      </w:r>
    </w:p>
    <w:p w14:paraId="62CCC8BB">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bCs/>
          <w:color w:val="000000"/>
          <w:sz w:val="24"/>
          <w:szCs w:val="24"/>
        </w:rPr>
        <w:t>本合同一式</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rPr>
        <w:t>份，甲乙双方各执</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rPr>
        <w:t>份，本合同双方签字盖章后生效。</w:t>
      </w:r>
    </w:p>
    <w:p w14:paraId="4EE166A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 xml:space="preserve">发包人：  (公章)                     承包人：  (公章)                            </w:t>
      </w:r>
    </w:p>
    <w:p w14:paraId="75324EB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法定代表人或                         法定代表人或</w:t>
      </w:r>
    </w:p>
    <w:p w14:paraId="4485EFE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 xml:space="preserve">其委托代理人：（签字）               其委托代理人：（签字） </w:t>
      </w:r>
    </w:p>
    <w:p w14:paraId="5A76877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组织机构代码：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组织机构代码：</w:t>
      </w:r>
      <w:r>
        <w:rPr>
          <w:rFonts w:hint="eastAsia" w:ascii="宋体" w:hAnsi="宋体" w:cs="宋体"/>
          <w:color w:val="000000"/>
          <w:sz w:val="24"/>
          <w:szCs w:val="24"/>
          <w:u w:val="single"/>
        </w:rPr>
        <w:t xml:space="preserve">                </w:t>
      </w:r>
    </w:p>
    <w:p w14:paraId="7D2667B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地址：</w:t>
      </w:r>
      <w:r>
        <w:rPr>
          <w:rFonts w:hint="eastAsia" w:ascii="宋体" w:hAnsi="宋体" w:cs="宋体"/>
          <w:color w:val="000000"/>
          <w:sz w:val="24"/>
          <w:szCs w:val="24"/>
          <w:u w:val="single"/>
        </w:rPr>
        <w:t xml:space="preserve">                           </w:t>
      </w:r>
    </w:p>
    <w:p w14:paraId="75CD3A32">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法定代表人：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法定代表人：</w:t>
      </w:r>
      <w:r>
        <w:rPr>
          <w:rFonts w:hint="eastAsia" w:ascii="宋体" w:hAnsi="宋体" w:cs="宋体"/>
          <w:color w:val="000000"/>
          <w:sz w:val="24"/>
          <w:szCs w:val="24"/>
          <w:u w:val="single"/>
        </w:rPr>
        <w:t xml:space="preserve">                     </w:t>
      </w:r>
    </w:p>
    <w:p w14:paraId="07F70E5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委托代理人：</w:t>
      </w:r>
      <w:r>
        <w:rPr>
          <w:rFonts w:hint="eastAsia" w:ascii="宋体" w:hAnsi="宋体" w:cs="宋体"/>
          <w:color w:val="000000"/>
          <w:sz w:val="24"/>
          <w:szCs w:val="24"/>
          <w:u w:val="single"/>
        </w:rPr>
        <w:t xml:space="preserve">                     </w:t>
      </w:r>
    </w:p>
    <w:p w14:paraId="71BC79D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电话：</w:t>
      </w:r>
      <w:r>
        <w:rPr>
          <w:rFonts w:hint="eastAsia" w:ascii="宋体" w:hAnsi="宋体" w:cs="宋体"/>
          <w:color w:val="000000"/>
          <w:sz w:val="24"/>
          <w:szCs w:val="24"/>
          <w:u w:val="single"/>
        </w:rPr>
        <w:t xml:space="preserve">                         </w:t>
      </w:r>
    </w:p>
    <w:p w14:paraId="4AA63FC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开户银行：</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开户银行：</w:t>
      </w:r>
      <w:r>
        <w:rPr>
          <w:rFonts w:hint="eastAsia" w:ascii="宋体" w:hAnsi="宋体" w:cs="宋体"/>
          <w:color w:val="000000"/>
          <w:sz w:val="24"/>
          <w:szCs w:val="24"/>
          <w:u w:val="single"/>
        </w:rPr>
        <w:t xml:space="preserve">                     </w:t>
      </w:r>
    </w:p>
    <w:p w14:paraId="3834998D">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帐号：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帐号：</w:t>
      </w:r>
      <w:r>
        <w:rPr>
          <w:rFonts w:hint="eastAsia" w:ascii="宋体" w:hAnsi="宋体" w:cs="宋体"/>
          <w:color w:val="000000"/>
          <w:sz w:val="24"/>
          <w:szCs w:val="24"/>
          <w:u w:val="single"/>
        </w:rPr>
        <w:t xml:space="preserve">                     </w:t>
      </w:r>
    </w:p>
    <w:p w14:paraId="1770E8EB">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cs="宋体"/>
          <w:color w:val="000000"/>
          <w:sz w:val="24"/>
          <w:szCs w:val="24"/>
        </w:rPr>
      </w:pPr>
    </w:p>
    <w:p w14:paraId="023AC2F0">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附件1：承包人承揽工程项目一览表</w:t>
      </w:r>
    </w:p>
    <w:p w14:paraId="46BFFB9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附件2：工程质量保修书</w:t>
      </w:r>
    </w:p>
    <w:p w14:paraId="003B99A9">
      <w:pPr>
        <w:keepNext w:val="0"/>
        <w:keepLines w:val="0"/>
        <w:pageBreakBefore/>
        <w:kinsoku/>
        <w:overflowPunct/>
        <w:autoSpaceDE/>
        <w:autoSpaceDN/>
        <w:bidi w:val="0"/>
        <w:adjustRightInd w:val="0"/>
        <w:snapToGrid w:val="0"/>
        <w:spacing w:line="360" w:lineRule="auto"/>
        <w:jc w:val="left"/>
        <w:textAlignment w:val="auto"/>
        <w:rPr>
          <w:rFonts w:ascii="宋体" w:hAnsi="宋体" w:cs="宋体"/>
          <w:b/>
          <w:color w:val="000000"/>
          <w:sz w:val="24"/>
          <w:szCs w:val="24"/>
        </w:rPr>
      </w:pPr>
      <w:r>
        <w:rPr>
          <w:rFonts w:hint="eastAsia" w:ascii="宋体" w:hAnsi="宋体" w:cs="宋体"/>
          <w:b/>
          <w:color w:val="000000"/>
          <w:sz w:val="24"/>
          <w:szCs w:val="24"/>
        </w:rPr>
        <w:t>附件1：</w:t>
      </w:r>
    </w:p>
    <w:p w14:paraId="5EF7946F">
      <w:pPr>
        <w:keepNext w:val="0"/>
        <w:keepLines w:val="0"/>
        <w:kinsoku/>
        <w:overflowPunct/>
        <w:autoSpaceDE/>
        <w:autoSpaceDN/>
        <w:bidi w:val="0"/>
        <w:adjustRightInd w:val="0"/>
        <w:snapToGrid w:val="0"/>
        <w:spacing w:line="360" w:lineRule="auto"/>
        <w:ind w:firstLine="482" w:firstLineChars="200"/>
        <w:jc w:val="center"/>
        <w:textAlignment w:val="auto"/>
        <w:rPr>
          <w:rFonts w:ascii="宋体" w:hAnsi="宋体" w:cs="宋体"/>
          <w:b/>
          <w:color w:val="000000"/>
          <w:sz w:val="24"/>
          <w:szCs w:val="24"/>
        </w:rPr>
      </w:pPr>
      <w:r>
        <w:rPr>
          <w:rFonts w:hint="eastAsia" w:ascii="宋体" w:hAnsi="宋体" w:cs="宋体"/>
          <w:b/>
          <w:color w:val="000000"/>
          <w:sz w:val="24"/>
          <w:szCs w:val="24"/>
        </w:rPr>
        <w:t>承包人承揽工程项目一览表</w:t>
      </w:r>
    </w:p>
    <w:tbl>
      <w:tblPr>
        <w:tblStyle w:val="39"/>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020"/>
        <w:gridCol w:w="814"/>
        <w:gridCol w:w="761"/>
        <w:gridCol w:w="717"/>
        <w:gridCol w:w="793"/>
        <w:gridCol w:w="986"/>
        <w:gridCol w:w="825"/>
        <w:gridCol w:w="782"/>
        <w:gridCol w:w="906"/>
      </w:tblGrid>
      <w:tr w14:paraId="7CE3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1014" w:type="dxa"/>
            <w:noWrap w:val="0"/>
            <w:vAlign w:val="center"/>
          </w:tcPr>
          <w:p w14:paraId="7D3CD75A">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单位工程名称</w:t>
            </w:r>
          </w:p>
        </w:tc>
        <w:tc>
          <w:tcPr>
            <w:tcW w:w="1020" w:type="dxa"/>
            <w:noWrap w:val="0"/>
            <w:vAlign w:val="center"/>
          </w:tcPr>
          <w:p w14:paraId="0932D19A">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建设</w:t>
            </w:r>
          </w:p>
          <w:p w14:paraId="34BA2A53">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规模</w:t>
            </w:r>
          </w:p>
        </w:tc>
        <w:tc>
          <w:tcPr>
            <w:tcW w:w="814" w:type="dxa"/>
            <w:noWrap w:val="0"/>
            <w:vAlign w:val="center"/>
          </w:tcPr>
          <w:p w14:paraId="12D83574">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建筑</w:t>
            </w:r>
          </w:p>
          <w:p w14:paraId="2510D138">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面积</w:t>
            </w:r>
          </w:p>
        </w:tc>
        <w:tc>
          <w:tcPr>
            <w:tcW w:w="761" w:type="dxa"/>
            <w:noWrap w:val="0"/>
            <w:vAlign w:val="center"/>
          </w:tcPr>
          <w:p w14:paraId="38B0AB57">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结构</w:t>
            </w:r>
          </w:p>
        </w:tc>
        <w:tc>
          <w:tcPr>
            <w:tcW w:w="717" w:type="dxa"/>
            <w:noWrap w:val="0"/>
            <w:vAlign w:val="center"/>
          </w:tcPr>
          <w:p w14:paraId="37844B43">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层数</w:t>
            </w:r>
          </w:p>
        </w:tc>
        <w:tc>
          <w:tcPr>
            <w:tcW w:w="793" w:type="dxa"/>
            <w:noWrap w:val="0"/>
            <w:vAlign w:val="center"/>
          </w:tcPr>
          <w:p w14:paraId="6A39A81B">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跨度</w:t>
            </w:r>
          </w:p>
          <w:p w14:paraId="3323B0AA">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(米)</w:t>
            </w:r>
          </w:p>
        </w:tc>
        <w:tc>
          <w:tcPr>
            <w:tcW w:w="986" w:type="dxa"/>
            <w:noWrap w:val="0"/>
            <w:vAlign w:val="center"/>
          </w:tcPr>
          <w:p w14:paraId="70509B8F">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设备安装内容</w:t>
            </w:r>
          </w:p>
        </w:tc>
        <w:tc>
          <w:tcPr>
            <w:tcW w:w="825" w:type="dxa"/>
            <w:noWrap w:val="0"/>
            <w:vAlign w:val="center"/>
          </w:tcPr>
          <w:p w14:paraId="7133EC9C">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工程造价</w:t>
            </w:r>
          </w:p>
          <w:p w14:paraId="281446BC">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(元)</w:t>
            </w:r>
          </w:p>
        </w:tc>
        <w:tc>
          <w:tcPr>
            <w:tcW w:w="782" w:type="dxa"/>
            <w:noWrap w:val="0"/>
            <w:vAlign w:val="center"/>
          </w:tcPr>
          <w:p w14:paraId="2094352E">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开工</w:t>
            </w:r>
          </w:p>
          <w:p w14:paraId="537AE334">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日期</w:t>
            </w:r>
          </w:p>
        </w:tc>
        <w:tc>
          <w:tcPr>
            <w:tcW w:w="906" w:type="dxa"/>
            <w:noWrap w:val="0"/>
            <w:vAlign w:val="center"/>
          </w:tcPr>
          <w:p w14:paraId="73436114">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竣工</w:t>
            </w:r>
          </w:p>
          <w:p w14:paraId="3116A46B">
            <w:pPr>
              <w:keepNext w:val="0"/>
              <w:keepLines w:val="0"/>
              <w:kinsoku/>
              <w:overflowPunct/>
              <w:autoSpaceDE/>
              <w:autoSpaceDN/>
              <w:bidi w:val="0"/>
              <w:adjustRightInd w:val="0"/>
              <w:snapToGrid w:val="0"/>
              <w:spacing w:line="360" w:lineRule="auto"/>
              <w:jc w:val="center"/>
              <w:textAlignment w:val="auto"/>
              <w:rPr>
                <w:rFonts w:ascii="宋体" w:hAnsi="宋体" w:cs="宋体"/>
                <w:color w:val="000000"/>
                <w:sz w:val="24"/>
                <w:szCs w:val="24"/>
              </w:rPr>
            </w:pPr>
            <w:r>
              <w:rPr>
                <w:rFonts w:hint="eastAsia" w:ascii="宋体" w:hAnsi="宋体" w:cs="宋体"/>
                <w:color w:val="000000"/>
                <w:sz w:val="24"/>
                <w:szCs w:val="24"/>
              </w:rPr>
              <w:t>日期</w:t>
            </w:r>
          </w:p>
        </w:tc>
      </w:tr>
      <w:tr w14:paraId="2E33E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663BD134">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1945D8E2">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4630031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396883A8">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55D2AB1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2054FD1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5914C13D">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2D7D6DB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6033B51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55D5280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7DCC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408B829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5F8F48A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29C1812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5124B18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05FB18D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4FEA63B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2CB1F45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3B2008F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6AEE509D">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650B228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47D52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0BB1F4BD">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36E7926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4DFA25C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077161C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027463F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08ED9B9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481243D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7E1CE056">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16B5BD9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1DB9882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2F29C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05D30988">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37BC09E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528AAA0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3027815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673698C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2D8A8CD8">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492CCD22">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5C052F2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398D68A4">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4B04D5F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0004D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3DD3AAA2">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13DD8ED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6C9EE2C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68E8587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1713E5F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0EAFE609">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23F16082">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0DB4F51D">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66840EE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08189C0D">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6A6ED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15D9EB8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28256FB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38AC8A3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794EB22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55322196">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335F35B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3B1CBF52">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5886E44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4D95956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4A01B22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4B29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5EDB4178">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6E9A19A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5F604124">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0CE94D1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56F3A80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7A29C8B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6D03372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56F901B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69DF5054">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20B7D13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1D8DF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74BA1616">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42456EC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48F62F3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5BCE54C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6A77DFF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795F2F7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3ECF9F5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543D0A8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511F841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738917D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4D30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7AD9A5D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1289337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62206CC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72A8D9A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02673F5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1FE538B9">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4EB3A40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06572E7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3EF6F7A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45C5154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5B7D2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2E7EE14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7BC3732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2AD084B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1B4E429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106B6C2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45603D9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66B0AE2D">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1097BFA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5E49FD2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1FF1339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35B52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3049762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3AEFA98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304FA8F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6209545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32486BB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4D58073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314C27E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1849B6C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5F9BA1D4">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7B7FC3C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6ECA8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03E2A4A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792C1648">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6EE5857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357E1B18">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192049C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53F488D4">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69ED5E54">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7B4C4FA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642A536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57E98C7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5C068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1D7ABB3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7C57931D">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6D2DBED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1E5DCDC2">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633A7274">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08C3944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660A1EC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77345D2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6C53A2B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5B11DA0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611E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0551F2F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6C35AE5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79869C51">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6BD8312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79F0C56D">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05182E3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1154744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21B13896">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4ABAF0E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1653080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6B01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7242DE8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73122B7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1AFC000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2A85F9CD">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5FE423D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63D9ECB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71C59158">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1E2E34E8">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6C3CD6F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62C1FCD2">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3BD4C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7FB7C15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49176E88">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0F79534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43588FA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5A7B0A7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476B964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3B8596C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3F8A12F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54C508D4">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7EB5CCC3">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r w14:paraId="599C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4" w:type="dxa"/>
            <w:noWrap w:val="0"/>
            <w:vAlign w:val="center"/>
          </w:tcPr>
          <w:p w14:paraId="45D5327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1020" w:type="dxa"/>
            <w:noWrap w:val="0"/>
            <w:vAlign w:val="center"/>
          </w:tcPr>
          <w:p w14:paraId="2B9C94A7">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14" w:type="dxa"/>
            <w:noWrap w:val="0"/>
            <w:vAlign w:val="center"/>
          </w:tcPr>
          <w:p w14:paraId="798A041A">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61" w:type="dxa"/>
            <w:noWrap w:val="0"/>
            <w:vAlign w:val="center"/>
          </w:tcPr>
          <w:p w14:paraId="0DC1B74F">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17" w:type="dxa"/>
            <w:noWrap w:val="0"/>
            <w:vAlign w:val="center"/>
          </w:tcPr>
          <w:p w14:paraId="6E33A762">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93" w:type="dxa"/>
            <w:noWrap w:val="0"/>
            <w:vAlign w:val="center"/>
          </w:tcPr>
          <w:p w14:paraId="0A442F6E">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86" w:type="dxa"/>
            <w:noWrap w:val="0"/>
            <w:vAlign w:val="center"/>
          </w:tcPr>
          <w:p w14:paraId="7041331C">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825" w:type="dxa"/>
            <w:noWrap w:val="0"/>
            <w:vAlign w:val="center"/>
          </w:tcPr>
          <w:p w14:paraId="5A56F59B">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782" w:type="dxa"/>
            <w:noWrap w:val="0"/>
            <w:vAlign w:val="center"/>
          </w:tcPr>
          <w:p w14:paraId="3BC1C015">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c>
          <w:tcPr>
            <w:tcW w:w="906" w:type="dxa"/>
            <w:noWrap w:val="0"/>
            <w:vAlign w:val="center"/>
          </w:tcPr>
          <w:p w14:paraId="4D4914D0">
            <w:pPr>
              <w:keepNext w:val="0"/>
              <w:keepLines w:val="0"/>
              <w:kinsoku/>
              <w:overflowPunct/>
              <w:autoSpaceDE/>
              <w:autoSpaceDN/>
              <w:bidi w:val="0"/>
              <w:adjustRightInd w:val="0"/>
              <w:snapToGrid w:val="0"/>
              <w:spacing w:line="360" w:lineRule="auto"/>
              <w:ind w:firstLine="480" w:firstLineChars="200"/>
              <w:jc w:val="center"/>
              <w:textAlignment w:val="auto"/>
              <w:rPr>
                <w:rFonts w:ascii="宋体" w:hAnsi="宋体" w:cs="宋体"/>
                <w:color w:val="000000"/>
                <w:sz w:val="24"/>
                <w:szCs w:val="24"/>
              </w:rPr>
            </w:pPr>
          </w:p>
        </w:tc>
      </w:tr>
    </w:tbl>
    <w:p w14:paraId="2C4E9C29">
      <w:pPr>
        <w:keepNext w:val="0"/>
        <w:keepLines w:val="0"/>
        <w:kinsoku/>
        <w:overflowPunct/>
        <w:autoSpaceDE/>
        <w:autoSpaceDN/>
        <w:bidi w:val="0"/>
        <w:adjustRightInd w:val="0"/>
        <w:snapToGrid w:val="0"/>
        <w:spacing w:line="360" w:lineRule="auto"/>
        <w:jc w:val="left"/>
        <w:textAlignment w:val="auto"/>
        <w:rPr>
          <w:rFonts w:ascii="宋体" w:hAnsi="宋体" w:cs="宋体"/>
          <w:b/>
          <w:color w:val="000000"/>
          <w:sz w:val="24"/>
          <w:szCs w:val="24"/>
        </w:rPr>
      </w:pPr>
    </w:p>
    <w:p w14:paraId="5A7CD183">
      <w:pPr>
        <w:keepNext w:val="0"/>
        <w:keepLines w:val="0"/>
        <w:kinsoku/>
        <w:overflowPunct/>
        <w:autoSpaceDE/>
        <w:autoSpaceDN/>
        <w:bidi w:val="0"/>
        <w:adjustRightInd w:val="0"/>
        <w:snapToGrid w:val="0"/>
        <w:spacing w:line="360" w:lineRule="auto"/>
        <w:jc w:val="left"/>
        <w:textAlignment w:val="auto"/>
        <w:rPr>
          <w:rFonts w:ascii="宋体" w:hAnsi="宋体" w:cs="宋体"/>
          <w:b/>
          <w:color w:val="000000"/>
          <w:sz w:val="24"/>
          <w:szCs w:val="24"/>
        </w:rPr>
      </w:pPr>
    </w:p>
    <w:p w14:paraId="16AD7921">
      <w:pPr>
        <w:keepNext w:val="0"/>
        <w:keepLines w:val="0"/>
        <w:kinsoku/>
        <w:overflowPunct/>
        <w:autoSpaceDE/>
        <w:autoSpaceDN/>
        <w:bidi w:val="0"/>
        <w:adjustRightInd w:val="0"/>
        <w:snapToGrid w:val="0"/>
        <w:spacing w:line="360" w:lineRule="auto"/>
        <w:jc w:val="left"/>
        <w:textAlignment w:val="auto"/>
        <w:rPr>
          <w:rFonts w:ascii="宋体" w:hAnsi="宋体" w:cs="宋体"/>
          <w:b/>
          <w:color w:val="000000"/>
          <w:sz w:val="24"/>
          <w:szCs w:val="24"/>
        </w:rPr>
      </w:pPr>
    </w:p>
    <w:p w14:paraId="567DADAB">
      <w:pPr>
        <w:keepNext w:val="0"/>
        <w:keepLines w:val="0"/>
        <w:pageBreakBefore/>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color w:val="000000"/>
          <w:sz w:val="24"/>
          <w:szCs w:val="24"/>
        </w:rPr>
        <w:t>附件2：</w:t>
      </w:r>
    </w:p>
    <w:p w14:paraId="53431327">
      <w:pPr>
        <w:keepNext w:val="0"/>
        <w:keepLines w:val="0"/>
        <w:kinsoku/>
        <w:overflowPunct/>
        <w:autoSpaceDE/>
        <w:autoSpaceDN/>
        <w:bidi w:val="0"/>
        <w:adjustRightInd w:val="0"/>
        <w:snapToGrid w:val="0"/>
        <w:spacing w:line="360" w:lineRule="auto"/>
        <w:ind w:firstLine="562" w:firstLineChars="200"/>
        <w:jc w:val="center"/>
        <w:textAlignment w:val="auto"/>
        <w:rPr>
          <w:rFonts w:ascii="宋体" w:hAnsi="宋体" w:cs="宋体"/>
          <w:b/>
          <w:bCs/>
          <w:color w:val="000000"/>
          <w:sz w:val="28"/>
          <w:szCs w:val="28"/>
        </w:rPr>
      </w:pPr>
      <w:r>
        <w:rPr>
          <w:rFonts w:hint="eastAsia" w:ascii="宋体" w:hAnsi="宋体" w:cs="宋体"/>
          <w:b/>
          <w:bCs/>
          <w:color w:val="000000"/>
          <w:sz w:val="28"/>
          <w:szCs w:val="28"/>
        </w:rPr>
        <w:t>工程质量保修书</w:t>
      </w:r>
    </w:p>
    <w:p w14:paraId="0E3ADF9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p>
    <w:p w14:paraId="7F024FB4">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u w:val="single"/>
          <w:lang w:eastAsia="zh-CN"/>
        </w:rPr>
      </w:pPr>
      <w:r>
        <w:rPr>
          <w:rFonts w:hint="eastAsia" w:ascii="宋体" w:hAnsi="宋体" w:cs="宋体"/>
          <w:color w:val="000000"/>
          <w:sz w:val="24"/>
          <w:szCs w:val="24"/>
        </w:rPr>
        <w:t>发包人(全称)：</w:t>
      </w:r>
      <w:r>
        <w:rPr>
          <w:rFonts w:hint="eastAsia" w:ascii="宋体" w:hAnsi="宋体" w:cs="宋体"/>
          <w:color w:val="000000"/>
          <w:sz w:val="24"/>
          <w:szCs w:val="24"/>
          <w:u w:val="single"/>
          <w:lang w:val="en-US" w:eastAsia="zh-CN"/>
        </w:rPr>
        <w:t xml:space="preserve">                </w:t>
      </w:r>
    </w:p>
    <w:p w14:paraId="553B28A8">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承包人(全称)：</w:t>
      </w:r>
      <w:r>
        <w:rPr>
          <w:rFonts w:hint="eastAsia" w:ascii="宋体" w:hAnsi="宋体" w:cs="宋体"/>
          <w:color w:val="000000"/>
          <w:sz w:val="24"/>
          <w:szCs w:val="24"/>
          <w:u w:val="single"/>
          <w:lang w:val="en-US" w:eastAsia="zh-CN"/>
        </w:rPr>
        <w:t xml:space="preserve">                </w:t>
      </w:r>
    </w:p>
    <w:p w14:paraId="5E317EA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为保证(工程名称)在合理使用期限内正常使用，发包人、承包人协商一致签订工程质量保修书。承包人在质量保修期内按照有关管理规定及双方约定承担工程质量保修责任。</w:t>
      </w:r>
    </w:p>
    <w:p w14:paraId="00CBA3E9">
      <w:pPr>
        <w:keepNext w:val="0"/>
        <w:keepLines w:val="0"/>
        <w:kinsoku/>
        <w:overflowPunct/>
        <w:autoSpaceDE/>
        <w:autoSpaceDN/>
        <w:bidi w:val="0"/>
        <w:adjustRightInd w:val="0"/>
        <w:snapToGrid w:val="0"/>
        <w:spacing w:line="360" w:lineRule="auto"/>
        <w:ind w:firstLine="482" w:firstLineChars="200"/>
        <w:jc w:val="left"/>
        <w:textAlignment w:val="auto"/>
        <w:rPr>
          <w:rFonts w:ascii="宋体" w:hAnsi="宋体" w:cs="宋体"/>
          <w:b/>
          <w:bCs/>
          <w:color w:val="000000"/>
          <w:sz w:val="24"/>
          <w:szCs w:val="24"/>
        </w:rPr>
      </w:pPr>
      <w:r>
        <w:rPr>
          <w:rFonts w:hint="eastAsia" w:ascii="宋体" w:hAnsi="宋体" w:cs="宋体"/>
          <w:b/>
          <w:bCs/>
          <w:color w:val="000000"/>
          <w:sz w:val="24"/>
          <w:szCs w:val="24"/>
        </w:rPr>
        <w:t>一、工程质量保修范围和内容</w:t>
      </w:r>
    </w:p>
    <w:p w14:paraId="1DCB2AC8">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质量保修范围包括</w:t>
      </w:r>
      <w:r>
        <w:rPr>
          <w:rFonts w:hint="eastAsia" w:ascii="宋体" w:hAnsi="宋体" w:cs="宋体"/>
          <w:color w:val="000000"/>
          <w:sz w:val="24"/>
          <w:szCs w:val="24"/>
          <w:lang w:eastAsia="zh-CN"/>
        </w:rPr>
        <w:t>磋商文件</w:t>
      </w:r>
      <w:r>
        <w:rPr>
          <w:rFonts w:ascii="宋体" w:hAnsi="宋体" w:cs="宋体"/>
          <w:color w:val="000000"/>
          <w:sz w:val="24"/>
          <w:szCs w:val="24"/>
        </w:rPr>
        <w:t>、工程量清单</w:t>
      </w:r>
      <w:r>
        <w:rPr>
          <w:rFonts w:hint="eastAsia" w:ascii="宋体" w:hAnsi="宋体" w:cs="宋体"/>
          <w:color w:val="000000"/>
          <w:sz w:val="24"/>
          <w:szCs w:val="24"/>
        </w:rPr>
        <w:t>、</w:t>
      </w:r>
      <w:r>
        <w:rPr>
          <w:rFonts w:ascii="宋体" w:hAnsi="宋体" w:cs="宋体"/>
          <w:color w:val="000000"/>
          <w:sz w:val="24"/>
          <w:szCs w:val="24"/>
        </w:rPr>
        <w:t>答疑文件</w:t>
      </w:r>
      <w:r>
        <w:rPr>
          <w:rFonts w:hint="eastAsia" w:ascii="宋体" w:hAnsi="宋体" w:cs="宋体"/>
          <w:color w:val="000000"/>
          <w:sz w:val="24"/>
          <w:szCs w:val="24"/>
        </w:rPr>
        <w:t>（如有）、图纸</w:t>
      </w:r>
      <w:r>
        <w:rPr>
          <w:rFonts w:ascii="宋体" w:hAnsi="宋体" w:cs="宋体"/>
          <w:color w:val="000000"/>
          <w:sz w:val="24"/>
          <w:szCs w:val="24"/>
        </w:rPr>
        <w:t>等文件所包含的全部内容</w:t>
      </w:r>
      <w:r>
        <w:rPr>
          <w:rFonts w:hint="eastAsia" w:ascii="宋体" w:hAnsi="宋体" w:cs="宋体"/>
          <w:color w:val="000000"/>
          <w:sz w:val="24"/>
          <w:szCs w:val="24"/>
        </w:rPr>
        <w:t>，具体质量保修内容双方约定如下：</w:t>
      </w:r>
    </w:p>
    <w:p w14:paraId="3E89F827">
      <w:pPr>
        <w:keepNext w:val="0"/>
        <w:keepLines w:val="0"/>
        <w:kinsoku/>
        <w:overflowPunct/>
        <w:autoSpaceDE/>
        <w:autoSpaceDN/>
        <w:bidi w:val="0"/>
        <w:adjustRightInd w:val="0"/>
        <w:snapToGrid w:val="0"/>
        <w:spacing w:line="360" w:lineRule="auto"/>
        <w:ind w:firstLine="482" w:firstLineChars="200"/>
        <w:jc w:val="left"/>
        <w:textAlignment w:val="auto"/>
        <w:rPr>
          <w:rFonts w:ascii="宋体" w:hAnsi="宋体" w:cs="宋体"/>
          <w:b/>
          <w:bCs/>
          <w:sz w:val="24"/>
          <w:szCs w:val="24"/>
        </w:rPr>
      </w:pPr>
      <w:r>
        <w:rPr>
          <w:rFonts w:hint="eastAsia" w:ascii="宋体" w:hAnsi="宋体" w:cs="宋体"/>
          <w:b/>
          <w:bCs/>
          <w:sz w:val="24"/>
          <w:szCs w:val="24"/>
        </w:rPr>
        <w:t>二、质量保修期</w:t>
      </w:r>
    </w:p>
    <w:p w14:paraId="6114508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质量保修期自工程实际竣工之日算起。分单项竣工验收的工程，按单项工程分别计算质量保修期。</w:t>
      </w:r>
    </w:p>
    <w:p w14:paraId="3133FF8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双方根据《建设工程质量管理条例》及国家有关规定，结合具体工程约定质量保修期如下：</w:t>
      </w:r>
    </w:p>
    <w:p w14:paraId="55CECC98">
      <w:pPr>
        <w:keepNext w:val="0"/>
        <w:keepLines w:val="0"/>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1.基础、主体、结构部分：</w:t>
      </w:r>
      <w:r>
        <w:rPr>
          <w:rFonts w:hint="eastAsia" w:ascii="宋体" w:hAnsi="宋体" w:cs="宋体"/>
          <w:color w:val="000000"/>
          <w:sz w:val="24"/>
          <w:szCs w:val="24"/>
          <w:u w:val="single"/>
        </w:rPr>
        <w:t>为设计合理使用年限</w:t>
      </w:r>
      <w:r>
        <w:rPr>
          <w:rFonts w:hint="eastAsia" w:ascii="宋体" w:hAnsi="宋体" w:cs="宋体"/>
          <w:color w:val="000000"/>
          <w:sz w:val="24"/>
          <w:szCs w:val="24"/>
        </w:rPr>
        <w:t>。</w:t>
      </w:r>
    </w:p>
    <w:p w14:paraId="4B557379">
      <w:pPr>
        <w:keepNext w:val="0"/>
        <w:keepLines w:val="0"/>
        <w:tabs>
          <w:tab w:val="left" w:pos="640"/>
        </w:tabs>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2.屋面防水工程、防水要求的卫生间、房间和外墙面防渗漏</w:t>
      </w:r>
      <w:r>
        <w:rPr>
          <w:rFonts w:hint="eastAsia" w:ascii="宋体" w:hAnsi="宋体" w:cs="宋体"/>
          <w:color w:val="000000"/>
          <w:sz w:val="24"/>
          <w:szCs w:val="24"/>
          <w:u w:val="single"/>
        </w:rPr>
        <w:t xml:space="preserve"> 5 </w:t>
      </w:r>
      <w:r>
        <w:rPr>
          <w:rFonts w:hint="eastAsia" w:ascii="宋体" w:hAnsi="宋体" w:cs="宋体"/>
          <w:color w:val="000000"/>
          <w:sz w:val="24"/>
          <w:szCs w:val="24"/>
        </w:rPr>
        <w:t>年；</w:t>
      </w:r>
    </w:p>
    <w:p w14:paraId="357071FE">
      <w:pPr>
        <w:keepNext w:val="0"/>
        <w:keepLines w:val="0"/>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3.电气管线、上下水管线安装工程为</w:t>
      </w:r>
      <w:r>
        <w:rPr>
          <w:rFonts w:hint="eastAsia" w:ascii="宋体" w:hAnsi="宋体" w:cs="宋体"/>
          <w:color w:val="000000"/>
          <w:sz w:val="24"/>
          <w:szCs w:val="24"/>
          <w:u w:val="single"/>
        </w:rPr>
        <w:t xml:space="preserve"> 2 </w:t>
      </w:r>
      <w:r>
        <w:rPr>
          <w:rFonts w:hint="eastAsia" w:ascii="宋体" w:hAnsi="宋体" w:cs="宋体"/>
          <w:color w:val="000000"/>
          <w:sz w:val="24"/>
          <w:szCs w:val="24"/>
        </w:rPr>
        <w:t>年；</w:t>
      </w:r>
    </w:p>
    <w:p w14:paraId="0058AFE5">
      <w:pPr>
        <w:keepNext w:val="0"/>
        <w:keepLines w:val="0"/>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4.供热及供冷为</w:t>
      </w:r>
      <w:r>
        <w:rPr>
          <w:rFonts w:hint="eastAsia" w:ascii="宋体" w:hAnsi="宋体" w:cs="宋体"/>
          <w:color w:val="000000"/>
          <w:sz w:val="24"/>
          <w:szCs w:val="24"/>
          <w:u w:val="single"/>
        </w:rPr>
        <w:t xml:space="preserve"> 2 </w:t>
      </w:r>
      <w:r>
        <w:rPr>
          <w:rFonts w:hint="eastAsia" w:ascii="宋体" w:hAnsi="宋体" w:cs="宋体"/>
          <w:color w:val="000000"/>
          <w:sz w:val="24"/>
          <w:szCs w:val="24"/>
        </w:rPr>
        <w:t>个采暖期及供冷期；</w:t>
      </w:r>
    </w:p>
    <w:p w14:paraId="212C4E01">
      <w:pPr>
        <w:keepNext w:val="0"/>
        <w:keepLines w:val="0"/>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5.其他约定：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p>
    <w:p w14:paraId="4C619AB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b/>
          <w:bCs/>
          <w:color w:val="000000"/>
          <w:sz w:val="24"/>
          <w:szCs w:val="24"/>
        </w:rPr>
      </w:pPr>
      <w:r>
        <w:rPr>
          <w:rFonts w:hint="eastAsia" w:ascii="宋体" w:hAnsi="宋体" w:cs="宋体"/>
          <w:color w:val="000000"/>
          <w:sz w:val="24"/>
          <w:szCs w:val="24"/>
        </w:rPr>
        <w:t xml:space="preserve"> </w:t>
      </w:r>
      <w:r>
        <w:rPr>
          <w:rFonts w:hint="eastAsia" w:ascii="宋体" w:hAnsi="宋体" w:cs="宋体"/>
          <w:b/>
          <w:bCs/>
          <w:color w:val="000000"/>
          <w:sz w:val="24"/>
          <w:szCs w:val="24"/>
        </w:rPr>
        <w:t>三、质量保修责任</w:t>
      </w:r>
    </w:p>
    <w:p w14:paraId="082817E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1.属于保修范围和内容的项目，承包人应在接到修理通知之日后12小时内派人修理。承包人不在约定期限内，派人修理，发包人可委托其他人员修理，保修费用从质量保修金内扣除。</w:t>
      </w:r>
    </w:p>
    <w:p w14:paraId="64A739D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2.发生须紧急抢修事故(如上水跑水、暖气漏水漏气、燃气漏气等)，承包人接到事故通知后，应立即到达事故现场抢修。非承包人施工质量引起的事故，抢修费用由发包人承担。</w:t>
      </w:r>
    </w:p>
    <w:p w14:paraId="59AABC30">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3.在国家规定的工程合理使用期限内，承包人确保地基基础工程和主体结构的质量。因承包人原因致使工程在合理使用期限内造成人身和财产损害的，承包人应承担损害赔偿责任。</w:t>
      </w:r>
    </w:p>
    <w:p w14:paraId="4ACB9E12">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4.质量保修完成后，由发包人组织验收。</w:t>
      </w:r>
    </w:p>
    <w:p w14:paraId="2D5E8F99">
      <w:pPr>
        <w:keepNext w:val="0"/>
        <w:keepLines w:val="0"/>
        <w:kinsoku/>
        <w:overflowPunct/>
        <w:autoSpaceDE/>
        <w:autoSpaceDN/>
        <w:bidi w:val="0"/>
        <w:adjustRightInd w:val="0"/>
        <w:snapToGrid w:val="0"/>
        <w:spacing w:line="360" w:lineRule="auto"/>
        <w:ind w:firstLine="482" w:firstLineChars="200"/>
        <w:jc w:val="left"/>
        <w:textAlignment w:val="auto"/>
        <w:rPr>
          <w:rFonts w:ascii="宋体" w:hAnsi="宋体" w:cs="宋体"/>
          <w:b/>
          <w:bCs/>
          <w:color w:val="000000"/>
          <w:sz w:val="24"/>
          <w:szCs w:val="24"/>
        </w:rPr>
      </w:pPr>
      <w:r>
        <w:rPr>
          <w:rFonts w:hint="eastAsia" w:ascii="宋体" w:hAnsi="宋体" w:cs="宋体"/>
          <w:b/>
          <w:bCs/>
          <w:color w:val="000000"/>
          <w:sz w:val="24"/>
          <w:szCs w:val="24"/>
        </w:rPr>
        <w:t>四、质量保修金的支付</w:t>
      </w:r>
    </w:p>
    <w:p w14:paraId="634D93B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工程质量保修金一般不超过施工合同价款的</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％，本工程约定的工程质量保修金为施工合同结算价款的</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w:t>
      </w:r>
    </w:p>
    <w:p w14:paraId="554C7A78">
      <w:pPr>
        <w:keepNext w:val="0"/>
        <w:keepLines w:val="0"/>
        <w:kinsoku/>
        <w:overflowPunct/>
        <w:autoSpaceDE/>
        <w:autoSpaceDN/>
        <w:bidi w:val="0"/>
        <w:adjustRightInd w:val="0"/>
        <w:snapToGrid w:val="0"/>
        <w:spacing w:line="360" w:lineRule="auto"/>
        <w:ind w:firstLine="482" w:firstLineChars="200"/>
        <w:jc w:val="left"/>
        <w:textAlignment w:val="auto"/>
        <w:rPr>
          <w:rFonts w:ascii="宋体" w:hAnsi="宋体" w:cs="宋体"/>
          <w:b/>
          <w:bCs/>
          <w:color w:val="000000"/>
          <w:sz w:val="24"/>
          <w:szCs w:val="24"/>
        </w:rPr>
      </w:pPr>
      <w:r>
        <w:rPr>
          <w:rFonts w:hint="eastAsia" w:ascii="宋体" w:hAnsi="宋体" w:cs="宋体"/>
          <w:b/>
          <w:bCs/>
          <w:color w:val="000000"/>
          <w:sz w:val="24"/>
          <w:szCs w:val="24"/>
        </w:rPr>
        <w:t>五、其他</w:t>
      </w:r>
    </w:p>
    <w:p w14:paraId="34D3BCCB">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本工程质量保修书作为施工合同附件，由施工合同发包人、承包人双方共同签署。</w:t>
      </w:r>
    </w:p>
    <w:p w14:paraId="30526A2D">
      <w:pPr>
        <w:pStyle w:val="14"/>
        <w:keepNext w:val="0"/>
        <w:keepLines w:val="0"/>
        <w:kinsoku/>
        <w:overflowPunct/>
        <w:autoSpaceDE/>
        <w:autoSpaceDN/>
        <w:bidi w:val="0"/>
        <w:spacing w:after="0" w:line="360" w:lineRule="auto"/>
        <w:textAlignment w:val="auto"/>
        <w:rPr>
          <w:rFonts w:ascii="宋体" w:hAnsi="宋体" w:cs="宋体"/>
          <w:color w:val="000000"/>
          <w:sz w:val="24"/>
        </w:rPr>
      </w:pPr>
    </w:p>
    <w:p w14:paraId="346B5D6A">
      <w:pPr>
        <w:keepNext w:val="0"/>
        <w:keepLines w:val="0"/>
        <w:kinsoku/>
        <w:overflowPunct/>
        <w:autoSpaceDE/>
        <w:autoSpaceDN/>
        <w:bidi w:val="0"/>
        <w:spacing w:line="360" w:lineRule="auto"/>
        <w:textAlignment w:val="auto"/>
      </w:pPr>
    </w:p>
    <w:p w14:paraId="7DCF7E3D">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p>
    <w:p w14:paraId="181C3A69">
      <w:pPr>
        <w:keepNext w:val="0"/>
        <w:keepLines w:val="0"/>
        <w:kinsoku/>
        <w:overflowPunct/>
        <w:autoSpaceDE/>
        <w:autoSpaceDN/>
        <w:bidi w:val="0"/>
        <w:adjustRightInd w:val="0"/>
        <w:snapToGrid w:val="0"/>
        <w:spacing w:line="360" w:lineRule="auto"/>
        <w:ind w:firstLine="0" w:firstLineChars="0"/>
        <w:jc w:val="left"/>
        <w:textAlignment w:val="auto"/>
        <w:rPr>
          <w:rFonts w:ascii="宋体" w:hAnsi="宋体" w:cs="宋体"/>
          <w:bCs/>
          <w:color w:val="000000"/>
          <w:sz w:val="24"/>
          <w:szCs w:val="24"/>
        </w:rPr>
      </w:pPr>
      <w:r>
        <w:rPr>
          <w:rFonts w:hint="eastAsia" w:ascii="宋体" w:hAnsi="宋体" w:cs="宋体"/>
          <w:bCs/>
          <w:color w:val="000000"/>
          <w:sz w:val="24"/>
          <w:szCs w:val="24"/>
        </w:rPr>
        <w:t>发 包 人：</w:t>
      </w:r>
      <w:r>
        <w:rPr>
          <w:rFonts w:hint="eastAsia" w:ascii="宋体" w:hAnsi="宋体" w:cs="宋体"/>
          <w:bCs/>
          <w:color w:val="000000"/>
          <w:sz w:val="24"/>
          <w:szCs w:val="24"/>
          <w:u w:val="single"/>
        </w:rPr>
        <w:t xml:space="preserve">   （盖章）           </w:t>
      </w:r>
      <w:r>
        <w:rPr>
          <w:rFonts w:hint="eastAsia" w:ascii="宋体" w:hAnsi="宋体" w:cs="宋体"/>
          <w:bCs/>
          <w:color w:val="000000"/>
          <w:sz w:val="24"/>
          <w:szCs w:val="24"/>
        </w:rPr>
        <w:t xml:space="preserve">       承 包 人：</w:t>
      </w:r>
      <w:r>
        <w:rPr>
          <w:rFonts w:hint="eastAsia" w:ascii="宋体" w:hAnsi="宋体" w:cs="宋体"/>
          <w:bCs/>
          <w:color w:val="000000"/>
          <w:sz w:val="24"/>
          <w:szCs w:val="24"/>
          <w:u w:val="single"/>
        </w:rPr>
        <w:t xml:space="preserve">   （盖章）         </w:t>
      </w:r>
    </w:p>
    <w:p w14:paraId="6396F458">
      <w:pPr>
        <w:keepNext w:val="0"/>
        <w:keepLines w:val="0"/>
        <w:kinsoku/>
        <w:overflowPunct/>
        <w:autoSpaceDE/>
        <w:autoSpaceDN/>
        <w:bidi w:val="0"/>
        <w:adjustRightInd w:val="0"/>
        <w:snapToGrid w:val="0"/>
        <w:spacing w:line="360" w:lineRule="auto"/>
        <w:jc w:val="left"/>
        <w:textAlignment w:val="auto"/>
        <w:rPr>
          <w:rFonts w:ascii="宋体" w:hAnsi="宋体" w:cs="宋体"/>
          <w:color w:val="000000"/>
          <w:sz w:val="24"/>
          <w:szCs w:val="24"/>
        </w:rPr>
      </w:pPr>
      <w:r>
        <w:rPr>
          <w:rFonts w:hint="eastAsia" w:ascii="宋体" w:hAnsi="宋体" w:cs="宋体"/>
          <w:color w:val="000000"/>
          <w:sz w:val="24"/>
          <w:szCs w:val="24"/>
        </w:rPr>
        <w:t>法定代表人（签字或签章）               法定代表人（签字或签章）</w:t>
      </w:r>
    </w:p>
    <w:p w14:paraId="155CEA10">
      <w:pPr>
        <w:keepNext w:val="0"/>
        <w:keepLines w:val="0"/>
        <w:kinsoku/>
        <w:overflowPunct/>
        <w:autoSpaceDE/>
        <w:autoSpaceDN/>
        <w:bidi w:val="0"/>
        <w:adjustRightInd w:val="0"/>
        <w:snapToGrid w:val="0"/>
        <w:spacing w:line="360" w:lineRule="auto"/>
        <w:jc w:val="left"/>
        <w:textAlignment w:val="auto"/>
        <w:rPr>
          <w:rFonts w:ascii="宋体" w:hAnsi="宋体" w:cs="宋体"/>
          <w:color w:val="000000"/>
          <w:sz w:val="24"/>
          <w:szCs w:val="24"/>
        </w:rPr>
      </w:pPr>
      <w:r>
        <w:rPr>
          <w:rFonts w:hint="eastAsia" w:ascii="宋体" w:hAnsi="宋体" w:cs="宋体"/>
          <w:color w:val="000000"/>
          <w:sz w:val="24"/>
          <w:szCs w:val="24"/>
        </w:rPr>
        <w:t>或其授权代理人（签字）：</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或其授权代理人（签字）：</w:t>
      </w:r>
      <w:r>
        <w:rPr>
          <w:rFonts w:hint="eastAsia" w:ascii="宋体" w:hAnsi="宋体" w:cs="宋体"/>
          <w:color w:val="000000"/>
          <w:sz w:val="24"/>
          <w:szCs w:val="24"/>
          <w:u w:val="single"/>
        </w:rPr>
        <w:t xml:space="preserve">                </w:t>
      </w:r>
    </w:p>
    <w:p w14:paraId="343BB11E">
      <w:pPr>
        <w:keepNext w:val="0"/>
        <w:keepLines w:val="0"/>
        <w:kinsoku/>
        <w:overflowPunct/>
        <w:autoSpaceDE/>
        <w:autoSpaceDN/>
        <w:bidi w:val="0"/>
        <w:adjustRightInd w:val="0"/>
        <w:snapToGrid w:val="0"/>
        <w:spacing w:line="360" w:lineRule="auto"/>
        <w:jc w:val="left"/>
        <w:textAlignment w:val="auto"/>
      </w:pPr>
      <w:r>
        <w:rPr>
          <w:rFonts w:hint="eastAsia" w:ascii="宋体" w:hAnsi="宋体" w:cs="宋体"/>
          <w:color w:val="000000"/>
          <w:sz w:val="24"/>
          <w:szCs w:val="24"/>
          <w:u w:val="single"/>
        </w:rPr>
        <w:t>202</w:t>
      </w:r>
      <w:r>
        <w:rPr>
          <w:rFonts w:hint="eastAsia" w:ascii="宋体" w:hAnsi="宋体" w:cs="宋体"/>
          <w:color w:val="000000"/>
          <w:sz w:val="24"/>
          <w:szCs w:val="24"/>
          <w:u w:val="single"/>
          <w:lang w:val="en-US" w:eastAsia="zh-CN"/>
        </w:rPr>
        <w:t>6</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u w:val="single"/>
        </w:rPr>
        <w:t>202</w:t>
      </w:r>
      <w:r>
        <w:rPr>
          <w:rFonts w:hint="eastAsia" w:ascii="宋体" w:hAnsi="宋体" w:cs="宋体"/>
          <w:color w:val="000000"/>
          <w:sz w:val="24"/>
          <w:szCs w:val="24"/>
          <w:u w:val="single"/>
          <w:lang w:val="en-US" w:eastAsia="zh-CN"/>
        </w:rPr>
        <w:t>6</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 </w:t>
      </w:r>
    </w:p>
    <w:p w14:paraId="7C7EC634">
      <w:pPr>
        <w:spacing w:line="360" w:lineRule="auto"/>
        <w:outlineLvl w:val="9"/>
        <w:rPr>
          <w:rFonts w:hint="eastAsia" w:ascii="宋体" w:hAnsi="宋体" w:eastAsia="宋体" w:cs="宋体"/>
          <w:b w:val="0"/>
          <w:sz w:val="21"/>
          <w:szCs w:val="21"/>
        </w:rPr>
      </w:pPr>
    </w:p>
    <w:p w14:paraId="45F99571">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jc w:val="left"/>
        <w:textAlignment w:val="auto"/>
        <w:outlineLvl w:val="9"/>
        <w:rPr>
          <w:rFonts w:hint="eastAsia" w:ascii="宋体" w:hAnsi="宋体" w:eastAsia="宋体" w:cs="宋体"/>
          <w:sz w:val="24"/>
          <w:szCs w:val="24"/>
        </w:rPr>
      </w:pPr>
    </w:p>
    <w:p w14:paraId="1D397F94">
      <w:pPr>
        <w:pStyle w:val="2"/>
        <w:bidi w:val="0"/>
      </w:pPr>
      <w:r>
        <mc:AlternateContent>
          <mc:Choice Requires="wps">
            <w:drawing>
              <wp:anchor distT="0" distB="0" distL="114300" distR="114300" simplePos="0" relativeHeight="251665408" behindDoc="0" locked="0" layoutInCell="1" allowOverlap="1">
                <wp:simplePos x="0" y="0"/>
                <wp:positionH relativeFrom="page">
                  <wp:posOffset>3708400</wp:posOffset>
                </wp:positionH>
                <wp:positionV relativeFrom="paragraph">
                  <wp:posOffset>9029700</wp:posOffset>
                </wp:positionV>
                <wp:extent cx="304800" cy="228600"/>
                <wp:effectExtent l="0" t="0" r="0" b="0"/>
                <wp:wrapNone/>
                <wp:docPr id="9" name="文本框 9"/>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a:effectLst/>
                      </wps:spPr>
                      <wps:txbx>
                        <w:txbxContent>
                          <w:p w14:paraId="553B16D7">
                            <w:pPr>
                              <w:spacing w:line="300" w:lineRule="exact"/>
                              <w:jc w:val="center"/>
                            </w:pPr>
                            <w:r>
                              <w:rPr>
                                <w:rFonts w:hint="eastAsia" w:ascii="Arial" w:hAnsi="Arial" w:eastAsia="Arial"/>
                                <w:color w:val="000000"/>
                                <w:sz w:val="20"/>
                              </w:rPr>
                              <w:t>14</w:t>
                            </w:r>
                          </w:p>
                        </w:txbxContent>
                      </wps:txbx>
                      <wps:bodyPr wrap="square" lIns="25400" tIns="0" rIns="25400" bIns="0">
                        <a:noAutofit/>
                      </wps:bodyPr>
                    </wps:wsp>
                  </a:graphicData>
                </a:graphic>
              </wp:anchor>
            </w:drawing>
          </mc:Choice>
          <mc:Fallback>
            <w:pict>
              <v:shape id="_x0000_s1026" o:spid="_x0000_s1026" o:spt="202" type="#_x0000_t202" style="position:absolute;left:0pt;margin-left:292pt;margin-top:711pt;height:18pt;width:24pt;mso-position-horizontal-relative:page;z-index:251665408;mso-width-relative:page;mso-height-relative:page;" filled="f" stroked="f" coordsize="21600,21600" o:gfxdata="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bwrN&#10;SNkAAAANAQAADwAAAAAAAAABACAAAAAiAAAAZHJzL2Rvd25yZXYueG1sUEsBAhQAFAAAAAgAh07i&#10;QJQ3s8ToAQAAugMAAA4AAAAAAAAAAQAgAAAAKAEAAGRycy9lMm9Eb2MueG1sUEsFBgAAAAAGAAYA&#10;WQEAAIIFAAAAAA==&#10;">
                <v:fill on="f" focussize="0,0"/>
                <v:stroke on="f" weight="0.5pt"/>
                <v:imagedata o:title=""/>
                <o:lock v:ext="edit" aspectratio="f"/>
                <v:textbox inset="2pt,0mm,2pt,0mm">
                  <w:txbxContent>
                    <w:p w14:paraId="553B16D7">
                      <w:pPr>
                        <w:spacing w:line="300" w:lineRule="exact"/>
                        <w:jc w:val="center"/>
                      </w:pPr>
                      <w:r>
                        <w:rPr>
                          <w:rFonts w:hint="eastAsia" w:ascii="Arial" w:hAnsi="Arial" w:eastAsia="Arial"/>
                          <w:color w:val="000000"/>
                          <w:sz w:val="20"/>
                        </w:rPr>
                        <w:t>14</w:t>
                      </w:r>
                    </w:p>
                  </w:txbxContent>
                </v:textbox>
              </v:shape>
            </w:pict>
          </mc:Fallback>
        </mc:AlternateContent>
      </w:r>
      <w:bookmarkStart w:id="461" w:name="_Toc6862"/>
      <w:bookmarkStart w:id="462" w:name="_Toc17975"/>
    </w:p>
    <w:p w14:paraId="5B56E19E">
      <w:r>
        <w:br w:type="page"/>
      </w:r>
    </w:p>
    <w:p w14:paraId="30EC3DE6">
      <w:pPr>
        <w:pStyle w:val="2"/>
        <w:bidi w:val="0"/>
        <w:rPr>
          <w:rFonts w:hint="eastAsia"/>
          <w:lang w:val="en-US" w:eastAsia="zh-CN"/>
        </w:rPr>
      </w:pPr>
      <w:r>
        <w:rPr>
          <w:rFonts w:hint="eastAsia"/>
          <w:lang w:val="en-US" w:eastAsia="zh-CN"/>
        </w:rPr>
        <w:t>第六章  响应文件格式</w:t>
      </w:r>
      <w:bookmarkEnd w:id="461"/>
      <w:bookmarkEnd w:id="462"/>
    </w:p>
    <w:p w14:paraId="3326604C">
      <w:pPr>
        <w:jc w:val="right"/>
        <w:rPr>
          <w:rFonts w:hint="eastAsia" w:ascii="宋体" w:hAnsi="宋体"/>
          <w:b/>
          <w:sz w:val="44"/>
          <w:szCs w:val="44"/>
        </w:rPr>
      </w:pPr>
    </w:p>
    <w:p w14:paraId="483AD181">
      <w:pPr>
        <w:tabs>
          <w:tab w:val="left" w:pos="420"/>
        </w:tabs>
        <w:jc w:val="center"/>
        <w:outlineLvl w:val="9"/>
        <w:rPr>
          <w:rFonts w:hint="eastAsia" w:ascii="宋体" w:hAnsi="宋体"/>
          <w:b/>
          <w:sz w:val="18"/>
          <w:szCs w:val="18"/>
        </w:rPr>
      </w:pPr>
      <w:bookmarkStart w:id="463" w:name="_Toc30469"/>
      <w:bookmarkStart w:id="464" w:name="_Toc21347"/>
      <w:r>
        <w:rPr>
          <w:rFonts w:hint="eastAsia" w:ascii="宋体" w:hAnsi="宋体"/>
          <w:b/>
          <w:sz w:val="32"/>
          <w:szCs w:val="32"/>
        </w:rPr>
        <w:t>响应文件编制说明</w:t>
      </w:r>
      <w:bookmarkEnd w:id="463"/>
      <w:bookmarkEnd w:id="464"/>
    </w:p>
    <w:p w14:paraId="140BC8D3">
      <w:pPr>
        <w:spacing w:line="360" w:lineRule="auto"/>
        <w:rPr>
          <w:rFonts w:hint="eastAsia" w:ascii="宋体" w:hAnsi="宋体"/>
          <w:sz w:val="24"/>
          <w:szCs w:val="24"/>
        </w:rPr>
      </w:pPr>
    </w:p>
    <w:p w14:paraId="15D49777">
      <w:pPr>
        <w:spacing w:line="360" w:lineRule="auto"/>
        <w:ind w:left="105" w:leftChars="50" w:firstLine="494" w:firstLineChars="205"/>
        <w:rPr>
          <w:rFonts w:hint="eastAsia" w:ascii="宋体" w:hAnsi="宋体"/>
          <w:b/>
          <w:sz w:val="24"/>
          <w:szCs w:val="24"/>
        </w:rPr>
      </w:pPr>
      <w:r>
        <w:rPr>
          <w:rFonts w:hint="eastAsia" w:ascii="宋体" w:hAnsi="宋体"/>
          <w:b/>
          <w:sz w:val="24"/>
          <w:szCs w:val="24"/>
        </w:rPr>
        <w:t>1</w:t>
      </w:r>
      <w:r>
        <w:rPr>
          <w:rFonts w:hint="eastAsia" w:ascii="宋体" w:hAnsi="宋体"/>
          <w:sz w:val="24"/>
          <w:szCs w:val="24"/>
        </w:rPr>
        <w:t>．</w:t>
      </w:r>
      <w:r>
        <w:rPr>
          <w:rFonts w:hint="eastAsia" w:ascii="宋体" w:hAnsi="宋体"/>
          <w:b/>
          <w:sz w:val="24"/>
          <w:szCs w:val="24"/>
        </w:rPr>
        <w:t>编制响应文件前，请详细阅读竞争性磋商文件的全部内容，理解文件中的每一项要求。</w:t>
      </w:r>
    </w:p>
    <w:p w14:paraId="5BBC848F">
      <w:pPr>
        <w:spacing w:line="360" w:lineRule="auto"/>
        <w:ind w:left="105" w:leftChars="50" w:firstLine="494" w:firstLineChars="205"/>
        <w:rPr>
          <w:rFonts w:hint="eastAsia" w:ascii="宋体" w:hAnsi="宋体"/>
          <w:b/>
          <w:sz w:val="24"/>
          <w:szCs w:val="24"/>
        </w:rPr>
      </w:pPr>
      <w:r>
        <w:rPr>
          <w:rFonts w:hint="eastAsia" w:ascii="宋体" w:hAnsi="宋体"/>
          <w:b/>
          <w:sz w:val="24"/>
          <w:szCs w:val="24"/>
        </w:rPr>
        <w:t>2</w:t>
      </w:r>
      <w:r>
        <w:rPr>
          <w:rFonts w:hint="eastAsia" w:ascii="宋体" w:hAnsi="宋体"/>
          <w:sz w:val="24"/>
          <w:szCs w:val="24"/>
        </w:rPr>
        <w:t>．</w:t>
      </w:r>
      <w:r>
        <w:rPr>
          <w:rFonts w:hint="eastAsia" w:ascii="宋体" w:hAnsi="宋体"/>
          <w:b/>
          <w:sz w:val="24"/>
          <w:szCs w:val="24"/>
        </w:rPr>
        <w:t>在编制响应文件时，应当按照样本竞争性磋商文件提供的格式内容逐一做出明确的响应，磋商响应文件中须包含资格审查部分、技术部分及商务部分内容，同时竞争性磋商文件提供的格式内容在编制响应文件时不得更改，内容可以扩充。供应商认为有必要，对还可以做其它补充，其目录自行编制，如因供应商自身原因未编制或编制目录中未附其相应内容，其相关不利风险由其自行承担。</w:t>
      </w:r>
    </w:p>
    <w:p w14:paraId="64C15645">
      <w:pPr>
        <w:spacing w:line="360" w:lineRule="auto"/>
        <w:ind w:left="105" w:leftChars="50" w:firstLine="741" w:firstLineChars="205"/>
        <w:rPr>
          <w:rFonts w:hint="eastAsia" w:ascii="宋体" w:hAnsi="宋体"/>
          <w:b/>
          <w:sz w:val="36"/>
          <w:szCs w:val="36"/>
        </w:rPr>
      </w:pPr>
    </w:p>
    <w:p w14:paraId="0CDA0297">
      <w:pPr>
        <w:spacing w:line="360" w:lineRule="auto"/>
        <w:ind w:left="105" w:leftChars="50" w:firstLine="988" w:firstLineChars="205"/>
        <w:rPr>
          <w:rFonts w:hint="eastAsia" w:ascii="宋体" w:hAnsi="宋体"/>
          <w:b/>
          <w:sz w:val="48"/>
          <w:szCs w:val="48"/>
        </w:rPr>
      </w:pPr>
    </w:p>
    <w:p w14:paraId="14ED214E">
      <w:pPr>
        <w:spacing w:line="360" w:lineRule="auto"/>
        <w:ind w:left="105" w:leftChars="50" w:firstLine="741" w:firstLineChars="205"/>
        <w:rPr>
          <w:rFonts w:ascii="宋体" w:hAnsi="宋体"/>
          <w:b/>
          <w:sz w:val="36"/>
          <w:szCs w:val="36"/>
        </w:rPr>
      </w:pPr>
      <w:r>
        <w:rPr>
          <w:rFonts w:hint="eastAsia" w:ascii="宋体" w:hAnsi="宋体"/>
          <w:b/>
          <w:sz w:val="36"/>
          <w:szCs w:val="36"/>
        </w:rPr>
        <w:t>备注：各供应商应将资格审查部分、技术部分及商务部分编制在一份文件中并胶装成册。</w:t>
      </w:r>
    </w:p>
    <w:p w14:paraId="06FA6451">
      <w:pPr>
        <w:spacing w:line="360" w:lineRule="auto"/>
        <w:ind w:left="105" w:leftChars="50" w:firstLine="494" w:firstLineChars="205"/>
        <w:rPr>
          <w:rFonts w:ascii="宋体" w:hAnsi="宋体"/>
          <w:b/>
          <w:sz w:val="24"/>
          <w:szCs w:val="24"/>
        </w:rPr>
      </w:pPr>
    </w:p>
    <w:p w14:paraId="7D2EDF8B">
      <w:pPr>
        <w:spacing w:line="360" w:lineRule="auto"/>
        <w:rPr>
          <w:rFonts w:ascii="宋体" w:cs="宋体"/>
          <w:b/>
          <w:bCs/>
          <w:spacing w:val="26"/>
          <w:sz w:val="24"/>
          <w:szCs w:val="24"/>
        </w:rPr>
      </w:pPr>
      <w:r>
        <w:rPr>
          <w:rFonts w:hint="eastAsia" w:ascii="宋体" w:hAnsi="宋体"/>
          <w:b/>
          <w:sz w:val="24"/>
          <w:szCs w:val="24"/>
        </w:rPr>
        <w:br w:type="page"/>
      </w:r>
      <w:r>
        <w:rPr>
          <w:rFonts w:hint="eastAsia" w:ascii="宋体" w:hAnsi="宋体" w:cs="宋体"/>
          <w:b/>
          <w:bCs/>
          <w:spacing w:val="26"/>
          <w:sz w:val="24"/>
          <w:szCs w:val="24"/>
        </w:rPr>
        <w:t>【项目编号：</w:t>
      </w:r>
      <w:r>
        <w:rPr>
          <w:rFonts w:hint="eastAsia" w:ascii="宋体" w:hAnsi="宋体" w:cs="宋体"/>
          <w:b/>
          <w:bCs/>
          <w:spacing w:val="26"/>
          <w:sz w:val="24"/>
          <w:szCs w:val="24"/>
          <w:u w:val="single"/>
        </w:rPr>
        <w:t xml:space="preserve">      </w:t>
      </w:r>
      <w:r>
        <w:rPr>
          <w:rFonts w:ascii="宋体" w:hAnsi="宋体" w:cs="宋体"/>
          <w:b/>
          <w:bCs/>
          <w:spacing w:val="26"/>
          <w:sz w:val="24"/>
          <w:szCs w:val="24"/>
        </w:rPr>
        <w:t xml:space="preserve">  </w:t>
      </w:r>
      <w:r>
        <w:rPr>
          <w:rFonts w:hint="eastAsia" w:ascii="宋体" w:hAnsi="宋体" w:cs="宋体"/>
          <w:b/>
          <w:bCs/>
          <w:spacing w:val="26"/>
          <w:sz w:val="24"/>
          <w:szCs w:val="24"/>
        </w:rPr>
        <w:t>】                    【正</w:t>
      </w:r>
      <w:r>
        <w:rPr>
          <w:rFonts w:ascii="宋体" w:hAnsi="宋体" w:cs="宋体"/>
          <w:b/>
          <w:bCs/>
          <w:spacing w:val="26"/>
          <w:sz w:val="24"/>
          <w:szCs w:val="24"/>
        </w:rPr>
        <w:t>/</w:t>
      </w:r>
      <w:r>
        <w:rPr>
          <w:rFonts w:hint="eastAsia" w:ascii="宋体" w:hAnsi="宋体" w:cs="宋体"/>
          <w:b/>
          <w:bCs/>
          <w:spacing w:val="26"/>
          <w:sz w:val="24"/>
          <w:szCs w:val="24"/>
        </w:rPr>
        <w:t>副本】</w:t>
      </w:r>
    </w:p>
    <w:p w14:paraId="2ED0B01A">
      <w:pPr>
        <w:pStyle w:val="14"/>
        <w:rPr>
          <w:rFonts w:ascii="宋体"/>
          <w:sz w:val="32"/>
          <w:szCs w:val="32"/>
          <w:u w:val="single"/>
        </w:rPr>
      </w:pPr>
    </w:p>
    <w:p w14:paraId="7E11A437">
      <w:pPr>
        <w:pStyle w:val="25"/>
        <w:ind w:firstLine="210"/>
      </w:pPr>
    </w:p>
    <w:p w14:paraId="083E04C1"/>
    <w:p w14:paraId="792558CC">
      <w:pPr>
        <w:pStyle w:val="14"/>
        <w:jc w:val="center"/>
        <w:rPr>
          <w:rFonts w:hint="eastAsia" w:eastAsia="宋体"/>
          <w:lang w:eastAsia="zh-CN"/>
        </w:rPr>
      </w:pPr>
      <w:r>
        <w:rPr>
          <w:rFonts w:hint="eastAsia" w:ascii="宋体" w:hAnsi="宋体" w:cs="宋体"/>
          <w:b/>
          <w:bCs/>
          <w:sz w:val="48"/>
          <w:szCs w:val="56"/>
          <w:u w:val="single"/>
          <w:lang w:val="en-US" w:eastAsia="zh-CN"/>
        </w:rPr>
        <w:t xml:space="preserve">          </w:t>
      </w:r>
      <w:r>
        <w:rPr>
          <w:rFonts w:hint="eastAsia" w:ascii="宋体" w:hAnsi="宋体" w:cs="宋体"/>
          <w:b/>
          <w:bCs/>
          <w:sz w:val="48"/>
          <w:szCs w:val="56"/>
          <w:u w:val="none"/>
          <w:lang w:val="en-US" w:eastAsia="zh-CN"/>
        </w:rPr>
        <w:t>项目</w:t>
      </w:r>
    </w:p>
    <w:p w14:paraId="190C9F33"/>
    <w:p w14:paraId="1AAC2738">
      <w:pPr>
        <w:pStyle w:val="14"/>
      </w:pPr>
    </w:p>
    <w:p w14:paraId="4BD161B7">
      <w:pPr>
        <w:pStyle w:val="14"/>
      </w:pPr>
    </w:p>
    <w:p w14:paraId="0BB03DFC"/>
    <w:p w14:paraId="283EE919"/>
    <w:p w14:paraId="54F4E8E9"/>
    <w:p w14:paraId="6B7BC83A">
      <w:pPr>
        <w:adjustRightInd w:val="0"/>
        <w:snapToGrid w:val="0"/>
        <w:spacing w:line="360" w:lineRule="auto"/>
        <w:jc w:val="center"/>
        <w:rPr>
          <w:rFonts w:hint="eastAsia" w:ascii="宋体" w:cs="宋体"/>
          <w:b/>
          <w:bCs/>
          <w:spacing w:val="28"/>
          <w:sz w:val="72"/>
          <w:szCs w:val="104"/>
        </w:rPr>
      </w:pPr>
      <w:r>
        <w:rPr>
          <w:rFonts w:hint="eastAsia" w:ascii="宋体" w:hAnsi="宋体" w:cs="宋体"/>
          <w:b/>
          <w:bCs/>
          <w:spacing w:val="28"/>
          <w:sz w:val="72"/>
          <w:szCs w:val="72"/>
        </w:rPr>
        <w:t>响应文件</w:t>
      </w:r>
    </w:p>
    <w:p w14:paraId="67C8B167">
      <w:pPr>
        <w:adjustRightInd w:val="0"/>
        <w:snapToGrid w:val="0"/>
        <w:spacing w:line="360" w:lineRule="auto"/>
        <w:jc w:val="center"/>
        <w:rPr>
          <w:rFonts w:ascii="宋体" w:cs="宋体"/>
          <w:b/>
          <w:bCs/>
          <w:spacing w:val="26"/>
          <w:sz w:val="36"/>
          <w:szCs w:val="36"/>
        </w:rPr>
      </w:pPr>
    </w:p>
    <w:p w14:paraId="214BD6B2">
      <w:pPr>
        <w:pStyle w:val="14"/>
        <w:adjustRightInd w:val="0"/>
        <w:snapToGrid w:val="0"/>
        <w:spacing w:line="360" w:lineRule="auto"/>
      </w:pPr>
    </w:p>
    <w:p w14:paraId="24D5D474">
      <w:pPr>
        <w:pStyle w:val="14"/>
        <w:adjustRightInd w:val="0"/>
        <w:snapToGrid w:val="0"/>
        <w:spacing w:line="360" w:lineRule="auto"/>
      </w:pPr>
    </w:p>
    <w:p w14:paraId="11903DE2">
      <w:pPr>
        <w:adjustRightInd w:val="0"/>
        <w:snapToGrid w:val="0"/>
        <w:spacing w:line="360" w:lineRule="auto"/>
        <w:jc w:val="center"/>
        <w:rPr>
          <w:rFonts w:ascii="宋体" w:cs="宋体"/>
          <w:b/>
          <w:bCs/>
          <w:spacing w:val="26"/>
          <w:sz w:val="36"/>
          <w:szCs w:val="36"/>
        </w:rPr>
      </w:pPr>
    </w:p>
    <w:p w14:paraId="0262BC03">
      <w:pPr>
        <w:adjustRightInd w:val="0"/>
        <w:snapToGrid w:val="0"/>
        <w:spacing w:line="480" w:lineRule="auto"/>
        <w:jc w:val="left"/>
        <w:rPr>
          <w:rFonts w:ascii="宋体" w:cs="宋体"/>
          <w:b/>
          <w:bCs/>
          <w:spacing w:val="26"/>
          <w:sz w:val="32"/>
          <w:szCs w:val="32"/>
        </w:rPr>
      </w:pPr>
      <w:r>
        <w:rPr>
          <w:rFonts w:hint="eastAsia" w:ascii="宋体" w:hAnsi="宋体" w:cs="宋体"/>
          <w:b/>
          <w:bCs/>
          <w:spacing w:val="26"/>
          <w:sz w:val="32"/>
          <w:szCs w:val="32"/>
        </w:rPr>
        <w:t>供应商：</w:t>
      </w:r>
      <w:r>
        <w:rPr>
          <w:rFonts w:ascii="宋体" w:hAnsi="宋体" w:cs="宋体"/>
          <w:b/>
          <w:bCs/>
          <w:spacing w:val="26"/>
          <w:sz w:val="32"/>
          <w:szCs w:val="32"/>
          <w:u w:val="single"/>
        </w:rPr>
        <w:t xml:space="preserve">                          </w:t>
      </w:r>
      <w:r>
        <w:rPr>
          <w:rFonts w:hint="eastAsia" w:ascii="宋体" w:hAnsi="宋体" w:cs="宋体"/>
          <w:b/>
          <w:bCs/>
          <w:spacing w:val="26"/>
          <w:sz w:val="32"/>
          <w:szCs w:val="32"/>
          <w:u w:val="single"/>
        </w:rPr>
        <w:t>（盖章）</w:t>
      </w:r>
    </w:p>
    <w:p w14:paraId="192A7F24">
      <w:pPr>
        <w:adjustRightInd w:val="0"/>
        <w:snapToGrid w:val="0"/>
        <w:spacing w:line="480" w:lineRule="auto"/>
        <w:jc w:val="left"/>
        <w:rPr>
          <w:rFonts w:ascii="宋体" w:cs="宋体"/>
          <w:b/>
          <w:bCs/>
          <w:spacing w:val="26"/>
          <w:sz w:val="32"/>
          <w:szCs w:val="32"/>
          <w:u w:val="single"/>
        </w:rPr>
      </w:pPr>
      <w:r>
        <w:rPr>
          <w:rFonts w:hint="eastAsia" w:ascii="宋体" w:hAnsi="宋体" w:cs="宋体"/>
          <w:b/>
          <w:bCs/>
          <w:spacing w:val="26"/>
          <w:sz w:val="32"/>
          <w:szCs w:val="32"/>
        </w:rPr>
        <w:t>法定代表人或其授权代理人：</w:t>
      </w:r>
      <w:r>
        <w:rPr>
          <w:rFonts w:ascii="宋体" w:hAnsi="宋体" w:cs="宋体"/>
          <w:b/>
          <w:bCs/>
          <w:spacing w:val="26"/>
          <w:sz w:val="32"/>
          <w:szCs w:val="32"/>
          <w:u w:val="single"/>
        </w:rPr>
        <w:t xml:space="preserve">      </w:t>
      </w:r>
      <w:r>
        <w:rPr>
          <w:rFonts w:hint="eastAsia" w:ascii="宋体" w:hAnsi="宋体" w:cs="宋体"/>
          <w:b/>
          <w:bCs/>
          <w:spacing w:val="26"/>
          <w:sz w:val="32"/>
          <w:szCs w:val="32"/>
          <w:u w:val="single"/>
        </w:rPr>
        <w:t>（盖章或签字）</w:t>
      </w:r>
      <w:r>
        <w:rPr>
          <w:rFonts w:ascii="宋体" w:hAnsi="宋体" w:cs="宋体"/>
          <w:b/>
          <w:bCs/>
          <w:spacing w:val="26"/>
          <w:sz w:val="32"/>
          <w:szCs w:val="32"/>
          <w:u w:val="single"/>
        </w:rPr>
        <w:t xml:space="preserve">  </w:t>
      </w:r>
    </w:p>
    <w:p w14:paraId="6E733C07">
      <w:pPr>
        <w:adjustRightInd w:val="0"/>
        <w:snapToGrid w:val="0"/>
        <w:spacing w:line="480" w:lineRule="auto"/>
        <w:jc w:val="left"/>
        <w:rPr>
          <w:rFonts w:ascii="宋体" w:cs="宋体"/>
          <w:b/>
          <w:bCs/>
          <w:spacing w:val="26"/>
          <w:sz w:val="32"/>
          <w:szCs w:val="32"/>
        </w:rPr>
      </w:pPr>
      <w:r>
        <w:rPr>
          <w:rFonts w:hint="eastAsia" w:ascii="宋体" w:hAnsi="宋体" w:cs="宋体"/>
          <w:b/>
          <w:bCs/>
          <w:spacing w:val="26"/>
          <w:sz w:val="32"/>
          <w:szCs w:val="32"/>
        </w:rPr>
        <w:t>联系人：</w:t>
      </w:r>
      <w:r>
        <w:rPr>
          <w:rFonts w:ascii="宋体" w:hAnsi="宋体" w:cs="宋体"/>
          <w:b/>
          <w:bCs/>
          <w:spacing w:val="26"/>
          <w:sz w:val="32"/>
          <w:szCs w:val="32"/>
          <w:u w:val="single"/>
        </w:rPr>
        <w:t xml:space="preserve">           </w:t>
      </w:r>
      <w:r>
        <w:rPr>
          <w:rFonts w:hint="eastAsia" w:ascii="宋体" w:hAnsi="宋体" w:cs="宋体"/>
          <w:b/>
          <w:bCs/>
          <w:spacing w:val="26"/>
          <w:sz w:val="32"/>
          <w:szCs w:val="32"/>
        </w:rPr>
        <w:t>联系电话：</w:t>
      </w:r>
      <w:r>
        <w:rPr>
          <w:rFonts w:ascii="宋体" w:hAnsi="宋体" w:cs="宋体"/>
          <w:b/>
          <w:bCs/>
          <w:spacing w:val="26"/>
          <w:sz w:val="32"/>
          <w:szCs w:val="32"/>
          <w:u w:val="single"/>
        </w:rPr>
        <w:t xml:space="preserve">              </w:t>
      </w:r>
    </w:p>
    <w:p w14:paraId="50C32138">
      <w:pPr>
        <w:adjustRightInd w:val="0"/>
        <w:snapToGrid w:val="0"/>
        <w:spacing w:line="480" w:lineRule="auto"/>
        <w:jc w:val="left"/>
        <w:rPr>
          <w:rFonts w:ascii="宋体" w:cs="宋体"/>
          <w:b/>
          <w:bCs/>
          <w:spacing w:val="26"/>
          <w:sz w:val="32"/>
          <w:szCs w:val="32"/>
          <w:u w:val="single"/>
        </w:rPr>
      </w:pPr>
      <w:r>
        <w:rPr>
          <w:rFonts w:hint="eastAsia" w:ascii="宋体" w:hAnsi="宋体"/>
          <w:b/>
          <w:bCs/>
          <w:spacing w:val="4"/>
          <w:sz w:val="32"/>
          <w:szCs w:val="32"/>
        </w:rPr>
        <w:t>法定地址：</w:t>
      </w:r>
      <w:r>
        <w:rPr>
          <w:rFonts w:ascii="宋体" w:hAnsi="宋体" w:cs="宋体"/>
          <w:b/>
          <w:bCs/>
          <w:spacing w:val="26"/>
          <w:sz w:val="32"/>
          <w:szCs w:val="32"/>
          <w:u w:val="single"/>
        </w:rPr>
        <w:t xml:space="preserve">                                  </w:t>
      </w:r>
    </w:p>
    <w:p w14:paraId="52BBF563">
      <w:pPr>
        <w:adjustRightInd w:val="0"/>
        <w:snapToGrid w:val="0"/>
        <w:spacing w:line="480" w:lineRule="auto"/>
        <w:jc w:val="center"/>
        <w:rPr>
          <w:rFonts w:ascii="宋体" w:hAnsi="宋体" w:cs="宋体"/>
          <w:b/>
          <w:bCs/>
          <w:spacing w:val="26"/>
          <w:sz w:val="32"/>
          <w:szCs w:val="32"/>
        </w:rPr>
      </w:pPr>
      <w:r>
        <w:rPr>
          <w:rFonts w:ascii="宋体" w:hAnsi="宋体" w:cs="宋体"/>
          <w:b/>
          <w:bCs/>
          <w:spacing w:val="26"/>
          <w:sz w:val="32"/>
          <w:szCs w:val="32"/>
        </w:rPr>
        <w:t xml:space="preserve">   </w:t>
      </w:r>
      <w:r>
        <w:rPr>
          <w:rFonts w:hint="eastAsia" w:ascii="宋体" w:hAnsi="宋体" w:cs="宋体"/>
          <w:b/>
          <w:bCs/>
          <w:spacing w:val="26"/>
          <w:sz w:val="32"/>
          <w:szCs w:val="32"/>
        </w:rPr>
        <w:t>年</w:t>
      </w:r>
      <w:r>
        <w:rPr>
          <w:rFonts w:ascii="宋体" w:hAnsi="宋体" w:cs="宋体"/>
          <w:b/>
          <w:bCs/>
          <w:spacing w:val="26"/>
          <w:sz w:val="32"/>
          <w:szCs w:val="32"/>
        </w:rPr>
        <w:t xml:space="preserve">    </w:t>
      </w:r>
      <w:r>
        <w:rPr>
          <w:rFonts w:hint="eastAsia" w:ascii="宋体" w:hAnsi="宋体" w:cs="宋体"/>
          <w:b/>
          <w:bCs/>
          <w:spacing w:val="26"/>
          <w:sz w:val="32"/>
          <w:szCs w:val="32"/>
        </w:rPr>
        <w:t>月</w:t>
      </w:r>
      <w:r>
        <w:rPr>
          <w:rFonts w:ascii="宋体" w:hAnsi="宋体" w:cs="宋体"/>
          <w:b/>
          <w:bCs/>
          <w:spacing w:val="26"/>
          <w:sz w:val="32"/>
          <w:szCs w:val="32"/>
        </w:rPr>
        <w:t xml:space="preserve">   </w:t>
      </w:r>
      <w:r>
        <w:rPr>
          <w:rFonts w:hint="eastAsia" w:ascii="宋体" w:hAnsi="宋体" w:cs="宋体"/>
          <w:b/>
          <w:bCs/>
          <w:spacing w:val="26"/>
          <w:sz w:val="32"/>
          <w:szCs w:val="32"/>
        </w:rPr>
        <w:t>日</w:t>
      </w:r>
      <w:bookmarkStart w:id="465" w:name="_Toc321812077"/>
      <w:bookmarkStart w:id="466" w:name="_Toc324947077"/>
    </w:p>
    <w:p w14:paraId="3A3C9664">
      <w:pPr>
        <w:adjustRightInd w:val="0"/>
        <w:snapToGrid w:val="0"/>
        <w:spacing w:line="360" w:lineRule="auto"/>
        <w:jc w:val="center"/>
        <w:rPr>
          <w:rFonts w:ascii="宋体" w:hAnsi="宋体"/>
          <w:b/>
          <w:sz w:val="32"/>
          <w:szCs w:val="32"/>
        </w:rPr>
      </w:pPr>
    </w:p>
    <w:bookmarkEnd w:id="465"/>
    <w:bookmarkEnd w:id="466"/>
    <w:p w14:paraId="3F5DF7A3">
      <w:pPr>
        <w:adjustRightInd w:val="0"/>
        <w:snapToGrid w:val="0"/>
        <w:spacing w:line="360" w:lineRule="auto"/>
        <w:jc w:val="center"/>
        <w:outlineLvl w:val="2"/>
        <w:rPr>
          <w:rFonts w:hint="eastAsia" w:ascii="宋体" w:hAnsi="宋体"/>
          <w:b/>
          <w:sz w:val="24"/>
          <w:szCs w:val="24"/>
        </w:rPr>
        <w:sectPr>
          <w:headerReference r:id="rId12" w:type="default"/>
          <w:footerReference r:id="rId13" w:type="default"/>
          <w:pgSz w:w="11906" w:h="16838"/>
          <w:pgMar w:top="1440" w:right="1800" w:bottom="1440" w:left="1800" w:header="1191" w:footer="1134" w:gutter="0"/>
          <w:pgNumType w:fmt="decimal"/>
          <w:cols w:space="720" w:num="1"/>
          <w:docGrid w:type="lines" w:linePitch="312" w:charSpace="0"/>
        </w:sectPr>
      </w:pPr>
    </w:p>
    <w:p w14:paraId="71776B81">
      <w:pPr>
        <w:adjustRightInd w:val="0"/>
        <w:snapToGrid w:val="0"/>
        <w:spacing w:line="360" w:lineRule="auto"/>
        <w:jc w:val="center"/>
        <w:outlineLvl w:val="9"/>
        <w:rPr>
          <w:rFonts w:ascii="宋体" w:hAnsi="宋体"/>
          <w:b/>
          <w:sz w:val="24"/>
          <w:szCs w:val="24"/>
        </w:rPr>
      </w:pPr>
      <w:r>
        <w:rPr>
          <w:rFonts w:hint="eastAsia" w:ascii="宋体" w:hAnsi="宋体"/>
          <w:b/>
          <w:sz w:val="24"/>
          <w:szCs w:val="24"/>
        </w:rPr>
        <w:t>目</w:t>
      </w:r>
      <w:r>
        <w:rPr>
          <w:rFonts w:ascii="宋体" w:hAnsi="宋体"/>
          <w:b/>
          <w:sz w:val="24"/>
          <w:szCs w:val="24"/>
        </w:rPr>
        <w:t xml:space="preserve">  </w:t>
      </w:r>
      <w:r>
        <w:rPr>
          <w:rFonts w:hint="eastAsia" w:ascii="宋体" w:hAnsi="宋体"/>
          <w:b/>
          <w:sz w:val="24"/>
          <w:szCs w:val="24"/>
        </w:rPr>
        <w:t>录</w:t>
      </w:r>
    </w:p>
    <w:p w14:paraId="1AF1D4A9">
      <w:pPr>
        <w:adjustRightInd w:val="0"/>
        <w:snapToGrid w:val="0"/>
        <w:spacing w:line="360" w:lineRule="auto"/>
        <w:jc w:val="center"/>
        <w:rPr>
          <w:rFonts w:ascii="宋体" w:hAnsi="宋体"/>
          <w:b/>
          <w:sz w:val="24"/>
          <w:szCs w:val="24"/>
        </w:rPr>
      </w:pPr>
    </w:p>
    <w:p w14:paraId="2251D365">
      <w:pPr>
        <w:adjustRightInd w:val="0"/>
        <w:snapToGrid w:val="0"/>
        <w:spacing w:line="360" w:lineRule="auto"/>
        <w:jc w:val="center"/>
        <w:rPr>
          <w:rFonts w:ascii="宋体"/>
          <w:sz w:val="24"/>
          <w:szCs w:val="24"/>
        </w:rPr>
      </w:pPr>
      <w:r>
        <w:rPr>
          <w:rFonts w:hint="eastAsia" w:ascii="宋体" w:hAnsi="宋体"/>
          <w:b/>
          <w:bCs/>
          <w:sz w:val="24"/>
          <w:szCs w:val="24"/>
        </w:rPr>
        <w:t>【供应商根据本项目竞争性磋商文件格式要求自行编制目录】</w:t>
      </w:r>
    </w:p>
    <w:p w14:paraId="3B6D12D9">
      <w:pPr>
        <w:spacing w:line="360" w:lineRule="auto"/>
        <w:ind w:firstLine="480" w:firstLineChars="200"/>
        <w:rPr>
          <w:rFonts w:ascii="宋体"/>
          <w:sz w:val="24"/>
          <w:szCs w:val="24"/>
        </w:rPr>
      </w:pPr>
    </w:p>
    <w:p w14:paraId="7CD8B6E9">
      <w:pPr>
        <w:spacing w:line="360" w:lineRule="auto"/>
        <w:ind w:firstLine="211"/>
        <w:rPr>
          <w:rFonts w:ascii="宋体"/>
          <w:b/>
          <w:sz w:val="24"/>
          <w:szCs w:val="24"/>
        </w:rPr>
      </w:pPr>
    </w:p>
    <w:p w14:paraId="3968A808">
      <w:pPr>
        <w:spacing w:line="360" w:lineRule="auto"/>
        <w:jc w:val="left"/>
        <w:rPr>
          <w:rFonts w:ascii="宋体"/>
          <w:b/>
          <w:bCs/>
          <w:sz w:val="24"/>
          <w:szCs w:val="24"/>
        </w:rPr>
      </w:pPr>
    </w:p>
    <w:p w14:paraId="64AD6E9C">
      <w:pPr>
        <w:spacing w:line="360" w:lineRule="auto"/>
        <w:rPr>
          <w:rFonts w:ascii="宋体"/>
          <w:b/>
          <w:sz w:val="24"/>
          <w:szCs w:val="24"/>
        </w:rPr>
      </w:pPr>
    </w:p>
    <w:p w14:paraId="5378CEC4">
      <w:pPr>
        <w:spacing w:line="360" w:lineRule="auto"/>
        <w:rPr>
          <w:rFonts w:ascii="宋体"/>
          <w:b/>
          <w:bCs/>
          <w:sz w:val="24"/>
          <w:szCs w:val="24"/>
        </w:rPr>
      </w:pPr>
    </w:p>
    <w:p w14:paraId="70554C89">
      <w:pPr>
        <w:spacing w:line="360" w:lineRule="auto"/>
        <w:jc w:val="center"/>
        <w:outlineLvl w:val="9"/>
        <w:rPr>
          <w:sz w:val="24"/>
          <w:szCs w:val="24"/>
        </w:rPr>
      </w:pPr>
      <w:bookmarkStart w:id="467" w:name="_Toc27937"/>
      <w:bookmarkStart w:id="468" w:name="_Toc11123"/>
      <w:bookmarkStart w:id="469" w:name="_Toc29477"/>
      <w:bookmarkStart w:id="470" w:name="_Toc16878"/>
      <w:bookmarkStart w:id="471" w:name="_Toc8967"/>
      <w:bookmarkStart w:id="472" w:name="_Toc324947078"/>
      <w:bookmarkStart w:id="473" w:name="_Toc9295"/>
      <w:bookmarkStart w:id="474" w:name="_Toc31996"/>
      <w:bookmarkStart w:id="475" w:name="_Toc26791"/>
      <w:bookmarkStart w:id="476" w:name="_Toc6222"/>
      <w:bookmarkStart w:id="477" w:name="_Toc321812078"/>
      <w:r>
        <w:rPr>
          <w:rFonts w:hint="eastAsia"/>
          <w:sz w:val="24"/>
          <w:szCs w:val="24"/>
        </w:rPr>
        <w:br w:type="page"/>
      </w:r>
      <w:bookmarkEnd w:id="467"/>
      <w:bookmarkEnd w:id="468"/>
      <w:bookmarkEnd w:id="469"/>
      <w:bookmarkEnd w:id="470"/>
      <w:bookmarkEnd w:id="471"/>
      <w:bookmarkEnd w:id="472"/>
      <w:bookmarkEnd w:id="473"/>
      <w:bookmarkEnd w:id="474"/>
      <w:bookmarkEnd w:id="475"/>
      <w:bookmarkEnd w:id="476"/>
      <w:bookmarkEnd w:id="477"/>
      <w:bookmarkStart w:id="478" w:name="_Toc23435"/>
      <w:bookmarkStart w:id="479" w:name="_Toc31108"/>
      <w:bookmarkStart w:id="480" w:name="_Toc12455"/>
      <w:bookmarkStart w:id="481" w:name="_Toc11664"/>
      <w:bookmarkStart w:id="482" w:name="_Toc324521862"/>
      <w:bookmarkStart w:id="483" w:name="_Toc7110"/>
      <w:bookmarkStart w:id="484" w:name="_Toc17638"/>
      <w:bookmarkStart w:id="485" w:name="_Toc321812068"/>
      <w:bookmarkStart w:id="486" w:name="_Toc4441"/>
      <w:bookmarkStart w:id="487" w:name="_Toc26609"/>
      <w:bookmarkStart w:id="488" w:name="_Toc29600"/>
      <w:bookmarkStart w:id="489" w:name="_Toc13020"/>
      <w:bookmarkStart w:id="490" w:name="_Toc26058"/>
      <w:r>
        <w:rPr>
          <w:rFonts w:hint="eastAsia" w:eastAsia="黑体"/>
          <w:b/>
          <w:kern w:val="0"/>
          <w:sz w:val="24"/>
          <w:szCs w:val="24"/>
        </w:rPr>
        <w:t>一、磋商函及磋商函附录</w:t>
      </w:r>
      <w:bookmarkEnd w:id="478"/>
      <w:bookmarkEnd w:id="479"/>
      <w:bookmarkEnd w:id="480"/>
      <w:bookmarkEnd w:id="481"/>
      <w:bookmarkEnd w:id="482"/>
      <w:bookmarkEnd w:id="483"/>
      <w:bookmarkEnd w:id="484"/>
      <w:bookmarkEnd w:id="485"/>
      <w:bookmarkEnd w:id="486"/>
      <w:bookmarkEnd w:id="487"/>
      <w:bookmarkEnd w:id="488"/>
      <w:bookmarkEnd w:id="489"/>
      <w:bookmarkEnd w:id="490"/>
    </w:p>
    <w:p w14:paraId="622FD820">
      <w:pPr>
        <w:spacing w:line="360" w:lineRule="auto"/>
        <w:jc w:val="center"/>
        <w:outlineLvl w:val="9"/>
        <w:rPr>
          <w:rFonts w:hint="eastAsia" w:ascii="Times New Roman" w:hAnsi="Times New Roman" w:eastAsia="黑体" w:cs="Times New Roman"/>
          <w:b/>
          <w:kern w:val="0"/>
          <w:sz w:val="24"/>
          <w:szCs w:val="24"/>
          <w:lang w:val="en-US" w:eastAsia="zh-CN" w:bidi="ar-SA"/>
        </w:rPr>
      </w:pPr>
      <w:bookmarkStart w:id="491" w:name="_Toc31570"/>
      <w:bookmarkStart w:id="492" w:name="_Toc13945"/>
      <w:bookmarkStart w:id="493" w:name="_Toc29386"/>
      <w:bookmarkStart w:id="494" w:name="_Toc1956"/>
      <w:bookmarkStart w:id="495" w:name="_Toc15231"/>
      <w:bookmarkStart w:id="496" w:name="_Toc2014"/>
      <w:bookmarkStart w:id="497" w:name="_Toc29385"/>
      <w:bookmarkStart w:id="498" w:name="_Toc7024"/>
      <w:bookmarkStart w:id="499" w:name="_Toc20930"/>
      <w:bookmarkStart w:id="500" w:name="_Toc18254"/>
      <w:bookmarkStart w:id="501" w:name="_Toc4358"/>
      <w:r>
        <w:rPr>
          <w:rFonts w:hint="eastAsia" w:ascii="Times New Roman" w:hAnsi="Times New Roman" w:eastAsia="黑体" w:cs="Times New Roman"/>
          <w:b/>
          <w:kern w:val="0"/>
          <w:sz w:val="24"/>
          <w:szCs w:val="24"/>
          <w:lang w:val="en-US" w:eastAsia="zh-CN" w:bidi="ar-SA"/>
        </w:rPr>
        <w:t>（一）磋商函</w:t>
      </w:r>
      <w:bookmarkEnd w:id="491"/>
      <w:bookmarkEnd w:id="492"/>
      <w:bookmarkEnd w:id="493"/>
      <w:bookmarkEnd w:id="494"/>
      <w:bookmarkEnd w:id="495"/>
      <w:bookmarkEnd w:id="496"/>
      <w:bookmarkEnd w:id="497"/>
      <w:bookmarkEnd w:id="498"/>
      <w:bookmarkEnd w:id="499"/>
      <w:bookmarkEnd w:id="500"/>
      <w:bookmarkEnd w:id="501"/>
    </w:p>
    <w:p w14:paraId="00FB71D3">
      <w:pPr>
        <w:tabs>
          <w:tab w:val="left" w:pos="3500"/>
          <w:tab w:val="left" w:pos="3700"/>
        </w:tabs>
        <w:adjustRightInd w:val="0"/>
        <w:snapToGrid w:val="0"/>
        <w:spacing w:line="360" w:lineRule="auto"/>
        <w:rPr>
          <w:rFonts w:ascii="宋体"/>
          <w:b/>
          <w:sz w:val="24"/>
          <w:szCs w:val="24"/>
        </w:rPr>
      </w:pPr>
      <w:r>
        <w:rPr>
          <w:rFonts w:hint="eastAsia" w:ascii="宋体" w:hAnsi="宋体"/>
          <w:sz w:val="24"/>
          <w:szCs w:val="24"/>
          <w:u w:val="single"/>
        </w:rPr>
        <w:t xml:space="preserve">（采购人名称） </w:t>
      </w:r>
      <w:r>
        <w:rPr>
          <w:rFonts w:hint="eastAsia" w:ascii="宋体" w:hAnsi="宋体"/>
          <w:b/>
          <w:sz w:val="24"/>
          <w:szCs w:val="24"/>
        </w:rPr>
        <w:t>：</w:t>
      </w:r>
    </w:p>
    <w:p w14:paraId="7B0A87E4">
      <w:pPr>
        <w:adjustRightInd w:val="0"/>
        <w:snapToGrid w:val="0"/>
        <w:spacing w:line="360" w:lineRule="auto"/>
        <w:ind w:firstLine="480" w:firstLineChars="200"/>
        <w:jc w:val="left"/>
        <w:rPr>
          <w:rFonts w:ascii="宋体"/>
          <w:sz w:val="24"/>
          <w:szCs w:val="24"/>
        </w:rPr>
      </w:pPr>
      <w:r>
        <w:rPr>
          <w:rFonts w:ascii="宋体" w:hAnsi="宋体"/>
          <w:sz w:val="24"/>
          <w:szCs w:val="24"/>
        </w:rPr>
        <w:t>1</w:t>
      </w:r>
      <w:r>
        <w:rPr>
          <w:rFonts w:hint="eastAsia" w:ascii="宋体" w:hAnsi="宋体"/>
          <w:sz w:val="24"/>
          <w:szCs w:val="24"/>
        </w:rPr>
        <w:t>．根据你方发售的</w:t>
      </w:r>
      <w:r>
        <w:rPr>
          <w:rFonts w:ascii="宋体" w:hAnsi="宋体"/>
          <w:sz w:val="24"/>
          <w:szCs w:val="24"/>
          <w:u w:val="single"/>
        </w:rPr>
        <w:t xml:space="preserve">            </w:t>
      </w:r>
      <w:r>
        <w:rPr>
          <w:rFonts w:hint="eastAsia" w:ascii="宋体" w:hAnsi="宋体"/>
          <w:sz w:val="24"/>
          <w:szCs w:val="24"/>
        </w:rPr>
        <w:t>竞争性磋商文件，经踏勘项目现场和研究上述竞争性磋商文件的投标须知、合同条款、工程建设标准、工程量清单和答疑文件及其它相关文件后，我方愿以大写</w:t>
      </w:r>
      <w:r>
        <w:rPr>
          <w:rFonts w:ascii="宋体" w:hAnsi="宋体"/>
          <w:sz w:val="24"/>
          <w:szCs w:val="24"/>
          <w:u w:val="single"/>
        </w:rPr>
        <w:t xml:space="preserve">       </w:t>
      </w:r>
      <w:r>
        <w:rPr>
          <w:rFonts w:hint="eastAsia" w:ascii="宋体" w:hAnsi="宋体"/>
          <w:sz w:val="24"/>
          <w:szCs w:val="24"/>
        </w:rPr>
        <w:t>人民币，小写￥</w:t>
      </w:r>
      <w:r>
        <w:rPr>
          <w:rFonts w:ascii="宋体" w:hAnsi="宋体"/>
          <w:sz w:val="24"/>
          <w:szCs w:val="24"/>
          <w:u w:val="single"/>
        </w:rPr>
        <w:t xml:space="preserve">        </w:t>
      </w:r>
      <w:r>
        <w:rPr>
          <w:rFonts w:hint="eastAsia" w:ascii="宋体" w:hAnsi="宋体"/>
          <w:sz w:val="24"/>
          <w:szCs w:val="24"/>
        </w:rPr>
        <w:t>元的磋商报价承包上述工程的施工、竣工，并承担任何质量缺陷保修责任。</w:t>
      </w:r>
    </w:p>
    <w:p w14:paraId="60C306F2">
      <w:pPr>
        <w:adjustRightInd w:val="0"/>
        <w:snapToGrid w:val="0"/>
        <w:spacing w:line="360" w:lineRule="auto"/>
        <w:ind w:firstLine="480" w:firstLineChars="200"/>
        <w:jc w:val="left"/>
        <w:rPr>
          <w:rFonts w:ascii="宋体"/>
          <w:sz w:val="24"/>
          <w:szCs w:val="24"/>
        </w:rPr>
      </w:pPr>
      <w:r>
        <w:rPr>
          <w:rFonts w:ascii="宋体" w:hAnsi="宋体"/>
          <w:sz w:val="24"/>
          <w:szCs w:val="24"/>
        </w:rPr>
        <w:t>2</w:t>
      </w:r>
      <w:r>
        <w:rPr>
          <w:rFonts w:hint="eastAsia" w:ascii="宋体" w:hAnsi="宋体"/>
          <w:sz w:val="24"/>
          <w:szCs w:val="24"/>
        </w:rPr>
        <w:t>．我方已详细审核全部竞争性磋商文件，包括答疑纪要及有关附件。</w:t>
      </w:r>
    </w:p>
    <w:p w14:paraId="52A281FD">
      <w:pPr>
        <w:adjustRightInd w:val="0"/>
        <w:snapToGrid w:val="0"/>
        <w:spacing w:line="360" w:lineRule="auto"/>
        <w:ind w:firstLine="480" w:firstLineChars="200"/>
        <w:jc w:val="left"/>
        <w:rPr>
          <w:rFonts w:ascii="宋体"/>
          <w:sz w:val="24"/>
          <w:szCs w:val="24"/>
        </w:rPr>
      </w:pPr>
      <w:r>
        <w:rPr>
          <w:rFonts w:ascii="宋体" w:hAnsi="宋体"/>
          <w:sz w:val="24"/>
          <w:szCs w:val="24"/>
        </w:rPr>
        <w:t>3</w:t>
      </w:r>
      <w:r>
        <w:rPr>
          <w:rFonts w:hint="eastAsia" w:ascii="宋体" w:hAnsi="宋体"/>
          <w:sz w:val="24"/>
          <w:szCs w:val="24"/>
        </w:rPr>
        <w:t>．我方保证上述磋商报价不低于我单位工程施工的成本价。</w:t>
      </w:r>
    </w:p>
    <w:p w14:paraId="604C5B55">
      <w:pPr>
        <w:adjustRightInd w:val="0"/>
        <w:snapToGrid w:val="0"/>
        <w:spacing w:line="360" w:lineRule="auto"/>
        <w:ind w:firstLine="480" w:firstLineChars="200"/>
        <w:jc w:val="left"/>
        <w:rPr>
          <w:rFonts w:ascii="宋体"/>
          <w:sz w:val="24"/>
          <w:szCs w:val="24"/>
        </w:rPr>
      </w:pPr>
      <w:r>
        <w:rPr>
          <w:rFonts w:ascii="宋体" w:hAnsi="宋体"/>
          <w:sz w:val="24"/>
          <w:szCs w:val="24"/>
        </w:rPr>
        <w:t>4</w:t>
      </w:r>
      <w:r>
        <w:rPr>
          <w:rFonts w:hint="eastAsia" w:ascii="宋体" w:hAnsi="宋体"/>
          <w:sz w:val="24"/>
          <w:szCs w:val="24"/>
        </w:rPr>
        <w:t>．若我方中标，我方保证按工期</w:t>
      </w:r>
      <w:r>
        <w:rPr>
          <w:rFonts w:ascii="宋体" w:hAnsi="宋体" w:cs="宋体"/>
          <w:sz w:val="24"/>
          <w:szCs w:val="24"/>
        </w:rPr>
        <w:t>自接到采购人开工通知之日起</w:t>
      </w:r>
      <w:r>
        <w:rPr>
          <w:rFonts w:hint="eastAsia" w:ascii="宋体" w:hAnsi="宋体" w:cs="宋体"/>
          <w:sz w:val="24"/>
          <w:szCs w:val="24"/>
          <w:u w:val="single"/>
        </w:rPr>
        <w:t xml:space="preserve">    </w:t>
      </w:r>
      <w:r>
        <w:rPr>
          <w:rFonts w:ascii="宋体" w:hAnsi="宋体" w:cs="宋体"/>
          <w:sz w:val="24"/>
          <w:szCs w:val="24"/>
        </w:rPr>
        <w:t>日历天内</w:t>
      </w:r>
      <w:r>
        <w:rPr>
          <w:rFonts w:hint="eastAsia" w:ascii="宋体" w:hAnsi="宋体"/>
          <w:sz w:val="24"/>
          <w:szCs w:val="24"/>
        </w:rPr>
        <w:t>完成本工程，质保期为</w:t>
      </w:r>
      <w:r>
        <w:rPr>
          <w:rFonts w:hint="eastAsia" w:ascii="宋体" w:hAnsi="宋体" w:cs="宋体"/>
          <w:sz w:val="24"/>
          <w:szCs w:val="24"/>
        </w:rPr>
        <w:t>自验收合格之日起</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sz w:val="24"/>
          <w:szCs w:val="24"/>
        </w:rPr>
        <w:t>。</w:t>
      </w:r>
    </w:p>
    <w:p w14:paraId="038A670D">
      <w:pPr>
        <w:adjustRightInd w:val="0"/>
        <w:snapToGrid w:val="0"/>
        <w:spacing w:line="360" w:lineRule="auto"/>
        <w:ind w:firstLine="480" w:firstLineChars="200"/>
        <w:jc w:val="left"/>
        <w:rPr>
          <w:rFonts w:ascii="宋体"/>
          <w:sz w:val="24"/>
          <w:szCs w:val="24"/>
        </w:rPr>
      </w:pPr>
      <w:r>
        <w:rPr>
          <w:rFonts w:ascii="宋体" w:hAnsi="宋体"/>
          <w:sz w:val="24"/>
          <w:szCs w:val="24"/>
        </w:rPr>
        <w:t>5</w:t>
      </w:r>
      <w:r>
        <w:rPr>
          <w:rFonts w:hint="eastAsia" w:ascii="宋体" w:hAnsi="宋体"/>
          <w:sz w:val="24"/>
          <w:szCs w:val="24"/>
        </w:rPr>
        <w:t>．若我方中标，我方保证工程质量等级达到</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w:t>
      </w:r>
      <w:r>
        <w:rPr>
          <w:rFonts w:hint="eastAsia" w:ascii="宋体" w:hAnsi="宋体"/>
          <w:sz w:val="24"/>
          <w:szCs w:val="24"/>
        </w:rPr>
        <w:t>本工程项目经理为</w:t>
      </w:r>
      <w:r>
        <w:rPr>
          <w:rFonts w:ascii="宋体" w:hAnsi="宋体"/>
          <w:sz w:val="24"/>
          <w:szCs w:val="24"/>
          <w:u w:val="single"/>
        </w:rPr>
        <w:t xml:space="preserve">      </w:t>
      </w:r>
      <w:r>
        <w:rPr>
          <w:rFonts w:hint="eastAsia" w:ascii="宋体" w:hAnsi="宋体"/>
          <w:sz w:val="24"/>
          <w:szCs w:val="24"/>
        </w:rPr>
        <w:t>。</w:t>
      </w:r>
    </w:p>
    <w:p w14:paraId="20E3D337">
      <w:pPr>
        <w:adjustRightInd w:val="0"/>
        <w:snapToGrid w:val="0"/>
        <w:spacing w:line="360" w:lineRule="auto"/>
        <w:ind w:firstLine="480" w:firstLineChars="200"/>
        <w:jc w:val="left"/>
        <w:rPr>
          <w:rFonts w:ascii="宋体"/>
          <w:sz w:val="24"/>
          <w:szCs w:val="24"/>
        </w:rPr>
      </w:pPr>
      <w:r>
        <w:rPr>
          <w:rFonts w:ascii="宋体" w:hAnsi="宋体"/>
          <w:sz w:val="24"/>
          <w:szCs w:val="24"/>
        </w:rPr>
        <w:t>6</w:t>
      </w:r>
      <w:r>
        <w:rPr>
          <w:rFonts w:hint="eastAsia" w:ascii="宋体" w:hAnsi="宋体"/>
          <w:sz w:val="24"/>
          <w:szCs w:val="24"/>
        </w:rPr>
        <w:t>．若我方中标，我方保证达到安全文明施工达到文明工地标准。</w:t>
      </w:r>
    </w:p>
    <w:p w14:paraId="75256D5F">
      <w:pPr>
        <w:adjustRightInd w:val="0"/>
        <w:snapToGrid w:val="0"/>
        <w:spacing w:line="360" w:lineRule="auto"/>
        <w:ind w:firstLine="480" w:firstLineChars="200"/>
        <w:jc w:val="left"/>
        <w:rPr>
          <w:rFonts w:ascii="宋体"/>
          <w:sz w:val="24"/>
          <w:szCs w:val="24"/>
        </w:rPr>
      </w:pPr>
      <w:r>
        <w:rPr>
          <w:rFonts w:hint="eastAsia" w:ascii="宋体" w:hAnsi="宋体"/>
          <w:sz w:val="24"/>
          <w:szCs w:val="24"/>
        </w:rPr>
        <w:t>7．若我方中标，我方保证进场提供的主要材料设备的技术指标与响应文件响应、承诺的技术指标一致，若进场提供的主要材料设备技术指标不符合响应文件响应、承诺的，及时更换至符合要求为止。</w:t>
      </w:r>
    </w:p>
    <w:p w14:paraId="1F335ABF">
      <w:pPr>
        <w:adjustRightInd w:val="0"/>
        <w:snapToGrid w:val="0"/>
        <w:spacing w:line="360" w:lineRule="auto"/>
        <w:ind w:firstLine="480" w:firstLineChars="200"/>
        <w:jc w:val="left"/>
        <w:rPr>
          <w:rFonts w:ascii="宋体"/>
          <w:sz w:val="24"/>
          <w:szCs w:val="24"/>
        </w:rPr>
      </w:pPr>
      <w:r>
        <w:rPr>
          <w:rFonts w:hint="eastAsia" w:ascii="宋体" w:hAnsi="宋体"/>
          <w:sz w:val="24"/>
          <w:szCs w:val="24"/>
        </w:rPr>
        <w:t>8．我方同意所提交的响应文件在竞争性磋商文件的投标须知中规定的磋商有效期内有效，在此期间内如果中标，我方将受此约束。</w:t>
      </w:r>
    </w:p>
    <w:p w14:paraId="3369E4A0">
      <w:pPr>
        <w:adjustRightInd w:val="0"/>
        <w:snapToGrid w:val="0"/>
        <w:spacing w:line="360" w:lineRule="auto"/>
        <w:ind w:firstLine="480" w:firstLineChars="200"/>
        <w:jc w:val="left"/>
        <w:rPr>
          <w:rFonts w:ascii="宋体"/>
          <w:sz w:val="24"/>
          <w:szCs w:val="24"/>
        </w:rPr>
      </w:pPr>
      <w:r>
        <w:rPr>
          <w:rFonts w:hint="eastAsia" w:ascii="宋体" w:hAnsi="宋体"/>
          <w:sz w:val="24"/>
          <w:szCs w:val="24"/>
        </w:rPr>
        <w:t>9．在合同协议书正式签署生效之前，你方的竞争性磋商文件、答疑纪要、成交人通知书和本响应文件将构成我们约束双方之间共同遵守的文件，对双方具有约束力。</w:t>
      </w:r>
    </w:p>
    <w:p w14:paraId="36AFCDEB">
      <w:pPr>
        <w:adjustRightInd w:val="0"/>
        <w:snapToGrid w:val="0"/>
        <w:spacing w:line="360" w:lineRule="auto"/>
        <w:ind w:firstLine="480" w:firstLineChars="200"/>
        <w:jc w:val="left"/>
        <w:rPr>
          <w:rFonts w:ascii="宋体"/>
          <w:sz w:val="24"/>
          <w:szCs w:val="24"/>
        </w:rPr>
      </w:pPr>
      <w:r>
        <w:rPr>
          <w:rFonts w:hint="eastAsia" w:ascii="宋体" w:hAnsi="宋体"/>
          <w:sz w:val="24"/>
          <w:szCs w:val="24"/>
        </w:rPr>
        <w:t>10．我方理解你方不负担我们的任何投标费用，我方不要求你方对未中标原因作任何解释，也不退回响应文件。</w:t>
      </w:r>
    </w:p>
    <w:p w14:paraId="32D3F0C5">
      <w:pPr>
        <w:adjustRightInd w:val="0"/>
        <w:snapToGrid w:val="0"/>
        <w:spacing w:line="360" w:lineRule="auto"/>
        <w:ind w:firstLine="480" w:firstLineChars="200"/>
        <w:jc w:val="left"/>
        <w:rPr>
          <w:rFonts w:ascii="宋体" w:cs="宋体"/>
          <w:sz w:val="24"/>
          <w:szCs w:val="24"/>
        </w:rPr>
      </w:pPr>
      <w:r>
        <w:rPr>
          <w:rFonts w:hint="eastAsia" w:ascii="宋体" w:hAnsi="宋体"/>
          <w:sz w:val="24"/>
          <w:szCs w:val="24"/>
        </w:rPr>
        <w:t>11．</w:t>
      </w:r>
      <w:r>
        <w:rPr>
          <w:rFonts w:hint="eastAsia" w:ascii="宋体" w:hAnsi="宋体" w:cs="宋体"/>
          <w:b/>
          <w:sz w:val="24"/>
          <w:szCs w:val="24"/>
        </w:rPr>
        <w:t>我方完全接受并响应竞争性磋商文件、答疑文件、评审办法、采购预算及限价等关于本项目相关文件的要求，严格遵守项目采购过程的时间安排、程序安排等细节，对此无任何异议。但我单位所编制的响应文件如未按照竞争性磋商文件特别要求逐条明确响应或提供相关证明材料编制投标文件的，我方自愿被按照无效投标处理。</w:t>
      </w:r>
    </w:p>
    <w:p w14:paraId="15174106">
      <w:pPr>
        <w:adjustRightInd w:val="0"/>
        <w:snapToGrid w:val="0"/>
        <w:spacing w:line="360" w:lineRule="auto"/>
        <w:ind w:left="252" w:leftChars="120" w:firstLine="480" w:firstLineChars="200"/>
        <w:jc w:val="left"/>
        <w:rPr>
          <w:rFonts w:ascii="宋体"/>
          <w:sz w:val="24"/>
          <w:szCs w:val="24"/>
        </w:rPr>
      </w:pPr>
      <w:r>
        <w:rPr>
          <w:rFonts w:hint="eastAsia" w:ascii="宋体" w:hAnsi="宋体"/>
          <w:sz w:val="24"/>
          <w:szCs w:val="24"/>
        </w:rPr>
        <w:t>注：磋商报价应与工程量清单的报价汇总表数字一致。精确到分。</w:t>
      </w:r>
    </w:p>
    <w:p w14:paraId="02AA43C1">
      <w:pPr>
        <w:adjustRightInd w:val="0"/>
        <w:snapToGrid w:val="0"/>
        <w:spacing w:line="360" w:lineRule="auto"/>
        <w:ind w:firstLine="1200" w:firstLineChars="500"/>
        <w:rPr>
          <w:rFonts w:ascii="宋体"/>
          <w:sz w:val="24"/>
          <w:szCs w:val="24"/>
          <w:u w:val="single"/>
        </w:rPr>
      </w:pPr>
      <w:r>
        <w:rPr>
          <w:rFonts w:hint="eastAsia" w:ascii="宋体" w:hAnsi="宋体"/>
          <w:sz w:val="24"/>
          <w:szCs w:val="24"/>
        </w:rPr>
        <w:t>供   应  商：</w:t>
      </w:r>
      <w:r>
        <w:rPr>
          <w:rFonts w:ascii="宋体" w:hAnsi="宋体"/>
          <w:sz w:val="24"/>
          <w:szCs w:val="24"/>
          <w:u w:val="single"/>
        </w:rPr>
        <w:t xml:space="preserve">                                     </w:t>
      </w:r>
      <w:r>
        <w:rPr>
          <w:rFonts w:hint="eastAsia" w:ascii="宋体" w:hAnsi="宋体"/>
          <w:sz w:val="24"/>
          <w:szCs w:val="24"/>
          <w:u w:val="single"/>
        </w:rPr>
        <w:t>（盖章）</w:t>
      </w:r>
    </w:p>
    <w:p w14:paraId="191376D9">
      <w:pPr>
        <w:adjustRightInd w:val="0"/>
        <w:snapToGrid w:val="0"/>
        <w:spacing w:line="360" w:lineRule="auto"/>
        <w:ind w:firstLine="1200" w:firstLineChars="500"/>
        <w:rPr>
          <w:rFonts w:ascii="宋体"/>
          <w:sz w:val="24"/>
          <w:szCs w:val="24"/>
          <w:u w:val="single"/>
        </w:rPr>
      </w:pPr>
      <w:r>
        <w:rPr>
          <w:rFonts w:hint="eastAsia" w:ascii="宋体" w:hAnsi="宋体"/>
          <w:sz w:val="24"/>
          <w:szCs w:val="24"/>
        </w:rPr>
        <w:t>单</w:t>
      </w:r>
      <w:r>
        <w:rPr>
          <w:rFonts w:ascii="宋体" w:hAnsi="宋体"/>
          <w:sz w:val="24"/>
          <w:szCs w:val="24"/>
        </w:rPr>
        <w:t xml:space="preserve"> </w:t>
      </w:r>
      <w:r>
        <w:rPr>
          <w:rFonts w:hint="eastAsia" w:ascii="宋体" w:hAnsi="宋体"/>
          <w:sz w:val="24"/>
          <w:szCs w:val="24"/>
        </w:rPr>
        <w:t>位</w:t>
      </w:r>
      <w:r>
        <w:rPr>
          <w:rFonts w:ascii="宋体" w:hAnsi="宋体"/>
          <w:sz w:val="24"/>
          <w:szCs w:val="24"/>
        </w:rPr>
        <w:t xml:space="preserve"> </w:t>
      </w:r>
      <w:r>
        <w:rPr>
          <w:rFonts w:hint="eastAsia" w:ascii="宋体" w:hAnsi="宋体"/>
          <w:sz w:val="24"/>
          <w:szCs w:val="24"/>
        </w:rPr>
        <w:t>地</w:t>
      </w:r>
      <w:r>
        <w:rPr>
          <w:rFonts w:ascii="宋体" w:hAnsi="宋体"/>
          <w:sz w:val="24"/>
          <w:szCs w:val="24"/>
        </w:rPr>
        <w:t xml:space="preserve"> </w:t>
      </w:r>
      <w:r>
        <w:rPr>
          <w:rFonts w:hint="eastAsia" w:ascii="宋体" w:hAnsi="宋体"/>
          <w:sz w:val="24"/>
          <w:szCs w:val="24"/>
        </w:rPr>
        <w:t>址：</w:t>
      </w:r>
      <w:r>
        <w:rPr>
          <w:rFonts w:ascii="宋体" w:hAnsi="宋体"/>
          <w:sz w:val="24"/>
          <w:szCs w:val="24"/>
          <w:u w:val="single"/>
        </w:rPr>
        <w:t xml:space="preserve">                                             </w:t>
      </w:r>
    </w:p>
    <w:p w14:paraId="19DB68C8">
      <w:pPr>
        <w:adjustRightInd w:val="0"/>
        <w:snapToGrid w:val="0"/>
        <w:spacing w:line="360" w:lineRule="auto"/>
        <w:ind w:firstLine="1200" w:firstLineChars="500"/>
        <w:rPr>
          <w:rFonts w:ascii="宋体"/>
          <w:sz w:val="24"/>
          <w:szCs w:val="24"/>
          <w:u w:val="single"/>
        </w:rPr>
      </w:pPr>
      <w:r>
        <w:rPr>
          <w:rFonts w:hint="eastAsia" w:ascii="宋体" w:hAnsi="宋体"/>
          <w:sz w:val="24"/>
          <w:szCs w:val="24"/>
        </w:rPr>
        <w:t>法定代表人或委托代理人：</w:t>
      </w:r>
      <w:r>
        <w:rPr>
          <w:rFonts w:ascii="宋体" w:hAnsi="宋体"/>
          <w:sz w:val="24"/>
          <w:szCs w:val="24"/>
          <w:u w:val="single"/>
        </w:rPr>
        <w:t xml:space="preserve">                        </w:t>
      </w:r>
      <w:r>
        <w:rPr>
          <w:rFonts w:hint="eastAsia" w:ascii="宋体" w:hAnsi="宋体"/>
          <w:sz w:val="24"/>
          <w:szCs w:val="24"/>
          <w:u w:val="single"/>
        </w:rPr>
        <w:t>（签字或盖章）</w:t>
      </w:r>
    </w:p>
    <w:p w14:paraId="2F15FC93">
      <w:pPr>
        <w:adjustRightInd w:val="0"/>
        <w:snapToGrid w:val="0"/>
        <w:spacing w:line="360" w:lineRule="auto"/>
        <w:ind w:firstLine="1200" w:firstLineChars="500"/>
        <w:rPr>
          <w:rFonts w:ascii="宋体"/>
          <w:sz w:val="24"/>
          <w:szCs w:val="24"/>
          <w:u w:val="single"/>
        </w:rPr>
      </w:pPr>
      <w:r>
        <w:rPr>
          <w:rFonts w:hint="eastAsia" w:ascii="宋体" w:hAnsi="宋体"/>
          <w:sz w:val="24"/>
          <w:szCs w:val="24"/>
        </w:rPr>
        <w:t>邮</w:t>
      </w:r>
      <w:r>
        <w:rPr>
          <w:rFonts w:ascii="宋体" w:hAnsi="宋体"/>
          <w:sz w:val="24"/>
          <w:szCs w:val="24"/>
        </w:rPr>
        <w:t xml:space="preserve"> </w:t>
      </w:r>
      <w:r>
        <w:rPr>
          <w:rFonts w:hint="eastAsia" w:ascii="宋体" w:hAnsi="宋体"/>
          <w:sz w:val="24"/>
          <w:szCs w:val="24"/>
        </w:rPr>
        <w:t>政</w:t>
      </w:r>
      <w:r>
        <w:rPr>
          <w:rFonts w:ascii="宋体" w:hAnsi="宋体"/>
          <w:sz w:val="24"/>
          <w:szCs w:val="24"/>
        </w:rPr>
        <w:t xml:space="preserve"> </w:t>
      </w:r>
      <w:r>
        <w:rPr>
          <w:rFonts w:hint="eastAsia" w:ascii="宋体" w:hAnsi="宋体"/>
          <w:sz w:val="24"/>
          <w:szCs w:val="24"/>
        </w:rPr>
        <w:t>编</w:t>
      </w:r>
      <w:r>
        <w:rPr>
          <w:rFonts w:ascii="宋体" w:hAnsi="宋体"/>
          <w:sz w:val="24"/>
          <w:szCs w:val="24"/>
        </w:rPr>
        <w:t xml:space="preserve"> </w:t>
      </w:r>
      <w:r>
        <w:rPr>
          <w:rFonts w:hint="eastAsia" w:ascii="宋体" w:hAnsi="宋体"/>
          <w:sz w:val="24"/>
          <w:szCs w:val="24"/>
        </w:rPr>
        <w:t>码：</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电话：</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传真：</w:t>
      </w:r>
      <w:r>
        <w:rPr>
          <w:rFonts w:ascii="宋体" w:hAnsi="宋体"/>
          <w:sz w:val="24"/>
          <w:szCs w:val="24"/>
          <w:u w:val="single"/>
        </w:rPr>
        <w:t xml:space="preserve">           </w:t>
      </w:r>
    </w:p>
    <w:p w14:paraId="34050A72">
      <w:pPr>
        <w:adjustRightInd w:val="0"/>
        <w:snapToGrid w:val="0"/>
        <w:spacing w:line="360" w:lineRule="auto"/>
        <w:ind w:firstLine="1200" w:firstLineChars="500"/>
        <w:rPr>
          <w:sz w:val="24"/>
          <w:szCs w:val="24"/>
        </w:rPr>
      </w:pPr>
      <w:r>
        <w:rPr>
          <w:rFonts w:hint="eastAsia" w:ascii="宋体" w:hAnsi="宋体"/>
          <w:sz w:val="24"/>
          <w:szCs w:val="24"/>
        </w:rPr>
        <w:t>日</w:t>
      </w:r>
      <w:r>
        <w:rPr>
          <w:rFonts w:ascii="宋体" w:hAnsi="宋体"/>
          <w:sz w:val="24"/>
          <w:szCs w:val="24"/>
        </w:rPr>
        <w:t xml:space="preserve">       </w:t>
      </w:r>
      <w:r>
        <w:rPr>
          <w:rFonts w:hint="eastAsia" w:ascii="宋体" w:hAnsi="宋体"/>
          <w:sz w:val="24"/>
          <w:szCs w:val="24"/>
        </w:rPr>
        <w:t>期：</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382D164F">
      <w:pPr>
        <w:pStyle w:val="90"/>
        <w:adjustRightInd w:val="0"/>
        <w:snapToGrid w:val="0"/>
        <w:spacing w:line="360" w:lineRule="auto"/>
        <w:jc w:val="both"/>
        <w:rPr>
          <w:rFonts w:hAnsi="宋体"/>
          <w:sz w:val="24"/>
          <w:szCs w:val="24"/>
        </w:rPr>
      </w:pPr>
    </w:p>
    <w:p w14:paraId="589D5E85">
      <w:pPr>
        <w:spacing w:line="360" w:lineRule="auto"/>
        <w:jc w:val="center"/>
        <w:outlineLvl w:val="9"/>
        <w:rPr>
          <w:sz w:val="24"/>
          <w:szCs w:val="24"/>
        </w:rPr>
      </w:pPr>
      <w:bookmarkStart w:id="502" w:name="_Toc19362"/>
      <w:bookmarkStart w:id="503" w:name="_Toc19357"/>
      <w:bookmarkStart w:id="504" w:name="_Toc25029"/>
      <w:bookmarkStart w:id="505" w:name="_Toc11283"/>
      <w:bookmarkStart w:id="506" w:name="_Toc23440"/>
      <w:bookmarkStart w:id="507" w:name="_Toc3893"/>
      <w:bookmarkStart w:id="508" w:name="_Toc7820"/>
      <w:bookmarkStart w:id="509" w:name="_Toc5521"/>
      <w:bookmarkStart w:id="510" w:name="_Toc7506"/>
      <w:bookmarkStart w:id="511" w:name="_Toc19571"/>
      <w:r>
        <w:rPr>
          <w:rFonts w:hint="eastAsia"/>
          <w:sz w:val="24"/>
          <w:szCs w:val="24"/>
          <w:lang w:val="en-US" w:eastAsia="zh-CN"/>
        </w:rPr>
        <w:br w:type="page"/>
      </w:r>
      <w:bookmarkStart w:id="512" w:name="_Toc9648"/>
      <w:r>
        <w:rPr>
          <w:rFonts w:hint="eastAsia" w:ascii="Times New Roman" w:hAnsi="Times New Roman" w:eastAsia="黑体" w:cs="Times New Roman"/>
          <w:b/>
          <w:kern w:val="0"/>
          <w:sz w:val="24"/>
          <w:szCs w:val="24"/>
          <w:lang w:val="en-US" w:eastAsia="zh-CN" w:bidi="ar-SA"/>
        </w:rPr>
        <w:t>（二）磋商函附录</w:t>
      </w:r>
      <w:bookmarkEnd w:id="512"/>
    </w:p>
    <w:p w14:paraId="2CD91B7A">
      <w:pPr>
        <w:adjustRightInd w:val="0"/>
        <w:snapToGrid w:val="0"/>
        <w:spacing w:line="360" w:lineRule="auto"/>
        <w:outlineLvl w:val="9"/>
        <w:rPr>
          <w:rFonts w:ascii="宋体"/>
          <w:b/>
          <w:sz w:val="24"/>
          <w:szCs w:val="24"/>
          <w:u w:val="single"/>
        </w:rPr>
      </w:pPr>
      <w:bookmarkStart w:id="513" w:name="_Toc29763"/>
      <w:r>
        <w:rPr>
          <w:rFonts w:hint="eastAsia" w:ascii="宋体" w:hAnsi="宋体"/>
          <w:b/>
          <w:sz w:val="24"/>
          <w:szCs w:val="24"/>
        </w:rPr>
        <w:t>项目名称：</w:t>
      </w:r>
      <w:r>
        <w:rPr>
          <w:rFonts w:ascii="宋体" w:hAnsi="宋体"/>
          <w:b/>
          <w:sz w:val="24"/>
          <w:szCs w:val="24"/>
          <w:u w:val="single"/>
        </w:rPr>
        <w:t xml:space="preserve">               </w:t>
      </w:r>
      <w:bookmarkEnd w:id="513"/>
      <w:r>
        <w:rPr>
          <w:rFonts w:hint="eastAsia" w:ascii="宋体" w:hAnsi="宋体"/>
          <w:b/>
          <w:sz w:val="24"/>
          <w:szCs w:val="24"/>
        </w:rPr>
        <w:t xml:space="preserve"> </w:t>
      </w:r>
      <w:r>
        <w:rPr>
          <w:rFonts w:hint="eastAsia" w:ascii="宋体" w:hAnsi="宋体"/>
          <w:b/>
          <w:sz w:val="24"/>
          <w:szCs w:val="24"/>
        </w:rPr>
        <w:br w:type="textWrapping"/>
      </w:r>
      <w:r>
        <w:rPr>
          <w:rFonts w:hint="eastAsia" w:ascii="宋体" w:hAnsi="宋体"/>
          <w:b/>
          <w:sz w:val="24"/>
          <w:szCs w:val="24"/>
        </w:rPr>
        <w:t>项目编号：</w:t>
      </w:r>
      <w:r>
        <w:rPr>
          <w:rFonts w:hint="eastAsia" w:ascii="宋体" w:hAnsi="宋体"/>
          <w:b/>
          <w:sz w:val="24"/>
          <w:szCs w:val="24"/>
          <w:u w:val="single"/>
        </w:rPr>
        <w:t xml:space="preserve">                </w:t>
      </w:r>
    </w:p>
    <w:tbl>
      <w:tblPr>
        <w:tblStyle w:val="39"/>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8"/>
      </w:tblGrid>
      <w:tr w14:paraId="3AE99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78" w:type="dxa"/>
            <w:noWrap w:val="0"/>
            <w:vAlign w:val="center"/>
          </w:tcPr>
          <w:p w14:paraId="412CF222">
            <w:pPr>
              <w:adjustRightInd w:val="0"/>
              <w:snapToGrid w:val="0"/>
              <w:spacing w:line="360" w:lineRule="auto"/>
              <w:jc w:val="center"/>
              <w:rPr>
                <w:rFonts w:ascii="宋体"/>
                <w:sz w:val="24"/>
                <w:szCs w:val="24"/>
              </w:rPr>
            </w:pPr>
            <w:r>
              <w:rPr>
                <w:rFonts w:hint="eastAsia" w:ascii="宋体" w:hAnsi="宋体"/>
                <w:sz w:val="24"/>
                <w:szCs w:val="24"/>
              </w:rPr>
              <w:t>竞争性磋商文件中规定的实质性要求和条件响应情况</w:t>
            </w:r>
          </w:p>
        </w:tc>
      </w:tr>
      <w:tr w14:paraId="3EDB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3" w:hRule="atLeast"/>
          <w:jc w:val="center"/>
        </w:trPr>
        <w:tc>
          <w:tcPr>
            <w:tcW w:w="9178" w:type="dxa"/>
            <w:noWrap w:val="0"/>
            <w:vAlign w:val="center"/>
          </w:tcPr>
          <w:p w14:paraId="0A0B7442">
            <w:pPr>
              <w:adjustRightInd w:val="0"/>
              <w:snapToGrid w:val="0"/>
              <w:spacing w:line="360" w:lineRule="auto"/>
              <w:jc w:val="center"/>
              <w:rPr>
                <w:rFonts w:ascii="宋体"/>
                <w:sz w:val="24"/>
                <w:szCs w:val="24"/>
              </w:rPr>
            </w:pPr>
          </w:p>
        </w:tc>
      </w:tr>
      <w:tr w14:paraId="5B50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jc w:val="center"/>
        </w:trPr>
        <w:tc>
          <w:tcPr>
            <w:tcW w:w="9178" w:type="dxa"/>
            <w:noWrap w:val="0"/>
            <w:vAlign w:val="center"/>
          </w:tcPr>
          <w:p w14:paraId="496988F9">
            <w:pPr>
              <w:adjustRightInd w:val="0"/>
              <w:snapToGrid w:val="0"/>
              <w:spacing w:line="360" w:lineRule="auto"/>
              <w:ind w:firstLine="482" w:firstLineChars="200"/>
              <w:rPr>
                <w:rFonts w:ascii="宋体"/>
                <w:sz w:val="24"/>
                <w:szCs w:val="24"/>
              </w:rPr>
            </w:pPr>
            <w:r>
              <w:rPr>
                <w:rFonts w:hint="eastAsia" w:ascii="宋体" w:hAnsi="宋体"/>
                <w:b/>
                <w:sz w:val="24"/>
                <w:szCs w:val="24"/>
              </w:rPr>
              <w:t>备注：</w:t>
            </w:r>
            <w:r>
              <w:rPr>
                <w:rFonts w:hint="eastAsia" w:ascii="宋体" w:hAnsi="宋体"/>
                <w:sz w:val="24"/>
                <w:szCs w:val="24"/>
              </w:rPr>
              <w:t>供应商应承诺是否响应竞争性磋商文件中规定的实质性要求和条件，并在此基础上，可做出其他有利于采购人的承诺。如供应商不承诺完全响应竞争性磋商文件中规定的实质性要求和条件，应对不响应部分的内容予以具体说明。如供应商不填写实质性要求和条件的响应情况，则视为供应商承诺完全响应竞争性磋商文件中规定的实质性要求和条件。</w:t>
            </w:r>
          </w:p>
        </w:tc>
      </w:tr>
    </w:tbl>
    <w:p w14:paraId="632E4FAF">
      <w:pPr>
        <w:adjustRightInd w:val="0"/>
        <w:snapToGrid w:val="0"/>
        <w:spacing w:line="360" w:lineRule="auto"/>
        <w:jc w:val="right"/>
        <w:rPr>
          <w:rFonts w:hint="eastAsia" w:ascii="宋体" w:hAnsi="宋体"/>
          <w:sz w:val="24"/>
          <w:szCs w:val="24"/>
        </w:rPr>
      </w:pPr>
    </w:p>
    <w:p w14:paraId="2F59E14A">
      <w:pPr>
        <w:adjustRightInd w:val="0"/>
        <w:snapToGrid w:val="0"/>
        <w:spacing w:line="360" w:lineRule="auto"/>
        <w:jc w:val="right"/>
        <w:rPr>
          <w:rFonts w:hint="eastAsia" w:ascii="宋体" w:hAnsi="宋体"/>
          <w:sz w:val="24"/>
          <w:szCs w:val="24"/>
        </w:rPr>
      </w:pPr>
    </w:p>
    <w:p w14:paraId="64055E85">
      <w:pPr>
        <w:adjustRightInd w:val="0"/>
        <w:snapToGrid w:val="0"/>
        <w:spacing w:line="360" w:lineRule="auto"/>
        <w:ind w:right="480"/>
        <w:jc w:val="right"/>
        <w:rPr>
          <w:rFonts w:ascii="宋体"/>
          <w:sz w:val="24"/>
          <w:szCs w:val="24"/>
        </w:rPr>
      </w:pPr>
      <w:bookmarkStart w:id="514" w:name="_Toc20082"/>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6EB6643C">
      <w:pPr>
        <w:adjustRightInd w:val="0"/>
        <w:snapToGrid w:val="0"/>
        <w:spacing w:line="360" w:lineRule="auto"/>
        <w:jc w:val="right"/>
        <w:rPr>
          <w:rFonts w:ascii="宋体"/>
          <w:sz w:val="24"/>
          <w:szCs w:val="24"/>
        </w:rPr>
      </w:pPr>
    </w:p>
    <w:p w14:paraId="66F4A908">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0698DB19">
      <w:pPr>
        <w:adjustRightInd w:val="0"/>
        <w:snapToGrid w:val="0"/>
        <w:spacing w:line="360" w:lineRule="auto"/>
        <w:jc w:val="right"/>
        <w:rPr>
          <w:rFonts w:ascii="宋体"/>
          <w:sz w:val="24"/>
          <w:szCs w:val="24"/>
        </w:rPr>
      </w:pPr>
    </w:p>
    <w:p w14:paraId="69A7BADA">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27590797">
      <w:pPr>
        <w:rPr>
          <w:rStyle w:val="47"/>
          <w:rFonts w:hint="eastAsia"/>
          <w:sz w:val="24"/>
          <w:szCs w:val="24"/>
        </w:rPr>
      </w:pPr>
      <w:r>
        <w:rPr>
          <w:rStyle w:val="47"/>
          <w:rFonts w:hint="eastAsia"/>
          <w:sz w:val="24"/>
          <w:szCs w:val="24"/>
        </w:rPr>
        <w:br w:type="page"/>
      </w:r>
    </w:p>
    <w:p w14:paraId="28947915">
      <w:pPr>
        <w:adjustRightInd w:val="0"/>
        <w:snapToGrid w:val="0"/>
        <w:spacing w:line="360" w:lineRule="auto"/>
        <w:jc w:val="center"/>
        <w:outlineLvl w:val="9"/>
        <w:rPr>
          <w:rFonts w:ascii="宋体"/>
          <w:sz w:val="24"/>
          <w:szCs w:val="24"/>
        </w:rPr>
      </w:pPr>
      <w:bookmarkStart w:id="515" w:name="_Toc21687"/>
      <w:r>
        <w:rPr>
          <w:rStyle w:val="47"/>
          <w:rFonts w:hint="eastAsia"/>
          <w:sz w:val="24"/>
          <w:szCs w:val="24"/>
        </w:rPr>
        <w:t>二、首次报价一览表</w:t>
      </w:r>
      <w:bookmarkEnd w:id="515"/>
      <w:r>
        <w:rPr>
          <w:rStyle w:val="47"/>
          <w:rFonts w:hint="eastAsia"/>
          <w:sz w:val="24"/>
          <w:szCs w:val="24"/>
        </w:rPr>
        <w:br w:type="textWrapping"/>
      </w:r>
      <w:r>
        <w:rPr>
          <w:rStyle w:val="47"/>
          <w:rFonts w:hint="eastAsia"/>
          <w:sz w:val="24"/>
          <w:szCs w:val="24"/>
        </w:rPr>
        <w:t>2.1首次报价一览表</w:t>
      </w:r>
    </w:p>
    <w:tbl>
      <w:tblPr>
        <w:tblStyle w:val="39"/>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1"/>
        <w:gridCol w:w="7138"/>
      </w:tblGrid>
      <w:tr w14:paraId="5CFD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421" w:type="dxa"/>
            <w:noWrap w:val="0"/>
            <w:vAlign w:val="center"/>
          </w:tcPr>
          <w:p w14:paraId="5722E9AD">
            <w:pPr>
              <w:snapToGrid w:val="0"/>
              <w:spacing w:line="360" w:lineRule="auto"/>
              <w:jc w:val="center"/>
              <w:rPr>
                <w:rFonts w:ascii="宋体" w:hAnsi="宋体" w:cs="仿宋"/>
                <w:sz w:val="24"/>
                <w:szCs w:val="24"/>
              </w:rPr>
            </w:pPr>
            <w:r>
              <w:rPr>
                <w:rFonts w:hint="eastAsia" w:ascii="宋体" w:hAnsi="宋体" w:cs="仿宋"/>
                <w:sz w:val="24"/>
                <w:szCs w:val="24"/>
              </w:rPr>
              <w:t>项目名称</w:t>
            </w:r>
          </w:p>
        </w:tc>
        <w:tc>
          <w:tcPr>
            <w:tcW w:w="7138" w:type="dxa"/>
            <w:noWrap w:val="0"/>
            <w:vAlign w:val="center"/>
          </w:tcPr>
          <w:p w14:paraId="4D6F72DD">
            <w:pPr>
              <w:widowControl/>
              <w:spacing w:line="360" w:lineRule="auto"/>
              <w:rPr>
                <w:rFonts w:ascii="宋体" w:hAnsi="宋体" w:cs="仿宋"/>
                <w:sz w:val="24"/>
                <w:szCs w:val="24"/>
              </w:rPr>
            </w:pPr>
          </w:p>
        </w:tc>
      </w:tr>
      <w:tr w14:paraId="0E44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2421" w:type="dxa"/>
            <w:noWrap w:val="0"/>
            <w:vAlign w:val="center"/>
          </w:tcPr>
          <w:p w14:paraId="1AB381C7">
            <w:pPr>
              <w:spacing w:line="360" w:lineRule="auto"/>
              <w:jc w:val="center"/>
              <w:rPr>
                <w:rFonts w:ascii="宋体" w:hAnsi="宋体" w:cs="仿宋"/>
                <w:sz w:val="24"/>
                <w:szCs w:val="24"/>
              </w:rPr>
            </w:pPr>
            <w:r>
              <w:rPr>
                <w:rFonts w:hint="eastAsia" w:ascii="宋体" w:hAnsi="宋体" w:cs="仿宋"/>
                <w:sz w:val="24"/>
                <w:szCs w:val="24"/>
              </w:rPr>
              <w:t>项目编号</w:t>
            </w:r>
          </w:p>
        </w:tc>
        <w:tc>
          <w:tcPr>
            <w:tcW w:w="7138" w:type="dxa"/>
            <w:noWrap w:val="0"/>
            <w:vAlign w:val="center"/>
          </w:tcPr>
          <w:p w14:paraId="270A44FE">
            <w:pPr>
              <w:spacing w:line="360" w:lineRule="auto"/>
              <w:jc w:val="center"/>
              <w:rPr>
                <w:rFonts w:ascii="宋体" w:hAnsi="宋体" w:cs="仿宋"/>
                <w:sz w:val="24"/>
                <w:szCs w:val="24"/>
              </w:rPr>
            </w:pPr>
          </w:p>
        </w:tc>
      </w:tr>
      <w:tr w14:paraId="791F4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2421" w:type="dxa"/>
            <w:noWrap w:val="0"/>
            <w:vAlign w:val="center"/>
          </w:tcPr>
          <w:p w14:paraId="44D15B6C">
            <w:pPr>
              <w:adjustRightInd w:val="0"/>
              <w:snapToGrid w:val="0"/>
              <w:spacing w:line="360" w:lineRule="auto"/>
              <w:jc w:val="center"/>
              <w:rPr>
                <w:rFonts w:ascii="宋体" w:hAnsi="宋体" w:cs="仿宋"/>
                <w:sz w:val="24"/>
                <w:szCs w:val="24"/>
              </w:rPr>
            </w:pPr>
            <w:r>
              <w:rPr>
                <w:rFonts w:hint="eastAsia" w:ascii="宋体" w:hAnsi="宋体" w:cs="仿宋"/>
                <w:sz w:val="24"/>
                <w:szCs w:val="24"/>
              </w:rPr>
              <w:t>磋商总报价</w:t>
            </w:r>
          </w:p>
          <w:p w14:paraId="61DD8B57">
            <w:pPr>
              <w:autoSpaceDE w:val="0"/>
              <w:autoSpaceDN w:val="0"/>
              <w:adjustRightInd w:val="0"/>
              <w:spacing w:line="360" w:lineRule="auto"/>
              <w:jc w:val="center"/>
              <w:rPr>
                <w:rFonts w:ascii="宋体" w:hAnsi="宋体" w:cs="仿宋"/>
                <w:sz w:val="24"/>
                <w:szCs w:val="24"/>
              </w:rPr>
            </w:pPr>
            <w:r>
              <w:rPr>
                <w:rFonts w:hint="eastAsia" w:ascii="宋体" w:hAnsi="宋体" w:cs="仿宋"/>
                <w:sz w:val="24"/>
                <w:szCs w:val="24"/>
              </w:rPr>
              <w:t>（元）</w:t>
            </w:r>
          </w:p>
        </w:tc>
        <w:tc>
          <w:tcPr>
            <w:tcW w:w="7138" w:type="dxa"/>
            <w:noWrap w:val="0"/>
            <w:vAlign w:val="center"/>
          </w:tcPr>
          <w:p w14:paraId="13273105">
            <w:pPr>
              <w:spacing w:before="42" w:line="360" w:lineRule="auto"/>
              <w:rPr>
                <w:rFonts w:ascii="宋体" w:hAnsi="宋体" w:cs="仿宋"/>
                <w:sz w:val="24"/>
                <w:szCs w:val="24"/>
                <w:u w:val="single"/>
              </w:rPr>
            </w:pPr>
            <w:r>
              <w:rPr>
                <w:rFonts w:ascii="宋体" w:hAnsi="宋体" w:cs="仿宋"/>
                <w:spacing w:val="-2"/>
                <w:sz w:val="24"/>
                <w:szCs w:val="24"/>
              </w:rPr>
              <w:t>大写：人民币</w:t>
            </w:r>
            <w:r>
              <w:rPr>
                <w:rFonts w:hint="eastAsia" w:ascii="宋体" w:hAnsi="宋体" w:cs="仿宋"/>
                <w:spacing w:val="-2"/>
                <w:sz w:val="24"/>
                <w:szCs w:val="24"/>
                <w:u w:val="single"/>
              </w:rPr>
              <w:t xml:space="preserve">          </w:t>
            </w:r>
          </w:p>
          <w:p w14:paraId="3E558E84">
            <w:pPr>
              <w:autoSpaceDE w:val="0"/>
              <w:autoSpaceDN w:val="0"/>
              <w:adjustRightInd w:val="0"/>
              <w:spacing w:line="360" w:lineRule="auto"/>
              <w:rPr>
                <w:rFonts w:ascii="宋体" w:hAnsi="宋体" w:cs="仿宋"/>
                <w:sz w:val="24"/>
                <w:szCs w:val="24"/>
              </w:rPr>
            </w:pPr>
            <w:r>
              <w:rPr>
                <w:rFonts w:ascii="宋体" w:hAnsi="宋体" w:cs="仿宋"/>
                <w:spacing w:val="1"/>
                <w:sz w:val="24"/>
                <w:szCs w:val="24"/>
              </w:rPr>
              <w:t>小写：</w:t>
            </w:r>
            <w:r>
              <w:rPr>
                <w:rFonts w:ascii="宋体" w:hAnsi="宋体" w:cs="Arial"/>
                <w:spacing w:val="1"/>
                <w:sz w:val="24"/>
                <w:szCs w:val="24"/>
              </w:rPr>
              <w:t>¥</w:t>
            </w:r>
            <w:r>
              <w:rPr>
                <w:rFonts w:hint="eastAsia" w:ascii="宋体" w:hAnsi="宋体" w:cs="Arial"/>
                <w:spacing w:val="1"/>
                <w:sz w:val="24"/>
                <w:szCs w:val="24"/>
                <w:u w:val="single"/>
              </w:rPr>
              <w:t xml:space="preserve">            </w:t>
            </w:r>
            <w:r>
              <w:rPr>
                <w:rFonts w:ascii="宋体" w:hAnsi="宋体" w:cs="仿宋"/>
                <w:sz w:val="24"/>
                <w:szCs w:val="24"/>
              </w:rPr>
              <w:t>元</w:t>
            </w:r>
          </w:p>
        </w:tc>
      </w:tr>
      <w:tr w14:paraId="72B7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2421" w:type="dxa"/>
            <w:noWrap w:val="0"/>
            <w:vAlign w:val="center"/>
          </w:tcPr>
          <w:p w14:paraId="1886D998">
            <w:pPr>
              <w:autoSpaceDE w:val="0"/>
              <w:autoSpaceDN w:val="0"/>
              <w:adjustRightInd w:val="0"/>
              <w:spacing w:line="360" w:lineRule="auto"/>
              <w:jc w:val="center"/>
              <w:rPr>
                <w:rFonts w:ascii="宋体" w:hAnsi="宋体" w:cs="仿宋"/>
                <w:sz w:val="24"/>
                <w:szCs w:val="24"/>
              </w:rPr>
            </w:pPr>
            <w:r>
              <w:rPr>
                <w:rFonts w:hint="eastAsia" w:ascii="宋体" w:hAnsi="宋体" w:cs="仿宋"/>
                <w:sz w:val="24"/>
                <w:szCs w:val="24"/>
              </w:rPr>
              <w:t>工期</w:t>
            </w:r>
            <w:r>
              <w:rPr>
                <w:rFonts w:hint="eastAsia" w:ascii="宋体" w:hAnsi="宋体" w:cs="仿宋"/>
                <w:spacing w:val="-12"/>
                <w:sz w:val="24"/>
                <w:szCs w:val="24"/>
              </w:rPr>
              <w:t>（日历天）</w:t>
            </w:r>
          </w:p>
        </w:tc>
        <w:tc>
          <w:tcPr>
            <w:tcW w:w="7138" w:type="dxa"/>
            <w:noWrap w:val="0"/>
            <w:vAlign w:val="center"/>
          </w:tcPr>
          <w:p w14:paraId="224A6064">
            <w:pPr>
              <w:autoSpaceDE w:val="0"/>
              <w:autoSpaceDN w:val="0"/>
              <w:adjustRightInd w:val="0"/>
              <w:spacing w:line="360" w:lineRule="auto"/>
              <w:jc w:val="left"/>
              <w:rPr>
                <w:rFonts w:ascii="宋体" w:hAnsi="宋体" w:cs="仿宋"/>
                <w:kern w:val="0"/>
                <w:sz w:val="24"/>
                <w:szCs w:val="24"/>
              </w:rPr>
            </w:pPr>
          </w:p>
        </w:tc>
      </w:tr>
      <w:tr w14:paraId="7013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2421" w:type="dxa"/>
            <w:noWrap w:val="0"/>
            <w:vAlign w:val="center"/>
          </w:tcPr>
          <w:p w14:paraId="6D60B011">
            <w:pPr>
              <w:widowControl/>
              <w:spacing w:line="360" w:lineRule="auto"/>
              <w:jc w:val="center"/>
              <w:rPr>
                <w:rFonts w:ascii="宋体" w:hAnsi="宋体" w:cs="仿宋"/>
                <w:kern w:val="0"/>
                <w:sz w:val="24"/>
                <w:szCs w:val="24"/>
              </w:rPr>
            </w:pPr>
            <w:r>
              <w:rPr>
                <w:rFonts w:hint="eastAsia" w:ascii="宋体" w:hAnsi="宋体" w:cs="仿宋"/>
                <w:kern w:val="0"/>
                <w:sz w:val="24"/>
                <w:szCs w:val="24"/>
              </w:rPr>
              <w:t>质量标准</w:t>
            </w:r>
          </w:p>
        </w:tc>
        <w:tc>
          <w:tcPr>
            <w:tcW w:w="7138" w:type="dxa"/>
            <w:noWrap w:val="0"/>
            <w:vAlign w:val="center"/>
          </w:tcPr>
          <w:p w14:paraId="0E477470">
            <w:pPr>
              <w:widowControl/>
              <w:spacing w:line="360" w:lineRule="auto"/>
              <w:jc w:val="left"/>
              <w:rPr>
                <w:rFonts w:hint="eastAsia" w:ascii="宋体" w:hAnsi="宋体" w:cs="仿宋"/>
                <w:kern w:val="0"/>
                <w:sz w:val="24"/>
                <w:szCs w:val="24"/>
              </w:rPr>
            </w:pPr>
          </w:p>
        </w:tc>
      </w:tr>
      <w:tr w14:paraId="24CB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2421" w:type="dxa"/>
            <w:noWrap w:val="0"/>
            <w:vAlign w:val="center"/>
          </w:tcPr>
          <w:p w14:paraId="5EE31749">
            <w:pPr>
              <w:widowControl/>
              <w:spacing w:line="360" w:lineRule="auto"/>
              <w:jc w:val="center"/>
              <w:rPr>
                <w:rFonts w:ascii="宋体" w:hAnsi="宋体" w:cs="仿宋"/>
                <w:sz w:val="24"/>
                <w:szCs w:val="24"/>
              </w:rPr>
            </w:pPr>
            <w:r>
              <w:rPr>
                <w:rFonts w:hint="eastAsia" w:ascii="宋体" w:hAnsi="宋体" w:cs="仿宋"/>
                <w:kern w:val="0"/>
                <w:sz w:val="24"/>
                <w:szCs w:val="24"/>
              </w:rPr>
              <w:t>质保期</w:t>
            </w:r>
          </w:p>
        </w:tc>
        <w:tc>
          <w:tcPr>
            <w:tcW w:w="7138" w:type="dxa"/>
            <w:noWrap w:val="0"/>
            <w:vAlign w:val="center"/>
          </w:tcPr>
          <w:p w14:paraId="4986CC03">
            <w:pPr>
              <w:widowControl/>
              <w:spacing w:line="360" w:lineRule="auto"/>
              <w:jc w:val="left"/>
              <w:rPr>
                <w:rFonts w:ascii="宋体" w:hAnsi="宋体" w:cs="仿宋"/>
                <w:kern w:val="0"/>
                <w:sz w:val="24"/>
                <w:szCs w:val="24"/>
              </w:rPr>
            </w:pPr>
          </w:p>
        </w:tc>
      </w:tr>
      <w:tr w14:paraId="085B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2421" w:type="dxa"/>
            <w:noWrap w:val="0"/>
            <w:vAlign w:val="center"/>
          </w:tcPr>
          <w:p w14:paraId="49903B2B">
            <w:pPr>
              <w:spacing w:before="45" w:line="360" w:lineRule="auto"/>
              <w:ind w:left="139"/>
              <w:jc w:val="center"/>
              <w:rPr>
                <w:rFonts w:ascii="宋体" w:hAnsi="宋体" w:cs="仿宋"/>
                <w:kern w:val="0"/>
                <w:sz w:val="24"/>
                <w:szCs w:val="24"/>
              </w:rPr>
            </w:pPr>
            <w:r>
              <w:rPr>
                <w:rFonts w:hint="eastAsia" w:ascii="宋体" w:hAnsi="宋体" w:cs="仿宋"/>
                <w:kern w:val="0"/>
                <w:sz w:val="24"/>
                <w:szCs w:val="24"/>
              </w:rPr>
              <w:t>付款方式是否响应 (是/否)</w:t>
            </w:r>
          </w:p>
        </w:tc>
        <w:tc>
          <w:tcPr>
            <w:tcW w:w="7138" w:type="dxa"/>
            <w:noWrap w:val="0"/>
            <w:vAlign w:val="center"/>
          </w:tcPr>
          <w:p w14:paraId="70068C03">
            <w:pPr>
              <w:widowControl/>
              <w:spacing w:line="360" w:lineRule="auto"/>
              <w:jc w:val="center"/>
              <w:rPr>
                <w:rFonts w:ascii="宋体" w:hAnsi="宋体" w:cs="仿宋"/>
                <w:kern w:val="0"/>
                <w:sz w:val="24"/>
                <w:szCs w:val="24"/>
              </w:rPr>
            </w:pPr>
          </w:p>
        </w:tc>
      </w:tr>
      <w:tr w14:paraId="43FB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2421" w:type="dxa"/>
            <w:noWrap w:val="0"/>
            <w:vAlign w:val="center"/>
          </w:tcPr>
          <w:p w14:paraId="5D251FEF">
            <w:pPr>
              <w:spacing w:before="45" w:line="360" w:lineRule="auto"/>
              <w:ind w:left="139"/>
              <w:jc w:val="center"/>
              <w:rPr>
                <w:rFonts w:ascii="宋体" w:hAnsi="宋体" w:cs="仿宋"/>
                <w:kern w:val="0"/>
                <w:sz w:val="24"/>
                <w:szCs w:val="24"/>
              </w:rPr>
            </w:pPr>
            <w:r>
              <w:rPr>
                <w:rFonts w:hint="eastAsia" w:ascii="宋体" w:hAnsi="宋体" w:cs="仿宋"/>
                <w:spacing w:val="-7"/>
                <w:sz w:val="24"/>
                <w:szCs w:val="24"/>
              </w:rPr>
              <w:t>拟派</w:t>
            </w:r>
            <w:r>
              <w:rPr>
                <w:rFonts w:ascii="宋体" w:hAnsi="宋体" w:cs="仿宋"/>
                <w:spacing w:val="-7"/>
                <w:sz w:val="24"/>
                <w:szCs w:val="24"/>
              </w:rPr>
              <w:t>项</w:t>
            </w:r>
            <w:r>
              <w:rPr>
                <w:rFonts w:ascii="宋体" w:hAnsi="宋体" w:cs="仿宋"/>
                <w:spacing w:val="-4"/>
                <w:sz w:val="24"/>
                <w:szCs w:val="24"/>
              </w:rPr>
              <w:t>目经理</w:t>
            </w:r>
          </w:p>
        </w:tc>
        <w:tc>
          <w:tcPr>
            <w:tcW w:w="7138" w:type="dxa"/>
            <w:noWrap w:val="0"/>
            <w:vAlign w:val="center"/>
          </w:tcPr>
          <w:p w14:paraId="69AF1819">
            <w:pPr>
              <w:spacing w:before="46" w:line="360" w:lineRule="auto"/>
              <w:ind w:left="134"/>
              <w:rPr>
                <w:rFonts w:ascii="宋体" w:hAnsi="宋体" w:cs="仿宋"/>
                <w:spacing w:val="-5"/>
                <w:position w:val="2"/>
                <w:sz w:val="24"/>
                <w:szCs w:val="24"/>
              </w:rPr>
            </w:pPr>
            <w:r>
              <w:rPr>
                <w:rFonts w:ascii="宋体" w:hAnsi="宋体" w:cs="仿宋"/>
                <w:spacing w:val="-5"/>
                <w:position w:val="2"/>
                <w:sz w:val="24"/>
                <w:szCs w:val="24"/>
              </w:rPr>
              <w:t>姓名：</w:t>
            </w:r>
            <w:r>
              <w:rPr>
                <w:rFonts w:hint="eastAsia" w:ascii="宋体" w:hAnsi="宋体" w:cs="仿宋"/>
                <w:spacing w:val="-5"/>
                <w:position w:val="2"/>
                <w:sz w:val="24"/>
                <w:szCs w:val="24"/>
                <w:u w:val="single"/>
              </w:rPr>
              <w:t xml:space="preserve">                                    </w:t>
            </w:r>
            <w:r>
              <w:rPr>
                <w:rFonts w:hint="eastAsia" w:ascii="宋体" w:hAnsi="宋体" w:cs="仿宋"/>
                <w:spacing w:val="-5"/>
                <w:position w:val="2"/>
                <w:sz w:val="24"/>
                <w:szCs w:val="24"/>
              </w:rPr>
              <w:t xml:space="preserve">  </w:t>
            </w:r>
          </w:p>
          <w:p w14:paraId="6AAA95D1">
            <w:pPr>
              <w:spacing w:before="46" w:line="360" w:lineRule="auto"/>
              <w:ind w:left="134"/>
              <w:rPr>
                <w:rFonts w:ascii="宋体" w:hAnsi="宋体" w:cs="仿宋"/>
                <w:kern w:val="0"/>
                <w:sz w:val="24"/>
                <w:szCs w:val="24"/>
              </w:rPr>
            </w:pPr>
            <w:r>
              <w:rPr>
                <w:rFonts w:ascii="宋体" w:hAnsi="宋体" w:cs="仿宋"/>
                <w:spacing w:val="-1"/>
                <w:sz w:val="24"/>
                <w:szCs w:val="24"/>
              </w:rPr>
              <w:t>建造师注册证书号：</w:t>
            </w:r>
            <w:r>
              <w:rPr>
                <w:rFonts w:hint="eastAsia" w:ascii="宋体" w:hAnsi="宋体" w:cs="仿宋"/>
                <w:spacing w:val="-5"/>
                <w:position w:val="2"/>
                <w:sz w:val="24"/>
                <w:szCs w:val="24"/>
                <w:u w:val="single"/>
              </w:rPr>
              <w:t xml:space="preserve">                       </w:t>
            </w:r>
          </w:p>
        </w:tc>
      </w:tr>
    </w:tbl>
    <w:p w14:paraId="797323A3">
      <w:pPr>
        <w:spacing w:line="360" w:lineRule="auto"/>
        <w:rPr>
          <w:sz w:val="24"/>
          <w:szCs w:val="24"/>
        </w:rPr>
      </w:pPr>
    </w:p>
    <w:p w14:paraId="4955506C">
      <w:pPr>
        <w:spacing w:line="360" w:lineRule="auto"/>
        <w:rPr>
          <w:sz w:val="24"/>
          <w:szCs w:val="24"/>
        </w:rPr>
      </w:pPr>
    </w:p>
    <w:p w14:paraId="67C259FA">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27C63549">
      <w:pPr>
        <w:adjustRightInd w:val="0"/>
        <w:snapToGrid w:val="0"/>
        <w:spacing w:line="360" w:lineRule="auto"/>
        <w:jc w:val="right"/>
        <w:rPr>
          <w:rFonts w:ascii="宋体"/>
          <w:sz w:val="24"/>
          <w:szCs w:val="24"/>
        </w:rPr>
      </w:pPr>
    </w:p>
    <w:p w14:paraId="38DFBC1D">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4BA13BAA">
      <w:pPr>
        <w:adjustRightInd w:val="0"/>
        <w:snapToGrid w:val="0"/>
        <w:spacing w:line="360" w:lineRule="auto"/>
        <w:jc w:val="right"/>
        <w:rPr>
          <w:rFonts w:ascii="宋体"/>
          <w:sz w:val="24"/>
          <w:szCs w:val="24"/>
        </w:rPr>
      </w:pPr>
    </w:p>
    <w:p w14:paraId="6638DBC9">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3B219536">
      <w:pPr>
        <w:jc w:val="center"/>
        <w:rPr>
          <w:sz w:val="24"/>
          <w:szCs w:val="24"/>
        </w:rPr>
      </w:pPr>
      <w:r>
        <w:rPr>
          <w:rStyle w:val="47"/>
          <w:rFonts w:hint="eastAsia"/>
          <w:sz w:val="24"/>
          <w:szCs w:val="24"/>
        </w:rPr>
        <w:br w:type="page"/>
      </w:r>
      <w:r>
        <w:rPr>
          <w:rStyle w:val="47"/>
          <w:rFonts w:hint="eastAsia"/>
          <w:sz w:val="24"/>
          <w:szCs w:val="24"/>
        </w:rPr>
        <w:t>2.2</w:t>
      </w:r>
      <w:r>
        <w:rPr>
          <w:rFonts w:hint="eastAsia" w:ascii="宋体" w:hAnsi="宋体" w:cs="宋体"/>
          <w:b/>
          <w:bCs/>
          <w:sz w:val="24"/>
          <w:szCs w:val="24"/>
        </w:rPr>
        <w:t>已标价的工程量清单</w:t>
      </w:r>
      <w:r>
        <w:rPr>
          <w:rFonts w:hint="eastAsia" w:ascii="宋体" w:hAnsi="宋体" w:cs="宋体"/>
          <w:b/>
          <w:bCs/>
          <w:sz w:val="24"/>
          <w:szCs w:val="24"/>
        </w:rPr>
        <w:br w:type="textWrapping"/>
      </w:r>
    </w:p>
    <w:p w14:paraId="437A5D03">
      <w:pPr>
        <w:spacing w:line="360" w:lineRule="auto"/>
        <w:jc w:val="left"/>
        <w:outlineLvl w:val="9"/>
        <w:rPr>
          <w:rFonts w:hint="eastAsia" w:ascii="宋体" w:hAnsi="宋体" w:eastAsia="宋体" w:cs="宋体"/>
          <w:bCs/>
          <w:kern w:val="2"/>
          <w:sz w:val="24"/>
          <w:szCs w:val="24"/>
          <w:lang w:val="en-US" w:eastAsia="zh-CN"/>
        </w:rPr>
      </w:pPr>
      <w:bookmarkStart w:id="516" w:name="_Toc28483"/>
      <w:r>
        <w:rPr>
          <w:rFonts w:hint="eastAsia" w:ascii="宋体" w:hAnsi="宋体" w:eastAsia="宋体" w:cs="宋体"/>
          <w:b w:val="0"/>
          <w:kern w:val="2"/>
          <w:sz w:val="24"/>
          <w:szCs w:val="24"/>
          <w:lang w:val="en-US" w:eastAsia="zh-CN"/>
        </w:rPr>
        <w:t xml:space="preserve"> </w:t>
      </w:r>
      <w:r>
        <w:rPr>
          <w:rFonts w:hint="eastAsia" w:ascii="宋体" w:hAnsi="宋体" w:eastAsia="宋体" w:cs="宋体"/>
          <w:bCs/>
          <w:kern w:val="2"/>
          <w:sz w:val="24"/>
          <w:szCs w:val="24"/>
          <w:lang w:val="en-US" w:eastAsia="zh-CN"/>
        </w:rPr>
        <w:t xml:space="preserve">        </w:t>
      </w:r>
    </w:p>
    <w:p w14:paraId="234E6186">
      <w:pPr>
        <w:spacing w:line="360" w:lineRule="auto"/>
        <w:jc w:val="left"/>
        <w:outlineLvl w:val="9"/>
        <w:rPr>
          <w:rFonts w:hint="eastAsia" w:ascii="宋体" w:hAnsi="宋体" w:eastAsia="宋体" w:cs="宋体"/>
          <w:bCs/>
          <w:kern w:val="2"/>
          <w:sz w:val="24"/>
          <w:szCs w:val="24"/>
          <w:lang w:val="en-US" w:eastAsia="zh-CN"/>
        </w:rPr>
      </w:pPr>
    </w:p>
    <w:p w14:paraId="59680949">
      <w:pPr>
        <w:jc w:val="center"/>
        <w:rPr>
          <w:rFonts w:hint="eastAsia" w:eastAsia="黑体"/>
          <w:sz w:val="24"/>
          <w:szCs w:val="24"/>
        </w:rPr>
      </w:pPr>
      <w:r>
        <w:rPr>
          <w:rStyle w:val="47"/>
          <w:rFonts w:hint="eastAsia"/>
          <w:sz w:val="24"/>
          <w:szCs w:val="24"/>
        </w:rPr>
        <w:br w:type="page"/>
      </w:r>
      <w:r>
        <w:rPr>
          <w:rStyle w:val="47"/>
          <w:rFonts w:hint="eastAsia"/>
          <w:sz w:val="24"/>
          <w:szCs w:val="24"/>
        </w:rPr>
        <w:t>三、法定代表人身份证明</w:t>
      </w:r>
      <w:bookmarkEnd w:id="514"/>
      <w:r>
        <w:rPr>
          <w:rStyle w:val="47"/>
          <w:rFonts w:hint="eastAsia"/>
          <w:sz w:val="24"/>
          <w:szCs w:val="24"/>
        </w:rPr>
        <w:t>及授权委托书</w:t>
      </w:r>
      <w:bookmarkEnd w:id="516"/>
    </w:p>
    <w:p w14:paraId="337965FD">
      <w:pPr>
        <w:spacing w:line="360" w:lineRule="auto"/>
        <w:ind w:firstLine="482" w:firstLineChars="200"/>
        <w:jc w:val="center"/>
        <w:rPr>
          <w:rFonts w:ascii="宋体"/>
          <w:sz w:val="24"/>
          <w:szCs w:val="24"/>
        </w:rPr>
      </w:pPr>
      <w:r>
        <w:rPr>
          <w:rFonts w:hint="eastAsia" w:ascii="宋体" w:hAnsi="宋体"/>
          <w:b/>
          <w:sz w:val="24"/>
          <w:szCs w:val="24"/>
        </w:rPr>
        <w:t>（一）法定代表人身份证明书</w:t>
      </w:r>
    </w:p>
    <w:tbl>
      <w:tblPr>
        <w:tblStyle w:val="39"/>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4"/>
        <w:gridCol w:w="2571"/>
        <w:gridCol w:w="1140"/>
        <w:gridCol w:w="1522"/>
        <w:gridCol w:w="1843"/>
      </w:tblGrid>
      <w:tr w14:paraId="4FC0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02238B95">
            <w:pPr>
              <w:tabs>
                <w:tab w:val="right" w:leader="dot" w:pos="9022"/>
              </w:tabs>
              <w:autoSpaceDE w:val="0"/>
              <w:autoSpaceDN w:val="0"/>
              <w:adjustRightInd w:val="0"/>
              <w:snapToGrid w:val="0"/>
              <w:spacing w:line="360" w:lineRule="auto"/>
              <w:jc w:val="left"/>
              <w:rPr>
                <w:rFonts w:hint="eastAsia" w:ascii="宋体" w:hAnsi="宋体" w:cs="宋体"/>
                <w:bCs/>
                <w:sz w:val="24"/>
                <w:szCs w:val="24"/>
              </w:rPr>
            </w:pPr>
            <w:r>
              <w:rPr>
                <w:rFonts w:hint="eastAsia" w:ascii="宋体" w:hAnsi="宋体" w:cs="宋体"/>
                <w:bCs/>
                <w:sz w:val="24"/>
                <w:szCs w:val="24"/>
              </w:rPr>
              <w:t>致：</w:t>
            </w:r>
            <w:r>
              <w:rPr>
                <w:rFonts w:hint="eastAsia" w:ascii="宋体" w:hAnsi="宋体" w:cs="宋体"/>
                <w:bCs/>
                <w:sz w:val="24"/>
                <w:szCs w:val="24"/>
                <w:u w:val="single"/>
              </w:rPr>
              <w:t>（采购人名称）</w:t>
            </w:r>
          </w:p>
        </w:tc>
      </w:tr>
      <w:tr w14:paraId="2C30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restart"/>
            <w:noWrap w:val="0"/>
            <w:vAlign w:val="center"/>
          </w:tcPr>
          <w:p w14:paraId="08A5370E">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企业</w:t>
            </w:r>
          </w:p>
          <w:p w14:paraId="32C2AF7A">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法人</w:t>
            </w:r>
          </w:p>
        </w:tc>
        <w:tc>
          <w:tcPr>
            <w:tcW w:w="2571" w:type="dxa"/>
            <w:noWrap w:val="0"/>
            <w:vAlign w:val="center"/>
          </w:tcPr>
          <w:p w14:paraId="30794765">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企 业 名 称</w:t>
            </w:r>
          </w:p>
        </w:tc>
        <w:tc>
          <w:tcPr>
            <w:tcW w:w="4505" w:type="dxa"/>
            <w:gridSpan w:val="3"/>
            <w:noWrap w:val="0"/>
            <w:vAlign w:val="center"/>
          </w:tcPr>
          <w:p w14:paraId="5078815F">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2C8E7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0FEFB8ED">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2571" w:type="dxa"/>
            <w:noWrap w:val="0"/>
            <w:vAlign w:val="center"/>
          </w:tcPr>
          <w:p w14:paraId="6F2A3DE9">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法 定 地 址</w:t>
            </w:r>
          </w:p>
        </w:tc>
        <w:tc>
          <w:tcPr>
            <w:tcW w:w="4505" w:type="dxa"/>
            <w:gridSpan w:val="3"/>
            <w:noWrap w:val="0"/>
            <w:vAlign w:val="center"/>
          </w:tcPr>
          <w:p w14:paraId="3FBCBAEC">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0BA80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408BBBA6">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2571" w:type="dxa"/>
            <w:noWrap w:val="0"/>
            <w:vAlign w:val="center"/>
          </w:tcPr>
          <w:p w14:paraId="7B1C18F8">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工商登记机关</w:t>
            </w:r>
          </w:p>
        </w:tc>
        <w:tc>
          <w:tcPr>
            <w:tcW w:w="4505" w:type="dxa"/>
            <w:gridSpan w:val="3"/>
            <w:noWrap w:val="0"/>
            <w:vAlign w:val="center"/>
          </w:tcPr>
          <w:p w14:paraId="3A39F185">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23E7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527501FE">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2571" w:type="dxa"/>
            <w:noWrap w:val="0"/>
            <w:vAlign w:val="center"/>
          </w:tcPr>
          <w:p w14:paraId="22429052">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统一社会信用代码</w:t>
            </w:r>
          </w:p>
        </w:tc>
        <w:tc>
          <w:tcPr>
            <w:tcW w:w="4505" w:type="dxa"/>
            <w:gridSpan w:val="3"/>
            <w:noWrap w:val="0"/>
            <w:vAlign w:val="center"/>
          </w:tcPr>
          <w:p w14:paraId="4C53DE32">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tc>
      </w:tr>
      <w:tr w14:paraId="4544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1484" w:type="dxa"/>
            <w:noWrap w:val="0"/>
            <w:vAlign w:val="center"/>
          </w:tcPr>
          <w:p w14:paraId="6CECC86A">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法定代表人</w:t>
            </w:r>
          </w:p>
        </w:tc>
        <w:tc>
          <w:tcPr>
            <w:tcW w:w="2571" w:type="dxa"/>
            <w:noWrap w:val="0"/>
            <w:vAlign w:val="center"/>
          </w:tcPr>
          <w:p w14:paraId="5D1B2410">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姓    名</w:t>
            </w:r>
          </w:p>
        </w:tc>
        <w:tc>
          <w:tcPr>
            <w:tcW w:w="1140" w:type="dxa"/>
            <w:noWrap w:val="0"/>
            <w:vAlign w:val="center"/>
          </w:tcPr>
          <w:p w14:paraId="21BC3979">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1522" w:type="dxa"/>
            <w:noWrap w:val="0"/>
            <w:vAlign w:val="center"/>
          </w:tcPr>
          <w:p w14:paraId="2CC9F36F">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联系电话</w:t>
            </w:r>
          </w:p>
        </w:tc>
        <w:tc>
          <w:tcPr>
            <w:tcW w:w="1843" w:type="dxa"/>
            <w:noWrap w:val="0"/>
            <w:vAlign w:val="center"/>
          </w:tcPr>
          <w:p w14:paraId="4CEDCDDA">
            <w:pPr>
              <w:tabs>
                <w:tab w:val="right" w:leader="dot" w:pos="9022"/>
              </w:tabs>
              <w:autoSpaceDE w:val="0"/>
              <w:autoSpaceDN w:val="0"/>
              <w:adjustRightInd w:val="0"/>
              <w:spacing w:line="360" w:lineRule="auto"/>
              <w:jc w:val="center"/>
              <w:rPr>
                <w:rFonts w:hint="eastAsia" w:ascii="宋体" w:hAnsi="宋体" w:cs="宋体"/>
                <w:bCs/>
                <w:sz w:val="24"/>
                <w:szCs w:val="24"/>
              </w:rPr>
            </w:pPr>
          </w:p>
        </w:tc>
      </w:tr>
      <w:tr w14:paraId="15E3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484" w:type="dxa"/>
            <w:vMerge w:val="restart"/>
            <w:noWrap w:val="0"/>
            <w:vAlign w:val="top"/>
          </w:tcPr>
          <w:p w14:paraId="190A8224">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24846E29">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50835175">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76CDEB5B">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0E6816E0">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070E0BB6">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法定</w:t>
            </w:r>
          </w:p>
          <w:p w14:paraId="6A2EADB2">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代表人</w:t>
            </w:r>
          </w:p>
          <w:p w14:paraId="087348B8">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身份证</w:t>
            </w:r>
          </w:p>
          <w:p w14:paraId="2998F905">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复印件</w:t>
            </w:r>
          </w:p>
        </w:tc>
        <w:tc>
          <w:tcPr>
            <w:tcW w:w="3711" w:type="dxa"/>
            <w:gridSpan w:val="2"/>
            <w:vMerge w:val="restart"/>
            <w:noWrap w:val="0"/>
            <w:vAlign w:val="center"/>
          </w:tcPr>
          <w:p w14:paraId="4567A8EC">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spacing w:val="-4"/>
                <w:sz w:val="24"/>
                <w:szCs w:val="24"/>
              </w:rPr>
              <w:t>身份证（国徽面、人像面）</w:t>
            </w:r>
          </w:p>
        </w:tc>
        <w:tc>
          <w:tcPr>
            <w:tcW w:w="3365" w:type="dxa"/>
            <w:gridSpan w:val="2"/>
            <w:noWrap w:val="0"/>
            <w:vAlign w:val="center"/>
          </w:tcPr>
          <w:p w14:paraId="6FB9AF5A">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57617141">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（法定代表人签字或盖章）</w:t>
            </w:r>
          </w:p>
        </w:tc>
      </w:tr>
      <w:tr w14:paraId="70DC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484" w:type="dxa"/>
            <w:vMerge w:val="continue"/>
            <w:noWrap w:val="0"/>
            <w:vAlign w:val="top"/>
          </w:tcPr>
          <w:p w14:paraId="2BD38CBD">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c>
          <w:tcPr>
            <w:tcW w:w="3711" w:type="dxa"/>
            <w:gridSpan w:val="2"/>
            <w:vMerge w:val="continue"/>
            <w:noWrap w:val="0"/>
            <w:vAlign w:val="top"/>
          </w:tcPr>
          <w:p w14:paraId="4899EB7D">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c>
          <w:tcPr>
            <w:tcW w:w="3365" w:type="dxa"/>
            <w:gridSpan w:val="2"/>
            <w:noWrap w:val="0"/>
            <w:vAlign w:val="top"/>
          </w:tcPr>
          <w:p w14:paraId="756F800C">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5DCCD871">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58CA8736">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（供应商公章）</w:t>
            </w:r>
          </w:p>
          <w:p w14:paraId="0B0CC960">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1BCABE4E">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782FA75C">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年  月  日</w:t>
            </w:r>
          </w:p>
        </w:tc>
      </w:tr>
    </w:tbl>
    <w:p w14:paraId="215091E7">
      <w:pPr>
        <w:adjustRightInd w:val="0"/>
        <w:snapToGrid w:val="0"/>
        <w:spacing w:line="360" w:lineRule="auto"/>
        <w:ind w:firstLine="4680" w:firstLineChars="1950"/>
        <w:rPr>
          <w:rFonts w:ascii="宋体"/>
          <w:sz w:val="24"/>
          <w:szCs w:val="24"/>
        </w:rPr>
      </w:pPr>
      <w:r>
        <w:rPr>
          <w:rFonts w:ascii="宋体" w:hAnsi="宋体"/>
          <w:sz w:val="24"/>
          <w:szCs w:val="24"/>
        </w:rPr>
        <w:t xml:space="preserve">          </w:t>
      </w:r>
    </w:p>
    <w:p w14:paraId="0F2D70A9">
      <w:pPr>
        <w:spacing w:before="312" w:beforeLines="100" w:after="312" w:afterLines="100" w:line="360" w:lineRule="auto"/>
        <w:jc w:val="center"/>
        <w:outlineLvl w:val="9"/>
        <w:rPr>
          <w:rFonts w:ascii="宋体"/>
          <w:b/>
          <w:sz w:val="24"/>
          <w:szCs w:val="24"/>
        </w:rPr>
      </w:pPr>
      <w:r>
        <w:rPr>
          <w:rFonts w:ascii="宋体"/>
          <w:sz w:val="24"/>
          <w:szCs w:val="24"/>
        </w:rPr>
        <w:br w:type="page"/>
      </w:r>
      <w:bookmarkStart w:id="517" w:name="_Toc324947079"/>
      <w:bookmarkStart w:id="518" w:name="_Toc321812079"/>
      <w:r>
        <w:rPr>
          <w:rFonts w:hint="eastAsia" w:ascii="宋体" w:hAnsi="宋体"/>
          <w:b/>
          <w:sz w:val="24"/>
          <w:szCs w:val="24"/>
        </w:rPr>
        <w:t>（二）授权委托书</w:t>
      </w:r>
      <w:bookmarkEnd w:id="517"/>
      <w:bookmarkEnd w:id="518"/>
    </w:p>
    <w:tbl>
      <w:tblPr>
        <w:tblStyle w:val="39"/>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547"/>
        <w:gridCol w:w="1748"/>
        <w:gridCol w:w="1011"/>
        <w:gridCol w:w="1291"/>
        <w:gridCol w:w="2154"/>
      </w:tblGrid>
      <w:tr w14:paraId="77EA3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480" w:type="dxa"/>
            <w:gridSpan w:val="6"/>
            <w:noWrap w:val="0"/>
            <w:vAlign w:val="top"/>
          </w:tcPr>
          <w:p w14:paraId="46DCBD59">
            <w:pPr>
              <w:tabs>
                <w:tab w:val="right" w:leader="dot" w:pos="9022"/>
              </w:tabs>
              <w:autoSpaceDE w:val="0"/>
              <w:autoSpaceDN w:val="0"/>
              <w:adjustRightInd w:val="0"/>
              <w:snapToGrid w:val="0"/>
              <w:spacing w:line="360" w:lineRule="auto"/>
              <w:jc w:val="left"/>
              <w:rPr>
                <w:rFonts w:hint="eastAsia" w:ascii="宋体" w:hAnsi="宋体" w:cs="宋体"/>
                <w:bCs/>
                <w:sz w:val="24"/>
                <w:szCs w:val="24"/>
              </w:rPr>
            </w:pPr>
            <w:r>
              <w:rPr>
                <w:rFonts w:hint="eastAsia" w:ascii="宋体" w:hAnsi="宋体" w:cs="宋体"/>
                <w:bCs/>
                <w:sz w:val="24"/>
                <w:szCs w:val="24"/>
              </w:rPr>
              <w:t>致：</w:t>
            </w:r>
            <w:r>
              <w:rPr>
                <w:rFonts w:hint="eastAsia" w:ascii="宋体" w:hAnsi="宋体" w:cs="宋体"/>
                <w:bCs/>
                <w:sz w:val="24"/>
                <w:szCs w:val="24"/>
                <w:u w:val="single"/>
              </w:rPr>
              <w:t>（采购人名称）</w:t>
            </w:r>
          </w:p>
        </w:tc>
      </w:tr>
      <w:tr w14:paraId="3FA4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restart"/>
            <w:noWrap w:val="0"/>
            <w:vAlign w:val="center"/>
          </w:tcPr>
          <w:p w14:paraId="5533B226">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被授</w:t>
            </w:r>
          </w:p>
          <w:p w14:paraId="63634194">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权人</w:t>
            </w:r>
          </w:p>
        </w:tc>
        <w:tc>
          <w:tcPr>
            <w:tcW w:w="1547" w:type="dxa"/>
            <w:noWrap w:val="0"/>
            <w:vAlign w:val="center"/>
          </w:tcPr>
          <w:p w14:paraId="0D663567">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姓    名</w:t>
            </w:r>
          </w:p>
        </w:tc>
        <w:tc>
          <w:tcPr>
            <w:tcW w:w="2759" w:type="dxa"/>
            <w:gridSpan w:val="2"/>
            <w:noWrap w:val="0"/>
            <w:vAlign w:val="center"/>
          </w:tcPr>
          <w:p w14:paraId="7C457ABE">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1291" w:type="dxa"/>
            <w:noWrap w:val="0"/>
            <w:vAlign w:val="center"/>
          </w:tcPr>
          <w:p w14:paraId="0529D679">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性    别</w:t>
            </w:r>
          </w:p>
        </w:tc>
        <w:tc>
          <w:tcPr>
            <w:tcW w:w="2154" w:type="dxa"/>
            <w:noWrap w:val="0"/>
            <w:vAlign w:val="center"/>
          </w:tcPr>
          <w:p w14:paraId="10941A50">
            <w:pPr>
              <w:tabs>
                <w:tab w:val="right" w:leader="dot" w:pos="9022"/>
              </w:tabs>
              <w:autoSpaceDE w:val="0"/>
              <w:autoSpaceDN w:val="0"/>
              <w:adjustRightInd w:val="0"/>
              <w:spacing w:line="360" w:lineRule="auto"/>
              <w:jc w:val="center"/>
              <w:rPr>
                <w:rFonts w:hint="eastAsia" w:ascii="宋体" w:hAnsi="宋体" w:cs="宋体"/>
                <w:bCs/>
                <w:sz w:val="24"/>
                <w:szCs w:val="24"/>
              </w:rPr>
            </w:pPr>
          </w:p>
        </w:tc>
      </w:tr>
      <w:tr w14:paraId="2A96F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3A2432EB">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1547" w:type="dxa"/>
            <w:noWrap w:val="0"/>
            <w:vAlign w:val="center"/>
          </w:tcPr>
          <w:p w14:paraId="31D935FB">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职    务</w:t>
            </w:r>
          </w:p>
        </w:tc>
        <w:tc>
          <w:tcPr>
            <w:tcW w:w="2759" w:type="dxa"/>
            <w:gridSpan w:val="2"/>
            <w:noWrap w:val="0"/>
            <w:vAlign w:val="center"/>
          </w:tcPr>
          <w:p w14:paraId="1895ADB0">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1291" w:type="dxa"/>
            <w:noWrap w:val="0"/>
            <w:vAlign w:val="center"/>
          </w:tcPr>
          <w:p w14:paraId="2B670331">
            <w:pPr>
              <w:tabs>
                <w:tab w:val="right" w:leader="dot" w:pos="9022"/>
              </w:tabs>
              <w:autoSpaceDE w:val="0"/>
              <w:autoSpaceDN w:val="0"/>
              <w:adjustRightInd w:val="0"/>
              <w:spacing w:line="360" w:lineRule="auto"/>
              <w:jc w:val="center"/>
              <w:rPr>
                <w:rFonts w:ascii="宋体" w:hAnsi="宋体" w:cs="宋体"/>
                <w:bCs/>
                <w:sz w:val="24"/>
                <w:szCs w:val="24"/>
              </w:rPr>
            </w:pPr>
            <w:r>
              <w:rPr>
                <w:rFonts w:hint="eastAsia" w:ascii="宋体" w:hAnsi="宋体" w:cs="宋体"/>
                <w:bCs/>
                <w:sz w:val="24"/>
                <w:szCs w:val="24"/>
              </w:rPr>
              <w:t>联系电话</w:t>
            </w:r>
          </w:p>
        </w:tc>
        <w:tc>
          <w:tcPr>
            <w:tcW w:w="2154" w:type="dxa"/>
            <w:noWrap w:val="0"/>
            <w:vAlign w:val="center"/>
          </w:tcPr>
          <w:p w14:paraId="030844CA">
            <w:pPr>
              <w:tabs>
                <w:tab w:val="right" w:leader="dot" w:pos="9022"/>
              </w:tabs>
              <w:autoSpaceDE w:val="0"/>
              <w:autoSpaceDN w:val="0"/>
              <w:adjustRightInd w:val="0"/>
              <w:spacing w:line="360" w:lineRule="auto"/>
              <w:jc w:val="center"/>
              <w:rPr>
                <w:rFonts w:hint="eastAsia" w:ascii="宋体" w:hAnsi="宋体" w:cs="宋体"/>
                <w:bCs/>
                <w:sz w:val="24"/>
                <w:szCs w:val="24"/>
              </w:rPr>
            </w:pPr>
          </w:p>
        </w:tc>
      </w:tr>
      <w:tr w14:paraId="0A28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restart"/>
            <w:noWrap w:val="0"/>
            <w:vAlign w:val="top"/>
          </w:tcPr>
          <w:p w14:paraId="2FDCABB9">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被</w:t>
            </w:r>
          </w:p>
          <w:p w14:paraId="6FF8DD67">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授</w:t>
            </w:r>
          </w:p>
          <w:p w14:paraId="7A0CA2A3">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权</w:t>
            </w:r>
          </w:p>
          <w:p w14:paraId="61FAD39D">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项</w:t>
            </w:r>
          </w:p>
          <w:p w14:paraId="6DD15F8C">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目</w:t>
            </w:r>
          </w:p>
          <w:p w14:paraId="503F785D">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与</w:t>
            </w:r>
          </w:p>
          <w:p w14:paraId="765F9D6C">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内</w:t>
            </w:r>
          </w:p>
          <w:p w14:paraId="3FBD993A">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容</w:t>
            </w:r>
          </w:p>
        </w:tc>
        <w:tc>
          <w:tcPr>
            <w:tcW w:w="1547" w:type="dxa"/>
            <w:noWrap w:val="0"/>
            <w:vAlign w:val="top"/>
          </w:tcPr>
          <w:p w14:paraId="64FF5DB8">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项目名称</w:t>
            </w:r>
          </w:p>
        </w:tc>
        <w:tc>
          <w:tcPr>
            <w:tcW w:w="6204" w:type="dxa"/>
            <w:gridSpan w:val="4"/>
            <w:noWrap w:val="0"/>
            <w:vAlign w:val="top"/>
          </w:tcPr>
          <w:p w14:paraId="1CB35E28">
            <w:pPr>
              <w:tabs>
                <w:tab w:val="right" w:leader="dot" w:pos="9022"/>
              </w:tabs>
              <w:autoSpaceDE w:val="0"/>
              <w:autoSpaceDN w:val="0"/>
              <w:adjustRightInd w:val="0"/>
              <w:spacing w:line="360" w:lineRule="auto"/>
              <w:jc w:val="center"/>
              <w:rPr>
                <w:rFonts w:hint="eastAsia" w:ascii="宋体" w:hAnsi="宋体" w:cs="宋体"/>
                <w:bCs/>
                <w:sz w:val="24"/>
                <w:szCs w:val="24"/>
              </w:rPr>
            </w:pPr>
          </w:p>
        </w:tc>
      </w:tr>
      <w:tr w14:paraId="670B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078B2D7F">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1547" w:type="dxa"/>
            <w:noWrap w:val="0"/>
            <w:vAlign w:val="top"/>
          </w:tcPr>
          <w:p w14:paraId="69D302CD">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项目编号</w:t>
            </w:r>
          </w:p>
        </w:tc>
        <w:tc>
          <w:tcPr>
            <w:tcW w:w="6204" w:type="dxa"/>
            <w:gridSpan w:val="4"/>
            <w:noWrap w:val="0"/>
            <w:vAlign w:val="top"/>
          </w:tcPr>
          <w:p w14:paraId="1A9EA432">
            <w:pPr>
              <w:tabs>
                <w:tab w:val="right" w:leader="dot" w:pos="9022"/>
              </w:tabs>
              <w:autoSpaceDE w:val="0"/>
              <w:autoSpaceDN w:val="0"/>
              <w:adjustRightInd w:val="0"/>
              <w:spacing w:line="360" w:lineRule="auto"/>
              <w:jc w:val="center"/>
              <w:rPr>
                <w:rFonts w:hint="eastAsia" w:ascii="宋体" w:hAnsi="宋体" w:cs="宋体"/>
                <w:bCs/>
                <w:sz w:val="24"/>
                <w:szCs w:val="24"/>
              </w:rPr>
            </w:pPr>
          </w:p>
        </w:tc>
      </w:tr>
      <w:tr w14:paraId="7BDD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9" w:type="dxa"/>
            <w:vMerge w:val="continue"/>
            <w:noWrap w:val="0"/>
            <w:vAlign w:val="top"/>
          </w:tcPr>
          <w:p w14:paraId="65A7B2F5">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1547" w:type="dxa"/>
            <w:noWrap w:val="0"/>
            <w:vAlign w:val="center"/>
          </w:tcPr>
          <w:p w14:paraId="1CA7F8C1">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授权范围</w:t>
            </w:r>
          </w:p>
        </w:tc>
        <w:tc>
          <w:tcPr>
            <w:tcW w:w="6204" w:type="dxa"/>
            <w:gridSpan w:val="4"/>
            <w:noWrap w:val="0"/>
            <w:vAlign w:val="top"/>
          </w:tcPr>
          <w:p w14:paraId="27C141FC">
            <w:pPr>
              <w:tabs>
                <w:tab w:val="right" w:leader="dot" w:pos="9022"/>
              </w:tabs>
              <w:autoSpaceDE w:val="0"/>
              <w:autoSpaceDN w:val="0"/>
              <w:adjustRightInd w:val="0"/>
              <w:spacing w:line="360" w:lineRule="auto"/>
              <w:jc w:val="left"/>
              <w:rPr>
                <w:rFonts w:hint="eastAsia" w:ascii="宋体" w:hAnsi="宋体" w:cs="宋体"/>
                <w:bCs/>
                <w:sz w:val="24"/>
                <w:szCs w:val="24"/>
              </w:rPr>
            </w:pPr>
            <w:r>
              <w:rPr>
                <w:rFonts w:hint="eastAsia" w:ascii="宋体" w:hAnsi="宋体" w:cs="宋体"/>
                <w:bCs/>
                <w:sz w:val="24"/>
                <w:szCs w:val="24"/>
              </w:rPr>
              <w:t>全权办理本次采购项目的磋商、联系、洽谈、签约、执行等具体事务，签署全部有关文件、文书、协议及合同。</w:t>
            </w:r>
          </w:p>
        </w:tc>
      </w:tr>
      <w:tr w14:paraId="0B637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9" w:type="dxa"/>
            <w:vMerge w:val="continue"/>
            <w:noWrap w:val="0"/>
            <w:vAlign w:val="top"/>
          </w:tcPr>
          <w:p w14:paraId="2842AFD5">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1547" w:type="dxa"/>
            <w:noWrap w:val="0"/>
            <w:vAlign w:val="top"/>
          </w:tcPr>
          <w:p w14:paraId="3B53BED6">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法律责任</w:t>
            </w:r>
          </w:p>
        </w:tc>
        <w:tc>
          <w:tcPr>
            <w:tcW w:w="6204" w:type="dxa"/>
            <w:gridSpan w:val="4"/>
            <w:noWrap w:val="0"/>
            <w:vAlign w:val="top"/>
          </w:tcPr>
          <w:p w14:paraId="2FA5A1E0">
            <w:pPr>
              <w:tabs>
                <w:tab w:val="right" w:leader="dot" w:pos="9022"/>
              </w:tabs>
              <w:autoSpaceDE w:val="0"/>
              <w:autoSpaceDN w:val="0"/>
              <w:adjustRightInd w:val="0"/>
              <w:spacing w:line="360" w:lineRule="auto"/>
              <w:jc w:val="left"/>
              <w:rPr>
                <w:rFonts w:hint="eastAsia" w:ascii="宋体" w:hAnsi="宋体" w:cs="宋体"/>
                <w:bCs/>
                <w:sz w:val="24"/>
                <w:szCs w:val="24"/>
              </w:rPr>
            </w:pPr>
            <w:r>
              <w:rPr>
                <w:rFonts w:hint="eastAsia" w:ascii="宋体" w:hAnsi="宋体" w:cs="宋体"/>
                <w:bCs/>
                <w:sz w:val="24"/>
                <w:szCs w:val="24"/>
              </w:rPr>
              <w:t>本公司对被授权人在本项目中所实施的代理行为承担全部法律责任。</w:t>
            </w:r>
          </w:p>
        </w:tc>
      </w:tr>
      <w:tr w14:paraId="21F4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0B229C77">
            <w:pPr>
              <w:tabs>
                <w:tab w:val="right" w:leader="dot" w:pos="9022"/>
              </w:tabs>
              <w:autoSpaceDE w:val="0"/>
              <w:autoSpaceDN w:val="0"/>
              <w:adjustRightInd w:val="0"/>
              <w:spacing w:line="360" w:lineRule="auto"/>
              <w:jc w:val="center"/>
              <w:rPr>
                <w:rFonts w:hint="eastAsia" w:ascii="宋体" w:hAnsi="宋体" w:cs="宋体"/>
                <w:bCs/>
                <w:sz w:val="24"/>
                <w:szCs w:val="24"/>
              </w:rPr>
            </w:pPr>
          </w:p>
        </w:tc>
        <w:tc>
          <w:tcPr>
            <w:tcW w:w="1547" w:type="dxa"/>
            <w:noWrap w:val="0"/>
            <w:vAlign w:val="center"/>
          </w:tcPr>
          <w:p w14:paraId="2840781F">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授权期限</w:t>
            </w:r>
          </w:p>
        </w:tc>
        <w:tc>
          <w:tcPr>
            <w:tcW w:w="6204" w:type="dxa"/>
            <w:gridSpan w:val="4"/>
            <w:noWrap w:val="0"/>
            <w:vAlign w:val="center"/>
          </w:tcPr>
          <w:p w14:paraId="11D25AF1">
            <w:pPr>
              <w:tabs>
                <w:tab w:val="right" w:leader="dot" w:pos="9022"/>
              </w:tabs>
              <w:autoSpaceDE w:val="0"/>
              <w:autoSpaceDN w:val="0"/>
              <w:adjustRightInd w:val="0"/>
              <w:spacing w:line="360" w:lineRule="auto"/>
              <w:jc w:val="left"/>
              <w:rPr>
                <w:rFonts w:hint="eastAsia" w:ascii="宋体" w:hAnsi="宋体" w:cs="宋体"/>
                <w:bCs/>
                <w:sz w:val="24"/>
                <w:szCs w:val="24"/>
              </w:rPr>
            </w:pPr>
            <w:r>
              <w:rPr>
                <w:rFonts w:hint="eastAsia" w:ascii="宋体" w:hAnsi="宋体" w:cs="宋体"/>
                <w:bCs/>
                <w:sz w:val="24"/>
                <w:szCs w:val="24"/>
              </w:rPr>
              <w:t>本授权书自磋商会议之日计算有效期为90天。</w:t>
            </w:r>
          </w:p>
        </w:tc>
      </w:tr>
      <w:tr w14:paraId="72692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024" w:type="dxa"/>
            <w:gridSpan w:val="3"/>
            <w:noWrap w:val="0"/>
            <w:vAlign w:val="top"/>
          </w:tcPr>
          <w:p w14:paraId="517CD0C0">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bCs/>
                <w:sz w:val="24"/>
                <w:szCs w:val="24"/>
              </w:rPr>
              <w:t>被授权人身份证复印件</w:t>
            </w:r>
          </w:p>
        </w:tc>
        <w:tc>
          <w:tcPr>
            <w:tcW w:w="4456" w:type="dxa"/>
            <w:gridSpan w:val="3"/>
            <w:vMerge w:val="restart"/>
            <w:noWrap w:val="0"/>
            <w:vAlign w:val="top"/>
          </w:tcPr>
          <w:p w14:paraId="0EC04613">
            <w:pPr>
              <w:tabs>
                <w:tab w:val="right" w:leader="dot" w:pos="9022"/>
              </w:tabs>
              <w:autoSpaceDE w:val="0"/>
              <w:autoSpaceDN w:val="0"/>
              <w:adjustRightInd w:val="0"/>
              <w:snapToGrid w:val="0"/>
              <w:spacing w:line="360" w:lineRule="auto"/>
              <w:rPr>
                <w:rFonts w:hint="eastAsia" w:ascii="宋体" w:hAnsi="宋体" w:cs="宋体"/>
                <w:bCs/>
                <w:sz w:val="24"/>
                <w:szCs w:val="24"/>
              </w:rPr>
            </w:pPr>
          </w:p>
          <w:p w14:paraId="7C8A0A9B">
            <w:pPr>
              <w:tabs>
                <w:tab w:val="right" w:leader="dot" w:pos="9022"/>
              </w:tabs>
              <w:autoSpaceDE w:val="0"/>
              <w:autoSpaceDN w:val="0"/>
              <w:adjustRightInd w:val="0"/>
              <w:snapToGrid w:val="0"/>
              <w:spacing w:line="360" w:lineRule="auto"/>
              <w:rPr>
                <w:rFonts w:hint="eastAsia" w:ascii="宋体" w:hAnsi="宋体" w:cs="宋体"/>
                <w:bCs/>
                <w:sz w:val="24"/>
                <w:szCs w:val="24"/>
                <w:u w:val="single"/>
              </w:rPr>
            </w:pPr>
            <w:r>
              <w:rPr>
                <w:rFonts w:hint="eastAsia" w:ascii="宋体" w:hAnsi="宋体" w:cs="宋体"/>
                <w:bCs/>
                <w:sz w:val="24"/>
                <w:szCs w:val="24"/>
              </w:rPr>
              <w:t>法定代表人签字或盖章：</w:t>
            </w:r>
          </w:p>
          <w:p w14:paraId="695D805D">
            <w:pPr>
              <w:tabs>
                <w:tab w:val="right" w:leader="dot" w:pos="9022"/>
              </w:tabs>
              <w:autoSpaceDE w:val="0"/>
              <w:autoSpaceDN w:val="0"/>
              <w:adjustRightInd w:val="0"/>
              <w:snapToGrid w:val="0"/>
              <w:spacing w:line="360" w:lineRule="auto"/>
              <w:rPr>
                <w:rFonts w:hint="eastAsia" w:ascii="宋体" w:hAnsi="宋体" w:cs="宋体"/>
                <w:bCs/>
                <w:sz w:val="24"/>
                <w:szCs w:val="24"/>
              </w:rPr>
            </w:pPr>
          </w:p>
          <w:p w14:paraId="1BDC8631">
            <w:pPr>
              <w:tabs>
                <w:tab w:val="right" w:leader="dot" w:pos="9022"/>
              </w:tabs>
              <w:autoSpaceDE w:val="0"/>
              <w:autoSpaceDN w:val="0"/>
              <w:adjustRightInd w:val="0"/>
              <w:snapToGrid w:val="0"/>
              <w:spacing w:line="360" w:lineRule="auto"/>
              <w:rPr>
                <w:rFonts w:hint="eastAsia" w:ascii="宋体" w:hAnsi="宋体" w:cs="宋体"/>
                <w:bCs/>
                <w:sz w:val="24"/>
                <w:szCs w:val="24"/>
              </w:rPr>
            </w:pPr>
            <w:r>
              <w:rPr>
                <w:rFonts w:hint="eastAsia" w:ascii="宋体" w:hAnsi="宋体" w:cs="宋体"/>
                <w:bCs/>
                <w:sz w:val="24"/>
                <w:szCs w:val="24"/>
              </w:rPr>
              <w:t>被授权人签字或盖章：</w:t>
            </w:r>
          </w:p>
        </w:tc>
      </w:tr>
      <w:tr w14:paraId="0278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4024" w:type="dxa"/>
            <w:gridSpan w:val="3"/>
            <w:vMerge w:val="restart"/>
            <w:noWrap w:val="0"/>
            <w:vAlign w:val="center"/>
          </w:tcPr>
          <w:p w14:paraId="668B3A82">
            <w:pPr>
              <w:tabs>
                <w:tab w:val="right" w:leader="dot" w:pos="9022"/>
              </w:tabs>
              <w:autoSpaceDE w:val="0"/>
              <w:autoSpaceDN w:val="0"/>
              <w:adjustRightInd w:val="0"/>
              <w:spacing w:line="360" w:lineRule="auto"/>
              <w:jc w:val="center"/>
              <w:rPr>
                <w:rFonts w:hint="eastAsia" w:ascii="宋体" w:hAnsi="宋体" w:cs="宋体"/>
                <w:bCs/>
                <w:sz w:val="24"/>
                <w:szCs w:val="24"/>
              </w:rPr>
            </w:pPr>
            <w:r>
              <w:rPr>
                <w:rFonts w:hint="eastAsia" w:ascii="宋体" w:hAnsi="宋体" w:cs="宋体"/>
                <w:spacing w:val="-4"/>
                <w:sz w:val="24"/>
                <w:szCs w:val="24"/>
              </w:rPr>
              <w:t>身份证（国徽面、人像面）</w:t>
            </w:r>
          </w:p>
        </w:tc>
        <w:tc>
          <w:tcPr>
            <w:tcW w:w="4456" w:type="dxa"/>
            <w:gridSpan w:val="3"/>
            <w:vMerge w:val="continue"/>
            <w:noWrap w:val="0"/>
            <w:vAlign w:val="top"/>
          </w:tcPr>
          <w:p w14:paraId="6D82B822">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r>
      <w:tr w14:paraId="7042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9" w:hRule="atLeast"/>
          <w:jc w:val="center"/>
        </w:trPr>
        <w:tc>
          <w:tcPr>
            <w:tcW w:w="4024" w:type="dxa"/>
            <w:gridSpan w:val="3"/>
            <w:vMerge w:val="continue"/>
            <w:noWrap w:val="0"/>
            <w:vAlign w:val="top"/>
          </w:tcPr>
          <w:p w14:paraId="3AD7240E">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tc>
        <w:tc>
          <w:tcPr>
            <w:tcW w:w="4456" w:type="dxa"/>
            <w:gridSpan w:val="3"/>
            <w:noWrap w:val="0"/>
            <w:vAlign w:val="top"/>
          </w:tcPr>
          <w:p w14:paraId="783FFA29">
            <w:pPr>
              <w:tabs>
                <w:tab w:val="right" w:leader="dot" w:pos="9022"/>
              </w:tabs>
              <w:autoSpaceDE w:val="0"/>
              <w:autoSpaceDN w:val="0"/>
              <w:adjustRightInd w:val="0"/>
              <w:snapToGrid w:val="0"/>
              <w:spacing w:line="360" w:lineRule="auto"/>
              <w:jc w:val="left"/>
              <w:rPr>
                <w:rFonts w:hint="eastAsia" w:ascii="宋体" w:hAnsi="宋体" w:cs="宋体"/>
                <w:bCs/>
                <w:sz w:val="24"/>
                <w:szCs w:val="24"/>
              </w:rPr>
            </w:pPr>
          </w:p>
          <w:p w14:paraId="57534980">
            <w:pPr>
              <w:tabs>
                <w:tab w:val="right" w:leader="dot" w:pos="9022"/>
              </w:tabs>
              <w:autoSpaceDE w:val="0"/>
              <w:autoSpaceDN w:val="0"/>
              <w:adjustRightInd w:val="0"/>
              <w:snapToGrid w:val="0"/>
              <w:spacing w:line="360" w:lineRule="auto"/>
              <w:jc w:val="left"/>
              <w:rPr>
                <w:rFonts w:hint="eastAsia" w:ascii="宋体" w:hAnsi="宋体" w:cs="宋体"/>
                <w:bCs/>
                <w:sz w:val="24"/>
                <w:szCs w:val="24"/>
              </w:rPr>
            </w:pPr>
            <w:r>
              <w:rPr>
                <w:rFonts w:hint="eastAsia" w:ascii="宋体" w:hAnsi="宋体" w:cs="宋体"/>
                <w:bCs/>
                <w:sz w:val="24"/>
                <w:szCs w:val="24"/>
              </w:rPr>
              <w:t xml:space="preserve">        </w:t>
            </w:r>
          </w:p>
          <w:p w14:paraId="5FC45309">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（供应商公章）</w:t>
            </w:r>
          </w:p>
          <w:p w14:paraId="26FB71A4">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p>
          <w:p w14:paraId="78A66BE2">
            <w:pPr>
              <w:pStyle w:val="25"/>
              <w:ind w:firstLine="210"/>
              <w:rPr>
                <w:rFonts w:hint="eastAsia"/>
              </w:rPr>
            </w:pPr>
          </w:p>
          <w:p w14:paraId="1DF9C3CE">
            <w:pPr>
              <w:tabs>
                <w:tab w:val="right" w:leader="dot" w:pos="9022"/>
              </w:tabs>
              <w:autoSpaceDE w:val="0"/>
              <w:autoSpaceDN w:val="0"/>
              <w:adjustRightInd w:val="0"/>
              <w:snapToGrid w:val="0"/>
              <w:spacing w:line="360" w:lineRule="auto"/>
              <w:jc w:val="center"/>
              <w:rPr>
                <w:rFonts w:hint="eastAsia" w:ascii="宋体" w:hAnsi="宋体" w:cs="宋体"/>
                <w:bCs/>
                <w:sz w:val="24"/>
                <w:szCs w:val="24"/>
              </w:rPr>
            </w:pPr>
            <w:r>
              <w:rPr>
                <w:rFonts w:hint="eastAsia" w:ascii="宋体" w:hAnsi="宋体" w:cs="宋体"/>
                <w:bCs/>
                <w:sz w:val="24"/>
                <w:szCs w:val="24"/>
              </w:rPr>
              <w:t xml:space="preserve">                  年  月  日</w:t>
            </w:r>
          </w:p>
        </w:tc>
      </w:tr>
    </w:tbl>
    <w:p w14:paraId="4304AF68">
      <w:pPr>
        <w:adjustRightInd w:val="0"/>
        <w:snapToGrid w:val="0"/>
        <w:spacing w:line="360" w:lineRule="auto"/>
        <w:ind w:firstLine="480" w:firstLineChars="200"/>
        <w:rPr>
          <w:rFonts w:ascii="宋体" w:hAnsi="宋体"/>
          <w:sz w:val="24"/>
          <w:szCs w:val="24"/>
        </w:rPr>
        <w:sectPr>
          <w:pgSz w:w="11906" w:h="16838"/>
          <w:pgMar w:top="1440" w:right="1800" w:bottom="1440" w:left="1800" w:header="1191" w:footer="1134" w:gutter="0"/>
          <w:pgNumType w:fmt="decimal"/>
          <w:cols w:space="720" w:num="1"/>
          <w:docGrid w:type="lines" w:linePitch="312" w:charSpace="0"/>
        </w:sectPr>
      </w:pPr>
    </w:p>
    <w:p w14:paraId="74113C57">
      <w:pPr>
        <w:numPr>
          <w:ilvl w:val="0"/>
          <w:numId w:val="5"/>
        </w:numPr>
        <w:adjustRightInd w:val="0"/>
        <w:snapToGrid w:val="0"/>
        <w:spacing w:line="360" w:lineRule="auto"/>
        <w:ind w:firstLine="482" w:firstLineChars="200"/>
        <w:jc w:val="center"/>
        <w:rPr>
          <w:rFonts w:hint="eastAsia" w:ascii="宋体" w:hAnsi="宋体"/>
          <w:b/>
          <w:sz w:val="24"/>
          <w:szCs w:val="24"/>
          <w:lang w:val="en-US" w:eastAsia="zh-CN"/>
        </w:rPr>
      </w:pPr>
      <w:r>
        <w:rPr>
          <w:rFonts w:hint="eastAsia" w:ascii="宋体" w:hAnsi="宋体"/>
          <w:b/>
          <w:sz w:val="24"/>
          <w:szCs w:val="24"/>
          <w:lang w:val="en-US" w:eastAsia="zh-CN"/>
        </w:rPr>
        <w:t>社保缴纳材料</w:t>
      </w:r>
    </w:p>
    <w:p w14:paraId="4CC7A37B">
      <w:pPr>
        <w:widowControl w:val="0"/>
        <w:numPr>
          <w:ilvl w:val="0"/>
          <w:numId w:val="0"/>
        </w:numPr>
        <w:adjustRightInd w:val="0"/>
        <w:snapToGrid w:val="0"/>
        <w:spacing w:line="360" w:lineRule="auto"/>
        <w:ind w:firstLine="482" w:firstLineChars="200"/>
        <w:jc w:val="both"/>
        <w:rPr>
          <w:rFonts w:hint="default" w:ascii="宋体" w:hAnsi="宋体"/>
          <w:b/>
          <w:sz w:val="24"/>
          <w:szCs w:val="24"/>
          <w:lang w:val="en-US" w:eastAsia="zh-CN"/>
        </w:rPr>
        <w:sectPr>
          <w:pgSz w:w="11906" w:h="16838"/>
          <w:pgMar w:top="1440" w:right="1800" w:bottom="1440" w:left="1800" w:header="1191" w:footer="1134" w:gutter="0"/>
          <w:pgNumType w:fmt="decimal"/>
          <w:cols w:space="720" w:num="1"/>
          <w:docGrid w:type="lines" w:linePitch="312" w:charSpace="0"/>
        </w:sectPr>
      </w:pPr>
      <w:r>
        <w:rPr>
          <w:rFonts w:hint="default" w:ascii="宋体" w:hAnsi="宋体"/>
          <w:b/>
          <w:sz w:val="24"/>
          <w:szCs w:val="24"/>
          <w:lang w:val="en-US" w:eastAsia="zh-CN"/>
        </w:rPr>
        <w:t>法定代表人或合法授权代表证明：法定代表人参加开标会议的，应出具法定代表人证明书。法定代表人授权合法授权代表参加开标会议的，应出具法定代表人证明书、法定代表人授权书，同时提供截至响应文件递交截止时间前6个月内任意1个月的社保缴纳证明材料。</w:t>
      </w:r>
    </w:p>
    <w:p w14:paraId="29FA7B97">
      <w:pPr>
        <w:adjustRightInd w:val="0"/>
        <w:snapToGrid w:val="0"/>
        <w:spacing w:line="360" w:lineRule="auto"/>
        <w:ind w:firstLine="480" w:firstLineChars="200"/>
        <w:rPr>
          <w:rFonts w:ascii="宋体" w:hAnsi="宋体"/>
          <w:sz w:val="24"/>
          <w:szCs w:val="24"/>
        </w:rPr>
      </w:pPr>
    </w:p>
    <w:p w14:paraId="5A8AF9F1">
      <w:pPr>
        <w:numPr>
          <w:ilvl w:val="0"/>
          <w:numId w:val="0"/>
        </w:numPr>
        <w:jc w:val="center"/>
        <w:outlineLvl w:val="9"/>
        <w:rPr>
          <w:rFonts w:hint="eastAsia"/>
          <w:b/>
          <w:bCs/>
          <w:sz w:val="24"/>
          <w:szCs w:val="24"/>
        </w:rPr>
      </w:pPr>
      <w:bookmarkStart w:id="519" w:name="_Toc19096"/>
      <w:bookmarkStart w:id="520" w:name="_Toc11964"/>
      <w:bookmarkStart w:id="521" w:name="_Toc5720"/>
      <w:r>
        <w:rPr>
          <w:rFonts w:hint="eastAsia" w:ascii="Times New Roman" w:hAnsi="Times New Roman" w:eastAsia="宋体" w:cs="Times New Roman"/>
          <w:b/>
          <w:bCs/>
          <w:kern w:val="2"/>
          <w:sz w:val="24"/>
          <w:szCs w:val="24"/>
          <w:lang w:val="en-US" w:eastAsia="zh-CN" w:bidi="ar-SA"/>
        </w:rPr>
        <w:t>四、</w:t>
      </w:r>
      <w:r>
        <w:rPr>
          <w:rFonts w:hint="eastAsia"/>
          <w:b/>
          <w:bCs/>
          <w:sz w:val="24"/>
          <w:szCs w:val="24"/>
        </w:rPr>
        <w:t>供应商基本情况表</w:t>
      </w:r>
      <w:bookmarkEnd w:id="519"/>
      <w:bookmarkEnd w:id="520"/>
      <w:bookmarkEnd w:id="521"/>
    </w:p>
    <w:p w14:paraId="2F7F624F">
      <w:pPr>
        <w:pStyle w:val="23"/>
        <w:numPr>
          <w:ilvl w:val="0"/>
          <w:numId w:val="0"/>
        </w:numPr>
      </w:pPr>
    </w:p>
    <w:tbl>
      <w:tblPr>
        <w:tblStyle w:val="39"/>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4"/>
        <w:gridCol w:w="1540"/>
        <w:gridCol w:w="1223"/>
        <w:gridCol w:w="786"/>
        <w:gridCol w:w="980"/>
        <w:gridCol w:w="1063"/>
        <w:gridCol w:w="1073"/>
      </w:tblGrid>
      <w:tr w14:paraId="40F2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5C57075F">
            <w:pPr>
              <w:adjustRightInd w:val="0"/>
              <w:snapToGrid w:val="0"/>
              <w:spacing w:line="360" w:lineRule="auto"/>
              <w:jc w:val="center"/>
              <w:rPr>
                <w:rFonts w:ascii="宋体" w:hAnsi="宋体" w:cs="宋体"/>
                <w:sz w:val="24"/>
                <w:szCs w:val="24"/>
              </w:rPr>
            </w:pPr>
            <w:r>
              <w:rPr>
                <w:rFonts w:hint="eastAsia" w:ascii="宋体" w:hAnsi="宋体" w:cs="宋体"/>
                <w:sz w:val="24"/>
                <w:szCs w:val="24"/>
              </w:rPr>
              <w:t>供应商名称</w:t>
            </w:r>
          </w:p>
        </w:tc>
        <w:tc>
          <w:tcPr>
            <w:tcW w:w="6665" w:type="dxa"/>
            <w:gridSpan w:val="6"/>
            <w:noWrap w:val="0"/>
            <w:vAlign w:val="center"/>
          </w:tcPr>
          <w:p w14:paraId="5D528528">
            <w:pPr>
              <w:adjustRightInd w:val="0"/>
              <w:snapToGrid w:val="0"/>
              <w:spacing w:line="360" w:lineRule="auto"/>
              <w:jc w:val="center"/>
              <w:rPr>
                <w:rFonts w:ascii="宋体" w:hAnsi="宋体" w:cs="宋体"/>
                <w:sz w:val="24"/>
                <w:szCs w:val="24"/>
              </w:rPr>
            </w:pPr>
          </w:p>
        </w:tc>
      </w:tr>
      <w:tr w14:paraId="5D316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66A6D8D1">
            <w:pPr>
              <w:adjustRightInd w:val="0"/>
              <w:snapToGrid w:val="0"/>
              <w:spacing w:line="360" w:lineRule="auto"/>
              <w:jc w:val="center"/>
              <w:rPr>
                <w:rFonts w:ascii="宋体" w:hAnsi="宋体" w:cs="宋体"/>
                <w:sz w:val="24"/>
                <w:szCs w:val="24"/>
              </w:rPr>
            </w:pPr>
            <w:r>
              <w:rPr>
                <w:rFonts w:hint="eastAsia" w:ascii="宋体" w:hAnsi="宋体" w:cs="宋体"/>
                <w:sz w:val="24"/>
                <w:szCs w:val="24"/>
              </w:rPr>
              <w:t>注册地址</w:t>
            </w:r>
          </w:p>
        </w:tc>
        <w:tc>
          <w:tcPr>
            <w:tcW w:w="6665" w:type="dxa"/>
            <w:gridSpan w:val="6"/>
            <w:noWrap w:val="0"/>
            <w:vAlign w:val="center"/>
          </w:tcPr>
          <w:p w14:paraId="1255C69A">
            <w:pPr>
              <w:adjustRightInd w:val="0"/>
              <w:snapToGrid w:val="0"/>
              <w:spacing w:line="360" w:lineRule="auto"/>
              <w:jc w:val="center"/>
              <w:rPr>
                <w:rFonts w:ascii="宋体" w:hAnsi="宋体" w:cs="宋体"/>
                <w:sz w:val="24"/>
                <w:szCs w:val="24"/>
              </w:rPr>
            </w:pPr>
          </w:p>
        </w:tc>
      </w:tr>
      <w:tr w14:paraId="0DA1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6956A4B2">
            <w:pPr>
              <w:adjustRightInd w:val="0"/>
              <w:snapToGrid w:val="0"/>
              <w:spacing w:line="360" w:lineRule="auto"/>
              <w:jc w:val="center"/>
              <w:rPr>
                <w:rFonts w:ascii="宋体" w:hAnsi="宋体" w:cs="宋体"/>
                <w:sz w:val="24"/>
                <w:szCs w:val="24"/>
              </w:rPr>
            </w:pPr>
            <w:r>
              <w:rPr>
                <w:rFonts w:hint="eastAsia" w:ascii="宋体" w:hAnsi="宋体" w:cs="宋体"/>
                <w:sz w:val="24"/>
                <w:szCs w:val="24"/>
              </w:rPr>
              <w:t>联系方式</w:t>
            </w:r>
          </w:p>
        </w:tc>
        <w:tc>
          <w:tcPr>
            <w:tcW w:w="1540" w:type="dxa"/>
            <w:noWrap w:val="0"/>
            <w:vAlign w:val="center"/>
          </w:tcPr>
          <w:p w14:paraId="69F4174E">
            <w:pPr>
              <w:adjustRightInd w:val="0"/>
              <w:snapToGrid w:val="0"/>
              <w:spacing w:line="360" w:lineRule="auto"/>
              <w:jc w:val="center"/>
              <w:rPr>
                <w:rFonts w:ascii="宋体" w:hAnsi="宋体" w:cs="宋体"/>
                <w:sz w:val="24"/>
                <w:szCs w:val="24"/>
              </w:rPr>
            </w:pPr>
            <w:r>
              <w:rPr>
                <w:rFonts w:hint="eastAsia" w:ascii="宋体" w:hAnsi="宋体" w:cs="宋体"/>
                <w:sz w:val="24"/>
                <w:szCs w:val="24"/>
              </w:rPr>
              <w:t>联系人</w:t>
            </w:r>
          </w:p>
        </w:tc>
        <w:tc>
          <w:tcPr>
            <w:tcW w:w="2989" w:type="dxa"/>
            <w:gridSpan w:val="3"/>
            <w:noWrap w:val="0"/>
            <w:vAlign w:val="center"/>
          </w:tcPr>
          <w:p w14:paraId="108846BC">
            <w:pPr>
              <w:adjustRightInd w:val="0"/>
              <w:snapToGrid w:val="0"/>
              <w:spacing w:line="360" w:lineRule="auto"/>
              <w:jc w:val="center"/>
              <w:rPr>
                <w:rFonts w:ascii="宋体" w:hAnsi="宋体" w:cs="宋体"/>
                <w:sz w:val="24"/>
                <w:szCs w:val="24"/>
              </w:rPr>
            </w:pPr>
          </w:p>
        </w:tc>
        <w:tc>
          <w:tcPr>
            <w:tcW w:w="1063" w:type="dxa"/>
            <w:noWrap w:val="0"/>
            <w:vAlign w:val="center"/>
          </w:tcPr>
          <w:p w14:paraId="5482097A">
            <w:pPr>
              <w:adjustRightInd w:val="0"/>
              <w:snapToGrid w:val="0"/>
              <w:spacing w:line="360" w:lineRule="auto"/>
              <w:jc w:val="center"/>
              <w:rPr>
                <w:rFonts w:ascii="宋体" w:hAnsi="宋体" w:cs="宋体"/>
                <w:sz w:val="24"/>
                <w:szCs w:val="24"/>
              </w:rPr>
            </w:pPr>
            <w:r>
              <w:rPr>
                <w:rFonts w:hint="eastAsia" w:ascii="宋体" w:hAnsi="宋体" w:cs="宋体"/>
                <w:sz w:val="24"/>
                <w:szCs w:val="24"/>
              </w:rPr>
              <w:t>电  话</w:t>
            </w:r>
          </w:p>
        </w:tc>
        <w:tc>
          <w:tcPr>
            <w:tcW w:w="1073" w:type="dxa"/>
            <w:noWrap w:val="0"/>
            <w:vAlign w:val="center"/>
          </w:tcPr>
          <w:p w14:paraId="120144CF">
            <w:pPr>
              <w:adjustRightInd w:val="0"/>
              <w:snapToGrid w:val="0"/>
              <w:spacing w:line="360" w:lineRule="auto"/>
              <w:jc w:val="center"/>
              <w:rPr>
                <w:rFonts w:ascii="宋体" w:hAnsi="宋体" w:cs="宋体"/>
                <w:sz w:val="24"/>
                <w:szCs w:val="24"/>
              </w:rPr>
            </w:pPr>
          </w:p>
        </w:tc>
      </w:tr>
      <w:tr w14:paraId="51420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454" w:type="dxa"/>
            <w:noWrap w:val="0"/>
            <w:vAlign w:val="center"/>
          </w:tcPr>
          <w:p w14:paraId="72409550">
            <w:pPr>
              <w:adjustRightInd w:val="0"/>
              <w:snapToGrid w:val="0"/>
              <w:spacing w:line="360" w:lineRule="auto"/>
              <w:jc w:val="center"/>
              <w:rPr>
                <w:rFonts w:ascii="宋体" w:hAnsi="宋体" w:cs="宋体"/>
                <w:sz w:val="24"/>
                <w:szCs w:val="24"/>
              </w:rPr>
            </w:pPr>
            <w:r>
              <w:rPr>
                <w:rFonts w:hint="eastAsia" w:ascii="宋体" w:hAnsi="宋体" w:cs="宋体"/>
                <w:sz w:val="24"/>
                <w:szCs w:val="24"/>
              </w:rPr>
              <w:t>法定代表人</w:t>
            </w:r>
          </w:p>
        </w:tc>
        <w:tc>
          <w:tcPr>
            <w:tcW w:w="1540" w:type="dxa"/>
            <w:noWrap w:val="0"/>
            <w:vAlign w:val="center"/>
          </w:tcPr>
          <w:p w14:paraId="367EC284">
            <w:pPr>
              <w:adjustRightInd w:val="0"/>
              <w:snapToGrid w:val="0"/>
              <w:spacing w:line="360" w:lineRule="auto"/>
              <w:jc w:val="center"/>
              <w:rPr>
                <w:rFonts w:ascii="宋体" w:hAnsi="宋体" w:cs="宋体"/>
                <w:sz w:val="24"/>
                <w:szCs w:val="24"/>
              </w:rPr>
            </w:pPr>
            <w:r>
              <w:rPr>
                <w:rFonts w:hint="eastAsia" w:ascii="宋体" w:hAnsi="宋体" w:cs="宋体"/>
                <w:sz w:val="24"/>
                <w:szCs w:val="24"/>
              </w:rPr>
              <w:t>姓名</w:t>
            </w:r>
          </w:p>
        </w:tc>
        <w:tc>
          <w:tcPr>
            <w:tcW w:w="1223" w:type="dxa"/>
            <w:noWrap w:val="0"/>
            <w:vAlign w:val="center"/>
          </w:tcPr>
          <w:p w14:paraId="7EB2BD01">
            <w:pPr>
              <w:adjustRightInd w:val="0"/>
              <w:snapToGrid w:val="0"/>
              <w:spacing w:line="360" w:lineRule="auto"/>
              <w:jc w:val="center"/>
              <w:rPr>
                <w:rFonts w:ascii="宋体" w:hAnsi="宋体" w:cs="宋体"/>
                <w:sz w:val="24"/>
                <w:szCs w:val="24"/>
              </w:rPr>
            </w:pPr>
          </w:p>
        </w:tc>
        <w:tc>
          <w:tcPr>
            <w:tcW w:w="786" w:type="dxa"/>
            <w:noWrap w:val="0"/>
            <w:vAlign w:val="center"/>
          </w:tcPr>
          <w:p w14:paraId="445C72F1">
            <w:pPr>
              <w:adjustRightInd w:val="0"/>
              <w:snapToGrid w:val="0"/>
              <w:spacing w:line="360" w:lineRule="auto"/>
              <w:jc w:val="center"/>
              <w:rPr>
                <w:rFonts w:ascii="宋体" w:hAnsi="宋体" w:cs="宋体"/>
                <w:sz w:val="24"/>
                <w:szCs w:val="24"/>
              </w:rPr>
            </w:pPr>
            <w:r>
              <w:rPr>
                <w:rFonts w:hint="eastAsia" w:ascii="宋体" w:hAnsi="宋体" w:cs="宋体"/>
                <w:sz w:val="24"/>
                <w:szCs w:val="24"/>
              </w:rPr>
              <w:t>技术职称</w:t>
            </w:r>
          </w:p>
        </w:tc>
        <w:tc>
          <w:tcPr>
            <w:tcW w:w="980" w:type="dxa"/>
            <w:noWrap w:val="0"/>
            <w:vAlign w:val="center"/>
          </w:tcPr>
          <w:p w14:paraId="0E61AFA9">
            <w:pPr>
              <w:adjustRightInd w:val="0"/>
              <w:snapToGrid w:val="0"/>
              <w:spacing w:line="360" w:lineRule="auto"/>
              <w:jc w:val="center"/>
              <w:rPr>
                <w:rFonts w:ascii="宋体" w:hAnsi="宋体" w:cs="宋体"/>
                <w:sz w:val="24"/>
                <w:szCs w:val="24"/>
              </w:rPr>
            </w:pPr>
          </w:p>
        </w:tc>
        <w:tc>
          <w:tcPr>
            <w:tcW w:w="1063" w:type="dxa"/>
            <w:noWrap w:val="0"/>
            <w:vAlign w:val="center"/>
          </w:tcPr>
          <w:p w14:paraId="6F62CDED">
            <w:pPr>
              <w:adjustRightInd w:val="0"/>
              <w:snapToGrid w:val="0"/>
              <w:spacing w:line="360" w:lineRule="auto"/>
              <w:jc w:val="center"/>
              <w:rPr>
                <w:rFonts w:ascii="宋体" w:hAnsi="宋体" w:cs="宋体"/>
                <w:sz w:val="24"/>
                <w:szCs w:val="24"/>
              </w:rPr>
            </w:pPr>
            <w:r>
              <w:rPr>
                <w:rFonts w:hint="eastAsia" w:ascii="宋体" w:hAnsi="宋体" w:cs="宋体"/>
                <w:sz w:val="24"/>
                <w:szCs w:val="24"/>
              </w:rPr>
              <w:t>电话</w:t>
            </w:r>
          </w:p>
        </w:tc>
        <w:tc>
          <w:tcPr>
            <w:tcW w:w="1073" w:type="dxa"/>
            <w:noWrap w:val="0"/>
            <w:vAlign w:val="center"/>
          </w:tcPr>
          <w:p w14:paraId="5852B208">
            <w:pPr>
              <w:adjustRightInd w:val="0"/>
              <w:snapToGrid w:val="0"/>
              <w:spacing w:line="360" w:lineRule="auto"/>
              <w:jc w:val="center"/>
              <w:rPr>
                <w:rFonts w:ascii="宋体" w:hAnsi="宋体" w:cs="宋体"/>
                <w:sz w:val="24"/>
                <w:szCs w:val="24"/>
              </w:rPr>
            </w:pPr>
          </w:p>
        </w:tc>
      </w:tr>
      <w:tr w14:paraId="402EE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454" w:type="dxa"/>
            <w:noWrap w:val="0"/>
            <w:vAlign w:val="center"/>
          </w:tcPr>
          <w:p w14:paraId="6FDC2C11">
            <w:pPr>
              <w:adjustRightInd w:val="0"/>
              <w:snapToGrid w:val="0"/>
              <w:spacing w:line="360" w:lineRule="auto"/>
              <w:jc w:val="center"/>
              <w:rPr>
                <w:rFonts w:ascii="宋体" w:hAnsi="宋体" w:cs="宋体"/>
                <w:sz w:val="24"/>
                <w:szCs w:val="24"/>
              </w:rPr>
            </w:pPr>
            <w:r>
              <w:rPr>
                <w:rFonts w:hint="eastAsia" w:ascii="宋体" w:hAnsi="宋体" w:cs="宋体"/>
                <w:sz w:val="24"/>
                <w:szCs w:val="24"/>
              </w:rPr>
              <w:t>项目负责人</w:t>
            </w:r>
          </w:p>
        </w:tc>
        <w:tc>
          <w:tcPr>
            <w:tcW w:w="1540" w:type="dxa"/>
            <w:noWrap w:val="0"/>
            <w:vAlign w:val="center"/>
          </w:tcPr>
          <w:p w14:paraId="3AF6C930">
            <w:pPr>
              <w:adjustRightInd w:val="0"/>
              <w:snapToGrid w:val="0"/>
              <w:spacing w:line="360" w:lineRule="auto"/>
              <w:jc w:val="center"/>
              <w:rPr>
                <w:rFonts w:ascii="宋体" w:hAnsi="宋体" w:cs="宋体"/>
                <w:sz w:val="24"/>
                <w:szCs w:val="24"/>
              </w:rPr>
            </w:pPr>
            <w:r>
              <w:rPr>
                <w:rFonts w:hint="eastAsia" w:ascii="宋体" w:hAnsi="宋体" w:cs="宋体"/>
                <w:sz w:val="24"/>
                <w:szCs w:val="24"/>
              </w:rPr>
              <w:t>姓名</w:t>
            </w:r>
          </w:p>
        </w:tc>
        <w:tc>
          <w:tcPr>
            <w:tcW w:w="1223" w:type="dxa"/>
            <w:noWrap w:val="0"/>
            <w:vAlign w:val="center"/>
          </w:tcPr>
          <w:p w14:paraId="634859F2">
            <w:pPr>
              <w:adjustRightInd w:val="0"/>
              <w:snapToGrid w:val="0"/>
              <w:spacing w:line="360" w:lineRule="auto"/>
              <w:jc w:val="center"/>
              <w:rPr>
                <w:rFonts w:ascii="宋体" w:hAnsi="宋体" w:cs="宋体"/>
                <w:sz w:val="24"/>
                <w:szCs w:val="24"/>
              </w:rPr>
            </w:pPr>
          </w:p>
        </w:tc>
        <w:tc>
          <w:tcPr>
            <w:tcW w:w="786" w:type="dxa"/>
            <w:noWrap w:val="0"/>
            <w:vAlign w:val="center"/>
          </w:tcPr>
          <w:p w14:paraId="74B3008D">
            <w:pPr>
              <w:adjustRightInd w:val="0"/>
              <w:snapToGrid w:val="0"/>
              <w:spacing w:line="360" w:lineRule="auto"/>
              <w:jc w:val="center"/>
              <w:rPr>
                <w:rFonts w:ascii="宋体" w:hAnsi="宋体" w:cs="宋体"/>
                <w:sz w:val="24"/>
                <w:szCs w:val="24"/>
              </w:rPr>
            </w:pPr>
            <w:r>
              <w:rPr>
                <w:rFonts w:hint="eastAsia" w:ascii="宋体" w:hAnsi="宋体" w:cs="宋体"/>
                <w:sz w:val="24"/>
                <w:szCs w:val="24"/>
              </w:rPr>
              <w:t>技术职称</w:t>
            </w:r>
          </w:p>
        </w:tc>
        <w:tc>
          <w:tcPr>
            <w:tcW w:w="980" w:type="dxa"/>
            <w:noWrap w:val="0"/>
            <w:vAlign w:val="center"/>
          </w:tcPr>
          <w:p w14:paraId="1A1014E7">
            <w:pPr>
              <w:adjustRightInd w:val="0"/>
              <w:snapToGrid w:val="0"/>
              <w:spacing w:line="360" w:lineRule="auto"/>
              <w:jc w:val="center"/>
              <w:rPr>
                <w:rFonts w:ascii="宋体" w:hAnsi="宋体" w:cs="宋体"/>
                <w:sz w:val="24"/>
                <w:szCs w:val="24"/>
              </w:rPr>
            </w:pPr>
          </w:p>
        </w:tc>
        <w:tc>
          <w:tcPr>
            <w:tcW w:w="1063" w:type="dxa"/>
            <w:noWrap w:val="0"/>
            <w:vAlign w:val="center"/>
          </w:tcPr>
          <w:p w14:paraId="06A460B3">
            <w:pPr>
              <w:adjustRightInd w:val="0"/>
              <w:snapToGrid w:val="0"/>
              <w:spacing w:line="360" w:lineRule="auto"/>
              <w:jc w:val="center"/>
              <w:rPr>
                <w:rFonts w:ascii="宋体" w:hAnsi="宋体" w:cs="宋体"/>
                <w:sz w:val="24"/>
                <w:szCs w:val="24"/>
              </w:rPr>
            </w:pPr>
            <w:r>
              <w:rPr>
                <w:rFonts w:hint="eastAsia" w:ascii="宋体" w:hAnsi="宋体" w:cs="宋体"/>
                <w:sz w:val="24"/>
                <w:szCs w:val="24"/>
              </w:rPr>
              <w:t>电话</w:t>
            </w:r>
          </w:p>
        </w:tc>
        <w:tc>
          <w:tcPr>
            <w:tcW w:w="1073" w:type="dxa"/>
            <w:noWrap w:val="0"/>
            <w:vAlign w:val="center"/>
          </w:tcPr>
          <w:p w14:paraId="0B975752">
            <w:pPr>
              <w:adjustRightInd w:val="0"/>
              <w:snapToGrid w:val="0"/>
              <w:spacing w:line="360" w:lineRule="auto"/>
              <w:jc w:val="center"/>
              <w:rPr>
                <w:rFonts w:ascii="宋体" w:hAnsi="宋体" w:cs="宋体"/>
                <w:sz w:val="24"/>
                <w:szCs w:val="24"/>
              </w:rPr>
            </w:pPr>
          </w:p>
        </w:tc>
      </w:tr>
      <w:tr w14:paraId="5860F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0EE57FAC">
            <w:pPr>
              <w:adjustRightInd w:val="0"/>
              <w:snapToGrid w:val="0"/>
              <w:spacing w:line="360" w:lineRule="auto"/>
              <w:jc w:val="center"/>
              <w:rPr>
                <w:rFonts w:ascii="宋体" w:hAnsi="宋体" w:cs="宋体"/>
                <w:sz w:val="24"/>
                <w:szCs w:val="24"/>
              </w:rPr>
            </w:pPr>
            <w:r>
              <w:rPr>
                <w:rFonts w:hint="eastAsia" w:ascii="宋体" w:hAnsi="宋体" w:cs="宋体"/>
                <w:sz w:val="24"/>
                <w:szCs w:val="24"/>
              </w:rPr>
              <w:t>成立时间</w:t>
            </w:r>
          </w:p>
        </w:tc>
        <w:tc>
          <w:tcPr>
            <w:tcW w:w="6665" w:type="dxa"/>
            <w:gridSpan w:val="6"/>
            <w:noWrap w:val="0"/>
            <w:vAlign w:val="center"/>
          </w:tcPr>
          <w:p w14:paraId="245470BF">
            <w:pPr>
              <w:adjustRightInd w:val="0"/>
              <w:snapToGrid w:val="0"/>
              <w:spacing w:line="360" w:lineRule="auto"/>
              <w:rPr>
                <w:rFonts w:ascii="宋体" w:hAnsi="宋体" w:cs="宋体"/>
                <w:sz w:val="24"/>
                <w:szCs w:val="24"/>
              </w:rPr>
            </w:pPr>
          </w:p>
        </w:tc>
      </w:tr>
      <w:tr w14:paraId="4013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01614D04">
            <w:pPr>
              <w:adjustRightInd w:val="0"/>
              <w:snapToGrid w:val="0"/>
              <w:spacing w:line="360" w:lineRule="auto"/>
              <w:jc w:val="center"/>
              <w:rPr>
                <w:rFonts w:ascii="宋体" w:hAnsi="宋体" w:cs="宋体"/>
                <w:sz w:val="24"/>
                <w:szCs w:val="24"/>
              </w:rPr>
            </w:pPr>
            <w:r>
              <w:rPr>
                <w:rFonts w:hint="eastAsia" w:ascii="宋体" w:hAnsi="宋体" w:cs="宋体"/>
                <w:sz w:val="24"/>
                <w:szCs w:val="24"/>
              </w:rPr>
              <w:t>企业资质等级</w:t>
            </w:r>
          </w:p>
        </w:tc>
        <w:tc>
          <w:tcPr>
            <w:tcW w:w="6665" w:type="dxa"/>
            <w:gridSpan w:val="6"/>
            <w:noWrap w:val="0"/>
            <w:vAlign w:val="center"/>
          </w:tcPr>
          <w:p w14:paraId="46B0217B">
            <w:pPr>
              <w:adjustRightInd w:val="0"/>
              <w:snapToGrid w:val="0"/>
              <w:spacing w:line="360" w:lineRule="auto"/>
              <w:jc w:val="center"/>
              <w:rPr>
                <w:rFonts w:ascii="宋体" w:hAnsi="宋体" w:cs="宋体"/>
                <w:sz w:val="24"/>
                <w:szCs w:val="24"/>
              </w:rPr>
            </w:pPr>
          </w:p>
        </w:tc>
      </w:tr>
      <w:tr w14:paraId="356A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20AAB7A1">
            <w:pPr>
              <w:adjustRightInd w:val="0"/>
              <w:snapToGrid w:val="0"/>
              <w:spacing w:line="360" w:lineRule="auto"/>
              <w:jc w:val="center"/>
              <w:rPr>
                <w:rFonts w:ascii="宋体" w:hAnsi="宋体" w:cs="宋体"/>
                <w:sz w:val="24"/>
                <w:szCs w:val="24"/>
              </w:rPr>
            </w:pPr>
            <w:r>
              <w:rPr>
                <w:rFonts w:hint="eastAsia" w:ascii="宋体" w:hAnsi="宋体" w:cs="宋体"/>
                <w:sz w:val="24"/>
                <w:szCs w:val="24"/>
              </w:rPr>
              <w:t>统一社会信用代码</w:t>
            </w:r>
          </w:p>
        </w:tc>
        <w:tc>
          <w:tcPr>
            <w:tcW w:w="6665" w:type="dxa"/>
            <w:gridSpan w:val="6"/>
            <w:noWrap w:val="0"/>
            <w:vAlign w:val="center"/>
          </w:tcPr>
          <w:p w14:paraId="5220451F">
            <w:pPr>
              <w:adjustRightInd w:val="0"/>
              <w:snapToGrid w:val="0"/>
              <w:spacing w:line="360" w:lineRule="auto"/>
              <w:jc w:val="center"/>
              <w:rPr>
                <w:rFonts w:ascii="宋体" w:hAnsi="宋体" w:cs="宋体"/>
                <w:sz w:val="24"/>
                <w:szCs w:val="24"/>
              </w:rPr>
            </w:pPr>
          </w:p>
        </w:tc>
      </w:tr>
      <w:tr w14:paraId="2EBFB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3177AF86">
            <w:pPr>
              <w:adjustRightInd w:val="0"/>
              <w:snapToGrid w:val="0"/>
              <w:spacing w:line="360" w:lineRule="auto"/>
              <w:jc w:val="center"/>
              <w:rPr>
                <w:rFonts w:ascii="宋体" w:hAnsi="宋体" w:cs="宋体"/>
                <w:sz w:val="24"/>
                <w:szCs w:val="24"/>
              </w:rPr>
            </w:pPr>
            <w:r>
              <w:rPr>
                <w:rFonts w:hint="eastAsia" w:ascii="宋体" w:hAnsi="宋体" w:cs="宋体"/>
                <w:sz w:val="24"/>
                <w:szCs w:val="24"/>
              </w:rPr>
              <w:t>注册资金</w:t>
            </w:r>
          </w:p>
        </w:tc>
        <w:tc>
          <w:tcPr>
            <w:tcW w:w="6665" w:type="dxa"/>
            <w:gridSpan w:val="6"/>
            <w:noWrap w:val="0"/>
            <w:vAlign w:val="center"/>
          </w:tcPr>
          <w:p w14:paraId="6DF57020">
            <w:pPr>
              <w:adjustRightInd w:val="0"/>
              <w:snapToGrid w:val="0"/>
              <w:spacing w:line="360" w:lineRule="auto"/>
              <w:jc w:val="center"/>
              <w:rPr>
                <w:rFonts w:ascii="宋体" w:hAnsi="宋体" w:cs="宋体"/>
                <w:sz w:val="24"/>
                <w:szCs w:val="24"/>
              </w:rPr>
            </w:pPr>
          </w:p>
        </w:tc>
      </w:tr>
      <w:tr w14:paraId="5C9C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351E8A13">
            <w:pPr>
              <w:adjustRightInd w:val="0"/>
              <w:snapToGrid w:val="0"/>
              <w:spacing w:line="360" w:lineRule="auto"/>
              <w:jc w:val="center"/>
              <w:rPr>
                <w:rFonts w:ascii="宋体" w:hAnsi="宋体" w:cs="宋体"/>
                <w:sz w:val="24"/>
                <w:szCs w:val="24"/>
              </w:rPr>
            </w:pPr>
            <w:r>
              <w:rPr>
                <w:rFonts w:hint="eastAsia" w:ascii="宋体" w:hAnsi="宋体" w:cs="宋体"/>
                <w:sz w:val="24"/>
                <w:szCs w:val="24"/>
              </w:rPr>
              <w:t>开户银行</w:t>
            </w:r>
          </w:p>
        </w:tc>
        <w:tc>
          <w:tcPr>
            <w:tcW w:w="6665" w:type="dxa"/>
            <w:gridSpan w:val="6"/>
            <w:noWrap w:val="0"/>
            <w:vAlign w:val="center"/>
          </w:tcPr>
          <w:p w14:paraId="0B069F83">
            <w:pPr>
              <w:adjustRightInd w:val="0"/>
              <w:snapToGrid w:val="0"/>
              <w:spacing w:line="360" w:lineRule="auto"/>
              <w:jc w:val="center"/>
              <w:rPr>
                <w:rFonts w:ascii="宋体" w:hAnsi="宋体" w:cs="宋体"/>
                <w:sz w:val="24"/>
                <w:szCs w:val="24"/>
              </w:rPr>
            </w:pPr>
          </w:p>
        </w:tc>
      </w:tr>
      <w:tr w14:paraId="1031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1151D5AC">
            <w:pPr>
              <w:adjustRightInd w:val="0"/>
              <w:snapToGrid w:val="0"/>
              <w:spacing w:line="360" w:lineRule="auto"/>
              <w:jc w:val="center"/>
              <w:rPr>
                <w:rFonts w:ascii="宋体" w:hAnsi="宋体" w:cs="宋体"/>
                <w:sz w:val="24"/>
                <w:szCs w:val="24"/>
              </w:rPr>
            </w:pPr>
            <w:r>
              <w:rPr>
                <w:rFonts w:hint="eastAsia" w:ascii="宋体" w:hAnsi="宋体" w:cs="宋体"/>
                <w:sz w:val="24"/>
                <w:szCs w:val="24"/>
              </w:rPr>
              <w:t>账号</w:t>
            </w:r>
          </w:p>
        </w:tc>
        <w:tc>
          <w:tcPr>
            <w:tcW w:w="6665" w:type="dxa"/>
            <w:gridSpan w:val="6"/>
            <w:noWrap w:val="0"/>
            <w:vAlign w:val="center"/>
          </w:tcPr>
          <w:p w14:paraId="45873036">
            <w:pPr>
              <w:adjustRightInd w:val="0"/>
              <w:snapToGrid w:val="0"/>
              <w:spacing w:line="360" w:lineRule="auto"/>
              <w:jc w:val="center"/>
              <w:rPr>
                <w:rFonts w:ascii="宋体" w:hAnsi="宋体" w:cs="宋体"/>
                <w:sz w:val="24"/>
                <w:szCs w:val="24"/>
              </w:rPr>
            </w:pPr>
          </w:p>
        </w:tc>
      </w:tr>
      <w:tr w14:paraId="43649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166123A7">
            <w:pPr>
              <w:adjustRightInd w:val="0"/>
              <w:snapToGrid w:val="0"/>
              <w:spacing w:line="360" w:lineRule="auto"/>
              <w:jc w:val="center"/>
              <w:rPr>
                <w:rFonts w:ascii="宋体" w:hAnsi="宋体" w:cs="宋体"/>
                <w:sz w:val="24"/>
                <w:szCs w:val="24"/>
              </w:rPr>
            </w:pPr>
            <w:r>
              <w:rPr>
                <w:rFonts w:hint="eastAsia" w:ascii="宋体" w:hAnsi="宋体" w:cs="宋体"/>
                <w:sz w:val="24"/>
                <w:szCs w:val="24"/>
              </w:rPr>
              <w:t>经营范围</w:t>
            </w:r>
          </w:p>
        </w:tc>
        <w:tc>
          <w:tcPr>
            <w:tcW w:w="6665" w:type="dxa"/>
            <w:gridSpan w:val="6"/>
            <w:noWrap w:val="0"/>
            <w:vAlign w:val="center"/>
          </w:tcPr>
          <w:p w14:paraId="505133E7">
            <w:pPr>
              <w:adjustRightInd w:val="0"/>
              <w:snapToGrid w:val="0"/>
              <w:spacing w:line="360" w:lineRule="auto"/>
              <w:jc w:val="center"/>
              <w:rPr>
                <w:rFonts w:ascii="宋体" w:hAnsi="宋体" w:cs="宋体"/>
                <w:sz w:val="24"/>
                <w:szCs w:val="24"/>
              </w:rPr>
            </w:pPr>
          </w:p>
        </w:tc>
      </w:tr>
      <w:tr w14:paraId="4C8C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2454" w:type="dxa"/>
            <w:noWrap w:val="0"/>
            <w:vAlign w:val="center"/>
          </w:tcPr>
          <w:p w14:paraId="56B80614">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c>
          <w:tcPr>
            <w:tcW w:w="6665" w:type="dxa"/>
            <w:gridSpan w:val="6"/>
            <w:noWrap w:val="0"/>
            <w:vAlign w:val="center"/>
          </w:tcPr>
          <w:p w14:paraId="5E9FD2C6">
            <w:pPr>
              <w:adjustRightInd w:val="0"/>
              <w:snapToGrid w:val="0"/>
              <w:spacing w:line="360" w:lineRule="auto"/>
              <w:jc w:val="center"/>
              <w:rPr>
                <w:rFonts w:ascii="宋体" w:hAnsi="宋体" w:cs="宋体"/>
                <w:sz w:val="24"/>
                <w:szCs w:val="24"/>
              </w:rPr>
            </w:pPr>
          </w:p>
        </w:tc>
      </w:tr>
    </w:tbl>
    <w:p w14:paraId="68A0EF6D">
      <w:pPr>
        <w:adjustRightInd w:val="0"/>
        <w:snapToGrid w:val="0"/>
        <w:spacing w:line="360" w:lineRule="auto"/>
        <w:ind w:firstLine="482" w:firstLineChars="200"/>
        <w:rPr>
          <w:rFonts w:ascii="宋体" w:hAnsi="宋体" w:cs="宋体"/>
          <w:sz w:val="24"/>
          <w:szCs w:val="24"/>
        </w:rPr>
      </w:pPr>
      <w:r>
        <w:rPr>
          <w:rFonts w:hint="eastAsia" w:ascii="宋体" w:hAnsi="宋体" w:cs="宋体"/>
          <w:b/>
          <w:sz w:val="24"/>
          <w:szCs w:val="24"/>
        </w:rPr>
        <w:t>备注：</w:t>
      </w:r>
      <w:r>
        <w:rPr>
          <w:rFonts w:hint="eastAsia" w:ascii="宋体" w:hAnsi="宋体" w:cs="宋体"/>
          <w:sz w:val="24"/>
          <w:szCs w:val="24"/>
        </w:rPr>
        <w:t>本表后应附供应商营业执照、资质证书、安全生产许可证等相关资料复印件。</w:t>
      </w:r>
    </w:p>
    <w:p w14:paraId="137E22A4">
      <w:pPr>
        <w:spacing w:before="156" w:beforeLines="50" w:after="312" w:afterLines="100" w:line="360" w:lineRule="auto"/>
        <w:jc w:val="center"/>
        <w:rPr>
          <w:rStyle w:val="58"/>
          <w:sz w:val="24"/>
          <w:szCs w:val="24"/>
        </w:rPr>
      </w:pPr>
      <w:r>
        <w:rPr>
          <w:rFonts w:ascii="宋体"/>
          <w:sz w:val="24"/>
          <w:szCs w:val="24"/>
        </w:rPr>
        <w:br w:type="page"/>
      </w:r>
      <w:bookmarkStart w:id="522" w:name="_Toc12353"/>
      <w:bookmarkStart w:id="523" w:name="_Toc23503"/>
      <w:bookmarkStart w:id="524" w:name="_Toc23455"/>
      <w:r>
        <w:rPr>
          <w:rStyle w:val="58"/>
          <w:rFonts w:hint="eastAsia"/>
          <w:sz w:val="24"/>
          <w:szCs w:val="24"/>
        </w:rPr>
        <w:t>（一）近年发生的诉讼和仲裁情况</w:t>
      </w:r>
    </w:p>
    <w:bookmarkEnd w:id="522"/>
    <w:bookmarkEnd w:id="523"/>
    <w:bookmarkEnd w:id="524"/>
    <w:p w14:paraId="6805EA73">
      <w:pPr>
        <w:adjustRightInd w:val="0"/>
        <w:snapToGrid w:val="0"/>
        <w:spacing w:line="360" w:lineRule="auto"/>
        <w:ind w:firstLine="477" w:firstLineChars="198"/>
        <w:rPr>
          <w:rFonts w:ascii="宋体"/>
          <w:sz w:val="24"/>
          <w:szCs w:val="24"/>
        </w:rPr>
      </w:pPr>
      <w:r>
        <w:rPr>
          <w:rFonts w:hint="eastAsia" w:ascii="宋体" w:hAnsi="宋体"/>
          <w:b/>
          <w:sz w:val="24"/>
          <w:szCs w:val="24"/>
        </w:rPr>
        <w:t>说明：</w:t>
      </w:r>
      <w:r>
        <w:rPr>
          <w:rFonts w:hint="eastAsia" w:ascii="宋体" w:hAnsi="宋体"/>
          <w:sz w:val="24"/>
          <w:szCs w:val="24"/>
        </w:rPr>
        <w:t>近年发生的诉讼和仲裁情况仅限于供应商败诉的，且与履行施工承包合同有关的案件，不包括调解结案以及未裁决的仲裁或未终审判决的诉讼。</w:t>
      </w:r>
    </w:p>
    <w:p w14:paraId="0D67BD08">
      <w:pPr>
        <w:spacing w:before="156" w:beforeLines="50" w:after="156" w:afterLines="50" w:line="360" w:lineRule="auto"/>
        <w:ind w:left="-630" w:leftChars="-300"/>
        <w:jc w:val="center"/>
        <w:rPr>
          <w:rStyle w:val="58"/>
          <w:sz w:val="24"/>
          <w:szCs w:val="24"/>
        </w:rPr>
      </w:pPr>
      <w:r>
        <w:rPr>
          <w:rFonts w:ascii="宋体"/>
          <w:sz w:val="24"/>
          <w:szCs w:val="24"/>
        </w:rPr>
        <w:br w:type="page"/>
      </w:r>
      <w:bookmarkStart w:id="525" w:name="_Toc15050"/>
      <w:bookmarkStart w:id="526" w:name="_Toc31306"/>
      <w:bookmarkStart w:id="527" w:name="_Toc5030"/>
      <w:r>
        <w:rPr>
          <w:rStyle w:val="58"/>
          <w:rFonts w:hint="eastAsia"/>
          <w:sz w:val="24"/>
          <w:szCs w:val="24"/>
        </w:rPr>
        <w:t>（二）供应商近年企业信誉情况</w:t>
      </w:r>
    </w:p>
    <w:bookmarkEnd w:id="525"/>
    <w:bookmarkEnd w:id="526"/>
    <w:bookmarkEnd w:id="527"/>
    <w:p w14:paraId="7A74D74F">
      <w:pPr>
        <w:adjustRightInd w:val="0"/>
        <w:snapToGrid w:val="0"/>
        <w:spacing w:line="360" w:lineRule="auto"/>
        <w:ind w:left="719" w:leftChars="228" w:hanging="240" w:hangingChars="100"/>
        <w:rPr>
          <w:rFonts w:ascii="宋体"/>
          <w:sz w:val="24"/>
          <w:szCs w:val="24"/>
        </w:rPr>
      </w:pPr>
      <w:r>
        <w:rPr>
          <w:rFonts w:ascii="宋体" w:hAnsi="宋体"/>
          <w:sz w:val="24"/>
          <w:szCs w:val="24"/>
        </w:rPr>
        <w:t>1.</w:t>
      </w:r>
      <w:r>
        <w:rPr>
          <w:rFonts w:hint="eastAsia" w:ascii="宋体" w:hAnsi="宋体"/>
          <w:sz w:val="24"/>
          <w:szCs w:val="24"/>
        </w:rPr>
        <w:t>近年企业不良行为记录情况</w:t>
      </w:r>
    </w:p>
    <w:p w14:paraId="641109C1">
      <w:pPr>
        <w:adjustRightInd w:val="0"/>
        <w:snapToGrid w:val="0"/>
        <w:spacing w:line="360" w:lineRule="auto"/>
        <w:ind w:left="720" w:hanging="720" w:hangingChars="300"/>
        <w:rPr>
          <w:rFonts w:ascii="宋体"/>
          <w:sz w:val="24"/>
          <w:szCs w:val="24"/>
        </w:rPr>
      </w:pPr>
    </w:p>
    <w:p w14:paraId="01C57EF4">
      <w:pPr>
        <w:adjustRightInd w:val="0"/>
        <w:snapToGrid w:val="0"/>
        <w:spacing w:line="360" w:lineRule="auto"/>
        <w:rPr>
          <w:rFonts w:ascii="宋体"/>
          <w:sz w:val="24"/>
          <w:szCs w:val="24"/>
        </w:rPr>
      </w:pPr>
    </w:p>
    <w:p w14:paraId="6070943F">
      <w:pPr>
        <w:adjustRightInd w:val="0"/>
        <w:snapToGrid w:val="0"/>
        <w:spacing w:line="360" w:lineRule="auto"/>
        <w:ind w:left="720" w:hanging="720" w:hangingChars="300"/>
        <w:rPr>
          <w:rFonts w:ascii="宋体"/>
          <w:sz w:val="24"/>
          <w:szCs w:val="24"/>
        </w:rPr>
      </w:pPr>
    </w:p>
    <w:p w14:paraId="609F563F">
      <w:pPr>
        <w:adjustRightInd w:val="0"/>
        <w:snapToGrid w:val="0"/>
        <w:spacing w:line="360" w:lineRule="auto"/>
        <w:ind w:left="720" w:hanging="720" w:hangingChars="300"/>
        <w:rPr>
          <w:rFonts w:ascii="宋体"/>
          <w:sz w:val="24"/>
          <w:szCs w:val="24"/>
        </w:rPr>
      </w:pPr>
    </w:p>
    <w:p w14:paraId="2095F9C1">
      <w:pPr>
        <w:adjustRightInd w:val="0"/>
        <w:snapToGrid w:val="0"/>
        <w:spacing w:line="360" w:lineRule="auto"/>
        <w:ind w:left="720" w:hanging="720" w:hangingChars="300"/>
        <w:rPr>
          <w:rFonts w:ascii="宋体"/>
          <w:sz w:val="24"/>
          <w:szCs w:val="24"/>
        </w:rPr>
      </w:pPr>
    </w:p>
    <w:p w14:paraId="7F6CC770">
      <w:pPr>
        <w:adjustRightInd w:val="0"/>
        <w:snapToGrid w:val="0"/>
        <w:spacing w:line="360" w:lineRule="auto"/>
        <w:ind w:left="719" w:leftChars="228" w:hanging="240" w:hangingChars="100"/>
        <w:rPr>
          <w:rFonts w:ascii="宋体"/>
          <w:sz w:val="24"/>
          <w:szCs w:val="24"/>
        </w:rPr>
      </w:pPr>
      <w:r>
        <w:rPr>
          <w:rFonts w:ascii="宋体" w:hAnsi="宋体"/>
          <w:sz w:val="24"/>
          <w:szCs w:val="24"/>
        </w:rPr>
        <w:t>2.</w:t>
      </w:r>
      <w:r>
        <w:rPr>
          <w:rFonts w:hint="eastAsia" w:ascii="宋体" w:hAnsi="宋体"/>
          <w:sz w:val="24"/>
          <w:szCs w:val="24"/>
        </w:rPr>
        <w:t>在施工程以及近年已竣工工程合同履行情况</w:t>
      </w:r>
    </w:p>
    <w:p w14:paraId="4E86C567">
      <w:pPr>
        <w:adjustRightInd w:val="0"/>
        <w:snapToGrid w:val="0"/>
        <w:spacing w:line="360" w:lineRule="auto"/>
        <w:rPr>
          <w:rFonts w:ascii="宋体"/>
          <w:sz w:val="24"/>
          <w:szCs w:val="24"/>
        </w:rPr>
      </w:pPr>
    </w:p>
    <w:p w14:paraId="4F871D79">
      <w:pPr>
        <w:adjustRightInd w:val="0"/>
        <w:snapToGrid w:val="0"/>
        <w:spacing w:line="360" w:lineRule="auto"/>
        <w:ind w:left="720" w:hanging="720" w:hangingChars="300"/>
        <w:rPr>
          <w:rFonts w:ascii="宋体"/>
          <w:sz w:val="24"/>
          <w:szCs w:val="24"/>
        </w:rPr>
      </w:pPr>
    </w:p>
    <w:p w14:paraId="2CEEDAB7">
      <w:pPr>
        <w:adjustRightInd w:val="0"/>
        <w:snapToGrid w:val="0"/>
        <w:spacing w:line="360" w:lineRule="auto"/>
        <w:ind w:left="720" w:hanging="720" w:hangingChars="300"/>
        <w:rPr>
          <w:rFonts w:ascii="宋体"/>
          <w:sz w:val="24"/>
          <w:szCs w:val="24"/>
        </w:rPr>
      </w:pPr>
    </w:p>
    <w:p w14:paraId="4EA473FB">
      <w:pPr>
        <w:adjustRightInd w:val="0"/>
        <w:snapToGrid w:val="0"/>
        <w:spacing w:line="360" w:lineRule="auto"/>
        <w:ind w:left="720" w:hanging="720" w:hangingChars="300"/>
        <w:rPr>
          <w:rFonts w:ascii="宋体"/>
          <w:sz w:val="24"/>
          <w:szCs w:val="24"/>
        </w:rPr>
      </w:pPr>
    </w:p>
    <w:p w14:paraId="225AB2F3">
      <w:pPr>
        <w:adjustRightInd w:val="0"/>
        <w:snapToGrid w:val="0"/>
        <w:spacing w:line="360" w:lineRule="auto"/>
        <w:ind w:left="720" w:hanging="720" w:hangingChars="300"/>
        <w:rPr>
          <w:rFonts w:ascii="宋体"/>
          <w:sz w:val="24"/>
          <w:szCs w:val="24"/>
        </w:rPr>
      </w:pPr>
    </w:p>
    <w:p w14:paraId="2A5DBFCE">
      <w:pPr>
        <w:adjustRightInd w:val="0"/>
        <w:snapToGrid w:val="0"/>
        <w:spacing w:line="360" w:lineRule="auto"/>
        <w:ind w:left="719" w:leftChars="228" w:hanging="240" w:hangingChars="100"/>
        <w:rPr>
          <w:rFonts w:ascii="宋体"/>
          <w:sz w:val="24"/>
          <w:szCs w:val="24"/>
        </w:rPr>
      </w:pPr>
      <w:r>
        <w:rPr>
          <w:rFonts w:ascii="宋体" w:hAnsi="宋体"/>
          <w:sz w:val="24"/>
          <w:szCs w:val="24"/>
        </w:rPr>
        <w:t>3.</w:t>
      </w:r>
      <w:r>
        <w:rPr>
          <w:rFonts w:hint="eastAsia" w:ascii="宋体" w:hAnsi="宋体"/>
          <w:sz w:val="24"/>
          <w:szCs w:val="24"/>
        </w:rPr>
        <w:t>其</w:t>
      </w:r>
      <w:r>
        <w:rPr>
          <w:rFonts w:ascii="宋体" w:hAnsi="宋体"/>
          <w:sz w:val="24"/>
          <w:szCs w:val="24"/>
        </w:rPr>
        <w:t xml:space="preserve">  </w:t>
      </w:r>
      <w:r>
        <w:rPr>
          <w:rFonts w:hint="eastAsia" w:ascii="宋体" w:hAnsi="宋体"/>
          <w:sz w:val="24"/>
          <w:szCs w:val="24"/>
        </w:rPr>
        <w:t>他</w:t>
      </w:r>
    </w:p>
    <w:p w14:paraId="3FDBFBCB">
      <w:pPr>
        <w:adjustRightInd w:val="0"/>
        <w:snapToGrid w:val="0"/>
        <w:spacing w:line="360" w:lineRule="auto"/>
        <w:rPr>
          <w:rFonts w:ascii="宋体"/>
          <w:sz w:val="24"/>
          <w:szCs w:val="24"/>
        </w:rPr>
      </w:pPr>
    </w:p>
    <w:p w14:paraId="022CBFF7">
      <w:pPr>
        <w:adjustRightInd w:val="0"/>
        <w:snapToGrid w:val="0"/>
        <w:spacing w:line="360" w:lineRule="auto"/>
        <w:ind w:left="720" w:hanging="720" w:hangingChars="300"/>
        <w:rPr>
          <w:rFonts w:ascii="宋体"/>
          <w:sz w:val="24"/>
          <w:szCs w:val="24"/>
        </w:rPr>
      </w:pPr>
    </w:p>
    <w:p w14:paraId="659F0A5A">
      <w:pPr>
        <w:adjustRightInd w:val="0"/>
        <w:snapToGrid w:val="0"/>
        <w:spacing w:line="360" w:lineRule="auto"/>
        <w:ind w:left="720" w:hanging="720" w:hangingChars="300"/>
        <w:rPr>
          <w:rFonts w:ascii="宋体"/>
          <w:sz w:val="24"/>
          <w:szCs w:val="24"/>
        </w:rPr>
      </w:pPr>
    </w:p>
    <w:p w14:paraId="23C681E5">
      <w:pPr>
        <w:adjustRightInd w:val="0"/>
        <w:snapToGrid w:val="0"/>
        <w:spacing w:line="360" w:lineRule="auto"/>
        <w:ind w:left="720" w:hanging="720" w:hangingChars="300"/>
        <w:rPr>
          <w:rFonts w:ascii="宋体"/>
          <w:sz w:val="24"/>
          <w:szCs w:val="24"/>
        </w:rPr>
      </w:pPr>
    </w:p>
    <w:p w14:paraId="43E4B3B2">
      <w:pPr>
        <w:adjustRightInd w:val="0"/>
        <w:snapToGrid w:val="0"/>
        <w:spacing w:line="360" w:lineRule="auto"/>
        <w:ind w:left="720" w:hanging="720" w:hangingChars="300"/>
        <w:rPr>
          <w:rFonts w:ascii="宋体"/>
          <w:sz w:val="24"/>
          <w:szCs w:val="24"/>
        </w:rPr>
      </w:pPr>
    </w:p>
    <w:p w14:paraId="33180AFE">
      <w:pPr>
        <w:adjustRightInd w:val="0"/>
        <w:snapToGrid w:val="0"/>
        <w:spacing w:line="360" w:lineRule="auto"/>
        <w:ind w:left="720" w:hanging="720" w:hangingChars="300"/>
        <w:rPr>
          <w:rFonts w:ascii="宋体"/>
          <w:sz w:val="24"/>
          <w:szCs w:val="24"/>
        </w:rPr>
      </w:pPr>
    </w:p>
    <w:p w14:paraId="2EF66241">
      <w:pPr>
        <w:adjustRightInd w:val="0"/>
        <w:snapToGrid w:val="0"/>
        <w:spacing w:line="360" w:lineRule="auto"/>
        <w:ind w:left="1081" w:leftChars="228" w:hanging="602" w:hangingChars="250"/>
        <w:rPr>
          <w:rFonts w:ascii="宋体"/>
          <w:b/>
          <w:sz w:val="24"/>
          <w:szCs w:val="24"/>
        </w:rPr>
      </w:pPr>
      <w:r>
        <w:rPr>
          <w:rFonts w:hint="eastAsia" w:ascii="宋体" w:hAnsi="宋体"/>
          <w:b/>
          <w:sz w:val="24"/>
          <w:szCs w:val="24"/>
        </w:rPr>
        <w:t>备注：</w:t>
      </w:r>
    </w:p>
    <w:p w14:paraId="0CB1F5D6">
      <w:pPr>
        <w:adjustRightInd w:val="0"/>
        <w:snapToGrid w:val="0"/>
        <w:spacing w:line="360" w:lineRule="auto"/>
        <w:ind w:left="2" w:firstLine="477" w:firstLineChars="199"/>
        <w:rPr>
          <w:rFonts w:ascii="宋体"/>
          <w:sz w:val="24"/>
          <w:szCs w:val="24"/>
        </w:rPr>
      </w:pPr>
      <w:r>
        <w:rPr>
          <w:rFonts w:hint="eastAsia" w:ascii="宋体" w:hAnsi="宋体"/>
          <w:sz w:val="24"/>
          <w:szCs w:val="24"/>
        </w:rPr>
        <w:t>不良行为记录是指：因违反有关工程建设的法律、法规、规章或强制性标准和执业行为规范，受到县级以上建设行政主管部门的行政处罚，且处罚中规定该供应商不得进入建设项目所在地建筑市场投标或施工、并且本项目磋商时间仍在处罚执行期的情况。其他不良行为不作为资格审查合格与否的依据。</w:t>
      </w:r>
    </w:p>
    <w:p w14:paraId="20678FC5">
      <w:pPr>
        <w:spacing w:before="156" w:beforeLines="50" w:after="312" w:afterLines="100" w:line="360" w:lineRule="auto"/>
        <w:jc w:val="center"/>
        <w:rPr>
          <w:rStyle w:val="58"/>
          <w:sz w:val="24"/>
          <w:szCs w:val="24"/>
        </w:rPr>
      </w:pPr>
      <w:r>
        <w:rPr>
          <w:rFonts w:ascii="宋体"/>
          <w:sz w:val="24"/>
          <w:szCs w:val="24"/>
        </w:rPr>
        <w:br w:type="page"/>
      </w:r>
      <w:bookmarkStart w:id="528" w:name="_Toc20628"/>
      <w:bookmarkStart w:id="529" w:name="_Toc18202"/>
      <w:bookmarkStart w:id="530" w:name="_Toc28083"/>
      <w:r>
        <w:rPr>
          <w:rStyle w:val="58"/>
          <w:rFonts w:hint="eastAsia"/>
          <w:sz w:val="24"/>
          <w:szCs w:val="24"/>
        </w:rPr>
        <w:t>五、主要项目管理人员简历表</w:t>
      </w:r>
    </w:p>
    <w:bookmarkEnd w:id="528"/>
    <w:bookmarkEnd w:id="529"/>
    <w:bookmarkEnd w:id="530"/>
    <w:p w14:paraId="07326F23">
      <w:pPr>
        <w:adjustRightInd w:val="0"/>
        <w:snapToGrid w:val="0"/>
        <w:spacing w:line="360" w:lineRule="auto"/>
        <w:rPr>
          <w:rFonts w:ascii="宋体" w:hAnsi="宋体" w:cs="宋体"/>
          <w:b/>
          <w:sz w:val="24"/>
          <w:szCs w:val="24"/>
        </w:rPr>
      </w:pPr>
      <w:r>
        <w:rPr>
          <w:rFonts w:hint="eastAsia" w:ascii="宋体" w:hAnsi="宋体" w:cs="宋体"/>
          <w:b/>
          <w:sz w:val="24"/>
          <w:szCs w:val="24"/>
        </w:rPr>
        <w:t>附1：项目经理简历表</w:t>
      </w:r>
    </w:p>
    <w:p w14:paraId="667CACD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项目经理应附注册证书、安全生产考核合格证书、身份证、职称证、学历证及未担任其他在施建设工程项目项目经理的承诺书。</w:t>
      </w:r>
    </w:p>
    <w:tbl>
      <w:tblPr>
        <w:tblStyle w:val="39"/>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035"/>
        <w:gridCol w:w="1372"/>
        <w:gridCol w:w="1550"/>
        <w:gridCol w:w="1522"/>
        <w:gridCol w:w="2160"/>
      </w:tblGrid>
      <w:tr w14:paraId="6CAF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77C9E1F8">
            <w:pPr>
              <w:adjustRightInd w:val="0"/>
              <w:snapToGrid w:val="0"/>
              <w:spacing w:line="360" w:lineRule="auto"/>
              <w:jc w:val="center"/>
              <w:rPr>
                <w:rFonts w:ascii="宋体" w:hAnsi="宋体" w:cs="宋体"/>
                <w:sz w:val="24"/>
                <w:szCs w:val="24"/>
              </w:rPr>
            </w:pPr>
            <w:r>
              <w:rPr>
                <w:rFonts w:hint="eastAsia" w:ascii="宋体" w:hAnsi="宋体" w:cs="宋体"/>
                <w:sz w:val="24"/>
                <w:szCs w:val="24"/>
              </w:rPr>
              <w:t>姓  名</w:t>
            </w:r>
          </w:p>
        </w:tc>
        <w:tc>
          <w:tcPr>
            <w:tcW w:w="1035" w:type="dxa"/>
            <w:noWrap w:val="0"/>
            <w:vAlign w:val="center"/>
          </w:tcPr>
          <w:p w14:paraId="010AAB6F">
            <w:pPr>
              <w:adjustRightInd w:val="0"/>
              <w:snapToGrid w:val="0"/>
              <w:spacing w:line="360" w:lineRule="auto"/>
              <w:jc w:val="center"/>
              <w:rPr>
                <w:rFonts w:ascii="宋体" w:hAnsi="宋体" w:cs="宋体"/>
                <w:sz w:val="24"/>
                <w:szCs w:val="24"/>
              </w:rPr>
            </w:pPr>
          </w:p>
        </w:tc>
        <w:tc>
          <w:tcPr>
            <w:tcW w:w="1372" w:type="dxa"/>
            <w:noWrap w:val="0"/>
            <w:vAlign w:val="center"/>
          </w:tcPr>
          <w:p w14:paraId="76037DE2">
            <w:pPr>
              <w:adjustRightInd w:val="0"/>
              <w:snapToGrid w:val="0"/>
              <w:spacing w:line="360" w:lineRule="auto"/>
              <w:jc w:val="center"/>
              <w:rPr>
                <w:rFonts w:ascii="宋体" w:hAnsi="宋体" w:cs="宋体"/>
                <w:sz w:val="24"/>
                <w:szCs w:val="24"/>
              </w:rPr>
            </w:pPr>
            <w:r>
              <w:rPr>
                <w:rFonts w:hint="eastAsia" w:ascii="宋体" w:hAnsi="宋体" w:cs="宋体"/>
                <w:sz w:val="24"/>
                <w:szCs w:val="24"/>
              </w:rPr>
              <w:t>年  龄</w:t>
            </w:r>
          </w:p>
        </w:tc>
        <w:tc>
          <w:tcPr>
            <w:tcW w:w="1550" w:type="dxa"/>
            <w:noWrap w:val="0"/>
            <w:vAlign w:val="center"/>
          </w:tcPr>
          <w:p w14:paraId="64C8DF14">
            <w:pPr>
              <w:adjustRightInd w:val="0"/>
              <w:snapToGrid w:val="0"/>
              <w:spacing w:line="360" w:lineRule="auto"/>
              <w:jc w:val="center"/>
              <w:rPr>
                <w:rFonts w:ascii="宋体" w:hAnsi="宋体" w:cs="宋体"/>
                <w:sz w:val="24"/>
                <w:szCs w:val="24"/>
              </w:rPr>
            </w:pPr>
          </w:p>
        </w:tc>
        <w:tc>
          <w:tcPr>
            <w:tcW w:w="1522" w:type="dxa"/>
            <w:noWrap w:val="0"/>
            <w:vAlign w:val="center"/>
          </w:tcPr>
          <w:p w14:paraId="24E31B59">
            <w:pPr>
              <w:adjustRightInd w:val="0"/>
              <w:snapToGrid w:val="0"/>
              <w:spacing w:line="360" w:lineRule="auto"/>
              <w:jc w:val="center"/>
              <w:rPr>
                <w:rFonts w:ascii="宋体" w:hAnsi="宋体" w:cs="宋体"/>
                <w:sz w:val="24"/>
                <w:szCs w:val="24"/>
              </w:rPr>
            </w:pPr>
            <w:r>
              <w:rPr>
                <w:rFonts w:hint="eastAsia" w:ascii="宋体" w:hAnsi="宋体" w:cs="宋体"/>
                <w:sz w:val="24"/>
                <w:szCs w:val="24"/>
              </w:rPr>
              <w:t>学历</w:t>
            </w:r>
          </w:p>
        </w:tc>
        <w:tc>
          <w:tcPr>
            <w:tcW w:w="2160" w:type="dxa"/>
            <w:noWrap w:val="0"/>
            <w:vAlign w:val="center"/>
          </w:tcPr>
          <w:p w14:paraId="375918ED">
            <w:pPr>
              <w:adjustRightInd w:val="0"/>
              <w:snapToGrid w:val="0"/>
              <w:spacing w:line="360" w:lineRule="auto"/>
              <w:jc w:val="center"/>
              <w:rPr>
                <w:rFonts w:ascii="宋体" w:hAnsi="宋体" w:cs="宋体"/>
                <w:sz w:val="24"/>
                <w:szCs w:val="24"/>
              </w:rPr>
            </w:pPr>
          </w:p>
        </w:tc>
      </w:tr>
      <w:tr w14:paraId="51D3A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3341D1A1">
            <w:pPr>
              <w:adjustRightInd w:val="0"/>
              <w:snapToGrid w:val="0"/>
              <w:spacing w:line="360" w:lineRule="auto"/>
              <w:jc w:val="center"/>
              <w:rPr>
                <w:rFonts w:ascii="宋体" w:hAnsi="宋体" w:cs="宋体"/>
                <w:sz w:val="24"/>
                <w:szCs w:val="24"/>
              </w:rPr>
            </w:pPr>
            <w:r>
              <w:rPr>
                <w:rFonts w:hint="eastAsia" w:ascii="宋体" w:hAnsi="宋体" w:cs="宋体"/>
                <w:sz w:val="24"/>
                <w:szCs w:val="24"/>
              </w:rPr>
              <w:t>职  称</w:t>
            </w:r>
          </w:p>
        </w:tc>
        <w:tc>
          <w:tcPr>
            <w:tcW w:w="1035" w:type="dxa"/>
            <w:noWrap w:val="0"/>
            <w:vAlign w:val="center"/>
          </w:tcPr>
          <w:p w14:paraId="47E5702A">
            <w:pPr>
              <w:adjustRightInd w:val="0"/>
              <w:snapToGrid w:val="0"/>
              <w:spacing w:line="360" w:lineRule="auto"/>
              <w:jc w:val="center"/>
              <w:rPr>
                <w:rFonts w:ascii="宋体" w:hAnsi="宋体" w:cs="宋体"/>
                <w:sz w:val="24"/>
                <w:szCs w:val="24"/>
              </w:rPr>
            </w:pPr>
          </w:p>
        </w:tc>
        <w:tc>
          <w:tcPr>
            <w:tcW w:w="1372" w:type="dxa"/>
            <w:noWrap w:val="0"/>
            <w:vAlign w:val="center"/>
          </w:tcPr>
          <w:p w14:paraId="7EDDF128">
            <w:pPr>
              <w:adjustRightInd w:val="0"/>
              <w:snapToGrid w:val="0"/>
              <w:spacing w:line="360" w:lineRule="auto"/>
              <w:jc w:val="center"/>
              <w:rPr>
                <w:rFonts w:ascii="宋体" w:hAnsi="宋体" w:cs="宋体"/>
                <w:sz w:val="24"/>
                <w:szCs w:val="24"/>
              </w:rPr>
            </w:pPr>
            <w:r>
              <w:rPr>
                <w:rFonts w:hint="eastAsia" w:ascii="宋体" w:hAnsi="宋体" w:cs="宋体"/>
                <w:sz w:val="24"/>
                <w:szCs w:val="24"/>
              </w:rPr>
              <w:t>注册证号</w:t>
            </w:r>
          </w:p>
        </w:tc>
        <w:tc>
          <w:tcPr>
            <w:tcW w:w="5232" w:type="dxa"/>
            <w:gridSpan w:val="3"/>
            <w:noWrap w:val="0"/>
            <w:vAlign w:val="center"/>
          </w:tcPr>
          <w:p w14:paraId="592BFBA7">
            <w:pPr>
              <w:adjustRightInd w:val="0"/>
              <w:snapToGrid w:val="0"/>
              <w:spacing w:line="360" w:lineRule="auto"/>
              <w:jc w:val="center"/>
              <w:rPr>
                <w:rFonts w:ascii="宋体" w:hAnsi="宋体" w:cs="宋体"/>
                <w:sz w:val="24"/>
                <w:szCs w:val="24"/>
              </w:rPr>
            </w:pPr>
          </w:p>
        </w:tc>
      </w:tr>
      <w:tr w14:paraId="566B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3" w:type="dxa"/>
            <w:gridSpan w:val="3"/>
            <w:noWrap w:val="0"/>
            <w:vAlign w:val="center"/>
          </w:tcPr>
          <w:p w14:paraId="67EAB772">
            <w:pPr>
              <w:adjustRightInd w:val="0"/>
              <w:snapToGrid w:val="0"/>
              <w:spacing w:line="360" w:lineRule="auto"/>
              <w:jc w:val="center"/>
              <w:rPr>
                <w:rFonts w:ascii="宋体" w:hAnsi="宋体" w:cs="宋体"/>
                <w:sz w:val="24"/>
                <w:szCs w:val="24"/>
              </w:rPr>
            </w:pPr>
            <w:r>
              <w:rPr>
                <w:rFonts w:hint="eastAsia" w:ascii="宋体" w:hAnsi="宋体" w:cs="宋体"/>
                <w:sz w:val="24"/>
                <w:szCs w:val="24"/>
              </w:rPr>
              <w:t>注册建造师执业资格等级及专业</w:t>
            </w:r>
          </w:p>
        </w:tc>
        <w:tc>
          <w:tcPr>
            <w:tcW w:w="5232" w:type="dxa"/>
            <w:gridSpan w:val="3"/>
            <w:noWrap w:val="0"/>
            <w:vAlign w:val="center"/>
          </w:tcPr>
          <w:p w14:paraId="01946969">
            <w:pPr>
              <w:adjustRightInd w:val="0"/>
              <w:snapToGrid w:val="0"/>
              <w:spacing w:line="360" w:lineRule="auto"/>
              <w:jc w:val="center"/>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专业</w:t>
            </w:r>
            <w:r>
              <w:rPr>
                <w:rFonts w:hint="eastAsia" w:ascii="宋体" w:hAnsi="宋体" w:cs="宋体"/>
                <w:sz w:val="24"/>
                <w:szCs w:val="24"/>
                <w:u w:val="single"/>
              </w:rPr>
              <w:t xml:space="preserve">        </w:t>
            </w:r>
            <w:r>
              <w:rPr>
                <w:rFonts w:hint="eastAsia" w:ascii="宋体" w:hAnsi="宋体" w:cs="宋体"/>
                <w:sz w:val="24"/>
                <w:szCs w:val="24"/>
              </w:rPr>
              <w:t>级注册建造师</w:t>
            </w:r>
          </w:p>
        </w:tc>
      </w:tr>
      <w:tr w14:paraId="5B93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3" w:type="dxa"/>
            <w:gridSpan w:val="3"/>
            <w:noWrap w:val="0"/>
            <w:vAlign w:val="center"/>
          </w:tcPr>
          <w:p w14:paraId="4031DE5D">
            <w:pPr>
              <w:adjustRightInd w:val="0"/>
              <w:snapToGrid w:val="0"/>
              <w:spacing w:line="360" w:lineRule="auto"/>
              <w:jc w:val="center"/>
              <w:rPr>
                <w:rFonts w:ascii="宋体" w:hAnsi="宋体" w:cs="宋体"/>
                <w:sz w:val="24"/>
                <w:szCs w:val="24"/>
              </w:rPr>
            </w:pPr>
            <w:r>
              <w:rPr>
                <w:rFonts w:hint="eastAsia" w:ascii="宋体" w:hAnsi="宋体" w:cs="宋体"/>
                <w:sz w:val="24"/>
                <w:szCs w:val="24"/>
              </w:rPr>
              <w:t>安全生产考核合格证书</w:t>
            </w:r>
          </w:p>
        </w:tc>
        <w:tc>
          <w:tcPr>
            <w:tcW w:w="5232" w:type="dxa"/>
            <w:gridSpan w:val="3"/>
            <w:noWrap w:val="0"/>
            <w:vAlign w:val="center"/>
          </w:tcPr>
          <w:p w14:paraId="16BDB2D4">
            <w:pPr>
              <w:adjustRightInd w:val="0"/>
              <w:snapToGrid w:val="0"/>
              <w:spacing w:line="360" w:lineRule="auto"/>
              <w:jc w:val="center"/>
              <w:rPr>
                <w:rFonts w:ascii="宋体" w:hAnsi="宋体" w:cs="宋体"/>
                <w:sz w:val="24"/>
                <w:szCs w:val="24"/>
              </w:rPr>
            </w:pPr>
          </w:p>
        </w:tc>
      </w:tr>
      <w:tr w14:paraId="435B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2B043BCD">
            <w:pPr>
              <w:adjustRightInd w:val="0"/>
              <w:snapToGrid w:val="0"/>
              <w:spacing w:line="360" w:lineRule="auto"/>
              <w:jc w:val="center"/>
              <w:rPr>
                <w:rFonts w:ascii="宋体" w:hAnsi="宋体" w:cs="宋体"/>
                <w:sz w:val="24"/>
                <w:szCs w:val="24"/>
              </w:rPr>
            </w:pPr>
            <w:r>
              <w:rPr>
                <w:rFonts w:hint="eastAsia" w:ascii="宋体" w:hAnsi="宋体" w:cs="宋体"/>
                <w:sz w:val="24"/>
                <w:szCs w:val="24"/>
              </w:rPr>
              <w:t>毕业学校</w:t>
            </w:r>
          </w:p>
        </w:tc>
        <w:tc>
          <w:tcPr>
            <w:tcW w:w="7639" w:type="dxa"/>
            <w:gridSpan w:val="5"/>
            <w:noWrap w:val="0"/>
            <w:vAlign w:val="center"/>
          </w:tcPr>
          <w:p w14:paraId="7A682C45">
            <w:pPr>
              <w:adjustRightInd w:val="0"/>
              <w:snapToGrid w:val="0"/>
              <w:spacing w:line="360" w:lineRule="auto"/>
              <w:ind w:firstLine="960" w:firstLineChars="400"/>
              <w:rPr>
                <w:rFonts w:ascii="宋体" w:hAnsi="宋体" w:cs="宋体"/>
                <w:sz w:val="24"/>
                <w:szCs w:val="24"/>
              </w:rPr>
            </w:pPr>
            <w:r>
              <w:rPr>
                <w:rFonts w:hint="eastAsia" w:ascii="宋体" w:hAnsi="宋体" w:cs="宋体"/>
                <w:sz w:val="24"/>
                <w:szCs w:val="24"/>
              </w:rPr>
              <w:t>年毕业于                  学校            专业</w:t>
            </w:r>
          </w:p>
        </w:tc>
      </w:tr>
      <w:tr w14:paraId="5FD3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95" w:type="dxa"/>
            <w:gridSpan w:val="6"/>
            <w:noWrap w:val="0"/>
            <w:vAlign w:val="center"/>
          </w:tcPr>
          <w:p w14:paraId="0F512AC9">
            <w:pPr>
              <w:adjustRightInd w:val="0"/>
              <w:snapToGrid w:val="0"/>
              <w:spacing w:line="360" w:lineRule="auto"/>
              <w:jc w:val="center"/>
              <w:rPr>
                <w:rFonts w:ascii="宋体" w:hAnsi="宋体" w:cs="宋体"/>
                <w:sz w:val="24"/>
                <w:szCs w:val="24"/>
              </w:rPr>
            </w:pPr>
            <w:r>
              <w:rPr>
                <w:rFonts w:hint="eastAsia" w:ascii="宋体" w:hAnsi="宋体" w:cs="宋体"/>
                <w:sz w:val="24"/>
                <w:szCs w:val="24"/>
              </w:rPr>
              <w:t>主要工作经历</w:t>
            </w:r>
          </w:p>
        </w:tc>
      </w:tr>
      <w:tr w14:paraId="06EE1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0E3698B3">
            <w:pPr>
              <w:adjustRightInd w:val="0"/>
              <w:snapToGrid w:val="0"/>
              <w:spacing w:line="360" w:lineRule="auto"/>
              <w:jc w:val="center"/>
              <w:rPr>
                <w:rFonts w:ascii="宋体" w:hAnsi="宋体" w:cs="宋体"/>
                <w:sz w:val="24"/>
                <w:szCs w:val="24"/>
              </w:rPr>
            </w:pPr>
            <w:r>
              <w:rPr>
                <w:rFonts w:hint="eastAsia" w:ascii="宋体" w:hAnsi="宋体" w:cs="宋体"/>
                <w:sz w:val="24"/>
                <w:szCs w:val="24"/>
              </w:rPr>
              <w:t>时  间</w:t>
            </w:r>
          </w:p>
        </w:tc>
        <w:tc>
          <w:tcPr>
            <w:tcW w:w="3957" w:type="dxa"/>
            <w:gridSpan w:val="3"/>
            <w:noWrap w:val="0"/>
            <w:vAlign w:val="center"/>
          </w:tcPr>
          <w:p w14:paraId="695C2703">
            <w:pPr>
              <w:adjustRightInd w:val="0"/>
              <w:snapToGrid w:val="0"/>
              <w:spacing w:line="360" w:lineRule="auto"/>
              <w:jc w:val="center"/>
              <w:rPr>
                <w:rFonts w:ascii="宋体" w:hAnsi="宋体" w:cs="宋体"/>
                <w:sz w:val="24"/>
                <w:szCs w:val="24"/>
              </w:rPr>
            </w:pPr>
            <w:r>
              <w:rPr>
                <w:rFonts w:hint="eastAsia" w:ascii="宋体" w:hAnsi="宋体" w:cs="宋体"/>
                <w:sz w:val="24"/>
                <w:szCs w:val="24"/>
              </w:rPr>
              <w:t>参加过的类似项目名称</w:t>
            </w:r>
          </w:p>
        </w:tc>
        <w:tc>
          <w:tcPr>
            <w:tcW w:w="1522" w:type="dxa"/>
            <w:noWrap w:val="0"/>
            <w:vAlign w:val="center"/>
          </w:tcPr>
          <w:p w14:paraId="65E58C7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工程概况</w:t>
            </w:r>
          </w:p>
          <w:p w14:paraId="005A2F92">
            <w:pPr>
              <w:adjustRightInd w:val="0"/>
              <w:snapToGrid w:val="0"/>
              <w:spacing w:line="360" w:lineRule="auto"/>
              <w:jc w:val="center"/>
              <w:rPr>
                <w:rFonts w:ascii="宋体" w:hAnsi="宋体" w:cs="宋体"/>
                <w:sz w:val="24"/>
                <w:szCs w:val="24"/>
              </w:rPr>
            </w:pPr>
            <w:r>
              <w:rPr>
                <w:rFonts w:hint="eastAsia" w:ascii="宋体" w:hAnsi="宋体" w:cs="宋体"/>
                <w:sz w:val="24"/>
                <w:szCs w:val="24"/>
              </w:rPr>
              <w:t>说明</w:t>
            </w:r>
          </w:p>
        </w:tc>
        <w:tc>
          <w:tcPr>
            <w:tcW w:w="2160" w:type="dxa"/>
            <w:noWrap w:val="0"/>
            <w:vAlign w:val="center"/>
          </w:tcPr>
          <w:p w14:paraId="545834EA">
            <w:pPr>
              <w:adjustRightInd w:val="0"/>
              <w:snapToGrid w:val="0"/>
              <w:spacing w:line="360" w:lineRule="auto"/>
              <w:jc w:val="center"/>
              <w:rPr>
                <w:rFonts w:ascii="宋体" w:hAnsi="宋体" w:cs="宋体"/>
                <w:sz w:val="24"/>
                <w:szCs w:val="24"/>
              </w:rPr>
            </w:pPr>
            <w:r>
              <w:rPr>
                <w:rFonts w:hint="eastAsia" w:ascii="宋体" w:hAnsi="宋体" w:cs="宋体"/>
                <w:sz w:val="24"/>
                <w:szCs w:val="24"/>
              </w:rPr>
              <w:t>发包人及联系电话</w:t>
            </w:r>
          </w:p>
        </w:tc>
      </w:tr>
      <w:tr w14:paraId="0AC8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48C939EC">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63FBA8B2">
            <w:pPr>
              <w:adjustRightInd w:val="0"/>
              <w:snapToGrid w:val="0"/>
              <w:spacing w:line="360" w:lineRule="auto"/>
              <w:jc w:val="center"/>
              <w:rPr>
                <w:rFonts w:ascii="宋体" w:hAnsi="宋体" w:cs="宋体"/>
                <w:sz w:val="24"/>
                <w:szCs w:val="24"/>
              </w:rPr>
            </w:pPr>
          </w:p>
        </w:tc>
        <w:tc>
          <w:tcPr>
            <w:tcW w:w="1522" w:type="dxa"/>
            <w:noWrap w:val="0"/>
            <w:vAlign w:val="center"/>
          </w:tcPr>
          <w:p w14:paraId="3F7EC0F2">
            <w:pPr>
              <w:adjustRightInd w:val="0"/>
              <w:snapToGrid w:val="0"/>
              <w:spacing w:line="360" w:lineRule="auto"/>
              <w:jc w:val="center"/>
              <w:rPr>
                <w:rFonts w:ascii="宋体" w:hAnsi="宋体" w:cs="宋体"/>
                <w:sz w:val="24"/>
                <w:szCs w:val="24"/>
              </w:rPr>
            </w:pPr>
          </w:p>
        </w:tc>
        <w:tc>
          <w:tcPr>
            <w:tcW w:w="2160" w:type="dxa"/>
            <w:noWrap w:val="0"/>
            <w:vAlign w:val="center"/>
          </w:tcPr>
          <w:p w14:paraId="1F31AEB2">
            <w:pPr>
              <w:adjustRightInd w:val="0"/>
              <w:snapToGrid w:val="0"/>
              <w:spacing w:line="360" w:lineRule="auto"/>
              <w:jc w:val="center"/>
              <w:rPr>
                <w:rFonts w:ascii="宋体" w:hAnsi="宋体" w:cs="宋体"/>
                <w:sz w:val="24"/>
                <w:szCs w:val="24"/>
              </w:rPr>
            </w:pPr>
          </w:p>
        </w:tc>
      </w:tr>
      <w:tr w14:paraId="1DC18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46179346">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094A981F">
            <w:pPr>
              <w:adjustRightInd w:val="0"/>
              <w:snapToGrid w:val="0"/>
              <w:spacing w:line="360" w:lineRule="auto"/>
              <w:jc w:val="center"/>
              <w:rPr>
                <w:rFonts w:ascii="宋体" w:hAnsi="宋体" w:cs="宋体"/>
                <w:sz w:val="24"/>
                <w:szCs w:val="24"/>
              </w:rPr>
            </w:pPr>
          </w:p>
        </w:tc>
        <w:tc>
          <w:tcPr>
            <w:tcW w:w="1522" w:type="dxa"/>
            <w:noWrap w:val="0"/>
            <w:vAlign w:val="center"/>
          </w:tcPr>
          <w:p w14:paraId="03F69C05">
            <w:pPr>
              <w:adjustRightInd w:val="0"/>
              <w:snapToGrid w:val="0"/>
              <w:spacing w:line="360" w:lineRule="auto"/>
              <w:jc w:val="center"/>
              <w:rPr>
                <w:rFonts w:ascii="宋体" w:hAnsi="宋体" w:cs="宋体"/>
                <w:sz w:val="24"/>
                <w:szCs w:val="24"/>
              </w:rPr>
            </w:pPr>
          </w:p>
        </w:tc>
        <w:tc>
          <w:tcPr>
            <w:tcW w:w="2160" w:type="dxa"/>
            <w:noWrap w:val="0"/>
            <w:vAlign w:val="center"/>
          </w:tcPr>
          <w:p w14:paraId="5D9CD18A">
            <w:pPr>
              <w:adjustRightInd w:val="0"/>
              <w:snapToGrid w:val="0"/>
              <w:spacing w:line="360" w:lineRule="auto"/>
              <w:jc w:val="center"/>
              <w:rPr>
                <w:rFonts w:ascii="宋体" w:hAnsi="宋体" w:cs="宋体"/>
                <w:sz w:val="24"/>
                <w:szCs w:val="24"/>
              </w:rPr>
            </w:pPr>
          </w:p>
        </w:tc>
      </w:tr>
      <w:tr w14:paraId="2EFD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5792C721">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4B371E87">
            <w:pPr>
              <w:adjustRightInd w:val="0"/>
              <w:snapToGrid w:val="0"/>
              <w:spacing w:line="360" w:lineRule="auto"/>
              <w:jc w:val="center"/>
              <w:rPr>
                <w:rFonts w:ascii="宋体" w:hAnsi="宋体" w:cs="宋体"/>
                <w:sz w:val="24"/>
                <w:szCs w:val="24"/>
              </w:rPr>
            </w:pPr>
          </w:p>
        </w:tc>
        <w:tc>
          <w:tcPr>
            <w:tcW w:w="1522" w:type="dxa"/>
            <w:noWrap w:val="0"/>
            <w:vAlign w:val="center"/>
          </w:tcPr>
          <w:p w14:paraId="381E92AD">
            <w:pPr>
              <w:adjustRightInd w:val="0"/>
              <w:snapToGrid w:val="0"/>
              <w:spacing w:line="360" w:lineRule="auto"/>
              <w:jc w:val="center"/>
              <w:rPr>
                <w:rFonts w:ascii="宋体" w:hAnsi="宋体" w:cs="宋体"/>
                <w:sz w:val="24"/>
                <w:szCs w:val="24"/>
              </w:rPr>
            </w:pPr>
          </w:p>
        </w:tc>
        <w:tc>
          <w:tcPr>
            <w:tcW w:w="2160" w:type="dxa"/>
            <w:noWrap w:val="0"/>
            <w:vAlign w:val="center"/>
          </w:tcPr>
          <w:p w14:paraId="6962ABCA">
            <w:pPr>
              <w:adjustRightInd w:val="0"/>
              <w:snapToGrid w:val="0"/>
              <w:spacing w:line="360" w:lineRule="auto"/>
              <w:jc w:val="center"/>
              <w:rPr>
                <w:rFonts w:ascii="宋体" w:hAnsi="宋体" w:cs="宋体"/>
                <w:sz w:val="24"/>
                <w:szCs w:val="24"/>
              </w:rPr>
            </w:pPr>
          </w:p>
        </w:tc>
      </w:tr>
      <w:tr w14:paraId="089A6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0732A774">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59B86B48">
            <w:pPr>
              <w:adjustRightInd w:val="0"/>
              <w:snapToGrid w:val="0"/>
              <w:spacing w:line="360" w:lineRule="auto"/>
              <w:jc w:val="center"/>
              <w:rPr>
                <w:rFonts w:ascii="宋体" w:hAnsi="宋体" w:cs="宋体"/>
                <w:sz w:val="24"/>
                <w:szCs w:val="24"/>
              </w:rPr>
            </w:pPr>
          </w:p>
        </w:tc>
        <w:tc>
          <w:tcPr>
            <w:tcW w:w="1522" w:type="dxa"/>
            <w:noWrap w:val="0"/>
            <w:vAlign w:val="center"/>
          </w:tcPr>
          <w:p w14:paraId="4FF53733">
            <w:pPr>
              <w:adjustRightInd w:val="0"/>
              <w:snapToGrid w:val="0"/>
              <w:spacing w:line="360" w:lineRule="auto"/>
              <w:jc w:val="center"/>
              <w:rPr>
                <w:rFonts w:ascii="宋体" w:hAnsi="宋体" w:cs="宋体"/>
                <w:sz w:val="24"/>
                <w:szCs w:val="24"/>
              </w:rPr>
            </w:pPr>
          </w:p>
        </w:tc>
        <w:tc>
          <w:tcPr>
            <w:tcW w:w="2160" w:type="dxa"/>
            <w:noWrap w:val="0"/>
            <w:vAlign w:val="center"/>
          </w:tcPr>
          <w:p w14:paraId="087DB4DA">
            <w:pPr>
              <w:adjustRightInd w:val="0"/>
              <w:snapToGrid w:val="0"/>
              <w:spacing w:line="360" w:lineRule="auto"/>
              <w:jc w:val="center"/>
              <w:rPr>
                <w:rFonts w:ascii="宋体" w:hAnsi="宋体" w:cs="宋体"/>
                <w:sz w:val="24"/>
                <w:szCs w:val="24"/>
              </w:rPr>
            </w:pPr>
          </w:p>
        </w:tc>
      </w:tr>
      <w:tr w14:paraId="17BA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33D3F25A">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5D2F0422">
            <w:pPr>
              <w:adjustRightInd w:val="0"/>
              <w:snapToGrid w:val="0"/>
              <w:spacing w:line="360" w:lineRule="auto"/>
              <w:jc w:val="center"/>
              <w:rPr>
                <w:rFonts w:ascii="宋体" w:hAnsi="宋体" w:cs="宋体"/>
                <w:sz w:val="24"/>
                <w:szCs w:val="24"/>
              </w:rPr>
            </w:pPr>
          </w:p>
        </w:tc>
        <w:tc>
          <w:tcPr>
            <w:tcW w:w="1522" w:type="dxa"/>
            <w:noWrap w:val="0"/>
            <w:vAlign w:val="center"/>
          </w:tcPr>
          <w:p w14:paraId="0F429BA9">
            <w:pPr>
              <w:adjustRightInd w:val="0"/>
              <w:snapToGrid w:val="0"/>
              <w:spacing w:line="360" w:lineRule="auto"/>
              <w:jc w:val="center"/>
              <w:rPr>
                <w:rFonts w:ascii="宋体" w:hAnsi="宋体" w:cs="宋体"/>
                <w:sz w:val="24"/>
                <w:szCs w:val="24"/>
              </w:rPr>
            </w:pPr>
          </w:p>
        </w:tc>
        <w:tc>
          <w:tcPr>
            <w:tcW w:w="2160" w:type="dxa"/>
            <w:noWrap w:val="0"/>
            <w:vAlign w:val="center"/>
          </w:tcPr>
          <w:p w14:paraId="70971F2F">
            <w:pPr>
              <w:adjustRightInd w:val="0"/>
              <w:snapToGrid w:val="0"/>
              <w:spacing w:line="360" w:lineRule="auto"/>
              <w:jc w:val="center"/>
              <w:rPr>
                <w:rFonts w:ascii="宋体" w:hAnsi="宋体" w:cs="宋体"/>
                <w:sz w:val="24"/>
                <w:szCs w:val="24"/>
              </w:rPr>
            </w:pPr>
          </w:p>
        </w:tc>
      </w:tr>
      <w:tr w14:paraId="345C3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7EE740CE">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2DE691B5">
            <w:pPr>
              <w:adjustRightInd w:val="0"/>
              <w:snapToGrid w:val="0"/>
              <w:spacing w:line="360" w:lineRule="auto"/>
              <w:jc w:val="center"/>
              <w:rPr>
                <w:rFonts w:ascii="宋体" w:hAnsi="宋体" w:cs="宋体"/>
                <w:sz w:val="24"/>
                <w:szCs w:val="24"/>
              </w:rPr>
            </w:pPr>
          </w:p>
        </w:tc>
        <w:tc>
          <w:tcPr>
            <w:tcW w:w="1522" w:type="dxa"/>
            <w:noWrap w:val="0"/>
            <w:vAlign w:val="center"/>
          </w:tcPr>
          <w:p w14:paraId="04475739">
            <w:pPr>
              <w:adjustRightInd w:val="0"/>
              <w:snapToGrid w:val="0"/>
              <w:spacing w:line="360" w:lineRule="auto"/>
              <w:jc w:val="center"/>
              <w:rPr>
                <w:rFonts w:ascii="宋体" w:hAnsi="宋体" w:cs="宋体"/>
                <w:sz w:val="24"/>
                <w:szCs w:val="24"/>
              </w:rPr>
            </w:pPr>
          </w:p>
        </w:tc>
        <w:tc>
          <w:tcPr>
            <w:tcW w:w="2160" w:type="dxa"/>
            <w:noWrap w:val="0"/>
            <w:vAlign w:val="center"/>
          </w:tcPr>
          <w:p w14:paraId="63555BA9">
            <w:pPr>
              <w:adjustRightInd w:val="0"/>
              <w:snapToGrid w:val="0"/>
              <w:spacing w:line="360" w:lineRule="auto"/>
              <w:jc w:val="center"/>
              <w:rPr>
                <w:rFonts w:ascii="宋体" w:hAnsi="宋体" w:cs="宋体"/>
                <w:sz w:val="24"/>
                <w:szCs w:val="24"/>
              </w:rPr>
            </w:pPr>
          </w:p>
        </w:tc>
      </w:tr>
      <w:tr w14:paraId="0B693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61769285">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00C691F7">
            <w:pPr>
              <w:adjustRightInd w:val="0"/>
              <w:snapToGrid w:val="0"/>
              <w:spacing w:line="360" w:lineRule="auto"/>
              <w:jc w:val="center"/>
              <w:rPr>
                <w:rFonts w:ascii="宋体" w:hAnsi="宋体" w:cs="宋体"/>
                <w:sz w:val="24"/>
                <w:szCs w:val="24"/>
              </w:rPr>
            </w:pPr>
          </w:p>
        </w:tc>
        <w:tc>
          <w:tcPr>
            <w:tcW w:w="1522" w:type="dxa"/>
            <w:noWrap w:val="0"/>
            <w:vAlign w:val="center"/>
          </w:tcPr>
          <w:p w14:paraId="1E135A43">
            <w:pPr>
              <w:adjustRightInd w:val="0"/>
              <w:snapToGrid w:val="0"/>
              <w:spacing w:line="360" w:lineRule="auto"/>
              <w:jc w:val="center"/>
              <w:rPr>
                <w:rFonts w:ascii="宋体" w:hAnsi="宋体" w:cs="宋体"/>
                <w:sz w:val="24"/>
                <w:szCs w:val="24"/>
              </w:rPr>
            </w:pPr>
          </w:p>
        </w:tc>
        <w:tc>
          <w:tcPr>
            <w:tcW w:w="2160" w:type="dxa"/>
            <w:noWrap w:val="0"/>
            <w:vAlign w:val="center"/>
          </w:tcPr>
          <w:p w14:paraId="1FCE89FB">
            <w:pPr>
              <w:adjustRightInd w:val="0"/>
              <w:snapToGrid w:val="0"/>
              <w:spacing w:line="360" w:lineRule="auto"/>
              <w:jc w:val="center"/>
              <w:rPr>
                <w:rFonts w:ascii="宋体" w:hAnsi="宋体" w:cs="宋体"/>
                <w:sz w:val="24"/>
                <w:szCs w:val="24"/>
              </w:rPr>
            </w:pPr>
          </w:p>
        </w:tc>
      </w:tr>
      <w:tr w14:paraId="2636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742B45A1">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72F541CA">
            <w:pPr>
              <w:adjustRightInd w:val="0"/>
              <w:snapToGrid w:val="0"/>
              <w:spacing w:line="360" w:lineRule="auto"/>
              <w:jc w:val="center"/>
              <w:rPr>
                <w:rFonts w:ascii="宋体" w:hAnsi="宋体" w:cs="宋体"/>
                <w:sz w:val="24"/>
                <w:szCs w:val="24"/>
              </w:rPr>
            </w:pPr>
          </w:p>
        </w:tc>
        <w:tc>
          <w:tcPr>
            <w:tcW w:w="1522" w:type="dxa"/>
            <w:noWrap w:val="0"/>
            <w:vAlign w:val="center"/>
          </w:tcPr>
          <w:p w14:paraId="732AF1CC">
            <w:pPr>
              <w:adjustRightInd w:val="0"/>
              <w:snapToGrid w:val="0"/>
              <w:spacing w:line="360" w:lineRule="auto"/>
              <w:jc w:val="center"/>
              <w:rPr>
                <w:rFonts w:ascii="宋体" w:hAnsi="宋体" w:cs="宋体"/>
                <w:sz w:val="24"/>
                <w:szCs w:val="24"/>
              </w:rPr>
            </w:pPr>
          </w:p>
        </w:tc>
        <w:tc>
          <w:tcPr>
            <w:tcW w:w="2160" w:type="dxa"/>
            <w:noWrap w:val="0"/>
            <w:vAlign w:val="center"/>
          </w:tcPr>
          <w:p w14:paraId="58729742">
            <w:pPr>
              <w:adjustRightInd w:val="0"/>
              <w:snapToGrid w:val="0"/>
              <w:spacing w:line="360" w:lineRule="auto"/>
              <w:jc w:val="center"/>
              <w:rPr>
                <w:rFonts w:ascii="宋体" w:hAnsi="宋体" w:cs="宋体"/>
                <w:sz w:val="24"/>
                <w:szCs w:val="24"/>
              </w:rPr>
            </w:pPr>
          </w:p>
        </w:tc>
      </w:tr>
      <w:tr w14:paraId="0AA5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646D7866">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05C6C199">
            <w:pPr>
              <w:adjustRightInd w:val="0"/>
              <w:snapToGrid w:val="0"/>
              <w:spacing w:line="360" w:lineRule="auto"/>
              <w:jc w:val="center"/>
              <w:rPr>
                <w:rFonts w:ascii="宋体" w:hAnsi="宋体" w:cs="宋体"/>
                <w:sz w:val="24"/>
                <w:szCs w:val="24"/>
              </w:rPr>
            </w:pPr>
          </w:p>
        </w:tc>
        <w:tc>
          <w:tcPr>
            <w:tcW w:w="1522" w:type="dxa"/>
            <w:noWrap w:val="0"/>
            <w:vAlign w:val="center"/>
          </w:tcPr>
          <w:p w14:paraId="3636DEF2">
            <w:pPr>
              <w:adjustRightInd w:val="0"/>
              <w:snapToGrid w:val="0"/>
              <w:spacing w:line="360" w:lineRule="auto"/>
              <w:jc w:val="center"/>
              <w:rPr>
                <w:rFonts w:ascii="宋体" w:hAnsi="宋体" w:cs="宋体"/>
                <w:sz w:val="24"/>
                <w:szCs w:val="24"/>
              </w:rPr>
            </w:pPr>
          </w:p>
        </w:tc>
        <w:tc>
          <w:tcPr>
            <w:tcW w:w="2160" w:type="dxa"/>
            <w:noWrap w:val="0"/>
            <w:vAlign w:val="center"/>
          </w:tcPr>
          <w:p w14:paraId="457C4A55">
            <w:pPr>
              <w:adjustRightInd w:val="0"/>
              <w:snapToGrid w:val="0"/>
              <w:spacing w:line="360" w:lineRule="auto"/>
              <w:jc w:val="center"/>
              <w:rPr>
                <w:rFonts w:ascii="宋体" w:hAnsi="宋体" w:cs="宋体"/>
                <w:sz w:val="24"/>
                <w:szCs w:val="24"/>
              </w:rPr>
            </w:pPr>
          </w:p>
        </w:tc>
      </w:tr>
    </w:tbl>
    <w:p w14:paraId="0D057AE6">
      <w:pPr>
        <w:spacing w:line="360" w:lineRule="auto"/>
        <w:rPr>
          <w:rFonts w:ascii="宋体" w:hAnsi="宋体" w:cs="宋体"/>
          <w:sz w:val="24"/>
          <w:szCs w:val="24"/>
        </w:rPr>
      </w:pPr>
    </w:p>
    <w:p w14:paraId="1B7688E8">
      <w:pPr>
        <w:spacing w:line="360" w:lineRule="auto"/>
        <w:rPr>
          <w:rFonts w:ascii="宋体"/>
          <w:sz w:val="24"/>
          <w:szCs w:val="24"/>
        </w:rPr>
      </w:pPr>
      <w:r>
        <w:rPr>
          <w:rFonts w:hint="eastAsia" w:ascii="宋体" w:hAnsi="宋体" w:cs="宋体"/>
          <w:sz w:val="24"/>
          <w:szCs w:val="24"/>
        </w:rPr>
        <w:br w:type="page"/>
      </w:r>
      <w:r>
        <w:rPr>
          <w:rFonts w:hint="eastAsia" w:ascii="宋体" w:hAnsi="宋体" w:cs="宋体"/>
          <w:b/>
          <w:sz w:val="24"/>
          <w:szCs w:val="24"/>
        </w:rPr>
        <w:t>附2：</w:t>
      </w:r>
      <w:r>
        <w:rPr>
          <w:rFonts w:hint="eastAsia" w:ascii="宋体" w:hAnsi="宋体"/>
          <w:b/>
          <w:sz w:val="24"/>
          <w:szCs w:val="24"/>
        </w:rPr>
        <w:t>承诺函</w:t>
      </w:r>
    </w:p>
    <w:p w14:paraId="76F35E89">
      <w:pPr>
        <w:adjustRightInd w:val="0"/>
        <w:snapToGrid w:val="0"/>
        <w:spacing w:before="312" w:beforeLines="100" w:after="312" w:afterLines="100" w:line="360" w:lineRule="auto"/>
        <w:jc w:val="center"/>
        <w:outlineLvl w:val="9"/>
        <w:rPr>
          <w:rFonts w:ascii="宋体"/>
          <w:b/>
          <w:sz w:val="24"/>
          <w:szCs w:val="24"/>
        </w:rPr>
      </w:pPr>
      <w:bookmarkStart w:id="531" w:name="_Toc1783"/>
      <w:bookmarkStart w:id="532" w:name="_Toc20183"/>
      <w:r>
        <w:rPr>
          <w:rFonts w:hint="eastAsia" w:ascii="宋体" w:hAnsi="宋体"/>
          <w:b/>
          <w:sz w:val="24"/>
          <w:szCs w:val="24"/>
        </w:rPr>
        <w:t>拟派项目经理无在建的承诺函</w:t>
      </w:r>
      <w:bookmarkEnd w:id="531"/>
      <w:bookmarkEnd w:id="532"/>
    </w:p>
    <w:p w14:paraId="26508831">
      <w:pPr>
        <w:adjustRightInd w:val="0"/>
        <w:snapToGrid w:val="0"/>
        <w:spacing w:after="312" w:afterLines="100" w:line="360" w:lineRule="auto"/>
        <w:rPr>
          <w:rFonts w:ascii="宋体"/>
          <w:sz w:val="24"/>
          <w:szCs w:val="24"/>
        </w:rPr>
      </w:pPr>
      <w:r>
        <w:rPr>
          <w:rFonts w:ascii="宋体" w:hAnsi="宋体"/>
          <w:sz w:val="24"/>
          <w:szCs w:val="24"/>
          <w:u w:val="single"/>
        </w:rPr>
        <w:t xml:space="preserve">          </w:t>
      </w:r>
      <w:r>
        <w:rPr>
          <w:rFonts w:hint="eastAsia" w:ascii="宋体" w:hAnsi="宋体"/>
          <w:sz w:val="24"/>
          <w:szCs w:val="24"/>
        </w:rPr>
        <w:t>（采购人名称）：</w:t>
      </w:r>
    </w:p>
    <w:p w14:paraId="1DC4EEA6">
      <w:pPr>
        <w:adjustRightInd w:val="0"/>
        <w:snapToGrid w:val="0"/>
        <w:spacing w:line="360" w:lineRule="auto"/>
        <w:ind w:firstLine="480" w:firstLineChars="200"/>
        <w:rPr>
          <w:rFonts w:ascii="宋体"/>
          <w:sz w:val="24"/>
          <w:szCs w:val="24"/>
        </w:rPr>
      </w:pPr>
      <w:r>
        <w:rPr>
          <w:rFonts w:hint="eastAsia" w:ascii="宋体" w:hAnsi="宋体"/>
          <w:sz w:val="24"/>
          <w:szCs w:val="24"/>
        </w:rPr>
        <w:t>我方在此郑重承诺，我方拟派往</w:t>
      </w:r>
      <w:r>
        <w:rPr>
          <w:rFonts w:hint="eastAsia" w:ascii="宋体" w:hAnsi="宋体"/>
          <w:sz w:val="24"/>
          <w:szCs w:val="24"/>
          <w:u w:val="single"/>
        </w:rPr>
        <w:t>（项目名称）</w:t>
      </w:r>
      <w:r>
        <w:rPr>
          <w:rFonts w:hint="eastAsia" w:ascii="宋体" w:hAnsi="宋体"/>
          <w:sz w:val="24"/>
          <w:szCs w:val="24"/>
        </w:rPr>
        <w:t>的项目经理</w:t>
      </w:r>
      <w:r>
        <w:rPr>
          <w:rFonts w:hint="eastAsia" w:ascii="宋体" w:hAnsi="宋体"/>
          <w:sz w:val="24"/>
          <w:szCs w:val="24"/>
          <w:u w:val="single"/>
        </w:rPr>
        <w:t>（拟派项目经理姓名）</w:t>
      </w:r>
      <w:r>
        <w:rPr>
          <w:rFonts w:hint="eastAsia" w:ascii="宋体" w:hAnsi="宋体"/>
          <w:sz w:val="24"/>
          <w:szCs w:val="24"/>
        </w:rPr>
        <w:t>现阶段没有担任任何在施建设工程项目的项目经理。</w:t>
      </w:r>
    </w:p>
    <w:p w14:paraId="55876266">
      <w:pPr>
        <w:adjustRightInd w:val="0"/>
        <w:snapToGrid w:val="0"/>
        <w:spacing w:line="360" w:lineRule="auto"/>
        <w:ind w:firstLine="480" w:firstLineChars="200"/>
        <w:rPr>
          <w:rFonts w:ascii="宋体"/>
          <w:sz w:val="24"/>
          <w:szCs w:val="24"/>
        </w:rPr>
      </w:pPr>
      <w:r>
        <w:rPr>
          <w:rFonts w:hint="eastAsia" w:ascii="宋体" w:hAnsi="宋体"/>
          <w:sz w:val="24"/>
          <w:szCs w:val="24"/>
        </w:rPr>
        <w:t>我方保证本次投标所有内容和资料均真实、有效、准确，并愿意承担因我方就此弄虚作假所引起的一切法律后果。</w:t>
      </w:r>
    </w:p>
    <w:p w14:paraId="51195DCB">
      <w:pPr>
        <w:adjustRightInd w:val="0"/>
        <w:snapToGrid w:val="0"/>
        <w:spacing w:line="360" w:lineRule="auto"/>
        <w:ind w:firstLine="480" w:firstLineChars="200"/>
        <w:rPr>
          <w:rFonts w:ascii="宋体"/>
          <w:sz w:val="24"/>
          <w:szCs w:val="24"/>
        </w:rPr>
      </w:pPr>
    </w:p>
    <w:p w14:paraId="208747E5">
      <w:pPr>
        <w:adjustRightInd w:val="0"/>
        <w:snapToGrid w:val="0"/>
        <w:spacing w:line="360" w:lineRule="auto"/>
        <w:ind w:firstLine="480" w:firstLineChars="200"/>
        <w:rPr>
          <w:rFonts w:ascii="宋体"/>
          <w:sz w:val="24"/>
          <w:szCs w:val="24"/>
        </w:rPr>
      </w:pPr>
    </w:p>
    <w:p w14:paraId="021C7AA0">
      <w:pPr>
        <w:adjustRightInd w:val="0"/>
        <w:snapToGrid w:val="0"/>
        <w:spacing w:line="360" w:lineRule="auto"/>
        <w:ind w:firstLine="480" w:firstLineChars="200"/>
        <w:rPr>
          <w:rFonts w:ascii="宋体"/>
          <w:sz w:val="24"/>
          <w:szCs w:val="24"/>
        </w:rPr>
      </w:pPr>
      <w:r>
        <w:rPr>
          <w:rFonts w:hint="eastAsia" w:ascii="宋体" w:hAnsi="宋体"/>
          <w:sz w:val="24"/>
          <w:szCs w:val="24"/>
        </w:rPr>
        <w:t>特此承诺</w:t>
      </w:r>
    </w:p>
    <w:p w14:paraId="26C59984">
      <w:pPr>
        <w:adjustRightInd w:val="0"/>
        <w:snapToGrid w:val="0"/>
        <w:spacing w:line="360" w:lineRule="auto"/>
        <w:ind w:firstLine="480" w:firstLineChars="200"/>
        <w:rPr>
          <w:rFonts w:ascii="宋体"/>
          <w:sz w:val="24"/>
          <w:szCs w:val="24"/>
        </w:rPr>
      </w:pPr>
    </w:p>
    <w:p w14:paraId="175097B5">
      <w:pPr>
        <w:adjustRightInd w:val="0"/>
        <w:snapToGrid w:val="0"/>
        <w:spacing w:line="360" w:lineRule="auto"/>
        <w:ind w:firstLine="480" w:firstLineChars="200"/>
        <w:rPr>
          <w:rFonts w:ascii="宋体"/>
          <w:sz w:val="24"/>
          <w:szCs w:val="24"/>
        </w:rPr>
      </w:pPr>
    </w:p>
    <w:p w14:paraId="6AF90A5B">
      <w:pPr>
        <w:adjustRightInd w:val="0"/>
        <w:snapToGrid w:val="0"/>
        <w:spacing w:line="360" w:lineRule="auto"/>
        <w:ind w:firstLine="480" w:firstLineChars="200"/>
        <w:rPr>
          <w:rFonts w:ascii="宋体"/>
          <w:sz w:val="24"/>
          <w:szCs w:val="24"/>
        </w:rPr>
      </w:pPr>
    </w:p>
    <w:p w14:paraId="32A1A9E1">
      <w:pPr>
        <w:adjustRightInd w:val="0"/>
        <w:snapToGrid w:val="0"/>
        <w:spacing w:line="360" w:lineRule="auto"/>
        <w:ind w:firstLine="480" w:firstLineChars="200"/>
        <w:rPr>
          <w:rFonts w:ascii="宋体"/>
          <w:sz w:val="24"/>
          <w:szCs w:val="24"/>
        </w:rPr>
      </w:pPr>
    </w:p>
    <w:p w14:paraId="4C2E8CAF">
      <w:pPr>
        <w:adjustRightInd w:val="0"/>
        <w:snapToGrid w:val="0"/>
        <w:spacing w:line="360" w:lineRule="auto"/>
        <w:ind w:firstLine="480" w:firstLineChars="200"/>
        <w:rPr>
          <w:rFonts w:ascii="宋体"/>
          <w:sz w:val="24"/>
          <w:szCs w:val="24"/>
        </w:rPr>
      </w:pPr>
    </w:p>
    <w:p w14:paraId="7145B982">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2A212F34">
      <w:pPr>
        <w:adjustRightInd w:val="0"/>
        <w:snapToGrid w:val="0"/>
        <w:spacing w:line="360" w:lineRule="auto"/>
        <w:jc w:val="right"/>
        <w:rPr>
          <w:rFonts w:ascii="宋体"/>
          <w:sz w:val="24"/>
          <w:szCs w:val="24"/>
        </w:rPr>
      </w:pPr>
    </w:p>
    <w:p w14:paraId="3F79E225">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645BE7A8">
      <w:pPr>
        <w:adjustRightInd w:val="0"/>
        <w:snapToGrid w:val="0"/>
        <w:spacing w:line="360" w:lineRule="auto"/>
        <w:jc w:val="right"/>
        <w:rPr>
          <w:rFonts w:ascii="宋体"/>
          <w:sz w:val="24"/>
          <w:szCs w:val="24"/>
        </w:rPr>
      </w:pPr>
    </w:p>
    <w:p w14:paraId="54989CE8">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4F20C3BC">
      <w:pPr>
        <w:spacing w:line="360" w:lineRule="auto"/>
        <w:rPr>
          <w:rFonts w:ascii="宋体"/>
          <w:sz w:val="24"/>
          <w:szCs w:val="24"/>
        </w:rPr>
      </w:pPr>
    </w:p>
    <w:p w14:paraId="4BCABD75">
      <w:pPr>
        <w:spacing w:before="312" w:beforeLines="100" w:after="312" w:afterLines="100" w:line="360" w:lineRule="auto"/>
        <w:jc w:val="center"/>
        <w:outlineLvl w:val="9"/>
        <w:rPr>
          <w:rStyle w:val="47"/>
          <w:sz w:val="24"/>
          <w:szCs w:val="24"/>
        </w:rPr>
      </w:pPr>
      <w:r>
        <w:rPr>
          <w:rFonts w:ascii="宋体"/>
          <w:sz w:val="24"/>
          <w:szCs w:val="24"/>
        </w:rPr>
        <w:br w:type="page"/>
      </w:r>
      <w:bookmarkStart w:id="533" w:name="_Toc15482"/>
      <w:bookmarkStart w:id="534" w:name="_Toc324947082"/>
      <w:bookmarkStart w:id="535" w:name="_Toc29883"/>
      <w:bookmarkStart w:id="536" w:name="_Toc27466"/>
      <w:bookmarkStart w:id="537" w:name="_Toc2091"/>
      <w:bookmarkStart w:id="538" w:name="_Toc27877"/>
      <w:bookmarkStart w:id="539" w:name="_Toc12664"/>
      <w:bookmarkStart w:id="540" w:name="_Toc26634"/>
      <w:bookmarkStart w:id="541" w:name="_Toc11461"/>
      <w:bookmarkStart w:id="542" w:name="_Toc4565"/>
      <w:bookmarkStart w:id="543" w:name="_Toc32566"/>
      <w:bookmarkStart w:id="544" w:name="_Toc321812082"/>
      <w:r>
        <w:rPr>
          <w:rStyle w:val="47"/>
          <w:rFonts w:hint="eastAsia"/>
          <w:sz w:val="24"/>
          <w:szCs w:val="24"/>
        </w:rPr>
        <w:t>六、供应商关联关系说明</w:t>
      </w:r>
      <w:bookmarkEnd w:id="533"/>
      <w:bookmarkEnd w:id="534"/>
      <w:bookmarkEnd w:id="535"/>
    </w:p>
    <w:bookmarkEnd w:id="536"/>
    <w:bookmarkEnd w:id="537"/>
    <w:bookmarkEnd w:id="538"/>
    <w:bookmarkEnd w:id="539"/>
    <w:bookmarkEnd w:id="540"/>
    <w:bookmarkEnd w:id="541"/>
    <w:bookmarkEnd w:id="542"/>
    <w:bookmarkEnd w:id="543"/>
    <w:p w14:paraId="31FE1932">
      <w:pPr>
        <w:adjustRightInd w:val="0"/>
        <w:snapToGrid w:val="0"/>
        <w:spacing w:line="360" w:lineRule="auto"/>
        <w:ind w:firstLine="480" w:firstLineChars="200"/>
        <w:jc w:val="left"/>
        <w:rPr>
          <w:rFonts w:ascii="宋体"/>
          <w:sz w:val="24"/>
          <w:szCs w:val="24"/>
        </w:rPr>
      </w:pPr>
      <w:r>
        <w:rPr>
          <w:rFonts w:hint="eastAsia" w:ascii="宋体" w:hAnsi="宋体"/>
          <w:sz w:val="24"/>
          <w:szCs w:val="24"/>
        </w:rPr>
        <w:t>我单位承诺：未隐瞒相关关联关系或法律法规禁止的情形。</w:t>
      </w:r>
    </w:p>
    <w:p w14:paraId="68ED6285">
      <w:pPr>
        <w:adjustRightInd w:val="0"/>
        <w:snapToGrid w:val="0"/>
        <w:spacing w:line="360" w:lineRule="auto"/>
        <w:ind w:firstLine="480" w:firstLineChars="200"/>
        <w:jc w:val="left"/>
        <w:rPr>
          <w:rFonts w:ascii="宋体"/>
          <w:sz w:val="24"/>
          <w:szCs w:val="24"/>
        </w:rPr>
      </w:pPr>
      <w:r>
        <w:rPr>
          <w:rFonts w:ascii="宋体" w:hAnsi="宋体"/>
          <w:sz w:val="24"/>
          <w:szCs w:val="24"/>
        </w:rPr>
        <w:t>1</w:t>
      </w:r>
      <w:r>
        <w:rPr>
          <w:rFonts w:hint="eastAsia" w:ascii="宋体" w:hAnsi="宋体"/>
          <w:sz w:val="24"/>
          <w:szCs w:val="24"/>
        </w:rPr>
        <w:t>.供应商单位负责人在其他单位任职情况</w:t>
      </w:r>
    </w:p>
    <w:p w14:paraId="526BAD56">
      <w:pPr>
        <w:adjustRightInd w:val="0"/>
        <w:snapToGrid w:val="0"/>
        <w:spacing w:line="360" w:lineRule="auto"/>
        <w:ind w:firstLine="480" w:firstLineChars="200"/>
        <w:jc w:val="left"/>
        <w:rPr>
          <w:rFonts w:ascii="宋体"/>
          <w:sz w:val="24"/>
          <w:szCs w:val="24"/>
        </w:rPr>
      </w:pPr>
    </w:p>
    <w:p w14:paraId="590C0EFF">
      <w:pPr>
        <w:adjustRightInd w:val="0"/>
        <w:snapToGrid w:val="0"/>
        <w:spacing w:line="360" w:lineRule="auto"/>
        <w:ind w:firstLine="480" w:firstLineChars="200"/>
        <w:jc w:val="left"/>
        <w:rPr>
          <w:rFonts w:ascii="宋体"/>
          <w:sz w:val="24"/>
          <w:szCs w:val="24"/>
        </w:rPr>
      </w:pPr>
      <w:r>
        <w:rPr>
          <w:rFonts w:ascii="宋体" w:hAnsi="宋体"/>
          <w:sz w:val="24"/>
          <w:szCs w:val="24"/>
        </w:rPr>
        <w:t>2</w:t>
      </w:r>
      <w:r>
        <w:rPr>
          <w:rFonts w:hint="eastAsia" w:ascii="宋体" w:hAnsi="宋体"/>
          <w:sz w:val="24"/>
          <w:szCs w:val="24"/>
        </w:rPr>
        <w:t>.供应商控股关系说明</w:t>
      </w:r>
    </w:p>
    <w:p w14:paraId="16164E22">
      <w:pPr>
        <w:adjustRightInd w:val="0"/>
        <w:snapToGrid w:val="0"/>
        <w:spacing w:line="360" w:lineRule="auto"/>
        <w:ind w:firstLine="616" w:firstLineChars="257"/>
        <w:jc w:val="left"/>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）供应商控股谁：</w:t>
      </w:r>
    </w:p>
    <w:p w14:paraId="1BA6E123">
      <w:pPr>
        <w:adjustRightInd w:val="0"/>
        <w:snapToGrid w:val="0"/>
        <w:spacing w:line="360" w:lineRule="auto"/>
        <w:ind w:firstLine="600" w:firstLineChars="250"/>
        <w:jc w:val="left"/>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）供应商被谁控股：</w:t>
      </w:r>
    </w:p>
    <w:p w14:paraId="3D383427">
      <w:pPr>
        <w:adjustRightInd w:val="0"/>
        <w:snapToGrid w:val="0"/>
        <w:spacing w:line="360" w:lineRule="auto"/>
        <w:ind w:firstLine="480" w:firstLineChars="200"/>
        <w:jc w:val="left"/>
        <w:rPr>
          <w:rFonts w:ascii="宋体"/>
          <w:sz w:val="24"/>
          <w:szCs w:val="24"/>
        </w:rPr>
      </w:pPr>
      <w:r>
        <w:rPr>
          <w:rFonts w:ascii="宋体" w:hAnsi="宋体"/>
          <w:sz w:val="24"/>
          <w:szCs w:val="24"/>
        </w:rPr>
        <w:t>3</w:t>
      </w:r>
      <w:r>
        <w:rPr>
          <w:rFonts w:hint="eastAsia" w:ascii="宋体" w:hAnsi="宋体"/>
          <w:sz w:val="24"/>
          <w:szCs w:val="24"/>
        </w:rPr>
        <w:t>.供应商管理关系说明</w:t>
      </w:r>
    </w:p>
    <w:p w14:paraId="64EEEA5E">
      <w:pPr>
        <w:adjustRightInd w:val="0"/>
        <w:snapToGrid w:val="0"/>
        <w:spacing w:line="360" w:lineRule="auto"/>
        <w:ind w:firstLine="480" w:firstLineChars="200"/>
        <w:jc w:val="left"/>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）供应商管理谁：</w:t>
      </w:r>
    </w:p>
    <w:p w14:paraId="6EE6C6F7">
      <w:pPr>
        <w:adjustRightInd w:val="0"/>
        <w:snapToGrid w:val="0"/>
        <w:spacing w:line="360" w:lineRule="auto"/>
        <w:ind w:firstLine="1080" w:firstLineChars="450"/>
        <w:jc w:val="left"/>
        <w:rPr>
          <w:rFonts w:ascii="宋体"/>
          <w:sz w:val="24"/>
          <w:szCs w:val="24"/>
        </w:rPr>
      </w:pPr>
      <w:r>
        <w:rPr>
          <w:rFonts w:hint="eastAsia" w:ascii="宋体" w:hAnsi="宋体"/>
          <w:sz w:val="24"/>
          <w:szCs w:val="24"/>
        </w:rPr>
        <w:t>管理职责（行政、人事等）：</w:t>
      </w:r>
    </w:p>
    <w:p w14:paraId="0D599DD0">
      <w:pPr>
        <w:adjustRightInd w:val="0"/>
        <w:snapToGrid w:val="0"/>
        <w:spacing w:line="360" w:lineRule="auto"/>
        <w:ind w:firstLine="480" w:firstLineChars="200"/>
        <w:jc w:val="left"/>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）供应商被谁管理：</w:t>
      </w:r>
    </w:p>
    <w:p w14:paraId="0AAA389F">
      <w:pPr>
        <w:adjustRightInd w:val="0"/>
        <w:snapToGrid w:val="0"/>
        <w:spacing w:line="360" w:lineRule="auto"/>
        <w:ind w:firstLine="1080" w:firstLineChars="450"/>
        <w:jc w:val="left"/>
        <w:rPr>
          <w:rFonts w:ascii="宋体"/>
          <w:sz w:val="24"/>
          <w:szCs w:val="24"/>
        </w:rPr>
      </w:pPr>
      <w:r>
        <w:rPr>
          <w:rFonts w:hint="eastAsia" w:ascii="宋体" w:hAnsi="宋体"/>
          <w:sz w:val="24"/>
          <w:szCs w:val="24"/>
        </w:rPr>
        <w:t>管理职责（行政、人事等）：</w:t>
      </w:r>
    </w:p>
    <w:p w14:paraId="5BE103DC">
      <w:pPr>
        <w:adjustRightInd w:val="0"/>
        <w:snapToGrid w:val="0"/>
        <w:spacing w:line="360" w:lineRule="auto"/>
        <w:jc w:val="right"/>
        <w:rPr>
          <w:rFonts w:ascii="宋体"/>
          <w:sz w:val="24"/>
          <w:szCs w:val="24"/>
        </w:rPr>
      </w:pPr>
    </w:p>
    <w:p w14:paraId="4BE1AE16">
      <w:pPr>
        <w:adjustRightInd w:val="0"/>
        <w:snapToGrid w:val="0"/>
        <w:spacing w:line="360" w:lineRule="auto"/>
        <w:jc w:val="right"/>
        <w:rPr>
          <w:rFonts w:hint="eastAsia" w:ascii="宋体"/>
          <w:sz w:val="24"/>
          <w:szCs w:val="24"/>
        </w:rPr>
      </w:pPr>
    </w:p>
    <w:p w14:paraId="726BCB2D">
      <w:pPr>
        <w:adjustRightInd w:val="0"/>
        <w:snapToGrid w:val="0"/>
        <w:spacing w:line="360" w:lineRule="auto"/>
        <w:jc w:val="right"/>
        <w:rPr>
          <w:rFonts w:hint="eastAsia" w:ascii="宋体"/>
          <w:sz w:val="24"/>
          <w:szCs w:val="24"/>
        </w:rPr>
      </w:pPr>
    </w:p>
    <w:p w14:paraId="5EA68849">
      <w:pPr>
        <w:adjustRightInd w:val="0"/>
        <w:snapToGrid w:val="0"/>
        <w:spacing w:line="360" w:lineRule="auto"/>
        <w:jc w:val="right"/>
        <w:rPr>
          <w:rFonts w:hint="eastAsia" w:ascii="宋体"/>
          <w:sz w:val="24"/>
          <w:szCs w:val="24"/>
        </w:rPr>
      </w:pPr>
    </w:p>
    <w:p w14:paraId="73B0ED8C">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7FBA8AFD">
      <w:pPr>
        <w:adjustRightInd w:val="0"/>
        <w:snapToGrid w:val="0"/>
        <w:spacing w:line="360" w:lineRule="auto"/>
        <w:jc w:val="right"/>
        <w:rPr>
          <w:rFonts w:ascii="宋体"/>
          <w:sz w:val="24"/>
          <w:szCs w:val="24"/>
        </w:rPr>
      </w:pPr>
    </w:p>
    <w:p w14:paraId="0151341F">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02DB7428">
      <w:pPr>
        <w:adjustRightInd w:val="0"/>
        <w:snapToGrid w:val="0"/>
        <w:spacing w:line="360" w:lineRule="auto"/>
        <w:jc w:val="right"/>
        <w:rPr>
          <w:rFonts w:ascii="宋体"/>
          <w:sz w:val="24"/>
          <w:szCs w:val="24"/>
        </w:rPr>
      </w:pPr>
    </w:p>
    <w:p w14:paraId="730A117C">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54A15FD5">
      <w:pPr>
        <w:spacing w:line="360" w:lineRule="auto"/>
        <w:jc w:val="center"/>
        <w:outlineLvl w:val="9"/>
        <w:rPr>
          <w:rStyle w:val="47"/>
          <w:sz w:val="24"/>
          <w:szCs w:val="24"/>
        </w:rPr>
      </w:pPr>
      <w:r>
        <w:rPr>
          <w:rFonts w:ascii="宋体"/>
          <w:sz w:val="24"/>
          <w:szCs w:val="24"/>
        </w:rPr>
        <w:br w:type="page"/>
      </w:r>
      <w:bookmarkStart w:id="545" w:name="_Toc2515"/>
      <w:bookmarkStart w:id="546" w:name="_Toc324947083"/>
      <w:bookmarkStart w:id="547" w:name="_Toc25491"/>
      <w:bookmarkStart w:id="548" w:name="_Toc24659"/>
      <w:bookmarkStart w:id="549" w:name="_Toc4926"/>
      <w:bookmarkStart w:id="550" w:name="_Toc3277"/>
      <w:bookmarkStart w:id="551" w:name="_Toc2677"/>
      <w:bookmarkStart w:id="552" w:name="_Toc32738"/>
      <w:bookmarkStart w:id="553" w:name="_Toc9437"/>
      <w:bookmarkStart w:id="554" w:name="_Toc14913"/>
      <w:bookmarkStart w:id="555" w:name="_Toc32442"/>
      <w:bookmarkStart w:id="556" w:name="_Toc23276"/>
      <w:r>
        <w:rPr>
          <w:rStyle w:val="47"/>
          <w:rFonts w:hint="eastAsia"/>
          <w:sz w:val="24"/>
          <w:szCs w:val="24"/>
        </w:rPr>
        <w:t>七、其他材料</w:t>
      </w:r>
      <w:bookmarkEnd w:id="544"/>
      <w:bookmarkEnd w:id="545"/>
      <w:bookmarkEnd w:id="546"/>
      <w:bookmarkEnd w:id="547"/>
    </w:p>
    <w:bookmarkEnd w:id="548"/>
    <w:bookmarkEnd w:id="549"/>
    <w:bookmarkEnd w:id="550"/>
    <w:bookmarkEnd w:id="551"/>
    <w:bookmarkEnd w:id="552"/>
    <w:bookmarkEnd w:id="553"/>
    <w:bookmarkEnd w:id="554"/>
    <w:bookmarkEnd w:id="555"/>
    <w:bookmarkEnd w:id="556"/>
    <w:p w14:paraId="5CBB18B7">
      <w:pPr>
        <w:spacing w:line="360" w:lineRule="auto"/>
        <w:rPr>
          <w:rFonts w:hint="eastAsia" w:ascii="宋体" w:hAnsi="宋体"/>
          <w:b/>
          <w:bCs/>
          <w:sz w:val="24"/>
          <w:szCs w:val="24"/>
        </w:rPr>
      </w:pPr>
      <w:bookmarkStart w:id="557" w:name="_Toc510882479"/>
      <w:bookmarkStart w:id="558" w:name="_Toc324521854"/>
      <w:bookmarkStart w:id="559" w:name="_Toc510881999"/>
      <w:bookmarkStart w:id="560" w:name="_Toc321812058"/>
    </w:p>
    <w:p w14:paraId="7F4AD59C">
      <w:pPr>
        <w:spacing w:line="360" w:lineRule="auto"/>
        <w:rPr>
          <w:rFonts w:ascii="宋体" w:hAnsi="宋体"/>
          <w:b/>
          <w:bCs/>
          <w:sz w:val="24"/>
          <w:szCs w:val="24"/>
        </w:rPr>
      </w:pPr>
      <w:r>
        <w:rPr>
          <w:rFonts w:hint="eastAsia" w:ascii="宋体" w:hAnsi="宋体"/>
          <w:b/>
          <w:bCs/>
          <w:sz w:val="24"/>
          <w:szCs w:val="24"/>
        </w:rPr>
        <w:t>附件1：</w:t>
      </w:r>
    </w:p>
    <w:p w14:paraId="55BB0048">
      <w:pPr>
        <w:spacing w:line="360" w:lineRule="auto"/>
        <w:jc w:val="center"/>
        <w:rPr>
          <w:rFonts w:ascii="宋体" w:hAnsi="宋体"/>
          <w:b/>
          <w:bCs/>
          <w:sz w:val="24"/>
          <w:szCs w:val="24"/>
        </w:rPr>
      </w:pPr>
      <w:r>
        <w:rPr>
          <w:rFonts w:hint="eastAsia" w:ascii="宋体" w:hAnsi="宋体"/>
          <w:b/>
          <w:bCs/>
          <w:sz w:val="24"/>
          <w:szCs w:val="24"/>
        </w:rPr>
        <w:t>承诺函</w:t>
      </w:r>
    </w:p>
    <w:p w14:paraId="0A231CD5">
      <w:pPr>
        <w:adjustRightInd w:val="0"/>
        <w:snapToGrid w:val="0"/>
        <w:spacing w:line="360" w:lineRule="auto"/>
        <w:rPr>
          <w:rFonts w:ascii="宋体" w:hAnsi="宋体"/>
          <w:spacing w:val="4"/>
          <w:sz w:val="24"/>
          <w:szCs w:val="24"/>
          <w:u w:val="single"/>
        </w:rPr>
      </w:pPr>
      <w:r>
        <w:rPr>
          <w:rFonts w:hint="eastAsia" w:ascii="宋体" w:hAnsi="宋体"/>
          <w:spacing w:val="4"/>
          <w:sz w:val="24"/>
          <w:szCs w:val="24"/>
          <w:u w:val="single"/>
        </w:rPr>
        <w:t>致：</w:t>
      </w:r>
      <w:r>
        <w:rPr>
          <w:rFonts w:ascii="宋体" w:hAnsi="宋体"/>
          <w:spacing w:val="4"/>
          <w:sz w:val="24"/>
          <w:szCs w:val="24"/>
          <w:u w:val="single"/>
        </w:rPr>
        <w:t xml:space="preserve">     </w:t>
      </w:r>
      <w:r>
        <w:rPr>
          <w:rFonts w:hint="eastAsia" w:ascii="宋体" w:hAnsi="宋体"/>
          <w:spacing w:val="4"/>
          <w:sz w:val="24"/>
          <w:szCs w:val="24"/>
          <w:u w:val="single"/>
        </w:rPr>
        <w:t>（采购人名称）</w:t>
      </w:r>
      <w:r>
        <w:rPr>
          <w:rFonts w:ascii="宋体" w:hAnsi="宋体"/>
          <w:spacing w:val="4"/>
          <w:sz w:val="24"/>
          <w:szCs w:val="24"/>
          <w:u w:val="single"/>
        </w:rPr>
        <w:t xml:space="preserve">    </w:t>
      </w:r>
      <w:r>
        <w:rPr>
          <w:rFonts w:hint="eastAsia" w:ascii="宋体" w:hAnsi="宋体"/>
          <w:spacing w:val="4"/>
          <w:sz w:val="24"/>
          <w:szCs w:val="24"/>
          <w:u w:val="single"/>
        </w:rPr>
        <w:t>：</w:t>
      </w:r>
    </w:p>
    <w:p w14:paraId="1E97E4E0">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1.我公司完全符合《中华人民共和国政府采购法》第二十二条的规定：</w:t>
      </w:r>
    </w:p>
    <w:p w14:paraId="658C50D3">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（1）具有独立承担民事责任的能力；</w:t>
      </w:r>
    </w:p>
    <w:p w14:paraId="19F70AD1">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（2）具有良好的商业信誉和健全的财务会计制度；</w:t>
      </w:r>
    </w:p>
    <w:p w14:paraId="24C27B7D">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（3）具有履行合同所必需的设备和专业技术能力；</w:t>
      </w:r>
    </w:p>
    <w:p w14:paraId="6C1D46C6">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（4）有依法缴纳税收和社会保障资金的良好记录；</w:t>
      </w:r>
    </w:p>
    <w:p w14:paraId="5F72104E">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（5）参加政府采购活动前三年内，在经营活动中没有重大违法记录；</w:t>
      </w:r>
    </w:p>
    <w:p w14:paraId="586D6B42">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（6）法律、行政法规规定的其他条件；</w:t>
      </w:r>
    </w:p>
    <w:p w14:paraId="307AE08D">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同时拟派项目经理未被列入“信用中国”网站的“重点领域严重失信主体名单”中的“安全生产严重失信主体名单（自然人）”；未被“中国执行信息公开网”列入失信被执行人。未存在其他不符合《中华人民共和国政府采购法》第二十二条规定条件的情形。</w:t>
      </w:r>
    </w:p>
    <w:p w14:paraId="61C59DEF">
      <w:pPr>
        <w:adjustRightInd w:val="0"/>
        <w:snapToGrid w:val="0"/>
        <w:spacing w:line="360" w:lineRule="auto"/>
        <w:ind w:firstLine="616" w:firstLineChars="257"/>
        <w:jc w:val="left"/>
        <w:rPr>
          <w:rFonts w:hint="eastAsia" w:ascii="宋体" w:hAnsi="宋体" w:eastAsia="宋体" w:cs="Times New Roman"/>
          <w:sz w:val="24"/>
          <w:szCs w:val="24"/>
        </w:rPr>
      </w:pPr>
      <w:r>
        <w:rPr>
          <w:rFonts w:hint="eastAsia" w:ascii="宋体" w:hAnsi="宋体" w:eastAsia="宋体" w:cs="Times New Roman"/>
          <w:sz w:val="24"/>
          <w:szCs w:val="24"/>
        </w:rPr>
        <w:t>3.我公司不存在单位负责人为同一人或者存在直接控股、管理关系的不同供应商，不得参加同一合同项下的政府采购活动的情形。</w:t>
      </w:r>
    </w:p>
    <w:p w14:paraId="111ADB5B">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7919E00B">
      <w:pPr>
        <w:adjustRightInd w:val="0"/>
        <w:snapToGrid w:val="0"/>
        <w:spacing w:line="360" w:lineRule="auto"/>
        <w:jc w:val="right"/>
        <w:rPr>
          <w:rFonts w:ascii="宋体"/>
          <w:sz w:val="24"/>
          <w:szCs w:val="24"/>
        </w:rPr>
      </w:pPr>
    </w:p>
    <w:p w14:paraId="0CBCDB71">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4C0ACBFC">
      <w:pPr>
        <w:adjustRightInd w:val="0"/>
        <w:snapToGrid w:val="0"/>
        <w:spacing w:line="360" w:lineRule="auto"/>
        <w:jc w:val="right"/>
        <w:rPr>
          <w:rFonts w:ascii="宋体"/>
          <w:sz w:val="24"/>
          <w:szCs w:val="24"/>
        </w:rPr>
      </w:pPr>
    </w:p>
    <w:p w14:paraId="5E2B3396">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161F26AB">
      <w:pPr>
        <w:jc w:val="both"/>
        <w:outlineLvl w:val="9"/>
        <w:rPr>
          <w:rFonts w:hint="eastAsia" w:ascii="宋体" w:hAnsi="宋体" w:eastAsia="宋体"/>
          <w:bCs/>
          <w:kern w:val="2"/>
          <w:sz w:val="24"/>
          <w:szCs w:val="24"/>
          <w:lang w:val="en-US" w:eastAsia="zh-CN"/>
        </w:rPr>
      </w:pPr>
      <w:r>
        <w:rPr>
          <w:rFonts w:hint="eastAsia" w:ascii="宋体" w:hAnsi="宋体"/>
          <w:sz w:val="24"/>
          <w:szCs w:val="24"/>
        </w:rPr>
        <w:br w:type="page"/>
      </w:r>
      <w:bookmarkEnd w:id="557"/>
      <w:bookmarkEnd w:id="558"/>
      <w:bookmarkEnd w:id="559"/>
      <w:bookmarkEnd w:id="560"/>
      <w:bookmarkStart w:id="561" w:name="_Toc29870"/>
      <w:bookmarkStart w:id="562" w:name="_Toc32139"/>
      <w:bookmarkStart w:id="563" w:name="_Toc321812060"/>
      <w:bookmarkStart w:id="564" w:name="_Toc324521856"/>
      <w:r>
        <w:rPr>
          <w:rFonts w:hint="eastAsia" w:ascii="宋体" w:hAnsi="宋体" w:eastAsia="宋体"/>
          <w:b/>
          <w:bCs w:val="0"/>
          <w:kern w:val="2"/>
          <w:sz w:val="24"/>
          <w:szCs w:val="24"/>
          <w:lang w:val="en-US" w:eastAsia="zh-CN"/>
        </w:rPr>
        <w:t>附件2：</w:t>
      </w:r>
      <w:bookmarkStart w:id="565" w:name="_Toc24344"/>
      <w:bookmarkStart w:id="566" w:name="_Toc19346"/>
      <w:bookmarkStart w:id="567" w:name="_Toc8285"/>
      <w:bookmarkStart w:id="568" w:name="_Toc7906"/>
      <w:bookmarkStart w:id="569" w:name="_Toc4454"/>
      <w:bookmarkStart w:id="570" w:name="_Toc20144"/>
      <w:bookmarkStart w:id="571" w:name="_Toc23026"/>
      <w:bookmarkStart w:id="572" w:name="_Toc6887"/>
      <w:bookmarkStart w:id="573" w:name="_Toc13893"/>
      <w:r>
        <w:rPr>
          <w:rFonts w:hint="eastAsia" w:ascii="宋体" w:hAnsi="宋体" w:eastAsia="宋体"/>
          <w:b/>
          <w:bCs w:val="0"/>
          <w:kern w:val="2"/>
          <w:sz w:val="24"/>
          <w:szCs w:val="24"/>
          <w:lang w:val="en-US" w:eastAsia="zh-CN"/>
        </w:rPr>
        <w:t>中小企业声明函</w:t>
      </w:r>
      <w:bookmarkEnd w:id="561"/>
      <w:bookmarkEnd w:id="565"/>
      <w:bookmarkEnd w:id="566"/>
      <w:bookmarkEnd w:id="567"/>
      <w:bookmarkEnd w:id="568"/>
      <w:bookmarkEnd w:id="569"/>
      <w:bookmarkEnd w:id="570"/>
      <w:bookmarkEnd w:id="571"/>
      <w:bookmarkEnd w:id="572"/>
      <w:bookmarkEnd w:id="573"/>
      <w:r>
        <w:rPr>
          <w:rFonts w:hint="eastAsia" w:ascii="宋体" w:hAnsi="宋体" w:eastAsia="宋体"/>
          <w:b/>
          <w:bCs w:val="0"/>
          <w:kern w:val="2"/>
          <w:sz w:val="24"/>
          <w:szCs w:val="24"/>
          <w:lang w:val="en-US" w:eastAsia="zh-CN"/>
        </w:rPr>
        <w:t xml:space="preserve"> </w:t>
      </w:r>
    </w:p>
    <w:p w14:paraId="47EBCC65">
      <w:pPr>
        <w:jc w:val="center"/>
        <w:rPr>
          <w:rFonts w:hint="eastAsia" w:ascii="宋体" w:hAnsi="宋体"/>
          <w:b/>
          <w:bCs/>
          <w:sz w:val="24"/>
          <w:szCs w:val="24"/>
        </w:rPr>
      </w:pPr>
    </w:p>
    <w:p w14:paraId="077EC459">
      <w:pPr>
        <w:jc w:val="center"/>
        <w:rPr>
          <w:rFonts w:hint="eastAsia"/>
        </w:rPr>
      </w:pPr>
      <w:r>
        <w:rPr>
          <w:rFonts w:hint="eastAsia" w:ascii="宋体" w:hAnsi="宋体"/>
          <w:b/>
          <w:bCs/>
          <w:sz w:val="24"/>
          <w:szCs w:val="24"/>
        </w:rPr>
        <w:t>中小企业声明函</w:t>
      </w:r>
    </w:p>
    <w:p w14:paraId="7CB5E2B4">
      <w:pPr>
        <w:pStyle w:val="14"/>
        <w:spacing w:before="5"/>
        <w:rPr>
          <w:rFonts w:hint="eastAsia" w:ascii="宋体" w:hAnsi="宋体" w:cs="宋体"/>
          <w:b/>
          <w:sz w:val="24"/>
        </w:rPr>
      </w:pPr>
    </w:p>
    <w:p w14:paraId="18706D3E">
      <w:pPr>
        <w:spacing w:line="360" w:lineRule="auto"/>
        <w:ind w:firstLine="480" w:firstLineChars="200"/>
        <w:rPr>
          <w:rFonts w:hint="eastAsia"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09E2E012">
      <w:pPr>
        <w:spacing w:line="360" w:lineRule="auto"/>
        <w:ind w:firstLine="480" w:firstLineChars="200"/>
        <w:rPr>
          <w:rFonts w:hint="eastAsia" w:ascii="宋体" w:hAnsi="宋体" w:cs="宋体"/>
          <w:sz w:val="24"/>
          <w:szCs w:val="24"/>
        </w:rPr>
      </w:pPr>
      <w:r>
        <w:rPr>
          <w:rFonts w:hint="eastAsia" w:ascii="宋体" w:hAnsi="宋体" w:cs="宋体"/>
          <w:sz w:val="24"/>
          <w:szCs w:val="24"/>
        </w:rPr>
        <w:t>1.（标的名称），属于（竞争性磋商文件中明确的所属行业）；承建（承接）企业为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w:t>
      </w:r>
      <w:r>
        <w:rPr>
          <w:rFonts w:hint="eastAsia" w:ascii="宋体" w:hAnsi="宋体" w:cs="宋体"/>
        </w:rPr>
        <w:fldChar w:fldCharType="begin"/>
      </w:r>
      <w:r>
        <w:rPr>
          <w:rFonts w:hint="eastAsia" w:ascii="宋体" w:hAnsi="宋体" w:cs="宋体"/>
        </w:rPr>
        <w:instrText xml:space="preserve"> HYPERLINK \l "_bookmark1" </w:instrText>
      </w:r>
      <w:r>
        <w:rPr>
          <w:rFonts w:hint="eastAsia" w:ascii="宋体" w:hAnsi="宋体" w:cs="宋体"/>
        </w:rPr>
        <w:fldChar w:fldCharType="separate"/>
      </w:r>
      <w:r>
        <w:rPr>
          <w:rFonts w:hint="eastAsia" w:ascii="宋体" w:hAnsi="宋体" w:cs="宋体"/>
          <w:sz w:val="24"/>
          <w:szCs w:val="24"/>
          <w:vertAlign w:val="superscript"/>
        </w:rPr>
        <w:t>1</w:t>
      </w:r>
      <w:r>
        <w:rPr>
          <w:rFonts w:hint="eastAsia" w:ascii="宋体" w:hAnsi="宋体" w:cs="宋体"/>
          <w:sz w:val="24"/>
          <w:szCs w:val="24"/>
          <w:vertAlign w:val="superscript"/>
        </w:rPr>
        <w:fldChar w:fldCharType="end"/>
      </w:r>
      <w:r>
        <w:rPr>
          <w:rFonts w:hint="eastAsia" w:ascii="宋体" w:hAnsi="宋体" w:cs="宋体"/>
          <w:sz w:val="24"/>
          <w:szCs w:val="24"/>
        </w:rPr>
        <w:t>，属于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3B6C2E71">
      <w:pPr>
        <w:spacing w:line="360" w:lineRule="auto"/>
        <w:ind w:firstLine="480" w:firstLineChars="200"/>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sz w:val="24"/>
          <w:szCs w:val="24"/>
        </w:rPr>
        <w:t>，属于</w:t>
      </w:r>
      <w:r>
        <w:rPr>
          <w:rFonts w:hint="eastAsia" w:ascii="宋体" w:hAnsi="宋体" w:cs="宋体"/>
          <w:sz w:val="24"/>
          <w:szCs w:val="24"/>
          <w:u w:val="single"/>
        </w:rPr>
        <w:t>（竞争性磋商文件中明确的所属行业）</w:t>
      </w:r>
      <w:r>
        <w:rPr>
          <w:rFonts w:hint="eastAsia" w:ascii="宋体" w:hAnsi="宋体" w:cs="宋体"/>
          <w:sz w:val="24"/>
          <w:szCs w:val="24"/>
        </w:rPr>
        <w:t>；承建（承接）企业为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5B2261B1">
      <w:pPr>
        <w:spacing w:line="360" w:lineRule="auto"/>
        <w:ind w:firstLine="480" w:firstLineChars="200"/>
        <w:rPr>
          <w:rFonts w:hint="eastAsia" w:ascii="宋体" w:hAnsi="宋体" w:cs="宋体"/>
          <w:sz w:val="24"/>
          <w:szCs w:val="24"/>
        </w:rPr>
      </w:pPr>
      <w:r>
        <w:rPr>
          <w:rFonts w:hint="eastAsia" w:ascii="宋体" w:hAnsi="宋体" w:cs="宋体"/>
          <w:sz w:val="24"/>
          <w:szCs w:val="24"/>
        </w:rPr>
        <w:t>……</w:t>
      </w:r>
    </w:p>
    <w:p w14:paraId="66A35382">
      <w:pPr>
        <w:spacing w:line="360" w:lineRule="auto"/>
        <w:ind w:firstLine="480" w:firstLineChars="200"/>
        <w:rPr>
          <w:rFonts w:hint="eastAsia"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4D28F10C">
      <w:pPr>
        <w:spacing w:line="360" w:lineRule="auto"/>
        <w:ind w:firstLine="480" w:firstLineChars="200"/>
        <w:rPr>
          <w:rFonts w:hint="eastAsia" w:ascii="宋体" w:hAnsi="宋体" w:cs="宋体"/>
          <w:sz w:val="24"/>
          <w:szCs w:val="24"/>
        </w:rPr>
      </w:pPr>
      <w:r>
        <w:rPr>
          <w:rFonts w:hint="eastAsia" w:ascii="宋体" w:hAnsi="宋体" w:cs="宋体"/>
          <w:sz w:val="24"/>
          <w:szCs w:val="24"/>
        </w:rPr>
        <w:t>本企业对上述声明内容的真实性负责。如有虚假，将依法承担相应责任。</w:t>
      </w:r>
    </w:p>
    <w:p w14:paraId="0BCDFAC8">
      <w:pPr>
        <w:spacing w:line="480" w:lineRule="auto"/>
        <w:ind w:firstLine="5520" w:firstLineChars="2300"/>
        <w:rPr>
          <w:rFonts w:hint="eastAsia" w:ascii="宋体" w:hAnsi="宋体" w:cs="宋体"/>
          <w:sz w:val="24"/>
          <w:szCs w:val="24"/>
        </w:rPr>
      </w:pPr>
      <w:r>
        <w:rPr>
          <w:rFonts w:hint="eastAsia" w:ascii="宋体" w:hAnsi="宋体" w:cs="宋体"/>
          <w:sz w:val="24"/>
          <w:szCs w:val="24"/>
        </w:rPr>
        <w:t xml:space="preserve">企业名称（盖章）： </w:t>
      </w:r>
    </w:p>
    <w:p w14:paraId="5EA78D4B">
      <w:pPr>
        <w:spacing w:line="480" w:lineRule="auto"/>
        <w:ind w:firstLine="5520" w:firstLineChars="2300"/>
        <w:rPr>
          <w:rFonts w:hint="eastAsia" w:ascii="宋体" w:hAnsi="宋体" w:cs="宋体"/>
          <w:sz w:val="24"/>
          <w:szCs w:val="24"/>
        </w:rPr>
      </w:pPr>
      <w:r>
        <w:rPr>
          <w:rFonts w:hint="eastAsia" w:ascii="宋体" w:hAnsi="宋体" w:cs="宋体"/>
          <w:sz w:val="24"/>
          <w:szCs w:val="24"/>
        </w:rPr>
        <w:t>日期：</w:t>
      </w:r>
    </w:p>
    <w:p w14:paraId="375FC0C2">
      <w:pPr>
        <w:rPr>
          <w:rFonts w:hint="eastAsia" w:ascii="宋体" w:hAnsi="宋体" w:cs="宋体"/>
          <w:sz w:val="24"/>
          <w:szCs w:val="24"/>
        </w:rPr>
      </w:pPr>
      <w:r>
        <w:rPr>
          <w:rFonts w:hint="eastAsia" w:ascii="宋体" w:hAnsi="宋体" w:cs="宋体"/>
          <w:sz w:val="24"/>
          <w:szCs w:val="24"/>
        </w:rPr>
        <w:t>注：</w:t>
      </w:r>
      <w:r>
        <w:rPr>
          <w:rFonts w:hint="eastAsia" w:ascii="宋体" w:hAnsi="宋体" w:cs="宋体"/>
          <w:sz w:val="24"/>
          <w:szCs w:val="24"/>
          <w:vertAlign w:val="superscript"/>
        </w:rPr>
        <w:t>1</w:t>
      </w:r>
      <w:r>
        <w:rPr>
          <w:rFonts w:hint="eastAsia" w:ascii="宋体" w:hAnsi="宋体" w:cs="宋体"/>
          <w:sz w:val="24"/>
          <w:szCs w:val="24"/>
        </w:rPr>
        <w:t>从业人员、营业收入、资产总额填报上一年度数据，无上一年度数据的新成立企业可不填报。</w:t>
      </w:r>
    </w:p>
    <w:p w14:paraId="27311CEB">
      <w:pPr>
        <w:jc w:val="left"/>
        <w:rPr>
          <w:rFonts w:hint="eastAsia" w:ascii="宋体" w:hAnsi="宋体" w:cs="宋体"/>
          <w:b/>
          <w:bCs/>
          <w:sz w:val="24"/>
          <w:szCs w:val="24"/>
        </w:rPr>
      </w:pPr>
    </w:p>
    <w:p w14:paraId="123E1483">
      <w:pPr>
        <w:rPr>
          <w:rFonts w:hint="eastAsia" w:ascii="宋体" w:hAnsi="宋体" w:cs="宋体"/>
          <w:b/>
          <w:bCs/>
          <w:sz w:val="24"/>
          <w:szCs w:val="24"/>
        </w:rPr>
      </w:pPr>
      <w:r>
        <w:rPr>
          <w:rFonts w:hint="eastAsia" w:ascii="宋体" w:hAnsi="宋体" w:cs="宋体"/>
          <w:b/>
          <w:bCs/>
          <w:sz w:val="24"/>
          <w:szCs w:val="24"/>
        </w:rPr>
        <w:br w:type="page"/>
      </w:r>
      <w:r>
        <w:rPr>
          <w:rFonts w:hint="eastAsia" w:ascii="宋体" w:hAnsi="宋体" w:cs="宋体"/>
          <w:b/>
          <w:bCs/>
          <w:sz w:val="24"/>
          <w:szCs w:val="24"/>
        </w:rPr>
        <w:t>附件3：《监狱企业声明函》（如有可提供）</w:t>
      </w:r>
    </w:p>
    <w:p w14:paraId="6F76AD94">
      <w:pPr>
        <w:jc w:val="center"/>
        <w:rPr>
          <w:rFonts w:hint="eastAsia" w:ascii="宋体" w:hAnsi="宋体"/>
          <w:b/>
          <w:bCs/>
          <w:sz w:val="24"/>
          <w:szCs w:val="24"/>
        </w:rPr>
      </w:pPr>
    </w:p>
    <w:p w14:paraId="43232B3A">
      <w:pPr>
        <w:jc w:val="center"/>
        <w:rPr>
          <w:rFonts w:hint="eastAsia" w:ascii="宋体" w:hAnsi="宋体"/>
          <w:b/>
          <w:bCs/>
          <w:sz w:val="24"/>
          <w:szCs w:val="24"/>
        </w:rPr>
      </w:pPr>
      <w:r>
        <w:rPr>
          <w:rFonts w:hint="eastAsia" w:ascii="宋体" w:hAnsi="宋体"/>
          <w:b/>
          <w:bCs/>
          <w:sz w:val="24"/>
          <w:szCs w:val="24"/>
        </w:rPr>
        <w:t>《监狱企业声明函》</w:t>
      </w:r>
    </w:p>
    <w:p w14:paraId="169A1228">
      <w:pPr>
        <w:pStyle w:val="14"/>
        <w:rPr>
          <w:rFonts w:hint="eastAsia"/>
        </w:rPr>
      </w:pPr>
    </w:p>
    <w:p w14:paraId="46FCA4AF">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 xml:space="preserve">本公司郑重声明，根据《财政部司法部关于政府采购支持监狱企业发展有关问题的通知》（财库〔2014〕68号）的规定，本公司为 </w:t>
      </w:r>
      <w:r>
        <w:rPr>
          <w:rFonts w:hint="eastAsia" w:ascii="宋体" w:hAnsi="宋体"/>
          <w:bCs/>
          <w:sz w:val="24"/>
          <w:u w:val="single"/>
        </w:rPr>
        <w:t xml:space="preserve">     </w:t>
      </w:r>
      <w:r>
        <w:rPr>
          <w:rFonts w:hint="eastAsia" w:ascii="宋体" w:hAnsi="宋体" w:cs="宋体"/>
          <w:bCs/>
          <w:sz w:val="24"/>
          <w:szCs w:val="24"/>
        </w:rPr>
        <w:t>（请填写：监狱）企业。</w:t>
      </w:r>
    </w:p>
    <w:p w14:paraId="41C035F9">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 xml:space="preserve">   本单位为符合条件的监狱企业，且本单位参加</w:t>
      </w:r>
      <w:r>
        <w:rPr>
          <w:rFonts w:hint="eastAsia" w:ascii="宋体" w:hAnsi="宋体"/>
          <w:bCs/>
          <w:sz w:val="24"/>
          <w:u w:val="single"/>
        </w:rPr>
        <w:t xml:space="preserve">     </w:t>
      </w:r>
      <w:r>
        <w:rPr>
          <w:rFonts w:hint="eastAsia" w:ascii="宋体" w:hAnsi="宋体" w:cs="宋体"/>
          <w:bCs/>
          <w:sz w:val="24"/>
          <w:szCs w:val="24"/>
        </w:rPr>
        <w:t>单位的</w:t>
      </w:r>
      <w:r>
        <w:rPr>
          <w:rFonts w:hint="eastAsia" w:ascii="宋体" w:hAnsi="宋体"/>
          <w:bCs/>
          <w:sz w:val="24"/>
          <w:u w:val="single"/>
        </w:rPr>
        <w:t xml:space="preserve">     </w:t>
      </w:r>
      <w:r>
        <w:rPr>
          <w:rFonts w:hint="eastAsia" w:ascii="宋体" w:hAnsi="宋体" w:cs="宋体"/>
          <w:bCs/>
          <w:sz w:val="24"/>
          <w:szCs w:val="24"/>
        </w:rPr>
        <w:t>项目采购活动提供本单位制造的货物（由本单位承担工程/提供服务）。</w:t>
      </w:r>
    </w:p>
    <w:p w14:paraId="0D95A77D">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本公司对上述声明的真实性负责，若有虚假，将依法承担相应责任。</w:t>
      </w:r>
    </w:p>
    <w:p w14:paraId="773502D6">
      <w:pPr>
        <w:spacing w:line="360" w:lineRule="auto"/>
        <w:ind w:firstLine="480" w:firstLineChars="200"/>
        <w:rPr>
          <w:rFonts w:hint="eastAsia" w:ascii="宋体" w:hAnsi="宋体"/>
          <w:bCs/>
          <w:sz w:val="24"/>
        </w:rPr>
      </w:pPr>
    </w:p>
    <w:p w14:paraId="533AC0E2">
      <w:pPr>
        <w:spacing w:line="360" w:lineRule="auto"/>
        <w:ind w:firstLine="480" w:firstLineChars="200"/>
        <w:rPr>
          <w:rFonts w:hint="eastAsia" w:ascii="宋体" w:hAnsi="宋体"/>
          <w:bCs/>
          <w:sz w:val="24"/>
        </w:rPr>
      </w:pPr>
    </w:p>
    <w:p w14:paraId="7E4B9A8A">
      <w:pPr>
        <w:spacing w:line="360" w:lineRule="auto"/>
        <w:ind w:firstLine="235" w:firstLineChars="98"/>
        <w:jc w:val="right"/>
        <w:rPr>
          <w:rFonts w:hint="eastAsia" w:ascii="宋体" w:hAnsi="宋体"/>
          <w:bCs/>
          <w:sz w:val="24"/>
        </w:rPr>
      </w:pPr>
      <w:r>
        <w:rPr>
          <w:rFonts w:hint="eastAsia" w:ascii="宋体" w:hAnsi="宋体"/>
          <w:bCs/>
          <w:sz w:val="24"/>
        </w:rPr>
        <w:t xml:space="preserve">  供应商：</w:t>
      </w:r>
      <w:r>
        <w:rPr>
          <w:rFonts w:hint="eastAsia" w:ascii="宋体" w:hAnsi="宋体"/>
          <w:bCs/>
          <w:sz w:val="24"/>
          <w:u w:val="single"/>
        </w:rPr>
        <w:t xml:space="preserve">                 </w:t>
      </w:r>
      <w:r>
        <w:rPr>
          <w:rFonts w:hint="eastAsia" w:ascii="宋体" w:hAnsi="宋体"/>
          <w:bCs/>
          <w:sz w:val="24"/>
        </w:rPr>
        <w:t>（盖章）</w:t>
      </w:r>
    </w:p>
    <w:p w14:paraId="0BBFE4A0">
      <w:pPr>
        <w:spacing w:line="360" w:lineRule="auto"/>
        <w:ind w:firstLine="235" w:firstLineChars="98"/>
        <w:jc w:val="right"/>
        <w:rPr>
          <w:rFonts w:hint="eastAsia" w:ascii="宋体" w:hAnsi="宋体"/>
          <w:bCs/>
          <w:sz w:val="24"/>
        </w:rPr>
      </w:pPr>
      <w:r>
        <w:rPr>
          <w:rFonts w:hint="eastAsia" w:ascii="宋体" w:hAnsi="宋体"/>
          <w:bCs/>
          <w:sz w:val="24"/>
        </w:rPr>
        <w:t xml:space="preserve"> </w:t>
      </w:r>
    </w:p>
    <w:p w14:paraId="4235DA50">
      <w:pPr>
        <w:spacing w:line="360" w:lineRule="auto"/>
        <w:ind w:firstLine="235" w:firstLineChars="98"/>
        <w:jc w:val="right"/>
        <w:rPr>
          <w:rFonts w:hint="eastAsia" w:ascii="宋体" w:hAnsi="宋体"/>
          <w:bCs/>
          <w:sz w:val="24"/>
        </w:rPr>
      </w:pPr>
      <w:r>
        <w:rPr>
          <w:rFonts w:hint="eastAsia" w:ascii="宋体" w:hAnsi="宋体"/>
          <w:bCs/>
          <w:sz w:val="24"/>
        </w:rPr>
        <w:t xml:space="preserve">  法定代表人或其法人授权委托人：</w:t>
      </w:r>
      <w:r>
        <w:rPr>
          <w:rFonts w:hint="eastAsia" w:ascii="宋体" w:hAnsi="宋体"/>
          <w:bCs/>
          <w:sz w:val="24"/>
          <w:u w:val="single"/>
        </w:rPr>
        <w:t xml:space="preserve">             </w:t>
      </w:r>
      <w:r>
        <w:rPr>
          <w:rFonts w:hint="eastAsia" w:ascii="宋体" w:hAnsi="宋体"/>
          <w:bCs/>
          <w:sz w:val="24"/>
        </w:rPr>
        <w:t>（签字或盖章）</w:t>
      </w:r>
    </w:p>
    <w:p w14:paraId="71EB99D7">
      <w:pPr>
        <w:spacing w:line="360" w:lineRule="auto"/>
        <w:ind w:firstLine="235" w:firstLineChars="98"/>
        <w:jc w:val="right"/>
        <w:rPr>
          <w:rFonts w:hint="eastAsia" w:ascii="宋体" w:hAnsi="宋体"/>
          <w:bCs/>
          <w:sz w:val="24"/>
        </w:rPr>
      </w:pPr>
    </w:p>
    <w:p w14:paraId="16CF2285">
      <w:pPr>
        <w:spacing w:line="360" w:lineRule="auto"/>
        <w:ind w:firstLine="235" w:firstLineChars="98"/>
        <w:jc w:val="right"/>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20A8B68D">
      <w:pPr>
        <w:spacing w:line="360" w:lineRule="auto"/>
        <w:ind w:firstLine="235" w:firstLineChars="98"/>
        <w:jc w:val="right"/>
        <w:rPr>
          <w:rFonts w:hint="eastAsia" w:ascii="宋体" w:hAnsi="宋体"/>
          <w:bCs/>
          <w:sz w:val="24"/>
        </w:rPr>
      </w:pPr>
    </w:p>
    <w:p w14:paraId="395001E4">
      <w:pPr>
        <w:spacing w:line="360" w:lineRule="auto"/>
        <w:rPr>
          <w:rFonts w:ascii="宋体" w:hAnsi="宋体"/>
          <w:b/>
          <w:sz w:val="24"/>
        </w:rPr>
      </w:pPr>
    </w:p>
    <w:p w14:paraId="16BBAEA2">
      <w:pPr>
        <w:spacing w:line="360" w:lineRule="auto"/>
        <w:rPr>
          <w:rFonts w:ascii="宋体" w:hAnsi="宋体"/>
          <w:b/>
          <w:sz w:val="24"/>
        </w:rPr>
      </w:pPr>
    </w:p>
    <w:p w14:paraId="25473029">
      <w:pPr>
        <w:spacing w:line="360" w:lineRule="auto"/>
        <w:rPr>
          <w:rFonts w:ascii="宋体" w:hAnsi="宋体"/>
          <w:b/>
          <w:sz w:val="24"/>
        </w:rPr>
      </w:pPr>
    </w:p>
    <w:p w14:paraId="063089D5">
      <w:pPr>
        <w:spacing w:line="360" w:lineRule="auto"/>
        <w:rPr>
          <w:rFonts w:hint="eastAsia" w:ascii="宋体" w:hAnsi="宋体"/>
          <w:b/>
          <w:sz w:val="24"/>
        </w:rPr>
      </w:pPr>
    </w:p>
    <w:p w14:paraId="461343E7">
      <w:pPr>
        <w:spacing w:line="360" w:lineRule="auto"/>
        <w:ind w:firstLine="482"/>
        <w:rPr>
          <w:rFonts w:hint="eastAsia" w:ascii="宋体" w:hAnsi="宋体"/>
          <w:b/>
          <w:sz w:val="24"/>
        </w:rPr>
      </w:pPr>
      <w:r>
        <w:rPr>
          <w:rFonts w:hint="eastAsia" w:ascii="宋体" w:hAnsi="宋体"/>
          <w:b/>
          <w:sz w:val="24"/>
        </w:rPr>
        <w:t>注：</w:t>
      </w:r>
    </w:p>
    <w:p w14:paraId="26B53EA3">
      <w:pPr>
        <w:spacing w:line="360" w:lineRule="auto"/>
        <w:ind w:firstLine="482"/>
        <w:rPr>
          <w:rFonts w:hint="eastAsia" w:ascii="宋体" w:hAnsi="宋体"/>
          <w:b/>
          <w:sz w:val="24"/>
        </w:rPr>
      </w:pPr>
      <w:r>
        <w:rPr>
          <w:rFonts w:hint="eastAsia" w:ascii="宋体" w:hAnsi="宋体"/>
          <w:b/>
          <w:sz w:val="24"/>
        </w:rPr>
        <w:t>1.非监狱企业无需在响应文件中提供。如为监狱企业应在响应文件的封面右上角明确注明相关信息以便方便认可。</w:t>
      </w:r>
    </w:p>
    <w:p w14:paraId="454560D6">
      <w:pPr>
        <w:spacing w:line="360" w:lineRule="auto"/>
        <w:ind w:firstLine="482"/>
        <w:rPr>
          <w:rFonts w:hint="eastAsia" w:ascii="宋体" w:hAnsi="宋体"/>
          <w:b/>
          <w:sz w:val="24"/>
        </w:rPr>
      </w:pPr>
      <w:r>
        <w:rPr>
          <w:rFonts w:hint="eastAsia" w:ascii="宋体" w:hAnsi="宋体"/>
          <w:b/>
          <w:sz w:val="24"/>
        </w:rPr>
        <w:t>2.供应商提供《监狱企业声明函》的需保证其真实性，如经查实存在虚假证明的情况，由供应商承担相应责任。</w:t>
      </w:r>
    </w:p>
    <w:p w14:paraId="64846A66">
      <w:pPr>
        <w:spacing w:line="360" w:lineRule="auto"/>
        <w:jc w:val="left"/>
        <w:rPr>
          <w:rFonts w:ascii="宋体" w:hAnsi="宋体"/>
          <w:b/>
          <w:bCs/>
          <w:sz w:val="32"/>
          <w:szCs w:val="32"/>
        </w:rPr>
      </w:pPr>
    </w:p>
    <w:p w14:paraId="1A41D110">
      <w:pPr>
        <w:rPr>
          <w:rFonts w:hint="eastAsia" w:ascii="宋体" w:hAnsi="宋体"/>
          <w:b/>
          <w:bCs/>
          <w:sz w:val="24"/>
          <w:szCs w:val="24"/>
        </w:rPr>
      </w:pPr>
      <w:r>
        <w:rPr>
          <w:rFonts w:hint="eastAsia" w:ascii="宋体" w:hAnsi="宋体"/>
          <w:b/>
          <w:bCs/>
          <w:sz w:val="24"/>
          <w:szCs w:val="24"/>
        </w:rPr>
        <w:br w:type="page"/>
      </w:r>
      <w:r>
        <w:rPr>
          <w:rFonts w:hint="eastAsia" w:ascii="宋体" w:hAnsi="宋体" w:cs="宋体"/>
          <w:b/>
          <w:bCs/>
          <w:sz w:val="24"/>
          <w:szCs w:val="24"/>
        </w:rPr>
        <w:t>附件4：</w:t>
      </w:r>
      <w:r>
        <w:rPr>
          <w:rFonts w:hint="eastAsia" w:ascii="宋体" w:hAnsi="宋体"/>
          <w:b/>
          <w:bCs/>
          <w:sz w:val="24"/>
          <w:szCs w:val="24"/>
        </w:rPr>
        <w:t>《残疾人福利性单位声明函》</w:t>
      </w:r>
      <w:r>
        <w:rPr>
          <w:rFonts w:hint="eastAsia" w:ascii="宋体" w:hAnsi="宋体" w:cs="宋体"/>
          <w:b/>
          <w:bCs/>
          <w:sz w:val="24"/>
          <w:szCs w:val="24"/>
        </w:rPr>
        <w:t>（如有可提供）</w:t>
      </w:r>
    </w:p>
    <w:p w14:paraId="4C9212B0">
      <w:pPr>
        <w:pStyle w:val="14"/>
        <w:rPr>
          <w:rFonts w:hint="eastAsia"/>
        </w:rPr>
      </w:pPr>
    </w:p>
    <w:p w14:paraId="6B390B6D">
      <w:pPr>
        <w:pStyle w:val="14"/>
        <w:jc w:val="center"/>
        <w:rPr>
          <w:rFonts w:hint="eastAsia" w:ascii="宋体" w:hAnsi="宋体"/>
          <w:b/>
          <w:bCs/>
          <w:sz w:val="24"/>
        </w:rPr>
      </w:pPr>
      <w:r>
        <w:rPr>
          <w:rFonts w:hint="eastAsia" w:ascii="宋体" w:hAnsi="宋体"/>
          <w:b/>
          <w:bCs/>
          <w:sz w:val="24"/>
        </w:rPr>
        <w:t>《残疾人福利性单位声明函》</w:t>
      </w:r>
    </w:p>
    <w:p w14:paraId="5FD98D8E">
      <w:pPr>
        <w:rPr>
          <w:rFonts w:hint="eastAsia"/>
        </w:rPr>
      </w:pPr>
    </w:p>
    <w:p w14:paraId="39E420EC">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     </w:t>
      </w:r>
      <w:r>
        <w:rPr>
          <w:rFonts w:hint="eastAsia" w:ascii="宋体" w:hAnsi="宋体" w:cs="宋体"/>
          <w:bCs/>
          <w:sz w:val="24"/>
          <w:szCs w:val="24"/>
        </w:rPr>
        <w:t>单位的</w:t>
      </w:r>
      <w:r>
        <w:rPr>
          <w:rFonts w:hint="eastAsia" w:ascii="宋体" w:hAnsi="宋体" w:cs="宋体"/>
          <w:sz w:val="24"/>
          <w:szCs w:val="24"/>
          <w:u w:val="single"/>
        </w:rPr>
        <w:t xml:space="preserve">     </w:t>
      </w:r>
      <w:r>
        <w:rPr>
          <w:rFonts w:hint="eastAsia" w:ascii="宋体" w:hAnsi="宋体" w:cs="宋体"/>
          <w:bCs/>
          <w:sz w:val="24"/>
          <w:szCs w:val="24"/>
        </w:rPr>
        <w:t>项目采购活动提供本单位制造的货物（由本单位承担工程/提供服务），或者提供其他残疾人福利性单位制造的货物（不包括使用非残疾人福利性单位注册商标的货物）。</w:t>
      </w:r>
    </w:p>
    <w:p w14:paraId="555195D1">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本单位对上述声明的真实性负责。如有虚假，将依法承担相应责任。</w:t>
      </w:r>
    </w:p>
    <w:p w14:paraId="551C4C17">
      <w:pPr>
        <w:adjustRightInd w:val="0"/>
        <w:snapToGrid w:val="0"/>
        <w:spacing w:line="360" w:lineRule="auto"/>
        <w:ind w:firstLine="504" w:firstLineChars="200"/>
        <w:rPr>
          <w:rFonts w:hint="eastAsia" w:ascii="宋体" w:hAnsi="宋体" w:cs="宋体"/>
          <w:bCs/>
          <w:spacing w:val="6"/>
          <w:sz w:val="24"/>
          <w:szCs w:val="24"/>
        </w:rPr>
      </w:pPr>
    </w:p>
    <w:p w14:paraId="6BADDE9F">
      <w:pPr>
        <w:adjustRightInd w:val="0"/>
        <w:snapToGrid w:val="0"/>
        <w:spacing w:line="360" w:lineRule="auto"/>
        <w:ind w:firstLine="506" w:firstLineChars="200"/>
        <w:rPr>
          <w:rFonts w:hint="eastAsia" w:ascii="宋体" w:hAnsi="宋体" w:cs="宋体"/>
          <w:b/>
          <w:bCs/>
          <w:spacing w:val="6"/>
          <w:sz w:val="24"/>
          <w:szCs w:val="24"/>
        </w:rPr>
      </w:pPr>
    </w:p>
    <w:p w14:paraId="23B5A3B1">
      <w:pPr>
        <w:adjustRightInd w:val="0"/>
        <w:snapToGrid w:val="0"/>
        <w:spacing w:line="360" w:lineRule="auto"/>
        <w:jc w:val="right"/>
        <w:rPr>
          <w:rFonts w:hint="eastAsia"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352B6B08">
      <w:pPr>
        <w:adjustRightInd w:val="0"/>
        <w:snapToGrid w:val="0"/>
        <w:spacing w:line="360" w:lineRule="auto"/>
        <w:jc w:val="right"/>
        <w:rPr>
          <w:rFonts w:hint="eastAsia" w:ascii="宋体" w:hAnsi="宋体" w:cs="宋体"/>
          <w:sz w:val="24"/>
          <w:szCs w:val="24"/>
        </w:rPr>
      </w:pPr>
    </w:p>
    <w:p w14:paraId="349564EB">
      <w:pPr>
        <w:adjustRightInd w:val="0"/>
        <w:snapToGrid w:val="0"/>
        <w:spacing w:line="360" w:lineRule="auto"/>
        <w:jc w:val="right"/>
        <w:rPr>
          <w:rFonts w:hint="eastAsia" w:ascii="宋体" w:hAnsi="宋体" w:cs="宋体"/>
          <w:sz w:val="24"/>
          <w:szCs w:val="24"/>
          <w:shd w:val="pct10" w:color="auto" w:fill="FFFFFF"/>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sz w:val="24"/>
          <w:szCs w:val="24"/>
        </w:rPr>
        <w:t>（签字或盖章）</w:t>
      </w:r>
    </w:p>
    <w:p w14:paraId="7379F742">
      <w:pPr>
        <w:adjustRightInd w:val="0"/>
        <w:snapToGrid w:val="0"/>
        <w:spacing w:line="360" w:lineRule="auto"/>
        <w:ind w:firstLine="5520" w:firstLineChars="2300"/>
        <w:rPr>
          <w:rFonts w:hint="eastAsia" w:ascii="宋体" w:hAnsi="宋体" w:cs="宋体"/>
          <w:sz w:val="24"/>
          <w:szCs w:val="24"/>
          <w:u w:val="single"/>
        </w:rPr>
      </w:pPr>
    </w:p>
    <w:p w14:paraId="4428CB06">
      <w:pPr>
        <w:adjustRightInd w:val="0"/>
        <w:snapToGrid w:val="0"/>
        <w:spacing w:line="360" w:lineRule="auto"/>
        <w:jc w:val="right"/>
        <w:rPr>
          <w:rFonts w:hint="eastAsia" w:ascii="宋体" w:hAnsi="宋体" w:cs="宋体"/>
          <w:sz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r>
        <w:rPr>
          <w:rFonts w:hint="eastAsia" w:ascii="宋体" w:hAnsi="宋体" w:cs="宋体"/>
          <w:szCs w:val="21"/>
        </w:rPr>
        <w:t xml:space="preserve">        </w:t>
      </w:r>
    </w:p>
    <w:p w14:paraId="500AF0A0">
      <w:pPr>
        <w:adjustRightInd w:val="0"/>
        <w:snapToGrid w:val="0"/>
        <w:spacing w:line="360" w:lineRule="auto"/>
        <w:rPr>
          <w:rFonts w:hint="eastAsia" w:ascii="宋体" w:hAnsi="宋体" w:cs="宋体"/>
          <w:sz w:val="24"/>
        </w:rPr>
      </w:pPr>
    </w:p>
    <w:p w14:paraId="60CD5C2C">
      <w:pPr>
        <w:adjustRightInd w:val="0"/>
        <w:snapToGrid w:val="0"/>
        <w:spacing w:line="360" w:lineRule="auto"/>
        <w:rPr>
          <w:rFonts w:hint="eastAsia" w:ascii="宋体" w:hAnsi="宋体" w:cs="宋体"/>
          <w:b/>
          <w:sz w:val="24"/>
        </w:rPr>
      </w:pPr>
    </w:p>
    <w:p w14:paraId="188E7FE3">
      <w:pPr>
        <w:adjustRightInd w:val="0"/>
        <w:snapToGrid w:val="0"/>
        <w:spacing w:line="360" w:lineRule="auto"/>
        <w:rPr>
          <w:rFonts w:hint="eastAsia" w:ascii="宋体" w:hAnsi="宋体" w:cs="宋体"/>
          <w:b/>
          <w:bCs/>
          <w:sz w:val="24"/>
        </w:rPr>
      </w:pPr>
      <w:r>
        <w:rPr>
          <w:rFonts w:hint="eastAsia" w:ascii="宋体" w:hAnsi="宋体" w:cs="宋体"/>
          <w:b/>
          <w:bCs/>
          <w:sz w:val="24"/>
        </w:rPr>
        <w:t>注：</w:t>
      </w:r>
    </w:p>
    <w:p w14:paraId="32F669F0">
      <w:pPr>
        <w:adjustRightInd w:val="0"/>
        <w:snapToGrid w:val="0"/>
        <w:spacing w:line="360" w:lineRule="auto"/>
        <w:ind w:firstLine="482" w:firstLineChars="200"/>
        <w:rPr>
          <w:rFonts w:hint="eastAsia" w:ascii="宋体" w:hAnsi="宋体" w:cs="宋体"/>
          <w:b/>
          <w:bCs/>
          <w:sz w:val="24"/>
        </w:rPr>
      </w:pPr>
      <w:r>
        <w:rPr>
          <w:rFonts w:hint="eastAsia" w:ascii="宋体" w:hAnsi="宋体" w:cs="宋体"/>
          <w:b/>
          <w:bCs/>
          <w:sz w:val="24"/>
        </w:rPr>
        <w:t>1.非残疾人福利性单位无需在响应文件中提供。如为残疾人福利性单位应在响应文件的封面右上角明确注明相关信息以便方便认可。</w:t>
      </w:r>
    </w:p>
    <w:p w14:paraId="7742791D">
      <w:pPr>
        <w:adjustRightInd w:val="0"/>
        <w:snapToGrid w:val="0"/>
        <w:spacing w:line="360" w:lineRule="auto"/>
        <w:ind w:firstLine="482" w:firstLineChars="200"/>
        <w:rPr>
          <w:rFonts w:hint="eastAsia" w:ascii="宋体" w:hAnsi="宋体" w:cs="宋体"/>
          <w:b/>
          <w:bCs/>
          <w:sz w:val="24"/>
        </w:rPr>
      </w:pPr>
      <w:r>
        <w:rPr>
          <w:rFonts w:hint="eastAsia" w:ascii="宋体" w:hAnsi="宋体" w:cs="宋体"/>
          <w:b/>
          <w:bCs/>
          <w:sz w:val="24"/>
        </w:rPr>
        <w:t>2.供应商企业所提供的《残疾人福利性单位声明函》，由其自行承担相应的法律责任。</w:t>
      </w:r>
    </w:p>
    <w:p w14:paraId="29B9BB02">
      <w:pPr>
        <w:rPr>
          <w:rFonts w:hint="eastAsia" w:ascii="宋体" w:hAnsi="宋体" w:cs="宋体"/>
          <w:b/>
          <w:bCs/>
          <w:sz w:val="24"/>
          <w:szCs w:val="24"/>
        </w:rPr>
      </w:pPr>
      <w:r>
        <w:rPr>
          <w:rFonts w:hint="eastAsia" w:ascii="宋体" w:hAnsi="宋体" w:cs="宋体"/>
        </w:rPr>
        <w:br w:type="page"/>
      </w:r>
      <w:r>
        <w:rPr>
          <w:rFonts w:hint="eastAsia" w:ascii="宋体" w:hAnsi="宋体" w:cs="宋体"/>
          <w:b/>
          <w:bCs/>
          <w:sz w:val="24"/>
          <w:szCs w:val="24"/>
        </w:rPr>
        <w:t>附件5：</w:t>
      </w:r>
    </w:p>
    <w:p w14:paraId="1C306E06">
      <w:pPr>
        <w:spacing w:line="360" w:lineRule="auto"/>
        <w:jc w:val="center"/>
        <w:rPr>
          <w:rFonts w:hint="eastAsia" w:ascii="宋体" w:hAnsi="宋体"/>
          <w:b/>
          <w:bCs/>
          <w:sz w:val="24"/>
          <w:szCs w:val="24"/>
        </w:rPr>
      </w:pPr>
      <w:r>
        <w:rPr>
          <w:rFonts w:hint="eastAsia" w:ascii="宋体" w:hAnsi="宋体" w:cs="宋体"/>
          <w:b/>
          <w:bCs/>
          <w:sz w:val="36"/>
          <w:szCs w:val="36"/>
        </w:rPr>
        <w:tab/>
      </w:r>
      <w:r>
        <w:rPr>
          <w:rFonts w:hint="eastAsia" w:ascii="宋体" w:hAnsi="宋体"/>
          <w:b/>
          <w:bCs/>
          <w:sz w:val="24"/>
          <w:szCs w:val="24"/>
        </w:rPr>
        <w:t>节能环保、环境标志产品明细表（如有可提供）</w:t>
      </w:r>
    </w:p>
    <w:tbl>
      <w:tblPr>
        <w:tblStyle w:val="39"/>
        <w:tblW w:w="83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82"/>
        <w:gridCol w:w="990"/>
        <w:gridCol w:w="1016"/>
        <w:gridCol w:w="873"/>
        <w:gridCol w:w="1069"/>
        <w:gridCol w:w="717"/>
        <w:gridCol w:w="757"/>
        <w:gridCol w:w="756"/>
        <w:gridCol w:w="630"/>
      </w:tblGrid>
      <w:tr w14:paraId="5A3EC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30" w:type="dxa"/>
            <w:noWrap w:val="0"/>
            <w:vAlign w:val="center"/>
          </w:tcPr>
          <w:p w14:paraId="098BFEE6">
            <w:pPr>
              <w:jc w:val="center"/>
              <w:rPr>
                <w:rFonts w:hint="eastAsia" w:ascii="宋体" w:hAnsi="宋体" w:cs="宋体"/>
                <w:sz w:val="24"/>
                <w:szCs w:val="24"/>
              </w:rPr>
            </w:pPr>
            <w:r>
              <w:rPr>
                <w:rFonts w:hint="eastAsia" w:ascii="宋体" w:hAnsi="宋体" w:cs="宋体"/>
                <w:sz w:val="24"/>
                <w:szCs w:val="24"/>
              </w:rPr>
              <w:t>序号</w:t>
            </w:r>
          </w:p>
        </w:tc>
        <w:tc>
          <w:tcPr>
            <w:tcW w:w="882" w:type="dxa"/>
            <w:noWrap w:val="0"/>
            <w:vAlign w:val="center"/>
          </w:tcPr>
          <w:p w14:paraId="068E69C2">
            <w:pPr>
              <w:jc w:val="center"/>
              <w:rPr>
                <w:rFonts w:hint="eastAsia" w:ascii="宋体" w:hAnsi="宋体" w:cs="宋体"/>
                <w:sz w:val="24"/>
                <w:szCs w:val="24"/>
              </w:rPr>
            </w:pPr>
            <w:r>
              <w:rPr>
                <w:rFonts w:hint="eastAsia" w:ascii="宋体" w:hAnsi="宋体" w:cs="宋体"/>
                <w:sz w:val="24"/>
                <w:szCs w:val="24"/>
              </w:rPr>
              <w:t>产品</w:t>
            </w:r>
          </w:p>
          <w:p w14:paraId="25D7A2A8">
            <w:pPr>
              <w:jc w:val="center"/>
              <w:rPr>
                <w:rFonts w:hint="eastAsia" w:ascii="宋体" w:hAnsi="宋体" w:cs="宋体"/>
                <w:sz w:val="24"/>
                <w:szCs w:val="24"/>
              </w:rPr>
            </w:pPr>
            <w:r>
              <w:rPr>
                <w:rFonts w:hint="eastAsia" w:ascii="宋体" w:hAnsi="宋体" w:cs="宋体"/>
                <w:sz w:val="24"/>
                <w:szCs w:val="24"/>
              </w:rPr>
              <w:t>名称</w:t>
            </w:r>
          </w:p>
        </w:tc>
        <w:tc>
          <w:tcPr>
            <w:tcW w:w="990" w:type="dxa"/>
            <w:noWrap w:val="0"/>
            <w:vAlign w:val="center"/>
          </w:tcPr>
          <w:p w14:paraId="31C4F968">
            <w:pPr>
              <w:jc w:val="center"/>
              <w:rPr>
                <w:rFonts w:hint="eastAsia" w:ascii="宋体" w:hAnsi="宋体" w:cs="宋体"/>
                <w:sz w:val="24"/>
                <w:szCs w:val="24"/>
              </w:rPr>
            </w:pPr>
            <w:r>
              <w:rPr>
                <w:rFonts w:hint="eastAsia" w:ascii="宋体" w:hAnsi="宋体" w:cs="宋体"/>
                <w:sz w:val="24"/>
                <w:szCs w:val="24"/>
              </w:rPr>
              <w:t>制造厂家</w:t>
            </w:r>
          </w:p>
        </w:tc>
        <w:tc>
          <w:tcPr>
            <w:tcW w:w="1016" w:type="dxa"/>
            <w:noWrap w:val="0"/>
            <w:vAlign w:val="center"/>
          </w:tcPr>
          <w:p w14:paraId="154F0AC8">
            <w:pPr>
              <w:jc w:val="center"/>
              <w:rPr>
                <w:rFonts w:hint="eastAsia" w:ascii="宋体" w:hAnsi="宋体" w:cs="宋体"/>
                <w:sz w:val="24"/>
                <w:szCs w:val="24"/>
              </w:rPr>
            </w:pPr>
            <w:r>
              <w:rPr>
                <w:rFonts w:hint="eastAsia" w:ascii="宋体" w:hAnsi="宋体" w:cs="宋体"/>
                <w:sz w:val="24"/>
                <w:szCs w:val="24"/>
              </w:rPr>
              <w:t>规格</w:t>
            </w:r>
          </w:p>
          <w:p w14:paraId="4E67763B">
            <w:pPr>
              <w:jc w:val="center"/>
              <w:rPr>
                <w:rFonts w:hint="eastAsia" w:ascii="宋体" w:hAnsi="宋体" w:cs="宋体"/>
                <w:sz w:val="24"/>
                <w:szCs w:val="24"/>
              </w:rPr>
            </w:pPr>
            <w:r>
              <w:rPr>
                <w:rFonts w:hint="eastAsia" w:ascii="宋体" w:hAnsi="宋体" w:cs="宋体"/>
                <w:sz w:val="24"/>
                <w:szCs w:val="24"/>
              </w:rPr>
              <w:t>型号</w:t>
            </w:r>
          </w:p>
        </w:tc>
        <w:tc>
          <w:tcPr>
            <w:tcW w:w="873" w:type="dxa"/>
            <w:noWrap w:val="0"/>
            <w:vAlign w:val="center"/>
          </w:tcPr>
          <w:p w14:paraId="35185D39">
            <w:pPr>
              <w:jc w:val="center"/>
              <w:rPr>
                <w:rFonts w:hint="eastAsia" w:ascii="宋体" w:hAnsi="宋体" w:cs="宋体"/>
                <w:sz w:val="24"/>
                <w:szCs w:val="24"/>
              </w:rPr>
            </w:pPr>
            <w:r>
              <w:rPr>
                <w:rFonts w:hint="eastAsia" w:ascii="宋体" w:hAnsi="宋体" w:cs="宋体"/>
                <w:sz w:val="24"/>
                <w:szCs w:val="24"/>
              </w:rPr>
              <w:t>类别</w:t>
            </w:r>
          </w:p>
        </w:tc>
        <w:tc>
          <w:tcPr>
            <w:tcW w:w="1069" w:type="dxa"/>
            <w:noWrap w:val="0"/>
            <w:vAlign w:val="center"/>
          </w:tcPr>
          <w:p w14:paraId="48F7EBE2">
            <w:pPr>
              <w:jc w:val="center"/>
              <w:rPr>
                <w:rFonts w:hint="eastAsia" w:ascii="宋体" w:hAnsi="宋体" w:cs="宋体"/>
                <w:sz w:val="24"/>
                <w:szCs w:val="24"/>
              </w:rPr>
            </w:pPr>
            <w:r>
              <w:rPr>
                <w:rFonts w:hint="eastAsia" w:ascii="宋体" w:hAnsi="宋体" w:cs="宋体"/>
                <w:sz w:val="24"/>
                <w:szCs w:val="24"/>
              </w:rPr>
              <w:t>认证证书编号</w:t>
            </w:r>
          </w:p>
        </w:tc>
        <w:tc>
          <w:tcPr>
            <w:tcW w:w="717" w:type="dxa"/>
            <w:noWrap w:val="0"/>
            <w:vAlign w:val="center"/>
          </w:tcPr>
          <w:p w14:paraId="7DC0596B">
            <w:pPr>
              <w:jc w:val="center"/>
              <w:rPr>
                <w:rFonts w:hint="eastAsia" w:ascii="宋体" w:hAnsi="宋体" w:cs="宋体"/>
                <w:sz w:val="24"/>
                <w:szCs w:val="24"/>
              </w:rPr>
            </w:pPr>
            <w:r>
              <w:rPr>
                <w:rFonts w:hint="eastAsia" w:ascii="宋体" w:hAnsi="宋体" w:cs="宋体"/>
                <w:sz w:val="24"/>
                <w:szCs w:val="24"/>
              </w:rPr>
              <w:t>数量</w:t>
            </w:r>
          </w:p>
        </w:tc>
        <w:tc>
          <w:tcPr>
            <w:tcW w:w="757" w:type="dxa"/>
            <w:noWrap w:val="0"/>
            <w:vAlign w:val="center"/>
          </w:tcPr>
          <w:p w14:paraId="4F843979">
            <w:pPr>
              <w:jc w:val="center"/>
              <w:rPr>
                <w:rFonts w:hint="eastAsia" w:ascii="宋体" w:hAnsi="宋体" w:cs="宋体"/>
                <w:sz w:val="24"/>
                <w:szCs w:val="24"/>
              </w:rPr>
            </w:pPr>
            <w:r>
              <w:rPr>
                <w:rFonts w:hint="eastAsia" w:ascii="宋体" w:hAnsi="宋体" w:cs="宋体"/>
                <w:sz w:val="24"/>
                <w:szCs w:val="24"/>
              </w:rPr>
              <w:t>单价</w:t>
            </w:r>
          </w:p>
        </w:tc>
        <w:tc>
          <w:tcPr>
            <w:tcW w:w="756" w:type="dxa"/>
            <w:noWrap w:val="0"/>
            <w:vAlign w:val="center"/>
          </w:tcPr>
          <w:p w14:paraId="4244F877">
            <w:pPr>
              <w:jc w:val="center"/>
              <w:rPr>
                <w:rFonts w:hint="eastAsia" w:ascii="宋体" w:hAnsi="宋体" w:cs="宋体"/>
                <w:sz w:val="24"/>
                <w:szCs w:val="24"/>
              </w:rPr>
            </w:pPr>
            <w:r>
              <w:rPr>
                <w:rFonts w:hint="eastAsia" w:ascii="宋体" w:hAnsi="宋体" w:cs="宋体"/>
                <w:sz w:val="24"/>
                <w:szCs w:val="24"/>
              </w:rPr>
              <w:t>总价</w:t>
            </w:r>
          </w:p>
        </w:tc>
        <w:tc>
          <w:tcPr>
            <w:tcW w:w="630" w:type="dxa"/>
            <w:noWrap w:val="0"/>
            <w:vAlign w:val="center"/>
          </w:tcPr>
          <w:p w14:paraId="369A1401">
            <w:pPr>
              <w:jc w:val="center"/>
              <w:rPr>
                <w:rFonts w:hint="eastAsia" w:ascii="宋体" w:hAnsi="宋体" w:cs="宋体"/>
                <w:sz w:val="24"/>
                <w:szCs w:val="24"/>
              </w:rPr>
            </w:pPr>
            <w:r>
              <w:rPr>
                <w:rFonts w:hint="eastAsia" w:ascii="宋体" w:hAnsi="宋体" w:cs="宋体"/>
                <w:sz w:val="24"/>
                <w:szCs w:val="24"/>
              </w:rPr>
              <w:t>备注</w:t>
            </w:r>
          </w:p>
        </w:tc>
      </w:tr>
      <w:tr w14:paraId="6DF1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4BF870AB">
            <w:pPr>
              <w:spacing w:line="360" w:lineRule="auto"/>
              <w:rPr>
                <w:rFonts w:hint="eastAsia" w:ascii="宋体" w:hAnsi="宋体" w:cs="宋体"/>
                <w:sz w:val="24"/>
                <w:szCs w:val="24"/>
              </w:rPr>
            </w:pPr>
          </w:p>
        </w:tc>
        <w:tc>
          <w:tcPr>
            <w:tcW w:w="882" w:type="dxa"/>
            <w:noWrap w:val="0"/>
            <w:vAlign w:val="top"/>
          </w:tcPr>
          <w:p w14:paraId="7FB98A81">
            <w:pPr>
              <w:spacing w:line="360" w:lineRule="auto"/>
              <w:rPr>
                <w:rFonts w:hint="eastAsia" w:ascii="宋体" w:hAnsi="宋体" w:cs="宋体"/>
                <w:sz w:val="24"/>
                <w:szCs w:val="24"/>
              </w:rPr>
            </w:pPr>
          </w:p>
        </w:tc>
        <w:tc>
          <w:tcPr>
            <w:tcW w:w="990" w:type="dxa"/>
            <w:noWrap w:val="0"/>
            <w:vAlign w:val="top"/>
          </w:tcPr>
          <w:p w14:paraId="5536139A">
            <w:pPr>
              <w:spacing w:line="360" w:lineRule="auto"/>
              <w:rPr>
                <w:rFonts w:hint="eastAsia" w:ascii="宋体" w:hAnsi="宋体" w:cs="宋体"/>
                <w:sz w:val="24"/>
                <w:szCs w:val="24"/>
              </w:rPr>
            </w:pPr>
          </w:p>
        </w:tc>
        <w:tc>
          <w:tcPr>
            <w:tcW w:w="1016" w:type="dxa"/>
            <w:noWrap w:val="0"/>
            <w:vAlign w:val="top"/>
          </w:tcPr>
          <w:p w14:paraId="4B696744">
            <w:pPr>
              <w:spacing w:line="360" w:lineRule="auto"/>
              <w:rPr>
                <w:rFonts w:hint="eastAsia" w:ascii="宋体" w:hAnsi="宋体" w:cs="宋体"/>
                <w:sz w:val="24"/>
                <w:szCs w:val="24"/>
              </w:rPr>
            </w:pPr>
          </w:p>
        </w:tc>
        <w:tc>
          <w:tcPr>
            <w:tcW w:w="873" w:type="dxa"/>
            <w:noWrap w:val="0"/>
            <w:vAlign w:val="top"/>
          </w:tcPr>
          <w:p w14:paraId="5D7ECDF1">
            <w:pPr>
              <w:spacing w:line="360" w:lineRule="auto"/>
              <w:rPr>
                <w:rFonts w:hint="eastAsia" w:ascii="宋体" w:hAnsi="宋体" w:cs="宋体"/>
                <w:sz w:val="24"/>
                <w:szCs w:val="24"/>
              </w:rPr>
            </w:pPr>
          </w:p>
        </w:tc>
        <w:tc>
          <w:tcPr>
            <w:tcW w:w="1069" w:type="dxa"/>
            <w:noWrap w:val="0"/>
            <w:vAlign w:val="top"/>
          </w:tcPr>
          <w:p w14:paraId="73500444">
            <w:pPr>
              <w:spacing w:line="360" w:lineRule="auto"/>
              <w:rPr>
                <w:rFonts w:hint="eastAsia" w:ascii="宋体" w:hAnsi="宋体" w:cs="宋体"/>
                <w:sz w:val="24"/>
                <w:szCs w:val="24"/>
              </w:rPr>
            </w:pPr>
          </w:p>
        </w:tc>
        <w:tc>
          <w:tcPr>
            <w:tcW w:w="717" w:type="dxa"/>
            <w:noWrap w:val="0"/>
            <w:vAlign w:val="top"/>
          </w:tcPr>
          <w:p w14:paraId="06F7A64D">
            <w:pPr>
              <w:spacing w:line="360" w:lineRule="auto"/>
              <w:rPr>
                <w:rFonts w:hint="eastAsia" w:ascii="宋体" w:hAnsi="宋体" w:cs="宋体"/>
                <w:sz w:val="24"/>
                <w:szCs w:val="24"/>
              </w:rPr>
            </w:pPr>
          </w:p>
        </w:tc>
        <w:tc>
          <w:tcPr>
            <w:tcW w:w="757" w:type="dxa"/>
            <w:noWrap w:val="0"/>
            <w:vAlign w:val="top"/>
          </w:tcPr>
          <w:p w14:paraId="67A9221E">
            <w:pPr>
              <w:spacing w:line="360" w:lineRule="auto"/>
              <w:rPr>
                <w:rFonts w:hint="eastAsia" w:ascii="宋体" w:hAnsi="宋体" w:cs="宋体"/>
                <w:sz w:val="24"/>
                <w:szCs w:val="24"/>
              </w:rPr>
            </w:pPr>
          </w:p>
        </w:tc>
        <w:tc>
          <w:tcPr>
            <w:tcW w:w="756" w:type="dxa"/>
            <w:noWrap w:val="0"/>
            <w:vAlign w:val="top"/>
          </w:tcPr>
          <w:p w14:paraId="44A17F1E">
            <w:pPr>
              <w:spacing w:line="360" w:lineRule="auto"/>
              <w:rPr>
                <w:rFonts w:hint="eastAsia" w:ascii="宋体" w:hAnsi="宋体" w:cs="宋体"/>
                <w:sz w:val="24"/>
                <w:szCs w:val="24"/>
              </w:rPr>
            </w:pPr>
          </w:p>
        </w:tc>
        <w:tc>
          <w:tcPr>
            <w:tcW w:w="630" w:type="dxa"/>
            <w:noWrap w:val="0"/>
            <w:vAlign w:val="top"/>
          </w:tcPr>
          <w:p w14:paraId="0D3BC7B9">
            <w:pPr>
              <w:spacing w:line="360" w:lineRule="auto"/>
              <w:rPr>
                <w:rFonts w:hint="eastAsia" w:ascii="宋体" w:hAnsi="宋体" w:cs="宋体"/>
                <w:sz w:val="24"/>
                <w:szCs w:val="24"/>
              </w:rPr>
            </w:pPr>
          </w:p>
        </w:tc>
      </w:tr>
      <w:tr w14:paraId="41F93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2D238E6C">
            <w:pPr>
              <w:spacing w:line="360" w:lineRule="auto"/>
              <w:rPr>
                <w:rFonts w:hint="eastAsia" w:ascii="宋体" w:hAnsi="宋体" w:cs="宋体"/>
                <w:sz w:val="24"/>
                <w:szCs w:val="24"/>
              </w:rPr>
            </w:pPr>
          </w:p>
        </w:tc>
        <w:tc>
          <w:tcPr>
            <w:tcW w:w="882" w:type="dxa"/>
            <w:noWrap w:val="0"/>
            <w:vAlign w:val="top"/>
          </w:tcPr>
          <w:p w14:paraId="4504C2E2">
            <w:pPr>
              <w:spacing w:line="360" w:lineRule="auto"/>
              <w:rPr>
                <w:rFonts w:hint="eastAsia" w:ascii="宋体" w:hAnsi="宋体" w:cs="宋体"/>
                <w:sz w:val="24"/>
                <w:szCs w:val="24"/>
              </w:rPr>
            </w:pPr>
          </w:p>
        </w:tc>
        <w:tc>
          <w:tcPr>
            <w:tcW w:w="990" w:type="dxa"/>
            <w:noWrap w:val="0"/>
            <w:vAlign w:val="top"/>
          </w:tcPr>
          <w:p w14:paraId="74941408">
            <w:pPr>
              <w:spacing w:line="360" w:lineRule="auto"/>
              <w:rPr>
                <w:rFonts w:hint="eastAsia" w:ascii="宋体" w:hAnsi="宋体" w:cs="宋体"/>
                <w:sz w:val="24"/>
                <w:szCs w:val="24"/>
              </w:rPr>
            </w:pPr>
          </w:p>
        </w:tc>
        <w:tc>
          <w:tcPr>
            <w:tcW w:w="1016" w:type="dxa"/>
            <w:noWrap w:val="0"/>
            <w:vAlign w:val="top"/>
          </w:tcPr>
          <w:p w14:paraId="1AB7B023">
            <w:pPr>
              <w:spacing w:line="360" w:lineRule="auto"/>
              <w:rPr>
                <w:rFonts w:hint="eastAsia" w:ascii="宋体" w:hAnsi="宋体" w:cs="宋体"/>
                <w:sz w:val="24"/>
                <w:szCs w:val="24"/>
              </w:rPr>
            </w:pPr>
          </w:p>
        </w:tc>
        <w:tc>
          <w:tcPr>
            <w:tcW w:w="873" w:type="dxa"/>
            <w:noWrap w:val="0"/>
            <w:vAlign w:val="top"/>
          </w:tcPr>
          <w:p w14:paraId="5A9E165D">
            <w:pPr>
              <w:spacing w:line="360" w:lineRule="auto"/>
              <w:rPr>
                <w:rFonts w:hint="eastAsia" w:ascii="宋体" w:hAnsi="宋体" w:cs="宋体"/>
                <w:sz w:val="24"/>
                <w:szCs w:val="24"/>
              </w:rPr>
            </w:pPr>
          </w:p>
        </w:tc>
        <w:tc>
          <w:tcPr>
            <w:tcW w:w="1069" w:type="dxa"/>
            <w:noWrap w:val="0"/>
            <w:vAlign w:val="top"/>
          </w:tcPr>
          <w:p w14:paraId="2B08FA9F">
            <w:pPr>
              <w:spacing w:line="360" w:lineRule="auto"/>
              <w:rPr>
                <w:rFonts w:hint="eastAsia" w:ascii="宋体" w:hAnsi="宋体" w:cs="宋体"/>
                <w:sz w:val="24"/>
                <w:szCs w:val="24"/>
              </w:rPr>
            </w:pPr>
          </w:p>
        </w:tc>
        <w:tc>
          <w:tcPr>
            <w:tcW w:w="717" w:type="dxa"/>
            <w:noWrap w:val="0"/>
            <w:vAlign w:val="top"/>
          </w:tcPr>
          <w:p w14:paraId="196EF1A5">
            <w:pPr>
              <w:spacing w:line="360" w:lineRule="auto"/>
              <w:rPr>
                <w:rFonts w:hint="eastAsia" w:ascii="宋体" w:hAnsi="宋体" w:cs="宋体"/>
                <w:sz w:val="24"/>
                <w:szCs w:val="24"/>
              </w:rPr>
            </w:pPr>
          </w:p>
        </w:tc>
        <w:tc>
          <w:tcPr>
            <w:tcW w:w="757" w:type="dxa"/>
            <w:noWrap w:val="0"/>
            <w:vAlign w:val="top"/>
          </w:tcPr>
          <w:p w14:paraId="731AC6A0">
            <w:pPr>
              <w:spacing w:line="360" w:lineRule="auto"/>
              <w:rPr>
                <w:rFonts w:hint="eastAsia" w:ascii="宋体" w:hAnsi="宋体" w:cs="宋体"/>
                <w:sz w:val="24"/>
                <w:szCs w:val="24"/>
              </w:rPr>
            </w:pPr>
          </w:p>
        </w:tc>
        <w:tc>
          <w:tcPr>
            <w:tcW w:w="756" w:type="dxa"/>
            <w:noWrap w:val="0"/>
            <w:vAlign w:val="top"/>
          </w:tcPr>
          <w:p w14:paraId="2F7C1B96">
            <w:pPr>
              <w:spacing w:line="360" w:lineRule="auto"/>
              <w:rPr>
                <w:rFonts w:hint="eastAsia" w:ascii="宋体" w:hAnsi="宋体" w:cs="宋体"/>
                <w:sz w:val="24"/>
                <w:szCs w:val="24"/>
              </w:rPr>
            </w:pPr>
          </w:p>
        </w:tc>
        <w:tc>
          <w:tcPr>
            <w:tcW w:w="630" w:type="dxa"/>
            <w:noWrap w:val="0"/>
            <w:vAlign w:val="top"/>
          </w:tcPr>
          <w:p w14:paraId="42017117">
            <w:pPr>
              <w:spacing w:line="360" w:lineRule="auto"/>
              <w:rPr>
                <w:rFonts w:hint="eastAsia" w:ascii="宋体" w:hAnsi="宋体" w:cs="宋体"/>
                <w:sz w:val="24"/>
                <w:szCs w:val="24"/>
              </w:rPr>
            </w:pPr>
          </w:p>
        </w:tc>
      </w:tr>
      <w:tr w14:paraId="11740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63DD64A3">
            <w:pPr>
              <w:spacing w:line="360" w:lineRule="auto"/>
              <w:rPr>
                <w:rFonts w:hint="eastAsia" w:ascii="宋体" w:hAnsi="宋体" w:cs="宋体"/>
                <w:sz w:val="24"/>
                <w:szCs w:val="24"/>
              </w:rPr>
            </w:pPr>
          </w:p>
        </w:tc>
        <w:tc>
          <w:tcPr>
            <w:tcW w:w="882" w:type="dxa"/>
            <w:noWrap w:val="0"/>
            <w:vAlign w:val="top"/>
          </w:tcPr>
          <w:p w14:paraId="3A89DB0C">
            <w:pPr>
              <w:spacing w:line="360" w:lineRule="auto"/>
              <w:rPr>
                <w:rFonts w:hint="eastAsia" w:ascii="宋体" w:hAnsi="宋体" w:cs="宋体"/>
                <w:sz w:val="24"/>
                <w:szCs w:val="24"/>
              </w:rPr>
            </w:pPr>
          </w:p>
        </w:tc>
        <w:tc>
          <w:tcPr>
            <w:tcW w:w="990" w:type="dxa"/>
            <w:noWrap w:val="0"/>
            <w:vAlign w:val="top"/>
          </w:tcPr>
          <w:p w14:paraId="7CE0E636">
            <w:pPr>
              <w:spacing w:line="360" w:lineRule="auto"/>
              <w:rPr>
                <w:rFonts w:hint="eastAsia" w:ascii="宋体" w:hAnsi="宋体" w:cs="宋体"/>
                <w:sz w:val="24"/>
                <w:szCs w:val="24"/>
              </w:rPr>
            </w:pPr>
          </w:p>
        </w:tc>
        <w:tc>
          <w:tcPr>
            <w:tcW w:w="1016" w:type="dxa"/>
            <w:noWrap w:val="0"/>
            <w:vAlign w:val="top"/>
          </w:tcPr>
          <w:p w14:paraId="69CDA248">
            <w:pPr>
              <w:spacing w:line="360" w:lineRule="auto"/>
              <w:rPr>
                <w:rFonts w:hint="eastAsia" w:ascii="宋体" w:hAnsi="宋体" w:cs="宋体"/>
                <w:sz w:val="24"/>
                <w:szCs w:val="24"/>
              </w:rPr>
            </w:pPr>
          </w:p>
        </w:tc>
        <w:tc>
          <w:tcPr>
            <w:tcW w:w="873" w:type="dxa"/>
            <w:noWrap w:val="0"/>
            <w:vAlign w:val="top"/>
          </w:tcPr>
          <w:p w14:paraId="41BA0BB6">
            <w:pPr>
              <w:spacing w:line="360" w:lineRule="auto"/>
              <w:rPr>
                <w:rFonts w:hint="eastAsia" w:ascii="宋体" w:hAnsi="宋体" w:cs="宋体"/>
                <w:sz w:val="24"/>
                <w:szCs w:val="24"/>
              </w:rPr>
            </w:pPr>
          </w:p>
        </w:tc>
        <w:tc>
          <w:tcPr>
            <w:tcW w:w="1069" w:type="dxa"/>
            <w:noWrap w:val="0"/>
            <w:vAlign w:val="top"/>
          </w:tcPr>
          <w:p w14:paraId="639F952A">
            <w:pPr>
              <w:spacing w:line="360" w:lineRule="auto"/>
              <w:rPr>
                <w:rFonts w:hint="eastAsia" w:ascii="宋体" w:hAnsi="宋体" w:cs="宋体"/>
                <w:sz w:val="24"/>
                <w:szCs w:val="24"/>
              </w:rPr>
            </w:pPr>
          </w:p>
        </w:tc>
        <w:tc>
          <w:tcPr>
            <w:tcW w:w="717" w:type="dxa"/>
            <w:noWrap w:val="0"/>
            <w:vAlign w:val="top"/>
          </w:tcPr>
          <w:p w14:paraId="1860D37F">
            <w:pPr>
              <w:spacing w:line="360" w:lineRule="auto"/>
              <w:rPr>
                <w:rFonts w:hint="eastAsia" w:ascii="宋体" w:hAnsi="宋体" w:cs="宋体"/>
                <w:sz w:val="24"/>
                <w:szCs w:val="24"/>
              </w:rPr>
            </w:pPr>
          </w:p>
        </w:tc>
        <w:tc>
          <w:tcPr>
            <w:tcW w:w="757" w:type="dxa"/>
            <w:noWrap w:val="0"/>
            <w:vAlign w:val="top"/>
          </w:tcPr>
          <w:p w14:paraId="2BAE869D">
            <w:pPr>
              <w:spacing w:line="360" w:lineRule="auto"/>
              <w:rPr>
                <w:rFonts w:hint="eastAsia" w:ascii="宋体" w:hAnsi="宋体" w:cs="宋体"/>
                <w:sz w:val="24"/>
                <w:szCs w:val="24"/>
              </w:rPr>
            </w:pPr>
          </w:p>
        </w:tc>
        <w:tc>
          <w:tcPr>
            <w:tcW w:w="756" w:type="dxa"/>
            <w:noWrap w:val="0"/>
            <w:vAlign w:val="top"/>
          </w:tcPr>
          <w:p w14:paraId="101DC970">
            <w:pPr>
              <w:spacing w:line="360" w:lineRule="auto"/>
              <w:rPr>
                <w:rFonts w:hint="eastAsia" w:ascii="宋体" w:hAnsi="宋体" w:cs="宋体"/>
                <w:sz w:val="24"/>
                <w:szCs w:val="24"/>
              </w:rPr>
            </w:pPr>
          </w:p>
        </w:tc>
        <w:tc>
          <w:tcPr>
            <w:tcW w:w="630" w:type="dxa"/>
            <w:noWrap w:val="0"/>
            <w:vAlign w:val="top"/>
          </w:tcPr>
          <w:p w14:paraId="4A0E98ED">
            <w:pPr>
              <w:spacing w:line="360" w:lineRule="auto"/>
              <w:rPr>
                <w:rFonts w:hint="eastAsia" w:ascii="宋体" w:hAnsi="宋体" w:cs="宋体"/>
                <w:sz w:val="24"/>
                <w:szCs w:val="24"/>
              </w:rPr>
            </w:pPr>
          </w:p>
        </w:tc>
      </w:tr>
      <w:tr w14:paraId="18FC3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1AD36CF3">
            <w:pPr>
              <w:spacing w:line="360" w:lineRule="auto"/>
              <w:rPr>
                <w:rFonts w:hint="eastAsia" w:ascii="宋体" w:hAnsi="宋体" w:cs="宋体"/>
                <w:sz w:val="24"/>
                <w:szCs w:val="24"/>
              </w:rPr>
            </w:pPr>
          </w:p>
        </w:tc>
        <w:tc>
          <w:tcPr>
            <w:tcW w:w="882" w:type="dxa"/>
            <w:noWrap w:val="0"/>
            <w:vAlign w:val="top"/>
          </w:tcPr>
          <w:p w14:paraId="1B14FB7D">
            <w:pPr>
              <w:spacing w:line="360" w:lineRule="auto"/>
              <w:rPr>
                <w:rFonts w:hint="eastAsia" w:ascii="宋体" w:hAnsi="宋体" w:cs="宋体"/>
                <w:sz w:val="24"/>
                <w:szCs w:val="24"/>
              </w:rPr>
            </w:pPr>
          </w:p>
        </w:tc>
        <w:tc>
          <w:tcPr>
            <w:tcW w:w="990" w:type="dxa"/>
            <w:noWrap w:val="0"/>
            <w:vAlign w:val="top"/>
          </w:tcPr>
          <w:p w14:paraId="589310B5">
            <w:pPr>
              <w:spacing w:line="360" w:lineRule="auto"/>
              <w:rPr>
                <w:rFonts w:hint="eastAsia" w:ascii="宋体" w:hAnsi="宋体" w:cs="宋体"/>
                <w:sz w:val="24"/>
                <w:szCs w:val="24"/>
              </w:rPr>
            </w:pPr>
          </w:p>
        </w:tc>
        <w:tc>
          <w:tcPr>
            <w:tcW w:w="1016" w:type="dxa"/>
            <w:noWrap w:val="0"/>
            <w:vAlign w:val="top"/>
          </w:tcPr>
          <w:p w14:paraId="0E56CED5">
            <w:pPr>
              <w:spacing w:line="360" w:lineRule="auto"/>
              <w:rPr>
                <w:rFonts w:hint="eastAsia" w:ascii="宋体" w:hAnsi="宋体" w:cs="宋体"/>
                <w:sz w:val="24"/>
                <w:szCs w:val="24"/>
              </w:rPr>
            </w:pPr>
          </w:p>
        </w:tc>
        <w:tc>
          <w:tcPr>
            <w:tcW w:w="873" w:type="dxa"/>
            <w:noWrap w:val="0"/>
            <w:vAlign w:val="top"/>
          </w:tcPr>
          <w:p w14:paraId="27506B8D">
            <w:pPr>
              <w:spacing w:line="360" w:lineRule="auto"/>
              <w:rPr>
                <w:rFonts w:hint="eastAsia" w:ascii="宋体" w:hAnsi="宋体" w:cs="宋体"/>
                <w:sz w:val="24"/>
                <w:szCs w:val="24"/>
              </w:rPr>
            </w:pPr>
          </w:p>
        </w:tc>
        <w:tc>
          <w:tcPr>
            <w:tcW w:w="1069" w:type="dxa"/>
            <w:noWrap w:val="0"/>
            <w:vAlign w:val="top"/>
          </w:tcPr>
          <w:p w14:paraId="42F9ADC5">
            <w:pPr>
              <w:spacing w:line="360" w:lineRule="auto"/>
              <w:rPr>
                <w:rFonts w:hint="eastAsia" w:ascii="宋体" w:hAnsi="宋体" w:cs="宋体"/>
                <w:sz w:val="24"/>
                <w:szCs w:val="24"/>
              </w:rPr>
            </w:pPr>
          </w:p>
        </w:tc>
        <w:tc>
          <w:tcPr>
            <w:tcW w:w="717" w:type="dxa"/>
            <w:noWrap w:val="0"/>
            <w:vAlign w:val="top"/>
          </w:tcPr>
          <w:p w14:paraId="35DB5C59">
            <w:pPr>
              <w:spacing w:line="360" w:lineRule="auto"/>
              <w:rPr>
                <w:rFonts w:hint="eastAsia" w:ascii="宋体" w:hAnsi="宋体" w:cs="宋体"/>
                <w:sz w:val="24"/>
                <w:szCs w:val="24"/>
              </w:rPr>
            </w:pPr>
          </w:p>
        </w:tc>
        <w:tc>
          <w:tcPr>
            <w:tcW w:w="757" w:type="dxa"/>
            <w:noWrap w:val="0"/>
            <w:vAlign w:val="top"/>
          </w:tcPr>
          <w:p w14:paraId="117937D5">
            <w:pPr>
              <w:spacing w:line="360" w:lineRule="auto"/>
              <w:rPr>
                <w:rFonts w:hint="eastAsia" w:ascii="宋体" w:hAnsi="宋体" w:cs="宋体"/>
                <w:sz w:val="24"/>
                <w:szCs w:val="24"/>
              </w:rPr>
            </w:pPr>
          </w:p>
        </w:tc>
        <w:tc>
          <w:tcPr>
            <w:tcW w:w="756" w:type="dxa"/>
            <w:noWrap w:val="0"/>
            <w:vAlign w:val="top"/>
          </w:tcPr>
          <w:p w14:paraId="3E0DBD31">
            <w:pPr>
              <w:spacing w:line="360" w:lineRule="auto"/>
              <w:rPr>
                <w:rFonts w:hint="eastAsia" w:ascii="宋体" w:hAnsi="宋体" w:cs="宋体"/>
                <w:sz w:val="24"/>
                <w:szCs w:val="24"/>
              </w:rPr>
            </w:pPr>
          </w:p>
        </w:tc>
        <w:tc>
          <w:tcPr>
            <w:tcW w:w="630" w:type="dxa"/>
            <w:noWrap w:val="0"/>
            <w:vAlign w:val="top"/>
          </w:tcPr>
          <w:p w14:paraId="1D8563F9">
            <w:pPr>
              <w:spacing w:line="360" w:lineRule="auto"/>
              <w:rPr>
                <w:rFonts w:hint="eastAsia" w:ascii="宋体" w:hAnsi="宋体" w:cs="宋体"/>
                <w:sz w:val="24"/>
                <w:szCs w:val="24"/>
              </w:rPr>
            </w:pPr>
          </w:p>
        </w:tc>
      </w:tr>
      <w:tr w14:paraId="01A1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75A06B3D">
            <w:pPr>
              <w:spacing w:line="360" w:lineRule="auto"/>
              <w:rPr>
                <w:rFonts w:hint="eastAsia" w:ascii="宋体" w:hAnsi="宋体" w:cs="宋体"/>
                <w:sz w:val="24"/>
                <w:szCs w:val="24"/>
              </w:rPr>
            </w:pPr>
          </w:p>
        </w:tc>
        <w:tc>
          <w:tcPr>
            <w:tcW w:w="882" w:type="dxa"/>
            <w:noWrap w:val="0"/>
            <w:vAlign w:val="top"/>
          </w:tcPr>
          <w:p w14:paraId="2F0840AC">
            <w:pPr>
              <w:spacing w:line="360" w:lineRule="auto"/>
              <w:rPr>
                <w:rFonts w:hint="eastAsia" w:ascii="宋体" w:hAnsi="宋体" w:cs="宋体"/>
                <w:sz w:val="24"/>
                <w:szCs w:val="24"/>
              </w:rPr>
            </w:pPr>
          </w:p>
        </w:tc>
        <w:tc>
          <w:tcPr>
            <w:tcW w:w="990" w:type="dxa"/>
            <w:noWrap w:val="0"/>
            <w:vAlign w:val="top"/>
          </w:tcPr>
          <w:p w14:paraId="13BB613B">
            <w:pPr>
              <w:spacing w:line="360" w:lineRule="auto"/>
              <w:rPr>
                <w:rFonts w:hint="eastAsia" w:ascii="宋体" w:hAnsi="宋体" w:cs="宋体"/>
                <w:sz w:val="24"/>
                <w:szCs w:val="24"/>
              </w:rPr>
            </w:pPr>
          </w:p>
        </w:tc>
        <w:tc>
          <w:tcPr>
            <w:tcW w:w="1016" w:type="dxa"/>
            <w:noWrap w:val="0"/>
            <w:vAlign w:val="top"/>
          </w:tcPr>
          <w:p w14:paraId="5DB19B58">
            <w:pPr>
              <w:spacing w:line="360" w:lineRule="auto"/>
              <w:rPr>
                <w:rFonts w:hint="eastAsia" w:ascii="宋体" w:hAnsi="宋体" w:cs="宋体"/>
                <w:sz w:val="24"/>
                <w:szCs w:val="24"/>
              </w:rPr>
            </w:pPr>
          </w:p>
        </w:tc>
        <w:tc>
          <w:tcPr>
            <w:tcW w:w="873" w:type="dxa"/>
            <w:noWrap w:val="0"/>
            <w:vAlign w:val="top"/>
          </w:tcPr>
          <w:p w14:paraId="1B4A6452">
            <w:pPr>
              <w:spacing w:line="360" w:lineRule="auto"/>
              <w:rPr>
                <w:rFonts w:hint="eastAsia" w:ascii="宋体" w:hAnsi="宋体" w:cs="宋体"/>
                <w:sz w:val="24"/>
                <w:szCs w:val="24"/>
              </w:rPr>
            </w:pPr>
          </w:p>
        </w:tc>
        <w:tc>
          <w:tcPr>
            <w:tcW w:w="1069" w:type="dxa"/>
            <w:noWrap w:val="0"/>
            <w:vAlign w:val="top"/>
          </w:tcPr>
          <w:p w14:paraId="338230D5">
            <w:pPr>
              <w:spacing w:line="360" w:lineRule="auto"/>
              <w:rPr>
                <w:rFonts w:hint="eastAsia" w:ascii="宋体" w:hAnsi="宋体" w:cs="宋体"/>
                <w:sz w:val="24"/>
                <w:szCs w:val="24"/>
              </w:rPr>
            </w:pPr>
          </w:p>
        </w:tc>
        <w:tc>
          <w:tcPr>
            <w:tcW w:w="717" w:type="dxa"/>
            <w:noWrap w:val="0"/>
            <w:vAlign w:val="top"/>
          </w:tcPr>
          <w:p w14:paraId="75E4C72C">
            <w:pPr>
              <w:spacing w:line="360" w:lineRule="auto"/>
              <w:rPr>
                <w:rFonts w:hint="eastAsia" w:ascii="宋体" w:hAnsi="宋体" w:cs="宋体"/>
                <w:sz w:val="24"/>
                <w:szCs w:val="24"/>
              </w:rPr>
            </w:pPr>
          </w:p>
        </w:tc>
        <w:tc>
          <w:tcPr>
            <w:tcW w:w="757" w:type="dxa"/>
            <w:noWrap w:val="0"/>
            <w:vAlign w:val="top"/>
          </w:tcPr>
          <w:p w14:paraId="1CC09365">
            <w:pPr>
              <w:spacing w:line="360" w:lineRule="auto"/>
              <w:rPr>
                <w:rFonts w:hint="eastAsia" w:ascii="宋体" w:hAnsi="宋体" w:cs="宋体"/>
                <w:sz w:val="24"/>
                <w:szCs w:val="24"/>
              </w:rPr>
            </w:pPr>
          </w:p>
        </w:tc>
        <w:tc>
          <w:tcPr>
            <w:tcW w:w="756" w:type="dxa"/>
            <w:noWrap w:val="0"/>
            <w:vAlign w:val="top"/>
          </w:tcPr>
          <w:p w14:paraId="59545A33">
            <w:pPr>
              <w:spacing w:line="360" w:lineRule="auto"/>
              <w:rPr>
                <w:rFonts w:hint="eastAsia" w:ascii="宋体" w:hAnsi="宋体" w:cs="宋体"/>
                <w:sz w:val="24"/>
                <w:szCs w:val="24"/>
              </w:rPr>
            </w:pPr>
          </w:p>
        </w:tc>
        <w:tc>
          <w:tcPr>
            <w:tcW w:w="630" w:type="dxa"/>
            <w:noWrap w:val="0"/>
            <w:vAlign w:val="top"/>
          </w:tcPr>
          <w:p w14:paraId="1A090EFF">
            <w:pPr>
              <w:spacing w:line="360" w:lineRule="auto"/>
              <w:rPr>
                <w:rFonts w:hint="eastAsia" w:ascii="宋体" w:hAnsi="宋体" w:cs="宋体"/>
                <w:sz w:val="24"/>
                <w:szCs w:val="24"/>
              </w:rPr>
            </w:pPr>
          </w:p>
        </w:tc>
      </w:tr>
      <w:tr w14:paraId="60FD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4A2F1CA8">
            <w:pPr>
              <w:spacing w:line="360" w:lineRule="auto"/>
              <w:rPr>
                <w:rFonts w:hint="eastAsia" w:ascii="宋体" w:hAnsi="宋体" w:cs="宋体"/>
                <w:sz w:val="24"/>
                <w:szCs w:val="24"/>
              </w:rPr>
            </w:pPr>
          </w:p>
        </w:tc>
        <w:tc>
          <w:tcPr>
            <w:tcW w:w="882" w:type="dxa"/>
            <w:noWrap w:val="0"/>
            <w:vAlign w:val="top"/>
          </w:tcPr>
          <w:p w14:paraId="337880F9">
            <w:pPr>
              <w:spacing w:line="360" w:lineRule="auto"/>
              <w:rPr>
                <w:rFonts w:hint="eastAsia" w:ascii="宋体" w:hAnsi="宋体" w:cs="宋体"/>
                <w:sz w:val="24"/>
                <w:szCs w:val="24"/>
              </w:rPr>
            </w:pPr>
          </w:p>
        </w:tc>
        <w:tc>
          <w:tcPr>
            <w:tcW w:w="990" w:type="dxa"/>
            <w:noWrap w:val="0"/>
            <w:vAlign w:val="top"/>
          </w:tcPr>
          <w:p w14:paraId="0DF14D80">
            <w:pPr>
              <w:spacing w:line="360" w:lineRule="auto"/>
              <w:rPr>
                <w:rFonts w:hint="eastAsia" w:ascii="宋体" w:hAnsi="宋体" w:cs="宋体"/>
                <w:sz w:val="24"/>
                <w:szCs w:val="24"/>
              </w:rPr>
            </w:pPr>
          </w:p>
        </w:tc>
        <w:tc>
          <w:tcPr>
            <w:tcW w:w="1016" w:type="dxa"/>
            <w:noWrap w:val="0"/>
            <w:vAlign w:val="top"/>
          </w:tcPr>
          <w:p w14:paraId="047EDA30">
            <w:pPr>
              <w:spacing w:line="360" w:lineRule="auto"/>
              <w:rPr>
                <w:rFonts w:hint="eastAsia" w:ascii="宋体" w:hAnsi="宋体" w:cs="宋体"/>
                <w:sz w:val="24"/>
                <w:szCs w:val="24"/>
              </w:rPr>
            </w:pPr>
          </w:p>
        </w:tc>
        <w:tc>
          <w:tcPr>
            <w:tcW w:w="873" w:type="dxa"/>
            <w:noWrap w:val="0"/>
            <w:vAlign w:val="top"/>
          </w:tcPr>
          <w:p w14:paraId="6BB8917C">
            <w:pPr>
              <w:spacing w:line="360" w:lineRule="auto"/>
              <w:rPr>
                <w:rFonts w:hint="eastAsia" w:ascii="宋体" w:hAnsi="宋体" w:cs="宋体"/>
                <w:sz w:val="24"/>
                <w:szCs w:val="24"/>
              </w:rPr>
            </w:pPr>
          </w:p>
        </w:tc>
        <w:tc>
          <w:tcPr>
            <w:tcW w:w="1069" w:type="dxa"/>
            <w:noWrap w:val="0"/>
            <w:vAlign w:val="top"/>
          </w:tcPr>
          <w:p w14:paraId="147C1921">
            <w:pPr>
              <w:spacing w:line="360" w:lineRule="auto"/>
              <w:rPr>
                <w:rFonts w:hint="eastAsia" w:ascii="宋体" w:hAnsi="宋体" w:cs="宋体"/>
                <w:sz w:val="24"/>
                <w:szCs w:val="24"/>
              </w:rPr>
            </w:pPr>
          </w:p>
        </w:tc>
        <w:tc>
          <w:tcPr>
            <w:tcW w:w="717" w:type="dxa"/>
            <w:noWrap w:val="0"/>
            <w:vAlign w:val="top"/>
          </w:tcPr>
          <w:p w14:paraId="093C82E4">
            <w:pPr>
              <w:spacing w:line="360" w:lineRule="auto"/>
              <w:rPr>
                <w:rFonts w:hint="eastAsia" w:ascii="宋体" w:hAnsi="宋体" w:cs="宋体"/>
                <w:sz w:val="24"/>
                <w:szCs w:val="24"/>
              </w:rPr>
            </w:pPr>
          </w:p>
        </w:tc>
        <w:tc>
          <w:tcPr>
            <w:tcW w:w="757" w:type="dxa"/>
            <w:noWrap w:val="0"/>
            <w:vAlign w:val="top"/>
          </w:tcPr>
          <w:p w14:paraId="2291F56B">
            <w:pPr>
              <w:spacing w:line="360" w:lineRule="auto"/>
              <w:rPr>
                <w:rFonts w:hint="eastAsia" w:ascii="宋体" w:hAnsi="宋体" w:cs="宋体"/>
                <w:sz w:val="24"/>
                <w:szCs w:val="24"/>
              </w:rPr>
            </w:pPr>
          </w:p>
        </w:tc>
        <w:tc>
          <w:tcPr>
            <w:tcW w:w="756" w:type="dxa"/>
            <w:noWrap w:val="0"/>
            <w:vAlign w:val="top"/>
          </w:tcPr>
          <w:p w14:paraId="0D19E8A2">
            <w:pPr>
              <w:spacing w:line="360" w:lineRule="auto"/>
              <w:rPr>
                <w:rFonts w:hint="eastAsia" w:ascii="宋体" w:hAnsi="宋体" w:cs="宋体"/>
                <w:sz w:val="24"/>
                <w:szCs w:val="24"/>
              </w:rPr>
            </w:pPr>
          </w:p>
        </w:tc>
        <w:tc>
          <w:tcPr>
            <w:tcW w:w="630" w:type="dxa"/>
            <w:noWrap w:val="0"/>
            <w:vAlign w:val="top"/>
          </w:tcPr>
          <w:p w14:paraId="41D2A294">
            <w:pPr>
              <w:spacing w:line="360" w:lineRule="auto"/>
              <w:rPr>
                <w:rFonts w:hint="eastAsia" w:ascii="宋体" w:hAnsi="宋体" w:cs="宋体"/>
                <w:sz w:val="24"/>
                <w:szCs w:val="24"/>
              </w:rPr>
            </w:pPr>
          </w:p>
        </w:tc>
      </w:tr>
      <w:tr w14:paraId="42255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391" w:type="dxa"/>
            <w:gridSpan w:val="5"/>
            <w:noWrap w:val="0"/>
            <w:vAlign w:val="center"/>
          </w:tcPr>
          <w:p w14:paraId="4EB2A73B">
            <w:pPr>
              <w:jc w:val="center"/>
              <w:rPr>
                <w:rFonts w:hint="eastAsia" w:ascii="宋体" w:hAnsi="宋体" w:cs="宋体"/>
                <w:sz w:val="24"/>
                <w:szCs w:val="24"/>
              </w:rPr>
            </w:pPr>
            <w:r>
              <w:rPr>
                <w:rFonts w:hint="eastAsia" w:ascii="宋体" w:hAnsi="宋体" w:cs="宋体"/>
                <w:sz w:val="24"/>
                <w:szCs w:val="24"/>
              </w:rPr>
              <w:t>合计（人民币）</w:t>
            </w:r>
          </w:p>
        </w:tc>
        <w:tc>
          <w:tcPr>
            <w:tcW w:w="3929" w:type="dxa"/>
            <w:gridSpan w:val="5"/>
            <w:noWrap w:val="0"/>
            <w:vAlign w:val="top"/>
          </w:tcPr>
          <w:p w14:paraId="68C21379">
            <w:pPr>
              <w:spacing w:line="360" w:lineRule="auto"/>
              <w:rPr>
                <w:rFonts w:hint="eastAsia" w:ascii="宋体" w:hAnsi="宋体" w:cs="宋体"/>
                <w:sz w:val="24"/>
                <w:szCs w:val="24"/>
              </w:rPr>
            </w:pPr>
          </w:p>
        </w:tc>
      </w:tr>
    </w:tbl>
    <w:p w14:paraId="0670893A">
      <w:pPr>
        <w:spacing w:line="360" w:lineRule="auto"/>
        <w:rPr>
          <w:rFonts w:hint="eastAsia" w:ascii="宋体" w:hAnsi="宋体" w:cs="宋体"/>
          <w:sz w:val="24"/>
          <w:szCs w:val="24"/>
        </w:rPr>
      </w:pPr>
    </w:p>
    <w:p w14:paraId="392632CD">
      <w:pPr>
        <w:spacing w:line="360" w:lineRule="auto"/>
        <w:jc w:val="right"/>
        <w:rPr>
          <w:rFonts w:hint="eastAsia" w:ascii="宋体" w:hAnsi="宋体" w:cs="宋体"/>
          <w:sz w:val="24"/>
          <w:szCs w:val="24"/>
        </w:rPr>
      </w:pPr>
    </w:p>
    <w:p w14:paraId="1143281C">
      <w:pPr>
        <w:adjustRightInd w:val="0"/>
        <w:snapToGrid w:val="0"/>
        <w:spacing w:line="480" w:lineRule="auto"/>
        <w:jc w:val="right"/>
        <w:rPr>
          <w:rFonts w:hint="eastAsia"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74D56EA0">
      <w:pPr>
        <w:adjustRightInd w:val="0"/>
        <w:snapToGrid w:val="0"/>
        <w:spacing w:line="480" w:lineRule="auto"/>
        <w:jc w:val="right"/>
        <w:rPr>
          <w:rFonts w:hint="eastAsia" w:ascii="宋体" w:hAnsi="宋体" w:cs="宋体"/>
          <w:sz w:val="24"/>
          <w:szCs w:val="24"/>
          <w:u w:val="single"/>
        </w:rPr>
      </w:pPr>
      <w:r>
        <w:rPr>
          <w:rFonts w:hint="eastAsia" w:ascii="宋体" w:hAnsi="宋体" w:cs="宋体"/>
          <w:sz w:val="24"/>
          <w:szCs w:val="24"/>
        </w:rPr>
        <w:t>法定代表人或委托代理人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14:paraId="0C763096">
      <w:pPr>
        <w:widowControl/>
        <w:spacing w:line="480" w:lineRule="auto"/>
        <w:jc w:val="right"/>
        <w:rPr>
          <w:rFonts w:hint="eastAsia" w:ascii="宋体" w:hAnsi="宋体" w:cs="宋体"/>
          <w:b/>
          <w:sz w:val="4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4D912204">
      <w:pPr>
        <w:spacing w:line="360" w:lineRule="auto"/>
        <w:rPr>
          <w:rFonts w:hint="eastAsia" w:ascii="宋体" w:hAnsi="宋体" w:cs="宋体"/>
          <w:b/>
          <w:sz w:val="24"/>
          <w:szCs w:val="24"/>
        </w:rPr>
      </w:pPr>
    </w:p>
    <w:p w14:paraId="70AC6EC6">
      <w:pPr>
        <w:spacing w:line="360" w:lineRule="auto"/>
        <w:rPr>
          <w:rFonts w:hint="eastAsia" w:ascii="宋体" w:hAnsi="宋体" w:cs="宋体"/>
          <w:b/>
          <w:sz w:val="24"/>
          <w:szCs w:val="24"/>
        </w:rPr>
      </w:pPr>
      <w:r>
        <w:rPr>
          <w:rFonts w:hint="eastAsia" w:ascii="宋体" w:hAnsi="宋体" w:cs="宋体"/>
          <w:b/>
          <w:sz w:val="24"/>
          <w:szCs w:val="24"/>
        </w:rPr>
        <w:t>注：</w:t>
      </w:r>
    </w:p>
    <w:p w14:paraId="3EEBBD83">
      <w:pPr>
        <w:spacing w:line="360" w:lineRule="auto"/>
        <w:rPr>
          <w:rFonts w:hint="eastAsia" w:ascii="宋体" w:hAnsi="宋体" w:cs="宋体"/>
          <w:b/>
          <w:sz w:val="24"/>
          <w:szCs w:val="24"/>
        </w:rPr>
      </w:pPr>
      <w:r>
        <w:rPr>
          <w:rFonts w:hint="eastAsia" w:ascii="宋体" w:hAnsi="宋体" w:cs="宋体"/>
          <w:b/>
          <w:sz w:val="24"/>
          <w:szCs w:val="24"/>
        </w:rPr>
        <w:t xml:space="preserve">    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775F2525">
      <w:pPr>
        <w:pStyle w:val="9"/>
        <w:ind w:firstLine="482"/>
        <w:rPr>
          <w:rFonts w:hint="eastAsia" w:ascii="宋体" w:hAnsi="宋体" w:cs="宋体"/>
          <w:b/>
          <w:sz w:val="24"/>
          <w:szCs w:val="24"/>
        </w:rPr>
      </w:pPr>
      <w:r>
        <w:rPr>
          <w:rFonts w:hint="eastAsia" w:ascii="宋体" w:hAnsi="宋体" w:cs="宋体"/>
          <w:b/>
          <w:sz w:val="24"/>
          <w:szCs w:val="24"/>
        </w:rPr>
        <w:t>2.类别填写：节能环保产品或环境标志产品。</w:t>
      </w:r>
    </w:p>
    <w:p w14:paraId="3AC56D7D">
      <w:pPr>
        <w:rPr>
          <w:rFonts w:hint="eastAsia" w:ascii="宋体" w:hAnsi="宋体" w:cs="宋体"/>
          <w:b/>
          <w:bCs/>
          <w:sz w:val="24"/>
          <w:szCs w:val="24"/>
        </w:rPr>
      </w:pPr>
      <w:r>
        <w:rPr>
          <w:rFonts w:hint="eastAsia" w:ascii="宋体" w:hAnsi="宋体" w:cs="宋体"/>
          <w:b/>
          <w:sz w:val="24"/>
          <w:szCs w:val="24"/>
        </w:rPr>
        <w:br w:type="page"/>
      </w:r>
      <w:r>
        <w:rPr>
          <w:rFonts w:hint="eastAsia" w:ascii="宋体" w:hAnsi="宋体" w:cs="宋体"/>
          <w:b/>
          <w:bCs/>
          <w:sz w:val="24"/>
          <w:szCs w:val="24"/>
        </w:rPr>
        <w:t>附件6：</w:t>
      </w:r>
    </w:p>
    <w:p w14:paraId="4B33FAB6">
      <w:pPr>
        <w:jc w:val="center"/>
        <w:rPr>
          <w:rFonts w:hint="eastAsia" w:ascii="宋体" w:hAnsi="宋体" w:cs="宋体"/>
          <w:b/>
          <w:bCs/>
          <w:sz w:val="24"/>
          <w:szCs w:val="24"/>
        </w:rPr>
      </w:pPr>
      <w:r>
        <w:rPr>
          <w:rFonts w:hint="eastAsia" w:ascii="宋体" w:hAnsi="宋体" w:cs="宋体"/>
          <w:b/>
          <w:bCs/>
          <w:sz w:val="24"/>
          <w:szCs w:val="24"/>
        </w:rPr>
        <w:t>《拒绝政府采购领域商业贿赂承诺书》</w:t>
      </w:r>
    </w:p>
    <w:p w14:paraId="0D1C024B">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为响应党中央、国务院关于治理采购领域商业贿赂行为的号召，我公司再次承诺：</w:t>
      </w:r>
    </w:p>
    <w:p w14:paraId="20784F78">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1.在参与采购活动中遵纪守法、诚信经营、公平竞标。</w:t>
      </w:r>
    </w:p>
    <w:p w14:paraId="51E5BCAC">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2.不向采购人、采购代理机构和采购评审专家进行任何形式的商业贿赂以谋取成交人交易机会。</w:t>
      </w:r>
    </w:p>
    <w:p w14:paraId="79345B5C">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3.不向采购代理机构和采购人提供虚假资质文件或采用虚假应标方式参与采购市场竞争并谋取中标、成交人。</w:t>
      </w:r>
    </w:p>
    <w:p w14:paraId="341EFAED">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4.不采取“围标、陪标”等商业欺诈手段获取采购订单。</w:t>
      </w:r>
    </w:p>
    <w:p w14:paraId="5761DE2D">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5.不采取不正当手段诋毁、排挤其他磋商响应供应商。</w:t>
      </w:r>
    </w:p>
    <w:p w14:paraId="032A7782">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6.不在提供商品和服务时“偷梁换柱、以次充好”损害采购人的合法权益。</w:t>
      </w:r>
    </w:p>
    <w:p w14:paraId="5D800E6F">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7.不与采购人、采购代理机构、采购评审专家或其他磋商响应供应商恶意串通，进行质疑和投诉，维护采购市场秩序。</w:t>
      </w:r>
    </w:p>
    <w:p w14:paraId="0DBD9D2D">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8.尊重和接受采购监督管理部门的监督和采购代理机构采购采购要求，承担因违约行为给采购人造成的损失。</w:t>
      </w:r>
    </w:p>
    <w:p w14:paraId="09AA4EB1">
      <w:pPr>
        <w:snapToGrid w:val="0"/>
        <w:spacing w:line="560" w:lineRule="exact"/>
        <w:ind w:firstLine="480" w:firstLineChars="200"/>
        <w:rPr>
          <w:rFonts w:hint="eastAsia" w:ascii="宋体" w:hAnsi="宋体" w:cs="宋体"/>
          <w:bCs/>
          <w:sz w:val="24"/>
          <w:szCs w:val="24"/>
        </w:rPr>
      </w:pPr>
      <w:r>
        <w:rPr>
          <w:rFonts w:hint="eastAsia" w:ascii="宋体" w:hAnsi="宋体" w:cs="宋体"/>
          <w:bCs/>
          <w:sz w:val="24"/>
          <w:szCs w:val="24"/>
        </w:rPr>
        <w:t>9.不发生其他有悖于政府采购公开、公平、公正和诚信原则的行为。</w:t>
      </w:r>
    </w:p>
    <w:p w14:paraId="70751715">
      <w:pPr>
        <w:snapToGrid w:val="0"/>
        <w:spacing w:line="480" w:lineRule="auto"/>
        <w:ind w:left="482"/>
        <w:rPr>
          <w:rFonts w:hint="eastAsia" w:ascii="宋体" w:hAnsi="宋体" w:cs="宋体"/>
          <w:bCs/>
          <w:sz w:val="24"/>
          <w:szCs w:val="24"/>
        </w:rPr>
      </w:pPr>
    </w:p>
    <w:p w14:paraId="36255A20">
      <w:pPr>
        <w:snapToGrid w:val="0"/>
        <w:spacing w:line="480" w:lineRule="auto"/>
        <w:ind w:left="482"/>
        <w:rPr>
          <w:rFonts w:hint="eastAsia" w:ascii="宋体" w:hAnsi="宋体" w:cs="宋体"/>
          <w:bCs/>
          <w:sz w:val="24"/>
          <w:szCs w:val="24"/>
        </w:rPr>
      </w:pPr>
      <w:r>
        <w:rPr>
          <w:rFonts w:hint="eastAsia" w:ascii="宋体" w:hAnsi="宋体" w:cs="宋体"/>
          <w:bCs/>
          <w:sz w:val="24"/>
          <w:szCs w:val="24"/>
        </w:rPr>
        <w:t>承诺单位：（盖章）                  全权代表：（签字）</w:t>
      </w:r>
    </w:p>
    <w:p w14:paraId="05274454">
      <w:pPr>
        <w:snapToGrid w:val="0"/>
        <w:spacing w:line="480" w:lineRule="auto"/>
        <w:ind w:left="482"/>
        <w:rPr>
          <w:rFonts w:hint="eastAsia" w:ascii="宋体" w:hAnsi="宋体" w:cs="宋体"/>
          <w:bCs/>
          <w:sz w:val="24"/>
          <w:szCs w:val="24"/>
        </w:rPr>
      </w:pPr>
      <w:r>
        <w:rPr>
          <w:rFonts w:hint="eastAsia" w:ascii="宋体" w:hAnsi="宋体" w:cs="宋体"/>
          <w:bCs/>
          <w:sz w:val="24"/>
          <w:szCs w:val="24"/>
        </w:rPr>
        <w:t>地址：                              邮编：</w:t>
      </w:r>
    </w:p>
    <w:p w14:paraId="66A803E5">
      <w:pPr>
        <w:snapToGrid w:val="0"/>
        <w:spacing w:line="480" w:lineRule="auto"/>
        <w:ind w:left="482"/>
        <w:rPr>
          <w:rFonts w:hint="eastAsia" w:ascii="宋体" w:hAnsi="宋体" w:cs="宋体"/>
          <w:bCs/>
          <w:sz w:val="24"/>
          <w:szCs w:val="24"/>
        </w:rPr>
      </w:pPr>
      <w:r>
        <w:rPr>
          <w:rFonts w:hint="eastAsia" w:ascii="宋体" w:hAnsi="宋体" w:cs="宋体"/>
          <w:bCs/>
          <w:sz w:val="24"/>
          <w:szCs w:val="24"/>
        </w:rPr>
        <w:t xml:space="preserve">电话：                              电话： </w:t>
      </w:r>
    </w:p>
    <w:p w14:paraId="5637D2DC">
      <w:pPr>
        <w:pStyle w:val="9"/>
        <w:ind w:firstLine="480"/>
        <w:jc w:val="right"/>
        <w:rPr>
          <w:rFonts w:hint="eastAsia" w:ascii="宋体" w:hAnsi="宋体" w:cs="宋体"/>
          <w:bCs/>
          <w:sz w:val="24"/>
          <w:szCs w:val="24"/>
        </w:rPr>
      </w:pPr>
      <w:r>
        <w:rPr>
          <w:rFonts w:hint="eastAsia" w:ascii="宋体" w:hAnsi="宋体" w:cs="宋体"/>
          <w:bCs/>
          <w:sz w:val="24"/>
          <w:szCs w:val="24"/>
        </w:rPr>
        <w:t>年    月    日</w:t>
      </w:r>
    </w:p>
    <w:p w14:paraId="21869716">
      <w:pPr>
        <w:spacing w:line="360" w:lineRule="auto"/>
        <w:outlineLvl w:val="9"/>
        <w:rPr>
          <w:rFonts w:hint="eastAsia" w:ascii="宋体" w:hAnsi="宋体"/>
          <w:b/>
          <w:bCs/>
          <w:sz w:val="24"/>
          <w:szCs w:val="24"/>
        </w:rPr>
      </w:pPr>
    </w:p>
    <w:p w14:paraId="4AC44595">
      <w:pPr>
        <w:spacing w:line="360" w:lineRule="auto"/>
        <w:jc w:val="center"/>
        <w:outlineLvl w:val="9"/>
        <w:rPr>
          <w:sz w:val="24"/>
          <w:szCs w:val="24"/>
        </w:rPr>
      </w:pPr>
      <w:r>
        <w:rPr>
          <w:rFonts w:hint="eastAsia" w:ascii="宋体" w:hAnsi="宋体"/>
          <w:sz w:val="24"/>
          <w:szCs w:val="24"/>
        </w:rPr>
        <w:br w:type="page"/>
      </w:r>
      <w:bookmarkStart w:id="574" w:name="_Toc27353"/>
      <w:r>
        <w:rPr>
          <w:rFonts w:hint="eastAsia" w:ascii="宋体" w:hAnsi="宋体"/>
          <w:b/>
          <w:sz w:val="24"/>
          <w:szCs w:val="24"/>
        </w:rPr>
        <w:t>八、</w:t>
      </w:r>
      <w:r>
        <w:rPr>
          <w:rFonts w:hint="eastAsia" w:eastAsia="黑体"/>
          <w:b/>
          <w:kern w:val="0"/>
          <w:sz w:val="24"/>
          <w:szCs w:val="24"/>
        </w:rPr>
        <w:t>企业业绩</w:t>
      </w:r>
      <w:bookmarkEnd w:id="562"/>
      <w:bookmarkEnd w:id="574"/>
    </w:p>
    <w:tbl>
      <w:tblPr>
        <w:tblStyle w:val="3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613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57AF5A4">
            <w:pPr>
              <w:adjustRightInd w:val="0"/>
              <w:snapToGrid w:val="0"/>
              <w:spacing w:line="360" w:lineRule="auto"/>
              <w:jc w:val="center"/>
              <w:rPr>
                <w:rFonts w:ascii="宋体"/>
                <w:sz w:val="24"/>
                <w:szCs w:val="24"/>
              </w:rPr>
            </w:pPr>
            <w:r>
              <w:rPr>
                <w:rFonts w:hint="eastAsia" w:ascii="宋体" w:hAnsi="宋体"/>
                <w:sz w:val="24"/>
                <w:szCs w:val="24"/>
              </w:rPr>
              <w:t>项目名称</w:t>
            </w:r>
          </w:p>
        </w:tc>
        <w:tc>
          <w:tcPr>
            <w:tcW w:w="6094" w:type="dxa"/>
            <w:noWrap w:val="0"/>
            <w:vAlign w:val="center"/>
          </w:tcPr>
          <w:p w14:paraId="09D36443">
            <w:pPr>
              <w:adjustRightInd w:val="0"/>
              <w:snapToGrid w:val="0"/>
              <w:spacing w:line="360" w:lineRule="auto"/>
              <w:jc w:val="center"/>
              <w:rPr>
                <w:rFonts w:ascii="宋体"/>
                <w:sz w:val="24"/>
                <w:szCs w:val="24"/>
              </w:rPr>
            </w:pPr>
          </w:p>
        </w:tc>
      </w:tr>
      <w:tr w14:paraId="6DE1F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5D21B94">
            <w:pPr>
              <w:adjustRightInd w:val="0"/>
              <w:snapToGrid w:val="0"/>
              <w:spacing w:line="360" w:lineRule="auto"/>
              <w:jc w:val="center"/>
              <w:rPr>
                <w:rFonts w:ascii="宋体"/>
                <w:sz w:val="24"/>
                <w:szCs w:val="24"/>
              </w:rPr>
            </w:pPr>
            <w:r>
              <w:rPr>
                <w:rFonts w:hint="eastAsia" w:ascii="宋体" w:hAnsi="宋体"/>
                <w:sz w:val="24"/>
                <w:szCs w:val="24"/>
              </w:rPr>
              <w:t>项目所在地</w:t>
            </w:r>
          </w:p>
        </w:tc>
        <w:tc>
          <w:tcPr>
            <w:tcW w:w="6094" w:type="dxa"/>
            <w:noWrap w:val="0"/>
            <w:vAlign w:val="center"/>
          </w:tcPr>
          <w:p w14:paraId="3FE19292">
            <w:pPr>
              <w:adjustRightInd w:val="0"/>
              <w:snapToGrid w:val="0"/>
              <w:spacing w:line="360" w:lineRule="auto"/>
              <w:jc w:val="center"/>
              <w:rPr>
                <w:rFonts w:ascii="宋体"/>
                <w:sz w:val="24"/>
                <w:szCs w:val="24"/>
              </w:rPr>
            </w:pPr>
          </w:p>
        </w:tc>
      </w:tr>
      <w:tr w14:paraId="0EC6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471D5A5">
            <w:pPr>
              <w:adjustRightInd w:val="0"/>
              <w:snapToGrid w:val="0"/>
              <w:spacing w:line="360" w:lineRule="auto"/>
              <w:jc w:val="center"/>
              <w:rPr>
                <w:rFonts w:ascii="宋体"/>
                <w:sz w:val="24"/>
                <w:szCs w:val="24"/>
              </w:rPr>
            </w:pPr>
            <w:r>
              <w:rPr>
                <w:rFonts w:hint="eastAsia" w:ascii="宋体" w:hAnsi="宋体"/>
                <w:sz w:val="24"/>
                <w:szCs w:val="24"/>
              </w:rPr>
              <w:t>发包人名称</w:t>
            </w:r>
          </w:p>
        </w:tc>
        <w:tc>
          <w:tcPr>
            <w:tcW w:w="6094" w:type="dxa"/>
            <w:noWrap w:val="0"/>
            <w:vAlign w:val="center"/>
          </w:tcPr>
          <w:p w14:paraId="280F97C2">
            <w:pPr>
              <w:adjustRightInd w:val="0"/>
              <w:snapToGrid w:val="0"/>
              <w:spacing w:line="360" w:lineRule="auto"/>
              <w:jc w:val="center"/>
              <w:rPr>
                <w:rFonts w:ascii="宋体"/>
                <w:sz w:val="24"/>
                <w:szCs w:val="24"/>
              </w:rPr>
            </w:pPr>
          </w:p>
        </w:tc>
      </w:tr>
      <w:tr w14:paraId="3C93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9BE9E51">
            <w:pPr>
              <w:adjustRightInd w:val="0"/>
              <w:snapToGrid w:val="0"/>
              <w:spacing w:line="360" w:lineRule="auto"/>
              <w:jc w:val="center"/>
              <w:rPr>
                <w:rFonts w:ascii="宋体"/>
                <w:sz w:val="24"/>
                <w:szCs w:val="24"/>
              </w:rPr>
            </w:pPr>
            <w:r>
              <w:rPr>
                <w:rFonts w:hint="eastAsia" w:ascii="宋体" w:hAnsi="宋体"/>
                <w:sz w:val="24"/>
                <w:szCs w:val="24"/>
              </w:rPr>
              <w:t>发包人地址</w:t>
            </w:r>
          </w:p>
        </w:tc>
        <w:tc>
          <w:tcPr>
            <w:tcW w:w="6094" w:type="dxa"/>
            <w:noWrap w:val="0"/>
            <w:vAlign w:val="center"/>
          </w:tcPr>
          <w:p w14:paraId="09974BF5">
            <w:pPr>
              <w:adjustRightInd w:val="0"/>
              <w:snapToGrid w:val="0"/>
              <w:spacing w:line="360" w:lineRule="auto"/>
              <w:jc w:val="center"/>
              <w:rPr>
                <w:rFonts w:ascii="宋体"/>
                <w:sz w:val="24"/>
                <w:szCs w:val="24"/>
              </w:rPr>
            </w:pPr>
          </w:p>
        </w:tc>
      </w:tr>
      <w:tr w14:paraId="511FC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917C6BE">
            <w:pPr>
              <w:adjustRightInd w:val="0"/>
              <w:snapToGrid w:val="0"/>
              <w:spacing w:line="360" w:lineRule="auto"/>
              <w:jc w:val="center"/>
              <w:rPr>
                <w:rFonts w:ascii="宋体"/>
                <w:sz w:val="24"/>
                <w:szCs w:val="24"/>
              </w:rPr>
            </w:pPr>
            <w:r>
              <w:rPr>
                <w:rFonts w:hint="eastAsia" w:ascii="宋体" w:hAnsi="宋体"/>
                <w:sz w:val="24"/>
                <w:szCs w:val="24"/>
              </w:rPr>
              <w:t>发包人联系人及电话</w:t>
            </w:r>
          </w:p>
        </w:tc>
        <w:tc>
          <w:tcPr>
            <w:tcW w:w="6094" w:type="dxa"/>
            <w:noWrap w:val="0"/>
            <w:vAlign w:val="center"/>
          </w:tcPr>
          <w:p w14:paraId="39734741">
            <w:pPr>
              <w:adjustRightInd w:val="0"/>
              <w:snapToGrid w:val="0"/>
              <w:spacing w:line="360" w:lineRule="auto"/>
              <w:jc w:val="center"/>
              <w:rPr>
                <w:rFonts w:ascii="宋体"/>
                <w:sz w:val="24"/>
                <w:szCs w:val="24"/>
              </w:rPr>
            </w:pPr>
          </w:p>
        </w:tc>
      </w:tr>
      <w:tr w14:paraId="46C88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3D5FEC5">
            <w:pPr>
              <w:adjustRightInd w:val="0"/>
              <w:snapToGrid w:val="0"/>
              <w:spacing w:line="360" w:lineRule="auto"/>
              <w:jc w:val="center"/>
              <w:rPr>
                <w:rFonts w:ascii="宋体"/>
                <w:sz w:val="24"/>
                <w:szCs w:val="24"/>
              </w:rPr>
            </w:pPr>
            <w:r>
              <w:rPr>
                <w:rFonts w:hint="eastAsia" w:ascii="宋体" w:hAnsi="宋体"/>
                <w:sz w:val="24"/>
                <w:szCs w:val="24"/>
              </w:rPr>
              <w:t>合同价格</w:t>
            </w:r>
          </w:p>
        </w:tc>
        <w:tc>
          <w:tcPr>
            <w:tcW w:w="6094" w:type="dxa"/>
            <w:noWrap w:val="0"/>
            <w:vAlign w:val="center"/>
          </w:tcPr>
          <w:p w14:paraId="3B6695AC">
            <w:pPr>
              <w:adjustRightInd w:val="0"/>
              <w:snapToGrid w:val="0"/>
              <w:spacing w:line="360" w:lineRule="auto"/>
              <w:jc w:val="center"/>
              <w:rPr>
                <w:rFonts w:ascii="宋体"/>
                <w:sz w:val="24"/>
                <w:szCs w:val="24"/>
              </w:rPr>
            </w:pPr>
          </w:p>
        </w:tc>
      </w:tr>
      <w:tr w14:paraId="6D2A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699B19A">
            <w:pPr>
              <w:adjustRightInd w:val="0"/>
              <w:snapToGrid w:val="0"/>
              <w:spacing w:line="360" w:lineRule="auto"/>
              <w:jc w:val="center"/>
              <w:rPr>
                <w:rFonts w:ascii="宋体"/>
                <w:sz w:val="24"/>
                <w:szCs w:val="24"/>
              </w:rPr>
            </w:pPr>
            <w:r>
              <w:rPr>
                <w:rFonts w:hint="eastAsia" w:ascii="宋体" w:hAnsi="宋体"/>
                <w:sz w:val="24"/>
                <w:szCs w:val="24"/>
              </w:rPr>
              <w:t>开工日期</w:t>
            </w:r>
          </w:p>
        </w:tc>
        <w:tc>
          <w:tcPr>
            <w:tcW w:w="6094" w:type="dxa"/>
            <w:noWrap w:val="0"/>
            <w:vAlign w:val="center"/>
          </w:tcPr>
          <w:p w14:paraId="25D7F8C6">
            <w:pPr>
              <w:adjustRightInd w:val="0"/>
              <w:snapToGrid w:val="0"/>
              <w:spacing w:line="360" w:lineRule="auto"/>
              <w:jc w:val="center"/>
              <w:rPr>
                <w:rFonts w:ascii="宋体"/>
                <w:sz w:val="24"/>
                <w:szCs w:val="24"/>
              </w:rPr>
            </w:pPr>
          </w:p>
        </w:tc>
      </w:tr>
      <w:tr w14:paraId="1D1E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7990754">
            <w:pPr>
              <w:adjustRightInd w:val="0"/>
              <w:snapToGrid w:val="0"/>
              <w:spacing w:line="360" w:lineRule="auto"/>
              <w:jc w:val="center"/>
              <w:rPr>
                <w:rFonts w:ascii="宋体"/>
                <w:sz w:val="24"/>
                <w:szCs w:val="24"/>
              </w:rPr>
            </w:pPr>
            <w:r>
              <w:rPr>
                <w:rFonts w:hint="eastAsia" w:ascii="宋体" w:hAnsi="宋体"/>
                <w:sz w:val="24"/>
                <w:szCs w:val="24"/>
              </w:rPr>
              <w:t>竣工日期</w:t>
            </w:r>
          </w:p>
        </w:tc>
        <w:tc>
          <w:tcPr>
            <w:tcW w:w="6094" w:type="dxa"/>
            <w:noWrap w:val="0"/>
            <w:vAlign w:val="center"/>
          </w:tcPr>
          <w:p w14:paraId="2B6F94A8">
            <w:pPr>
              <w:adjustRightInd w:val="0"/>
              <w:snapToGrid w:val="0"/>
              <w:spacing w:line="360" w:lineRule="auto"/>
              <w:jc w:val="center"/>
              <w:rPr>
                <w:rFonts w:ascii="宋体"/>
                <w:sz w:val="24"/>
                <w:szCs w:val="24"/>
              </w:rPr>
            </w:pPr>
          </w:p>
        </w:tc>
      </w:tr>
      <w:tr w14:paraId="3735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4399E78">
            <w:pPr>
              <w:adjustRightInd w:val="0"/>
              <w:snapToGrid w:val="0"/>
              <w:spacing w:line="360" w:lineRule="auto"/>
              <w:jc w:val="center"/>
              <w:rPr>
                <w:rFonts w:ascii="宋体"/>
                <w:sz w:val="24"/>
                <w:szCs w:val="24"/>
              </w:rPr>
            </w:pPr>
            <w:r>
              <w:rPr>
                <w:rFonts w:hint="eastAsia" w:ascii="宋体" w:hAnsi="宋体"/>
                <w:sz w:val="24"/>
                <w:szCs w:val="24"/>
              </w:rPr>
              <w:t>承担的工作</w:t>
            </w:r>
          </w:p>
        </w:tc>
        <w:tc>
          <w:tcPr>
            <w:tcW w:w="6094" w:type="dxa"/>
            <w:noWrap w:val="0"/>
            <w:vAlign w:val="center"/>
          </w:tcPr>
          <w:p w14:paraId="112FC7F5">
            <w:pPr>
              <w:adjustRightInd w:val="0"/>
              <w:snapToGrid w:val="0"/>
              <w:spacing w:line="360" w:lineRule="auto"/>
              <w:jc w:val="center"/>
              <w:rPr>
                <w:rFonts w:ascii="宋体"/>
                <w:sz w:val="24"/>
                <w:szCs w:val="24"/>
              </w:rPr>
            </w:pPr>
          </w:p>
        </w:tc>
      </w:tr>
      <w:tr w14:paraId="52D7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49282E5">
            <w:pPr>
              <w:adjustRightInd w:val="0"/>
              <w:snapToGrid w:val="0"/>
              <w:spacing w:line="360" w:lineRule="auto"/>
              <w:jc w:val="center"/>
              <w:rPr>
                <w:rFonts w:ascii="宋体"/>
                <w:sz w:val="24"/>
                <w:szCs w:val="24"/>
              </w:rPr>
            </w:pPr>
            <w:r>
              <w:rPr>
                <w:rFonts w:hint="eastAsia" w:ascii="宋体" w:hAnsi="宋体"/>
                <w:sz w:val="24"/>
                <w:szCs w:val="24"/>
              </w:rPr>
              <w:t>工程质量</w:t>
            </w:r>
          </w:p>
        </w:tc>
        <w:tc>
          <w:tcPr>
            <w:tcW w:w="6094" w:type="dxa"/>
            <w:noWrap w:val="0"/>
            <w:vAlign w:val="center"/>
          </w:tcPr>
          <w:p w14:paraId="0FCC6105">
            <w:pPr>
              <w:adjustRightInd w:val="0"/>
              <w:snapToGrid w:val="0"/>
              <w:spacing w:line="360" w:lineRule="auto"/>
              <w:jc w:val="center"/>
              <w:rPr>
                <w:rFonts w:ascii="宋体"/>
                <w:sz w:val="24"/>
                <w:szCs w:val="24"/>
              </w:rPr>
            </w:pPr>
          </w:p>
        </w:tc>
      </w:tr>
      <w:tr w14:paraId="746D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D57F3F0">
            <w:pPr>
              <w:adjustRightInd w:val="0"/>
              <w:snapToGrid w:val="0"/>
              <w:spacing w:line="360" w:lineRule="auto"/>
              <w:jc w:val="center"/>
              <w:rPr>
                <w:rFonts w:ascii="宋体"/>
                <w:sz w:val="24"/>
                <w:szCs w:val="24"/>
              </w:rPr>
            </w:pPr>
            <w:r>
              <w:rPr>
                <w:rFonts w:hint="eastAsia" w:ascii="宋体" w:hAnsi="宋体"/>
                <w:sz w:val="24"/>
                <w:szCs w:val="24"/>
              </w:rPr>
              <w:t>项目经理</w:t>
            </w:r>
          </w:p>
        </w:tc>
        <w:tc>
          <w:tcPr>
            <w:tcW w:w="6094" w:type="dxa"/>
            <w:noWrap w:val="0"/>
            <w:vAlign w:val="center"/>
          </w:tcPr>
          <w:p w14:paraId="78E2A06D">
            <w:pPr>
              <w:adjustRightInd w:val="0"/>
              <w:snapToGrid w:val="0"/>
              <w:spacing w:line="360" w:lineRule="auto"/>
              <w:jc w:val="center"/>
              <w:rPr>
                <w:rFonts w:ascii="宋体"/>
                <w:sz w:val="24"/>
                <w:szCs w:val="24"/>
              </w:rPr>
            </w:pPr>
          </w:p>
        </w:tc>
      </w:tr>
      <w:tr w14:paraId="3B7D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BD8B2A6">
            <w:pPr>
              <w:adjustRightInd w:val="0"/>
              <w:snapToGrid w:val="0"/>
              <w:spacing w:line="360" w:lineRule="auto"/>
              <w:jc w:val="center"/>
              <w:rPr>
                <w:rFonts w:ascii="宋体"/>
                <w:sz w:val="24"/>
                <w:szCs w:val="24"/>
              </w:rPr>
            </w:pPr>
            <w:r>
              <w:rPr>
                <w:rFonts w:hint="eastAsia" w:ascii="宋体" w:hAnsi="宋体"/>
                <w:sz w:val="24"/>
                <w:szCs w:val="24"/>
              </w:rPr>
              <w:t>技术负责人</w:t>
            </w:r>
          </w:p>
        </w:tc>
        <w:tc>
          <w:tcPr>
            <w:tcW w:w="6094" w:type="dxa"/>
            <w:noWrap w:val="0"/>
            <w:vAlign w:val="center"/>
          </w:tcPr>
          <w:p w14:paraId="118B41D4">
            <w:pPr>
              <w:adjustRightInd w:val="0"/>
              <w:snapToGrid w:val="0"/>
              <w:spacing w:line="360" w:lineRule="auto"/>
              <w:jc w:val="center"/>
              <w:rPr>
                <w:rFonts w:ascii="宋体"/>
                <w:sz w:val="24"/>
                <w:szCs w:val="24"/>
              </w:rPr>
            </w:pPr>
          </w:p>
        </w:tc>
      </w:tr>
      <w:tr w14:paraId="75C6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4FEBE68">
            <w:pPr>
              <w:adjustRightInd w:val="0"/>
              <w:snapToGrid w:val="0"/>
              <w:spacing w:line="360" w:lineRule="auto"/>
              <w:jc w:val="center"/>
              <w:rPr>
                <w:rFonts w:ascii="宋体"/>
                <w:sz w:val="24"/>
                <w:szCs w:val="24"/>
              </w:rPr>
            </w:pPr>
            <w:r>
              <w:rPr>
                <w:rFonts w:hint="eastAsia" w:ascii="宋体" w:hAnsi="宋体"/>
                <w:sz w:val="24"/>
                <w:szCs w:val="24"/>
              </w:rPr>
              <w:t>总监理工程师及电话</w:t>
            </w:r>
          </w:p>
        </w:tc>
        <w:tc>
          <w:tcPr>
            <w:tcW w:w="6094" w:type="dxa"/>
            <w:noWrap w:val="0"/>
            <w:vAlign w:val="center"/>
          </w:tcPr>
          <w:p w14:paraId="723CF10C">
            <w:pPr>
              <w:adjustRightInd w:val="0"/>
              <w:snapToGrid w:val="0"/>
              <w:spacing w:line="360" w:lineRule="auto"/>
              <w:jc w:val="center"/>
              <w:rPr>
                <w:rFonts w:ascii="宋体"/>
                <w:sz w:val="24"/>
                <w:szCs w:val="24"/>
              </w:rPr>
            </w:pPr>
          </w:p>
        </w:tc>
      </w:tr>
      <w:tr w14:paraId="2310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2411" w:type="dxa"/>
            <w:noWrap w:val="0"/>
            <w:vAlign w:val="center"/>
          </w:tcPr>
          <w:p w14:paraId="1C78F46A">
            <w:pPr>
              <w:adjustRightInd w:val="0"/>
              <w:snapToGrid w:val="0"/>
              <w:spacing w:line="360" w:lineRule="auto"/>
              <w:jc w:val="center"/>
              <w:rPr>
                <w:rFonts w:ascii="宋体"/>
                <w:sz w:val="24"/>
                <w:szCs w:val="24"/>
              </w:rPr>
            </w:pPr>
            <w:r>
              <w:rPr>
                <w:rFonts w:hint="eastAsia" w:ascii="宋体" w:hAnsi="宋体"/>
                <w:sz w:val="24"/>
                <w:szCs w:val="24"/>
              </w:rPr>
              <w:t>项目描述</w:t>
            </w:r>
          </w:p>
        </w:tc>
        <w:tc>
          <w:tcPr>
            <w:tcW w:w="6094" w:type="dxa"/>
            <w:noWrap w:val="0"/>
            <w:vAlign w:val="center"/>
          </w:tcPr>
          <w:p w14:paraId="0707CBCF">
            <w:pPr>
              <w:adjustRightInd w:val="0"/>
              <w:snapToGrid w:val="0"/>
              <w:spacing w:line="360" w:lineRule="auto"/>
              <w:jc w:val="center"/>
              <w:rPr>
                <w:rFonts w:ascii="宋体"/>
                <w:sz w:val="24"/>
                <w:szCs w:val="24"/>
              </w:rPr>
            </w:pPr>
          </w:p>
        </w:tc>
      </w:tr>
      <w:tr w14:paraId="27FD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DA24542">
            <w:pPr>
              <w:adjustRightInd w:val="0"/>
              <w:snapToGrid w:val="0"/>
              <w:spacing w:line="360" w:lineRule="auto"/>
              <w:jc w:val="center"/>
              <w:rPr>
                <w:rFonts w:ascii="宋体"/>
                <w:sz w:val="24"/>
                <w:szCs w:val="24"/>
              </w:rPr>
            </w:pPr>
            <w:r>
              <w:rPr>
                <w:rFonts w:hint="eastAsia" w:ascii="宋体" w:hAnsi="宋体"/>
                <w:sz w:val="24"/>
                <w:szCs w:val="24"/>
              </w:rPr>
              <w:t>备注</w:t>
            </w:r>
          </w:p>
        </w:tc>
        <w:tc>
          <w:tcPr>
            <w:tcW w:w="6094" w:type="dxa"/>
            <w:noWrap w:val="0"/>
            <w:vAlign w:val="center"/>
          </w:tcPr>
          <w:p w14:paraId="7C9339CF">
            <w:pPr>
              <w:adjustRightInd w:val="0"/>
              <w:snapToGrid w:val="0"/>
              <w:spacing w:line="360" w:lineRule="auto"/>
              <w:jc w:val="center"/>
              <w:rPr>
                <w:rFonts w:ascii="宋体"/>
                <w:sz w:val="24"/>
                <w:szCs w:val="24"/>
              </w:rPr>
            </w:pPr>
          </w:p>
        </w:tc>
      </w:tr>
    </w:tbl>
    <w:p w14:paraId="2FA82125">
      <w:pPr>
        <w:spacing w:line="360" w:lineRule="auto"/>
        <w:jc w:val="both"/>
        <w:outlineLvl w:val="9"/>
        <w:rPr>
          <w:sz w:val="24"/>
          <w:szCs w:val="24"/>
          <w:lang w:val="en-US" w:eastAsia="zh-CN"/>
        </w:rPr>
      </w:pPr>
      <w:bookmarkStart w:id="575" w:name="_Toc5594"/>
      <w:bookmarkStart w:id="576" w:name="_Toc27299"/>
      <w:r>
        <w:rPr>
          <w:rFonts w:hint="eastAsia" w:ascii="宋体" w:hAnsi="宋体" w:eastAsia="宋体"/>
          <w:bCs/>
          <w:kern w:val="2"/>
          <w:sz w:val="24"/>
          <w:szCs w:val="24"/>
          <w:lang w:val="en-US" w:eastAsia="zh-CN"/>
        </w:rPr>
        <w:t>注：此表后附符合本文件要求的证明材料，每提供一个业绩填写一份。</w:t>
      </w:r>
      <w:bookmarkEnd w:id="575"/>
      <w:bookmarkEnd w:id="576"/>
    </w:p>
    <w:p w14:paraId="026B3B28">
      <w:pPr>
        <w:adjustRightInd w:val="0"/>
        <w:snapToGrid w:val="0"/>
        <w:spacing w:line="360" w:lineRule="auto"/>
        <w:ind w:firstLine="480" w:firstLineChars="200"/>
        <w:jc w:val="center"/>
        <w:rPr>
          <w:rFonts w:hint="eastAsia" w:ascii="宋体" w:hAnsi="宋体" w:cs="宋体"/>
          <w:sz w:val="24"/>
          <w:szCs w:val="24"/>
        </w:rPr>
      </w:pPr>
      <w:r>
        <w:rPr>
          <w:rFonts w:hint="eastAsia"/>
          <w:sz w:val="24"/>
          <w:szCs w:val="24"/>
        </w:rPr>
        <w:br w:type="page"/>
      </w:r>
      <w:r>
        <w:rPr>
          <w:rStyle w:val="47"/>
          <w:rFonts w:hint="eastAsia" w:eastAsia="宋体"/>
          <w:sz w:val="24"/>
          <w:szCs w:val="24"/>
          <w:lang w:val="en-US" w:eastAsia="zh-CN"/>
        </w:rPr>
        <w:t>九、</w:t>
      </w:r>
      <w:r>
        <w:rPr>
          <w:rStyle w:val="47"/>
          <w:rFonts w:hint="eastAsia" w:eastAsia="宋体"/>
          <w:sz w:val="24"/>
          <w:szCs w:val="24"/>
        </w:rPr>
        <w:t>拟派项目部人员构成</w:t>
      </w:r>
      <w:bookmarkStart w:id="577" w:name="_Toc11012"/>
      <w:bookmarkStart w:id="578" w:name="_Toc5795"/>
      <w:bookmarkStart w:id="579" w:name="_Toc20675"/>
    </w:p>
    <w:p w14:paraId="65F7FBD1">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主要项目管理人员包括不限于施工员、安全员、造价员、质量员等及本文件要求的其他技术人员。具体要求详见第四章 评审办法。此表后附符合本文件要求的证明材料。</w:t>
      </w:r>
    </w:p>
    <w:tbl>
      <w:tblPr>
        <w:tblStyle w:val="39"/>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20"/>
      </w:tblGrid>
      <w:tr w14:paraId="493C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2"/>
            <w:noWrap w:val="0"/>
            <w:vAlign w:val="center"/>
          </w:tcPr>
          <w:p w14:paraId="43A30580">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岗位名称</w:t>
            </w:r>
          </w:p>
        </w:tc>
      </w:tr>
      <w:tr w14:paraId="7500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noWrap w:val="0"/>
            <w:vAlign w:val="center"/>
          </w:tcPr>
          <w:p w14:paraId="1827F64A">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姓    名</w:t>
            </w:r>
          </w:p>
        </w:tc>
        <w:tc>
          <w:tcPr>
            <w:tcW w:w="4320" w:type="dxa"/>
            <w:noWrap w:val="0"/>
            <w:vAlign w:val="center"/>
          </w:tcPr>
          <w:p w14:paraId="23AB48B3">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年    龄</w:t>
            </w:r>
          </w:p>
        </w:tc>
      </w:tr>
      <w:tr w14:paraId="7746F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noWrap w:val="0"/>
            <w:vAlign w:val="center"/>
          </w:tcPr>
          <w:p w14:paraId="4E7792E5">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性    别</w:t>
            </w:r>
          </w:p>
        </w:tc>
        <w:tc>
          <w:tcPr>
            <w:tcW w:w="4320" w:type="dxa"/>
            <w:noWrap w:val="0"/>
            <w:vAlign w:val="center"/>
          </w:tcPr>
          <w:p w14:paraId="4331EE57">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毕业学校</w:t>
            </w:r>
          </w:p>
        </w:tc>
      </w:tr>
      <w:tr w14:paraId="3521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noWrap w:val="0"/>
            <w:vAlign w:val="center"/>
          </w:tcPr>
          <w:p w14:paraId="3C1669E3">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学历和专业</w:t>
            </w:r>
          </w:p>
        </w:tc>
        <w:tc>
          <w:tcPr>
            <w:tcW w:w="4320" w:type="dxa"/>
            <w:noWrap w:val="0"/>
            <w:vAlign w:val="center"/>
          </w:tcPr>
          <w:p w14:paraId="158B46B7">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毕业时间</w:t>
            </w:r>
          </w:p>
        </w:tc>
      </w:tr>
      <w:tr w14:paraId="6BDB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noWrap w:val="0"/>
            <w:vAlign w:val="center"/>
          </w:tcPr>
          <w:p w14:paraId="1BB48BCA">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拥有的执业资格</w:t>
            </w:r>
          </w:p>
        </w:tc>
        <w:tc>
          <w:tcPr>
            <w:tcW w:w="4320" w:type="dxa"/>
            <w:noWrap w:val="0"/>
            <w:vAlign w:val="center"/>
          </w:tcPr>
          <w:p w14:paraId="7B36A56A">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专业职称</w:t>
            </w:r>
          </w:p>
        </w:tc>
      </w:tr>
      <w:tr w14:paraId="3E83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noWrap w:val="0"/>
            <w:vAlign w:val="center"/>
          </w:tcPr>
          <w:p w14:paraId="48E93335">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执业资格证书编号</w:t>
            </w:r>
          </w:p>
        </w:tc>
        <w:tc>
          <w:tcPr>
            <w:tcW w:w="4320" w:type="dxa"/>
            <w:noWrap w:val="0"/>
            <w:vAlign w:val="center"/>
          </w:tcPr>
          <w:p w14:paraId="1B2DA6A4">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工作年限</w:t>
            </w:r>
          </w:p>
        </w:tc>
      </w:tr>
      <w:tr w14:paraId="17FD4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6" w:hRule="atLeast"/>
        </w:trPr>
        <w:tc>
          <w:tcPr>
            <w:tcW w:w="8640" w:type="dxa"/>
            <w:gridSpan w:val="2"/>
            <w:noWrap w:val="0"/>
            <w:vAlign w:val="center"/>
          </w:tcPr>
          <w:p w14:paraId="478573EB">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主</w:t>
            </w:r>
          </w:p>
          <w:p w14:paraId="3AF5801A">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要</w:t>
            </w:r>
          </w:p>
          <w:p w14:paraId="67A4A684">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工</w:t>
            </w:r>
          </w:p>
          <w:p w14:paraId="3DCD67AB">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作</w:t>
            </w:r>
          </w:p>
          <w:p w14:paraId="4A1B7EDF">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业</w:t>
            </w:r>
          </w:p>
          <w:p w14:paraId="428717DA">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绩</w:t>
            </w:r>
          </w:p>
          <w:p w14:paraId="19E34294">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及</w:t>
            </w:r>
          </w:p>
          <w:p w14:paraId="1F6AC2B8">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担</w:t>
            </w:r>
          </w:p>
          <w:p w14:paraId="3524986F">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任</w:t>
            </w:r>
          </w:p>
          <w:p w14:paraId="4728EAC9">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的</w:t>
            </w:r>
          </w:p>
          <w:p w14:paraId="65689414">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主</w:t>
            </w:r>
          </w:p>
          <w:p w14:paraId="114E5CD7">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要</w:t>
            </w:r>
          </w:p>
          <w:p w14:paraId="61CA54CE">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工</w:t>
            </w:r>
          </w:p>
          <w:p w14:paraId="6C40F5A6">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作</w:t>
            </w:r>
          </w:p>
        </w:tc>
      </w:tr>
    </w:tbl>
    <w:p w14:paraId="19E71D27">
      <w:pPr>
        <w:spacing w:line="360" w:lineRule="auto"/>
        <w:rPr>
          <w:sz w:val="24"/>
          <w:szCs w:val="24"/>
        </w:rPr>
      </w:pPr>
    </w:p>
    <w:p w14:paraId="70C5D996">
      <w:pPr>
        <w:pStyle w:val="2"/>
        <w:spacing w:line="360" w:lineRule="auto"/>
        <w:rPr>
          <w:sz w:val="24"/>
          <w:szCs w:val="24"/>
        </w:rPr>
        <w:sectPr>
          <w:pgSz w:w="11906" w:h="16838"/>
          <w:pgMar w:top="1440" w:right="1800" w:bottom="1440" w:left="1800" w:header="1191" w:footer="1134" w:gutter="0"/>
          <w:pgNumType w:fmt="decimal"/>
          <w:cols w:space="720" w:num="1"/>
          <w:docGrid w:type="lines" w:linePitch="312" w:charSpace="0"/>
        </w:sectPr>
      </w:pPr>
      <w:bookmarkStart w:id="580" w:name="_Toc6377"/>
      <w:bookmarkStart w:id="581" w:name="_Toc10548"/>
      <w:bookmarkStart w:id="582" w:name="_Toc22744"/>
      <w:bookmarkStart w:id="583" w:name="_Toc13618"/>
    </w:p>
    <w:p w14:paraId="7B80ED68">
      <w:pPr>
        <w:spacing w:line="360" w:lineRule="auto"/>
        <w:jc w:val="center"/>
        <w:outlineLvl w:val="9"/>
        <w:rPr>
          <w:b/>
          <w:bCs/>
          <w:sz w:val="24"/>
          <w:szCs w:val="24"/>
          <w:lang w:val="en-US" w:eastAsia="zh-CN"/>
        </w:rPr>
      </w:pPr>
      <w:bookmarkStart w:id="584" w:name="_Toc30622"/>
      <w:bookmarkStart w:id="585" w:name="_Toc1733"/>
      <w:r>
        <w:rPr>
          <w:rFonts w:hint="eastAsia"/>
          <w:b/>
          <w:bCs/>
          <w:sz w:val="24"/>
          <w:szCs w:val="24"/>
          <w:lang w:val="en-US" w:eastAsia="zh-CN"/>
        </w:rPr>
        <w:t>十一、工程技术组织措施及方案</w:t>
      </w:r>
      <w:bookmarkEnd w:id="584"/>
      <w:bookmarkEnd w:id="585"/>
    </w:p>
    <w:p w14:paraId="2A07D82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1.供应商应根据竞争性磋商文件和对现场的勘察情况，采用文字并结合图表形式，参考以下要点编制本工程的技术方案：</w:t>
      </w:r>
    </w:p>
    <w:p w14:paraId="1DB3B4E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2．施工组织设计除采用文字表述外可附下列图表，图表及格式要求附后。</w:t>
      </w:r>
    </w:p>
    <w:p w14:paraId="3AB0F30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附表一  拟投入本工程的主要施工设备表</w:t>
      </w:r>
    </w:p>
    <w:p w14:paraId="1EE1FFB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附表二  拟配备本工程的试验和检测仪器设备表</w:t>
      </w:r>
    </w:p>
    <w:p w14:paraId="6DB2629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附表三  劳动力计划表</w:t>
      </w:r>
    </w:p>
    <w:p w14:paraId="2A3D79A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附表四  计划开、竣工日期和施工进度网络图</w:t>
      </w:r>
    </w:p>
    <w:p w14:paraId="530BF7C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附表五  临时用地表</w:t>
      </w:r>
    </w:p>
    <w:p w14:paraId="4B452C5A">
      <w:pPr>
        <w:spacing w:line="360" w:lineRule="auto"/>
        <w:rPr>
          <w:rFonts w:ascii="宋体" w:hAnsi="宋体" w:cs="宋体"/>
          <w:b/>
          <w:sz w:val="24"/>
          <w:szCs w:val="24"/>
        </w:rPr>
      </w:pPr>
      <w:r>
        <w:rPr>
          <w:rFonts w:hint="eastAsia" w:ascii="宋体" w:hAnsi="宋体" w:cs="宋体"/>
          <w:b/>
          <w:sz w:val="24"/>
          <w:szCs w:val="24"/>
        </w:rPr>
        <w:br w:type="page"/>
      </w:r>
      <w:r>
        <w:rPr>
          <w:rFonts w:hint="eastAsia" w:ascii="宋体" w:hAnsi="宋体" w:cs="宋体"/>
          <w:b/>
          <w:sz w:val="24"/>
          <w:szCs w:val="24"/>
        </w:rPr>
        <w:t>附表一：</w:t>
      </w:r>
    </w:p>
    <w:p w14:paraId="5AFB446D">
      <w:pPr>
        <w:spacing w:before="156" w:beforeLines="50" w:after="312" w:afterLines="100" w:line="360" w:lineRule="auto"/>
        <w:jc w:val="center"/>
        <w:rPr>
          <w:rFonts w:ascii="宋体" w:hAnsi="宋体" w:cs="宋体"/>
          <w:b/>
          <w:sz w:val="24"/>
          <w:szCs w:val="24"/>
        </w:rPr>
      </w:pPr>
      <w:r>
        <w:rPr>
          <w:rFonts w:hint="eastAsia" w:ascii="宋体" w:hAnsi="宋体" w:cs="宋体"/>
          <w:b/>
          <w:sz w:val="24"/>
          <w:szCs w:val="24"/>
        </w:rPr>
        <w:t>拟投入本工程的主要施工设备表</w:t>
      </w:r>
    </w:p>
    <w:tbl>
      <w:tblPr>
        <w:tblStyle w:val="39"/>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785"/>
        <w:gridCol w:w="789"/>
        <w:gridCol w:w="854"/>
        <w:gridCol w:w="692"/>
        <w:gridCol w:w="692"/>
        <w:gridCol w:w="1156"/>
        <w:gridCol w:w="845"/>
        <w:gridCol w:w="1750"/>
        <w:gridCol w:w="744"/>
      </w:tblGrid>
      <w:tr w14:paraId="2E78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71" w:type="dxa"/>
            <w:noWrap w:val="0"/>
            <w:vAlign w:val="center"/>
          </w:tcPr>
          <w:p w14:paraId="5DD4318A">
            <w:pPr>
              <w:spacing w:line="360" w:lineRule="auto"/>
              <w:jc w:val="center"/>
              <w:rPr>
                <w:rFonts w:ascii="宋体" w:hAnsi="宋体" w:cs="宋体"/>
                <w:sz w:val="24"/>
                <w:szCs w:val="24"/>
              </w:rPr>
            </w:pPr>
            <w:r>
              <w:rPr>
                <w:rFonts w:hint="eastAsia" w:ascii="宋体" w:hAnsi="宋体" w:cs="宋体"/>
                <w:sz w:val="24"/>
                <w:szCs w:val="24"/>
              </w:rPr>
              <w:t>序号</w:t>
            </w:r>
          </w:p>
        </w:tc>
        <w:tc>
          <w:tcPr>
            <w:tcW w:w="785" w:type="dxa"/>
            <w:noWrap w:val="0"/>
            <w:vAlign w:val="center"/>
          </w:tcPr>
          <w:p w14:paraId="1DB015DB">
            <w:pPr>
              <w:spacing w:line="360" w:lineRule="auto"/>
              <w:jc w:val="center"/>
              <w:rPr>
                <w:rFonts w:ascii="宋体" w:hAnsi="宋体" w:cs="宋体"/>
                <w:sz w:val="24"/>
                <w:szCs w:val="24"/>
              </w:rPr>
            </w:pPr>
            <w:r>
              <w:rPr>
                <w:rFonts w:hint="eastAsia" w:ascii="宋体" w:hAnsi="宋体" w:cs="宋体"/>
                <w:sz w:val="24"/>
                <w:szCs w:val="24"/>
              </w:rPr>
              <w:t>设备</w:t>
            </w:r>
          </w:p>
          <w:p w14:paraId="1199F325">
            <w:pPr>
              <w:spacing w:line="360" w:lineRule="auto"/>
              <w:jc w:val="center"/>
              <w:rPr>
                <w:rFonts w:ascii="宋体" w:hAnsi="宋体" w:cs="宋体"/>
                <w:sz w:val="24"/>
                <w:szCs w:val="24"/>
              </w:rPr>
            </w:pPr>
            <w:r>
              <w:rPr>
                <w:rFonts w:hint="eastAsia" w:ascii="宋体" w:hAnsi="宋体" w:cs="宋体"/>
                <w:sz w:val="24"/>
                <w:szCs w:val="24"/>
              </w:rPr>
              <w:t>名称</w:t>
            </w:r>
          </w:p>
        </w:tc>
        <w:tc>
          <w:tcPr>
            <w:tcW w:w="789" w:type="dxa"/>
            <w:noWrap w:val="0"/>
            <w:vAlign w:val="center"/>
          </w:tcPr>
          <w:p w14:paraId="7A2EC1AE">
            <w:pPr>
              <w:spacing w:line="360" w:lineRule="auto"/>
              <w:jc w:val="center"/>
              <w:rPr>
                <w:rFonts w:ascii="宋体" w:hAnsi="宋体" w:cs="宋体"/>
                <w:sz w:val="24"/>
                <w:szCs w:val="24"/>
              </w:rPr>
            </w:pPr>
            <w:r>
              <w:rPr>
                <w:rFonts w:hint="eastAsia" w:ascii="宋体" w:hAnsi="宋体" w:cs="宋体"/>
                <w:sz w:val="24"/>
                <w:szCs w:val="24"/>
              </w:rPr>
              <w:t>型号</w:t>
            </w:r>
          </w:p>
          <w:p w14:paraId="6E6C49B2">
            <w:pPr>
              <w:spacing w:line="360" w:lineRule="auto"/>
              <w:jc w:val="center"/>
              <w:rPr>
                <w:rFonts w:ascii="宋体" w:hAnsi="宋体" w:cs="宋体"/>
                <w:sz w:val="24"/>
                <w:szCs w:val="24"/>
              </w:rPr>
            </w:pPr>
            <w:r>
              <w:rPr>
                <w:rFonts w:hint="eastAsia" w:ascii="宋体" w:hAnsi="宋体" w:cs="宋体"/>
                <w:sz w:val="24"/>
                <w:szCs w:val="24"/>
              </w:rPr>
              <w:t>规格</w:t>
            </w:r>
          </w:p>
        </w:tc>
        <w:tc>
          <w:tcPr>
            <w:tcW w:w="854" w:type="dxa"/>
            <w:noWrap w:val="0"/>
            <w:vAlign w:val="center"/>
          </w:tcPr>
          <w:p w14:paraId="4D41D821">
            <w:pPr>
              <w:spacing w:line="360" w:lineRule="auto"/>
              <w:jc w:val="center"/>
              <w:rPr>
                <w:rFonts w:ascii="宋体" w:hAnsi="宋体" w:cs="宋体"/>
                <w:sz w:val="24"/>
                <w:szCs w:val="24"/>
              </w:rPr>
            </w:pPr>
            <w:r>
              <w:rPr>
                <w:rFonts w:hint="eastAsia" w:ascii="宋体" w:hAnsi="宋体" w:cs="宋体"/>
                <w:sz w:val="24"/>
                <w:szCs w:val="24"/>
              </w:rPr>
              <w:t>数量</w:t>
            </w:r>
          </w:p>
        </w:tc>
        <w:tc>
          <w:tcPr>
            <w:tcW w:w="692" w:type="dxa"/>
            <w:noWrap w:val="0"/>
            <w:vAlign w:val="center"/>
          </w:tcPr>
          <w:p w14:paraId="01B68656">
            <w:pPr>
              <w:spacing w:line="360" w:lineRule="auto"/>
              <w:jc w:val="center"/>
              <w:rPr>
                <w:rFonts w:ascii="宋体" w:hAnsi="宋体" w:cs="宋体"/>
                <w:sz w:val="24"/>
                <w:szCs w:val="24"/>
              </w:rPr>
            </w:pPr>
            <w:r>
              <w:rPr>
                <w:rFonts w:hint="eastAsia" w:ascii="宋体" w:hAnsi="宋体" w:cs="宋体"/>
                <w:sz w:val="24"/>
                <w:szCs w:val="24"/>
              </w:rPr>
              <w:t>国别</w:t>
            </w:r>
          </w:p>
          <w:p w14:paraId="1BF44CBE">
            <w:pPr>
              <w:spacing w:line="360" w:lineRule="auto"/>
              <w:jc w:val="center"/>
              <w:rPr>
                <w:rFonts w:ascii="宋体" w:hAnsi="宋体" w:cs="宋体"/>
                <w:sz w:val="24"/>
                <w:szCs w:val="24"/>
              </w:rPr>
            </w:pPr>
            <w:r>
              <w:rPr>
                <w:rFonts w:hint="eastAsia" w:ascii="宋体" w:hAnsi="宋体" w:cs="宋体"/>
                <w:sz w:val="24"/>
                <w:szCs w:val="24"/>
              </w:rPr>
              <w:t>产地</w:t>
            </w:r>
          </w:p>
        </w:tc>
        <w:tc>
          <w:tcPr>
            <w:tcW w:w="692" w:type="dxa"/>
            <w:noWrap w:val="0"/>
            <w:vAlign w:val="center"/>
          </w:tcPr>
          <w:p w14:paraId="5E41360F">
            <w:pPr>
              <w:spacing w:line="360" w:lineRule="auto"/>
              <w:jc w:val="center"/>
              <w:rPr>
                <w:rFonts w:ascii="宋体" w:hAnsi="宋体" w:cs="宋体"/>
                <w:sz w:val="24"/>
                <w:szCs w:val="24"/>
              </w:rPr>
            </w:pPr>
            <w:r>
              <w:rPr>
                <w:rFonts w:hint="eastAsia" w:ascii="宋体" w:hAnsi="宋体" w:cs="宋体"/>
                <w:sz w:val="24"/>
                <w:szCs w:val="24"/>
              </w:rPr>
              <w:t>制造</w:t>
            </w:r>
          </w:p>
          <w:p w14:paraId="07B12031">
            <w:pPr>
              <w:spacing w:line="360" w:lineRule="auto"/>
              <w:jc w:val="center"/>
              <w:rPr>
                <w:rFonts w:ascii="宋体" w:hAnsi="宋体" w:cs="宋体"/>
                <w:sz w:val="24"/>
                <w:szCs w:val="24"/>
              </w:rPr>
            </w:pPr>
            <w:r>
              <w:rPr>
                <w:rFonts w:hint="eastAsia" w:ascii="宋体" w:hAnsi="宋体" w:cs="宋体"/>
                <w:sz w:val="24"/>
                <w:szCs w:val="24"/>
              </w:rPr>
              <w:t>年份</w:t>
            </w:r>
          </w:p>
        </w:tc>
        <w:tc>
          <w:tcPr>
            <w:tcW w:w="1156" w:type="dxa"/>
            <w:noWrap w:val="0"/>
            <w:vAlign w:val="center"/>
          </w:tcPr>
          <w:p w14:paraId="05411C75">
            <w:pPr>
              <w:spacing w:line="360" w:lineRule="auto"/>
              <w:jc w:val="center"/>
              <w:rPr>
                <w:rFonts w:ascii="宋体" w:hAnsi="宋体" w:cs="宋体"/>
                <w:sz w:val="24"/>
                <w:szCs w:val="24"/>
              </w:rPr>
            </w:pPr>
            <w:r>
              <w:rPr>
                <w:rFonts w:hint="eastAsia" w:ascii="宋体" w:hAnsi="宋体" w:cs="宋体"/>
                <w:sz w:val="24"/>
                <w:szCs w:val="24"/>
              </w:rPr>
              <w:t>额定功率</w:t>
            </w:r>
          </w:p>
          <w:p w14:paraId="2AE477EA">
            <w:pPr>
              <w:spacing w:line="360" w:lineRule="auto"/>
              <w:jc w:val="center"/>
              <w:rPr>
                <w:rFonts w:ascii="宋体" w:hAnsi="宋体" w:cs="宋体"/>
                <w:sz w:val="24"/>
                <w:szCs w:val="24"/>
              </w:rPr>
            </w:pPr>
            <w:r>
              <w:rPr>
                <w:rFonts w:hint="eastAsia" w:ascii="宋体" w:hAnsi="宋体" w:cs="宋体"/>
                <w:sz w:val="24"/>
                <w:szCs w:val="24"/>
              </w:rPr>
              <w:t>（KW）</w:t>
            </w:r>
          </w:p>
        </w:tc>
        <w:tc>
          <w:tcPr>
            <w:tcW w:w="845" w:type="dxa"/>
            <w:noWrap w:val="0"/>
            <w:vAlign w:val="center"/>
          </w:tcPr>
          <w:p w14:paraId="12FDE67C">
            <w:pPr>
              <w:spacing w:line="360" w:lineRule="auto"/>
              <w:jc w:val="center"/>
              <w:rPr>
                <w:rFonts w:ascii="宋体" w:hAnsi="宋体" w:cs="宋体"/>
                <w:sz w:val="24"/>
                <w:szCs w:val="24"/>
              </w:rPr>
            </w:pPr>
            <w:r>
              <w:rPr>
                <w:rFonts w:hint="eastAsia" w:ascii="宋体" w:hAnsi="宋体" w:cs="宋体"/>
                <w:sz w:val="24"/>
                <w:szCs w:val="24"/>
              </w:rPr>
              <w:t>生产</w:t>
            </w:r>
          </w:p>
          <w:p w14:paraId="29B28481">
            <w:pPr>
              <w:spacing w:line="360" w:lineRule="auto"/>
              <w:jc w:val="center"/>
              <w:rPr>
                <w:rFonts w:ascii="宋体" w:hAnsi="宋体" w:cs="宋体"/>
                <w:sz w:val="24"/>
                <w:szCs w:val="24"/>
              </w:rPr>
            </w:pPr>
            <w:r>
              <w:rPr>
                <w:rFonts w:hint="eastAsia" w:ascii="宋体" w:hAnsi="宋体" w:cs="宋体"/>
                <w:sz w:val="24"/>
                <w:szCs w:val="24"/>
              </w:rPr>
              <w:t>能力</w:t>
            </w:r>
          </w:p>
        </w:tc>
        <w:tc>
          <w:tcPr>
            <w:tcW w:w="1750" w:type="dxa"/>
            <w:noWrap w:val="0"/>
            <w:vAlign w:val="center"/>
          </w:tcPr>
          <w:p w14:paraId="28609CAB">
            <w:pPr>
              <w:spacing w:line="360" w:lineRule="auto"/>
              <w:jc w:val="center"/>
              <w:rPr>
                <w:rFonts w:ascii="宋体" w:hAnsi="宋体" w:cs="宋体"/>
                <w:sz w:val="24"/>
                <w:szCs w:val="24"/>
              </w:rPr>
            </w:pPr>
            <w:r>
              <w:rPr>
                <w:rFonts w:hint="eastAsia" w:ascii="宋体" w:hAnsi="宋体" w:cs="宋体"/>
                <w:sz w:val="24"/>
                <w:szCs w:val="24"/>
              </w:rPr>
              <w:t>用于施工部位</w:t>
            </w:r>
          </w:p>
        </w:tc>
        <w:tc>
          <w:tcPr>
            <w:tcW w:w="744" w:type="dxa"/>
            <w:noWrap w:val="0"/>
            <w:vAlign w:val="center"/>
          </w:tcPr>
          <w:p w14:paraId="2C7EEB0F">
            <w:pPr>
              <w:spacing w:line="360" w:lineRule="auto"/>
              <w:jc w:val="center"/>
              <w:rPr>
                <w:rFonts w:ascii="宋体" w:hAnsi="宋体" w:cs="宋体"/>
                <w:sz w:val="24"/>
                <w:szCs w:val="24"/>
              </w:rPr>
            </w:pPr>
            <w:r>
              <w:rPr>
                <w:rFonts w:hint="eastAsia" w:ascii="宋体" w:hAnsi="宋体" w:cs="宋体"/>
                <w:sz w:val="24"/>
                <w:szCs w:val="24"/>
              </w:rPr>
              <w:t>备注</w:t>
            </w:r>
          </w:p>
        </w:tc>
      </w:tr>
      <w:tr w14:paraId="57C0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D018FD9">
            <w:pPr>
              <w:spacing w:line="360" w:lineRule="auto"/>
              <w:jc w:val="center"/>
              <w:rPr>
                <w:rFonts w:ascii="宋体" w:hAnsi="宋体" w:cs="宋体"/>
                <w:sz w:val="24"/>
                <w:szCs w:val="24"/>
              </w:rPr>
            </w:pPr>
          </w:p>
        </w:tc>
        <w:tc>
          <w:tcPr>
            <w:tcW w:w="785" w:type="dxa"/>
            <w:noWrap w:val="0"/>
            <w:vAlign w:val="center"/>
          </w:tcPr>
          <w:p w14:paraId="744FD921">
            <w:pPr>
              <w:spacing w:line="360" w:lineRule="auto"/>
              <w:jc w:val="center"/>
              <w:rPr>
                <w:rFonts w:ascii="宋体" w:hAnsi="宋体" w:cs="宋体"/>
                <w:sz w:val="24"/>
                <w:szCs w:val="24"/>
              </w:rPr>
            </w:pPr>
          </w:p>
        </w:tc>
        <w:tc>
          <w:tcPr>
            <w:tcW w:w="789" w:type="dxa"/>
            <w:noWrap w:val="0"/>
            <w:vAlign w:val="center"/>
          </w:tcPr>
          <w:p w14:paraId="701ED24E">
            <w:pPr>
              <w:spacing w:line="360" w:lineRule="auto"/>
              <w:jc w:val="center"/>
              <w:rPr>
                <w:rFonts w:ascii="宋体" w:hAnsi="宋体" w:cs="宋体"/>
                <w:sz w:val="24"/>
                <w:szCs w:val="24"/>
              </w:rPr>
            </w:pPr>
          </w:p>
        </w:tc>
        <w:tc>
          <w:tcPr>
            <w:tcW w:w="854" w:type="dxa"/>
            <w:noWrap w:val="0"/>
            <w:vAlign w:val="center"/>
          </w:tcPr>
          <w:p w14:paraId="0F4B931C">
            <w:pPr>
              <w:spacing w:line="360" w:lineRule="auto"/>
              <w:jc w:val="center"/>
              <w:rPr>
                <w:rFonts w:ascii="宋体" w:hAnsi="宋体" w:cs="宋体"/>
                <w:sz w:val="24"/>
                <w:szCs w:val="24"/>
              </w:rPr>
            </w:pPr>
          </w:p>
        </w:tc>
        <w:tc>
          <w:tcPr>
            <w:tcW w:w="692" w:type="dxa"/>
            <w:noWrap w:val="0"/>
            <w:vAlign w:val="center"/>
          </w:tcPr>
          <w:p w14:paraId="00E7F769">
            <w:pPr>
              <w:spacing w:line="360" w:lineRule="auto"/>
              <w:jc w:val="center"/>
              <w:rPr>
                <w:rFonts w:ascii="宋体" w:hAnsi="宋体" w:cs="宋体"/>
                <w:sz w:val="24"/>
                <w:szCs w:val="24"/>
              </w:rPr>
            </w:pPr>
          </w:p>
        </w:tc>
        <w:tc>
          <w:tcPr>
            <w:tcW w:w="692" w:type="dxa"/>
            <w:noWrap w:val="0"/>
            <w:vAlign w:val="center"/>
          </w:tcPr>
          <w:p w14:paraId="6299073F">
            <w:pPr>
              <w:spacing w:line="360" w:lineRule="auto"/>
              <w:jc w:val="center"/>
              <w:rPr>
                <w:rFonts w:ascii="宋体" w:hAnsi="宋体" w:cs="宋体"/>
                <w:sz w:val="24"/>
                <w:szCs w:val="24"/>
              </w:rPr>
            </w:pPr>
          </w:p>
        </w:tc>
        <w:tc>
          <w:tcPr>
            <w:tcW w:w="1156" w:type="dxa"/>
            <w:noWrap w:val="0"/>
            <w:vAlign w:val="center"/>
          </w:tcPr>
          <w:p w14:paraId="502B7E6A">
            <w:pPr>
              <w:spacing w:line="360" w:lineRule="auto"/>
              <w:jc w:val="center"/>
              <w:rPr>
                <w:rFonts w:ascii="宋体" w:hAnsi="宋体" w:cs="宋体"/>
                <w:sz w:val="24"/>
                <w:szCs w:val="24"/>
              </w:rPr>
            </w:pPr>
          </w:p>
        </w:tc>
        <w:tc>
          <w:tcPr>
            <w:tcW w:w="845" w:type="dxa"/>
            <w:noWrap w:val="0"/>
            <w:vAlign w:val="center"/>
          </w:tcPr>
          <w:p w14:paraId="3305AAE3">
            <w:pPr>
              <w:spacing w:line="360" w:lineRule="auto"/>
              <w:jc w:val="center"/>
              <w:rPr>
                <w:rFonts w:ascii="宋体" w:hAnsi="宋体" w:cs="宋体"/>
                <w:sz w:val="24"/>
                <w:szCs w:val="24"/>
              </w:rPr>
            </w:pPr>
          </w:p>
        </w:tc>
        <w:tc>
          <w:tcPr>
            <w:tcW w:w="1750" w:type="dxa"/>
            <w:noWrap w:val="0"/>
            <w:vAlign w:val="center"/>
          </w:tcPr>
          <w:p w14:paraId="73B8713C">
            <w:pPr>
              <w:spacing w:line="360" w:lineRule="auto"/>
              <w:jc w:val="center"/>
              <w:rPr>
                <w:rFonts w:ascii="宋体" w:hAnsi="宋体" w:cs="宋体"/>
                <w:sz w:val="24"/>
                <w:szCs w:val="24"/>
              </w:rPr>
            </w:pPr>
          </w:p>
        </w:tc>
        <w:tc>
          <w:tcPr>
            <w:tcW w:w="744" w:type="dxa"/>
            <w:noWrap w:val="0"/>
            <w:vAlign w:val="center"/>
          </w:tcPr>
          <w:p w14:paraId="332AE9EB">
            <w:pPr>
              <w:spacing w:line="360" w:lineRule="auto"/>
              <w:jc w:val="center"/>
              <w:rPr>
                <w:rFonts w:ascii="宋体" w:hAnsi="宋体" w:cs="宋体"/>
                <w:sz w:val="24"/>
                <w:szCs w:val="24"/>
              </w:rPr>
            </w:pPr>
          </w:p>
        </w:tc>
      </w:tr>
      <w:tr w14:paraId="4C27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1AE15849">
            <w:pPr>
              <w:spacing w:line="360" w:lineRule="auto"/>
              <w:jc w:val="center"/>
              <w:rPr>
                <w:rFonts w:ascii="宋体" w:hAnsi="宋体" w:cs="宋体"/>
                <w:sz w:val="24"/>
                <w:szCs w:val="24"/>
              </w:rPr>
            </w:pPr>
          </w:p>
        </w:tc>
        <w:tc>
          <w:tcPr>
            <w:tcW w:w="785" w:type="dxa"/>
            <w:noWrap w:val="0"/>
            <w:vAlign w:val="center"/>
          </w:tcPr>
          <w:p w14:paraId="500EB0BA">
            <w:pPr>
              <w:spacing w:line="360" w:lineRule="auto"/>
              <w:jc w:val="center"/>
              <w:rPr>
                <w:rFonts w:ascii="宋体" w:hAnsi="宋体" w:cs="宋体"/>
                <w:sz w:val="24"/>
                <w:szCs w:val="24"/>
              </w:rPr>
            </w:pPr>
          </w:p>
        </w:tc>
        <w:tc>
          <w:tcPr>
            <w:tcW w:w="789" w:type="dxa"/>
            <w:noWrap w:val="0"/>
            <w:vAlign w:val="center"/>
          </w:tcPr>
          <w:p w14:paraId="4086FEBB">
            <w:pPr>
              <w:spacing w:line="360" w:lineRule="auto"/>
              <w:jc w:val="center"/>
              <w:rPr>
                <w:rFonts w:ascii="宋体" w:hAnsi="宋体" w:cs="宋体"/>
                <w:sz w:val="24"/>
                <w:szCs w:val="24"/>
              </w:rPr>
            </w:pPr>
          </w:p>
        </w:tc>
        <w:tc>
          <w:tcPr>
            <w:tcW w:w="854" w:type="dxa"/>
            <w:noWrap w:val="0"/>
            <w:vAlign w:val="center"/>
          </w:tcPr>
          <w:p w14:paraId="11FDFC14">
            <w:pPr>
              <w:spacing w:line="360" w:lineRule="auto"/>
              <w:jc w:val="center"/>
              <w:rPr>
                <w:rFonts w:ascii="宋体" w:hAnsi="宋体" w:cs="宋体"/>
                <w:sz w:val="24"/>
                <w:szCs w:val="24"/>
              </w:rPr>
            </w:pPr>
          </w:p>
        </w:tc>
        <w:tc>
          <w:tcPr>
            <w:tcW w:w="692" w:type="dxa"/>
            <w:noWrap w:val="0"/>
            <w:vAlign w:val="center"/>
          </w:tcPr>
          <w:p w14:paraId="279C1272">
            <w:pPr>
              <w:spacing w:line="360" w:lineRule="auto"/>
              <w:jc w:val="center"/>
              <w:rPr>
                <w:rFonts w:ascii="宋体" w:hAnsi="宋体" w:cs="宋体"/>
                <w:sz w:val="24"/>
                <w:szCs w:val="24"/>
              </w:rPr>
            </w:pPr>
          </w:p>
        </w:tc>
        <w:tc>
          <w:tcPr>
            <w:tcW w:w="692" w:type="dxa"/>
            <w:noWrap w:val="0"/>
            <w:vAlign w:val="center"/>
          </w:tcPr>
          <w:p w14:paraId="4906CEBA">
            <w:pPr>
              <w:spacing w:line="360" w:lineRule="auto"/>
              <w:jc w:val="center"/>
              <w:rPr>
                <w:rFonts w:ascii="宋体" w:hAnsi="宋体" w:cs="宋体"/>
                <w:sz w:val="24"/>
                <w:szCs w:val="24"/>
              </w:rPr>
            </w:pPr>
          </w:p>
        </w:tc>
        <w:tc>
          <w:tcPr>
            <w:tcW w:w="1156" w:type="dxa"/>
            <w:noWrap w:val="0"/>
            <w:vAlign w:val="center"/>
          </w:tcPr>
          <w:p w14:paraId="32C24501">
            <w:pPr>
              <w:spacing w:line="360" w:lineRule="auto"/>
              <w:jc w:val="center"/>
              <w:rPr>
                <w:rFonts w:ascii="宋体" w:hAnsi="宋体" w:cs="宋体"/>
                <w:sz w:val="24"/>
                <w:szCs w:val="24"/>
              </w:rPr>
            </w:pPr>
          </w:p>
        </w:tc>
        <w:tc>
          <w:tcPr>
            <w:tcW w:w="845" w:type="dxa"/>
            <w:noWrap w:val="0"/>
            <w:vAlign w:val="center"/>
          </w:tcPr>
          <w:p w14:paraId="53355049">
            <w:pPr>
              <w:spacing w:line="360" w:lineRule="auto"/>
              <w:jc w:val="center"/>
              <w:rPr>
                <w:rFonts w:ascii="宋体" w:hAnsi="宋体" w:cs="宋体"/>
                <w:sz w:val="24"/>
                <w:szCs w:val="24"/>
              </w:rPr>
            </w:pPr>
          </w:p>
        </w:tc>
        <w:tc>
          <w:tcPr>
            <w:tcW w:w="1750" w:type="dxa"/>
            <w:noWrap w:val="0"/>
            <w:vAlign w:val="center"/>
          </w:tcPr>
          <w:p w14:paraId="7C3C23B2">
            <w:pPr>
              <w:spacing w:line="360" w:lineRule="auto"/>
              <w:jc w:val="center"/>
              <w:rPr>
                <w:rFonts w:ascii="宋体" w:hAnsi="宋体" w:cs="宋体"/>
                <w:sz w:val="24"/>
                <w:szCs w:val="24"/>
              </w:rPr>
            </w:pPr>
          </w:p>
        </w:tc>
        <w:tc>
          <w:tcPr>
            <w:tcW w:w="744" w:type="dxa"/>
            <w:noWrap w:val="0"/>
            <w:vAlign w:val="center"/>
          </w:tcPr>
          <w:p w14:paraId="1CA55D24">
            <w:pPr>
              <w:spacing w:line="360" w:lineRule="auto"/>
              <w:jc w:val="center"/>
              <w:rPr>
                <w:rFonts w:ascii="宋体" w:hAnsi="宋体" w:cs="宋体"/>
                <w:sz w:val="24"/>
                <w:szCs w:val="24"/>
              </w:rPr>
            </w:pPr>
          </w:p>
        </w:tc>
      </w:tr>
      <w:tr w14:paraId="2E5F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13E0BFF">
            <w:pPr>
              <w:spacing w:line="360" w:lineRule="auto"/>
              <w:jc w:val="center"/>
              <w:rPr>
                <w:rFonts w:ascii="宋体" w:hAnsi="宋体" w:cs="宋体"/>
                <w:sz w:val="24"/>
                <w:szCs w:val="24"/>
              </w:rPr>
            </w:pPr>
          </w:p>
        </w:tc>
        <w:tc>
          <w:tcPr>
            <w:tcW w:w="785" w:type="dxa"/>
            <w:noWrap w:val="0"/>
            <w:vAlign w:val="center"/>
          </w:tcPr>
          <w:p w14:paraId="406CE126">
            <w:pPr>
              <w:spacing w:line="360" w:lineRule="auto"/>
              <w:jc w:val="center"/>
              <w:rPr>
                <w:rFonts w:ascii="宋体" w:hAnsi="宋体" w:cs="宋体"/>
                <w:sz w:val="24"/>
                <w:szCs w:val="24"/>
              </w:rPr>
            </w:pPr>
          </w:p>
        </w:tc>
        <w:tc>
          <w:tcPr>
            <w:tcW w:w="789" w:type="dxa"/>
            <w:noWrap w:val="0"/>
            <w:vAlign w:val="center"/>
          </w:tcPr>
          <w:p w14:paraId="0DF7544F">
            <w:pPr>
              <w:spacing w:line="360" w:lineRule="auto"/>
              <w:jc w:val="center"/>
              <w:rPr>
                <w:rFonts w:ascii="宋体" w:hAnsi="宋体" w:cs="宋体"/>
                <w:sz w:val="24"/>
                <w:szCs w:val="24"/>
              </w:rPr>
            </w:pPr>
          </w:p>
        </w:tc>
        <w:tc>
          <w:tcPr>
            <w:tcW w:w="854" w:type="dxa"/>
            <w:noWrap w:val="0"/>
            <w:vAlign w:val="center"/>
          </w:tcPr>
          <w:p w14:paraId="65B2CA11">
            <w:pPr>
              <w:spacing w:line="360" w:lineRule="auto"/>
              <w:jc w:val="center"/>
              <w:rPr>
                <w:rFonts w:ascii="宋体" w:hAnsi="宋体" w:cs="宋体"/>
                <w:sz w:val="24"/>
                <w:szCs w:val="24"/>
              </w:rPr>
            </w:pPr>
          </w:p>
        </w:tc>
        <w:tc>
          <w:tcPr>
            <w:tcW w:w="692" w:type="dxa"/>
            <w:noWrap w:val="0"/>
            <w:vAlign w:val="center"/>
          </w:tcPr>
          <w:p w14:paraId="20A857E8">
            <w:pPr>
              <w:spacing w:line="360" w:lineRule="auto"/>
              <w:jc w:val="center"/>
              <w:rPr>
                <w:rFonts w:ascii="宋体" w:hAnsi="宋体" w:cs="宋体"/>
                <w:sz w:val="24"/>
                <w:szCs w:val="24"/>
              </w:rPr>
            </w:pPr>
          </w:p>
        </w:tc>
        <w:tc>
          <w:tcPr>
            <w:tcW w:w="692" w:type="dxa"/>
            <w:noWrap w:val="0"/>
            <w:vAlign w:val="center"/>
          </w:tcPr>
          <w:p w14:paraId="48D3CBDB">
            <w:pPr>
              <w:spacing w:line="360" w:lineRule="auto"/>
              <w:jc w:val="center"/>
              <w:rPr>
                <w:rFonts w:ascii="宋体" w:hAnsi="宋体" w:cs="宋体"/>
                <w:sz w:val="24"/>
                <w:szCs w:val="24"/>
              </w:rPr>
            </w:pPr>
          </w:p>
        </w:tc>
        <w:tc>
          <w:tcPr>
            <w:tcW w:w="1156" w:type="dxa"/>
            <w:noWrap w:val="0"/>
            <w:vAlign w:val="center"/>
          </w:tcPr>
          <w:p w14:paraId="1CD3FF70">
            <w:pPr>
              <w:spacing w:line="360" w:lineRule="auto"/>
              <w:jc w:val="center"/>
              <w:rPr>
                <w:rFonts w:ascii="宋体" w:hAnsi="宋体" w:cs="宋体"/>
                <w:sz w:val="24"/>
                <w:szCs w:val="24"/>
              </w:rPr>
            </w:pPr>
          </w:p>
        </w:tc>
        <w:tc>
          <w:tcPr>
            <w:tcW w:w="845" w:type="dxa"/>
            <w:noWrap w:val="0"/>
            <w:vAlign w:val="center"/>
          </w:tcPr>
          <w:p w14:paraId="69161B01">
            <w:pPr>
              <w:spacing w:line="360" w:lineRule="auto"/>
              <w:jc w:val="center"/>
              <w:rPr>
                <w:rFonts w:ascii="宋体" w:hAnsi="宋体" w:cs="宋体"/>
                <w:sz w:val="24"/>
                <w:szCs w:val="24"/>
              </w:rPr>
            </w:pPr>
          </w:p>
        </w:tc>
        <w:tc>
          <w:tcPr>
            <w:tcW w:w="1750" w:type="dxa"/>
            <w:noWrap w:val="0"/>
            <w:vAlign w:val="center"/>
          </w:tcPr>
          <w:p w14:paraId="30B1BCA7">
            <w:pPr>
              <w:spacing w:line="360" w:lineRule="auto"/>
              <w:jc w:val="center"/>
              <w:rPr>
                <w:rFonts w:ascii="宋体" w:hAnsi="宋体" w:cs="宋体"/>
                <w:sz w:val="24"/>
                <w:szCs w:val="24"/>
              </w:rPr>
            </w:pPr>
          </w:p>
        </w:tc>
        <w:tc>
          <w:tcPr>
            <w:tcW w:w="744" w:type="dxa"/>
            <w:noWrap w:val="0"/>
            <w:vAlign w:val="center"/>
          </w:tcPr>
          <w:p w14:paraId="37B3B03D">
            <w:pPr>
              <w:spacing w:line="360" w:lineRule="auto"/>
              <w:jc w:val="center"/>
              <w:rPr>
                <w:rFonts w:ascii="宋体" w:hAnsi="宋体" w:cs="宋体"/>
                <w:sz w:val="24"/>
                <w:szCs w:val="24"/>
              </w:rPr>
            </w:pPr>
          </w:p>
        </w:tc>
      </w:tr>
      <w:tr w14:paraId="20D58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F81A2BE">
            <w:pPr>
              <w:spacing w:line="360" w:lineRule="auto"/>
              <w:jc w:val="center"/>
              <w:rPr>
                <w:rFonts w:ascii="宋体" w:hAnsi="宋体" w:cs="宋体"/>
                <w:sz w:val="24"/>
                <w:szCs w:val="24"/>
              </w:rPr>
            </w:pPr>
          </w:p>
        </w:tc>
        <w:tc>
          <w:tcPr>
            <w:tcW w:w="785" w:type="dxa"/>
            <w:noWrap w:val="0"/>
            <w:vAlign w:val="center"/>
          </w:tcPr>
          <w:p w14:paraId="50BBB67A">
            <w:pPr>
              <w:spacing w:line="360" w:lineRule="auto"/>
              <w:jc w:val="center"/>
              <w:rPr>
                <w:rFonts w:ascii="宋体" w:hAnsi="宋体" w:cs="宋体"/>
                <w:sz w:val="24"/>
                <w:szCs w:val="24"/>
              </w:rPr>
            </w:pPr>
          </w:p>
        </w:tc>
        <w:tc>
          <w:tcPr>
            <w:tcW w:w="789" w:type="dxa"/>
            <w:noWrap w:val="0"/>
            <w:vAlign w:val="center"/>
          </w:tcPr>
          <w:p w14:paraId="3CE5D432">
            <w:pPr>
              <w:spacing w:line="360" w:lineRule="auto"/>
              <w:jc w:val="center"/>
              <w:rPr>
                <w:rFonts w:ascii="宋体" w:hAnsi="宋体" w:cs="宋体"/>
                <w:sz w:val="24"/>
                <w:szCs w:val="24"/>
              </w:rPr>
            </w:pPr>
          </w:p>
        </w:tc>
        <w:tc>
          <w:tcPr>
            <w:tcW w:w="854" w:type="dxa"/>
            <w:noWrap w:val="0"/>
            <w:vAlign w:val="center"/>
          </w:tcPr>
          <w:p w14:paraId="0FB37DA7">
            <w:pPr>
              <w:spacing w:line="360" w:lineRule="auto"/>
              <w:jc w:val="center"/>
              <w:rPr>
                <w:rFonts w:ascii="宋体" w:hAnsi="宋体" w:cs="宋体"/>
                <w:sz w:val="24"/>
                <w:szCs w:val="24"/>
              </w:rPr>
            </w:pPr>
          </w:p>
        </w:tc>
        <w:tc>
          <w:tcPr>
            <w:tcW w:w="692" w:type="dxa"/>
            <w:noWrap w:val="0"/>
            <w:vAlign w:val="center"/>
          </w:tcPr>
          <w:p w14:paraId="435BE52C">
            <w:pPr>
              <w:spacing w:line="360" w:lineRule="auto"/>
              <w:jc w:val="center"/>
              <w:rPr>
                <w:rFonts w:ascii="宋体" w:hAnsi="宋体" w:cs="宋体"/>
                <w:sz w:val="24"/>
                <w:szCs w:val="24"/>
              </w:rPr>
            </w:pPr>
          </w:p>
        </w:tc>
        <w:tc>
          <w:tcPr>
            <w:tcW w:w="692" w:type="dxa"/>
            <w:noWrap w:val="0"/>
            <w:vAlign w:val="center"/>
          </w:tcPr>
          <w:p w14:paraId="7A9D93DD">
            <w:pPr>
              <w:spacing w:line="360" w:lineRule="auto"/>
              <w:jc w:val="center"/>
              <w:rPr>
                <w:rFonts w:ascii="宋体" w:hAnsi="宋体" w:cs="宋体"/>
                <w:sz w:val="24"/>
                <w:szCs w:val="24"/>
              </w:rPr>
            </w:pPr>
          </w:p>
        </w:tc>
        <w:tc>
          <w:tcPr>
            <w:tcW w:w="1156" w:type="dxa"/>
            <w:noWrap w:val="0"/>
            <w:vAlign w:val="center"/>
          </w:tcPr>
          <w:p w14:paraId="556E3BCA">
            <w:pPr>
              <w:spacing w:line="360" w:lineRule="auto"/>
              <w:jc w:val="center"/>
              <w:rPr>
                <w:rFonts w:ascii="宋体" w:hAnsi="宋体" w:cs="宋体"/>
                <w:sz w:val="24"/>
                <w:szCs w:val="24"/>
              </w:rPr>
            </w:pPr>
          </w:p>
        </w:tc>
        <w:tc>
          <w:tcPr>
            <w:tcW w:w="845" w:type="dxa"/>
            <w:noWrap w:val="0"/>
            <w:vAlign w:val="center"/>
          </w:tcPr>
          <w:p w14:paraId="1111BA60">
            <w:pPr>
              <w:spacing w:line="360" w:lineRule="auto"/>
              <w:jc w:val="center"/>
              <w:rPr>
                <w:rFonts w:ascii="宋体" w:hAnsi="宋体" w:cs="宋体"/>
                <w:sz w:val="24"/>
                <w:szCs w:val="24"/>
              </w:rPr>
            </w:pPr>
          </w:p>
        </w:tc>
        <w:tc>
          <w:tcPr>
            <w:tcW w:w="1750" w:type="dxa"/>
            <w:noWrap w:val="0"/>
            <w:vAlign w:val="center"/>
          </w:tcPr>
          <w:p w14:paraId="561D0B43">
            <w:pPr>
              <w:spacing w:line="360" w:lineRule="auto"/>
              <w:jc w:val="center"/>
              <w:rPr>
                <w:rFonts w:ascii="宋体" w:hAnsi="宋体" w:cs="宋体"/>
                <w:sz w:val="24"/>
                <w:szCs w:val="24"/>
              </w:rPr>
            </w:pPr>
          </w:p>
        </w:tc>
        <w:tc>
          <w:tcPr>
            <w:tcW w:w="744" w:type="dxa"/>
            <w:noWrap w:val="0"/>
            <w:vAlign w:val="center"/>
          </w:tcPr>
          <w:p w14:paraId="7115D0E3">
            <w:pPr>
              <w:spacing w:line="360" w:lineRule="auto"/>
              <w:jc w:val="center"/>
              <w:rPr>
                <w:rFonts w:ascii="宋体" w:hAnsi="宋体" w:cs="宋体"/>
                <w:sz w:val="24"/>
                <w:szCs w:val="24"/>
              </w:rPr>
            </w:pPr>
          </w:p>
        </w:tc>
      </w:tr>
      <w:tr w14:paraId="60BC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26023F88">
            <w:pPr>
              <w:spacing w:line="360" w:lineRule="auto"/>
              <w:jc w:val="center"/>
              <w:rPr>
                <w:rFonts w:ascii="宋体" w:hAnsi="宋体" w:cs="宋体"/>
                <w:sz w:val="24"/>
                <w:szCs w:val="24"/>
              </w:rPr>
            </w:pPr>
          </w:p>
        </w:tc>
        <w:tc>
          <w:tcPr>
            <w:tcW w:w="785" w:type="dxa"/>
            <w:noWrap w:val="0"/>
            <w:vAlign w:val="center"/>
          </w:tcPr>
          <w:p w14:paraId="14D7076A">
            <w:pPr>
              <w:spacing w:line="360" w:lineRule="auto"/>
              <w:jc w:val="center"/>
              <w:rPr>
                <w:rFonts w:ascii="宋体" w:hAnsi="宋体" w:cs="宋体"/>
                <w:sz w:val="24"/>
                <w:szCs w:val="24"/>
              </w:rPr>
            </w:pPr>
          </w:p>
        </w:tc>
        <w:tc>
          <w:tcPr>
            <w:tcW w:w="789" w:type="dxa"/>
            <w:noWrap w:val="0"/>
            <w:vAlign w:val="center"/>
          </w:tcPr>
          <w:p w14:paraId="55B4C434">
            <w:pPr>
              <w:spacing w:line="360" w:lineRule="auto"/>
              <w:jc w:val="center"/>
              <w:rPr>
                <w:rFonts w:ascii="宋体" w:hAnsi="宋体" w:cs="宋体"/>
                <w:sz w:val="24"/>
                <w:szCs w:val="24"/>
              </w:rPr>
            </w:pPr>
          </w:p>
        </w:tc>
        <w:tc>
          <w:tcPr>
            <w:tcW w:w="854" w:type="dxa"/>
            <w:noWrap w:val="0"/>
            <w:vAlign w:val="center"/>
          </w:tcPr>
          <w:p w14:paraId="766EA97B">
            <w:pPr>
              <w:spacing w:line="360" w:lineRule="auto"/>
              <w:jc w:val="center"/>
              <w:rPr>
                <w:rFonts w:ascii="宋体" w:hAnsi="宋体" w:cs="宋体"/>
                <w:sz w:val="24"/>
                <w:szCs w:val="24"/>
              </w:rPr>
            </w:pPr>
          </w:p>
        </w:tc>
        <w:tc>
          <w:tcPr>
            <w:tcW w:w="692" w:type="dxa"/>
            <w:noWrap w:val="0"/>
            <w:vAlign w:val="center"/>
          </w:tcPr>
          <w:p w14:paraId="20DF682F">
            <w:pPr>
              <w:spacing w:line="360" w:lineRule="auto"/>
              <w:jc w:val="center"/>
              <w:rPr>
                <w:rFonts w:ascii="宋体" w:hAnsi="宋体" w:cs="宋体"/>
                <w:sz w:val="24"/>
                <w:szCs w:val="24"/>
              </w:rPr>
            </w:pPr>
          </w:p>
        </w:tc>
        <w:tc>
          <w:tcPr>
            <w:tcW w:w="692" w:type="dxa"/>
            <w:noWrap w:val="0"/>
            <w:vAlign w:val="center"/>
          </w:tcPr>
          <w:p w14:paraId="715B1DBA">
            <w:pPr>
              <w:spacing w:line="360" w:lineRule="auto"/>
              <w:jc w:val="center"/>
              <w:rPr>
                <w:rFonts w:ascii="宋体" w:hAnsi="宋体" w:cs="宋体"/>
                <w:sz w:val="24"/>
                <w:szCs w:val="24"/>
              </w:rPr>
            </w:pPr>
          </w:p>
        </w:tc>
        <w:tc>
          <w:tcPr>
            <w:tcW w:w="1156" w:type="dxa"/>
            <w:noWrap w:val="0"/>
            <w:vAlign w:val="center"/>
          </w:tcPr>
          <w:p w14:paraId="0EF1990B">
            <w:pPr>
              <w:spacing w:line="360" w:lineRule="auto"/>
              <w:jc w:val="center"/>
              <w:rPr>
                <w:rFonts w:ascii="宋体" w:hAnsi="宋体" w:cs="宋体"/>
                <w:sz w:val="24"/>
                <w:szCs w:val="24"/>
              </w:rPr>
            </w:pPr>
          </w:p>
        </w:tc>
        <w:tc>
          <w:tcPr>
            <w:tcW w:w="845" w:type="dxa"/>
            <w:noWrap w:val="0"/>
            <w:vAlign w:val="center"/>
          </w:tcPr>
          <w:p w14:paraId="3B78CE62">
            <w:pPr>
              <w:spacing w:line="360" w:lineRule="auto"/>
              <w:jc w:val="center"/>
              <w:rPr>
                <w:rFonts w:ascii="宋体" w:hAnsi="宋体" w:cs="宋体"/>
                <w:sz w:val="24"/>
                <w:szCs w:val="24"/>
              </w:rPr>
            </w:pPr>
          </w:p>
        </w:tc>
        <w:tc>
          <w:tcPr>
            <w:tcW w:w="1750" w:type="dxa"/>
            <w:noWrap w:val="0"/>
            <w:vAlign w:val="center"/>
          </w:tcPr>
          <w:p w14:paraId="7B10CBDB">
            <w:pPr>
              <w:spacing w:line="360" w:lineRule="auto"/>
              <w:jc w:val="center"/>
              <w:rPr>
                <w:rFonts w:ascii="宋体" w:hAnsi="宋体" w:cs="宋体"/>
                <w:sz w:val="24"/>
                <w:szCs w:val="24"/>
              </w:rPr>
            </w:pPr>
          </w:p>
        </w:tc>
        <w:tc>
          <w:tcPr>
            <w:tcW w:w="744" w:type="dxa"/>
            <w:noWrap w:val="0"/>
            <w:vAlign w:val="center"/>
          </w:tcPr>
          <w:p w14:paraId="31131990">
            <w:pPr>
              <w:spacing w:line="360" w:lineRule="auto"/>
              <w:jc w:val="center"/>
              <w:rPr>
                <w:rFonts w:ascii="宋体" w:hAnsi="宋体" w:cs="宋体"/>
                <w:sz w:val="24"/>
                <w:szCs w:val="24"/>
              </w:rPr>
            </w:pPr>
          </w:p>
        </w:tc>
      </w:tr>
      <w:tr w14:paraId="3919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324BED6">
            <w:pPr>
              <w:spacing w:line="360" w:lineRule="auto"/>
              <w:jc w:val="center"/>
              <w:rPr>
                <w:rFonts w:ascii="宋体" w:hAnsi="宋体" w:cs="宋体"/>
                <w:sz w:val="24"/>
                <w:szCs w:val="24"/>
              </w:rPr>
            </w:pPr>
          </w:p>
        </w:tc>
        <w:tc>
          <w:tcPr>
            <w:tcW w:w="785" w:type="dxa"/>
            <w:noWrap w:val="0"/>
            <w:vAlign w:val="center"/>
          </w:tcPr>
          <w:p w14:paraId="28FCF8F4">
            <w:pPr>
              <w:spacing w:line="360" w:lineRule="auto"/>
              <w:jc w:val="center"/>
              <w:rPr>
                <w:rFonts w:ascii="宋体" w:hAnsi="宋体" w:cs="宋体"/>
                <w:sz w:val="24"/>
                <w:szCs w:val="24"/>
              </w:rPr>
            </w:pPr>
          </w:p>
        </w:tc>
        <w:tc>
          <w:tcPr>
            <w:tcW w:w="789" w:type="dxa"/>
            <w:noWrap w:val="0"/>
            <w:vAlign w:val="center"/>
          </w:tcPr>
          <w:p w14:paraId="6D70A511">
            <w:pPr>
              <w:spacing w:line="360" w:lineRule="auto"/>
              <w:jc w:val="center"/>
              <w:rPr>
                <w:rFonts w:ascii="宋体" w:hAnsi="宋体" w:cs="宋体"/>
                <w:sz w:val="24"/>
                <w:szCs w:val="24"/>
              </w:rPr>
            </w:pPr>
          </w:p>
        </w:tc>
        <w:tc>
          <w:tcPr>
            <w:tcW w:w="854" w:type="dxa"/>
            <w:noWrap w:val="0"/>
            <w:vAlign w:val="center"/>
          </w:tcPr>
          <w:p w14:paraId="42831C46">
            <w:pPr>
              <w:spacing w:line="360" w:lineRule="auto"/>
              <w:jc w:val="center"/>
              <w:rPr>
                <w:rFonts w:ascii="宋体" w:hAnsi="宋体" w:cs="宋体"/>
                <w:sz w:val="24"/>
                <w:szCs w:val="24"/>
              </w:rPr>
            </w:pPr>
          </w:p>
        </w:tc>
        <w:tc>
          <w:tcPr>
            <w:tcW w:w="692" w:type="dxa"/>
            <w:noWrap w:val="0"/>
            <w:vAlign w:val="center"/>
          </w:tcPr>
          <w:p w14:paraId="14FC6AF4">
            <w:pPr>
              <w:spacing w:line="360" w:lineRule="auto"/>
              <w:jc w:val="center"/>
              <w:rPr>
                <w:rFonts w:ascii="宋体" w:hAnsi="宋体" w:cs="宋体"/>
                <w:sz w:val="24"/>
                <w:szCs w:val="24"/>
              </w:rPr>
            </w:pPr>
          </w:p>
        </w:tc>
        <w:tc>
          <w:tcPr>
            <w:tcW w:w="692" w:type="dxa"/>
            <w:noWrap w:val="0"/>
            <w:vAlign w:val="center"/>
          </w:tcPr>
          <w:p w14:paraId="10EF08F4">
            <w:pPr>
              <w:spacing w:line="360" w:lineRule="auto"/>
              <w:jc w:val="center"/>
              <w:rPr>
                <w:rFonts w:ascii="宋体" w:hAnsi="宋体" w:cs="宋体"/>
                <w:sz w:val="24"/>
                <w:szCs w:val="24"/>
              </w:rPr>
            </w:pPr>
          </w:p>
        </w:tc>
        <w:tc>
          <w:tcPr>
            <w:tcW w:w="1156" w:type="dxa"/>
            <w:noWrap w:val="0"/>
            <w:vAlign w:val="center"/>
          </w:tcPr>
          <w:p w14:paraId="5AB23595">
            <w:pPr>
              <w:spacing w:line="360" w:lineRule="auto"/>
              <w:jc w:val="center"/>
              <w:rPr>
                <w:rFonts w:ascii="宋体" w:hAnsi="宋体" w:cs="宋体"/>
                <w:sz w:val="24"/>
                <w:szCs w:val="24"/>
              </w:rPr>
            </w:pPr>
          </w:p>
        </w:tc>
        <w:tc>
          <w:tcPr>
            <w:tcW w:w="845" w:type="dxa"/>
            <w:noWrap w:val="0"/>
            <w:vAlign w:val="center"/>
          </w:tcPr>
          <w:p w14:paraId="56E59AD1">
            <w:pPr>
              <w:spacing w:line="360" w:lineRule="auto"/>
              <w:jc w:val="center"/>
              <w:rPr>
                <w:rFonts w:ascii="宋体" w:hAnsi="宋体" w:cs="宋体"/>
                <w:sz w:val="24"/>
                <w:szCs w:val="24"/>
              </w:rPr>
            </w:pPr>
          </w:p>
        </w:tc>
        <w:tc>
          <w:tcPr>
            <w:tcW w:w="1750" w:type="dxa"/>
            <w:noWrap w:val="0"/>
            <w:vAlign w:val="center"/>
          </w:tcPr>
          <w:p w14:paraId="4F2384C5">
            <w:pPr>
              <w:spacing w:line="360" w:lineRule="auto"/>
              <w:jc w:val="center"/>
              <w:rPr>
                <w:rFonts w:ascii="宋体" w:hAnsi="宋体" w:cs="宋体"/>
                <w:sz w:val="24"/>
                <w:szCs w:val="24"/>
              </w:rPr>
            </w:pPr>
          </w:p>
        </w:tc>
        <w:tc>
          <w:tcPr>
            <w:tcW w:w="744" w:type="dxa"/>
            <w:noWrap w:val="0"/>
            <w:vAlign w:val="center"/>
          </w:tcPr>
          <w:p w14:paraId="22EF2A07">
            <w:pPr>
              <w:spacing w:line="360" w:lineRule="auto"/>
              <w:jc w:val="center"/>
              <w:rPr>
                <w:rFonts w:ascii="宋体" w:hAnsi="宋体" w:cs="宋体"/>
                <w:sz w:val="24"/>
                <w:szCs w:val="24"/>
              </w:rPr>
            </w:pPr>
          </w:p>
        </w:tc>
      </w:tr>
      <w:tr w14:paraId="0F3A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E331A14">
            <w:pPr>
              <w:spacing w:line="360" w:lineRule="auto"/>
              <w:jc w:val="center"/>
              <w:rPr>
                <w:rFonts w:ascii="宋体" w:hAnsi="宋体" w:cs="宋体"/>
                <w:sz w:val="24"/>
                <w:szCs w:val="24"/>
              </w:rPr>
            </w:pPr>
          </w:p>
        </w:tc>
        <w:tc>
          <w:tcPr>
            <w:tcW w:w="785" w:type="dxa"/>
            <w:noWrap w:val="0"/>
            <w:vAlign w:val="center"/>
          </w:tcPr>
          <w:p w14:paraId="70A46666">
            <w:pPr>
              <w:spacing w:line="360" w:lineRule="auto"/>
              <w:jc w:val="center"/>
              <w:rPr>
                <w:rFonts w:ascii="宋体" w:hAnsi="宋体" w:cs="宋体"/>
                <w:sz w:val="24"/>
                <w:szCs w:val="24"/>
              </w:rPr>
            </w:pPr>
          </w:p>
        </w:tc>
        <w:tc>
          <w:tcPr>
            <w:tcW w:w="789" w:type="dxa"/>
            <w:noWrap w:val="0"/>
            <w:vAlign w:val="center"/>
          </w:tcPr>
          <w:p w14:paraId="5730FDBB">
            <w:pPr>
              <w:spacing w:line="360" w:lineRule="auto"/>
              <w:jc w:val="center"/>
              <w:rPr>
                <w:rFonts w:ascii="宋体" w:hAnsi="宋体" w:cs="宋体"/>
                <w:sz w:val="24"/>
                <w:szCs w:val="24"/>
              </w:rPr>
            </w:pPr>
          </w:p>
        </w:tc>
        <w:tc>
          <w:tcPr>
            <w:tcW w:w="854" w:type="dxa"/>
            <w:noWrap w:val="0"/>
            <w:vAlign w:val="center"/>
          </w:tcPr>
          <w:p w14:paraId="389D9C91">
            <w:pPr>
              <w:spacing w:line="360" w:lineRule="auto"/>
              <w:jc w:val="center"/>
              <w:rPr>
                <w:rFonts w:ascii="宋体" w:hAnsi="宋体" w:cs="宋体"/>
                <w:sz w:val="24"/>
                <w:szCs w:val="24"/>
              </w:rPr>
            </w:pPr>
          </w:p>
        </w:tc>
        <w:tc>
          <w:tcPr>
            <w:tcW w:w="692" w:type="dxa"/>
            <w:noWrap w:val="0"/>
            <w:vAlign w:val="center"/>
          </w:tcPr>
          <w:p w14:paraId="4BAB0249">
            <w:pPr>
              <w:spacing w:line="360" w:lineRule="auto"/>
              <w:jc w:val="center"/>
              <w:rPr>
                <w:rFonts w:ascii="宋体" w:hAnsi="宋体" w:cs="宋体"/>
                <w:sz w:val="24"/>
                <w:szCs w:val="24"/>
              </w:rPr>
            </w:pPr>
          </w:p>
        </w:tc>
        <w:tc>
          <w:tcPr>
            <w:tcW w:w="692" w:type="dxa"/>
            <w:noWrap w:val="0"/>
            <w:vAlign w:val="center"/>
          </w:tcPr>
          <w:p w14:paraId="31A0255F">
            <w:pPr>
              <w:spacing w:line="360" w:lineRule="auto"/>
              <w:jc w:val="center"/>
              <w:rPr>
                <w:rFonts w:ascii="宋体" w:hAnsi="宋体" w:cs="宋体"/>
                <w:sz w:val="24"/>
                <w:szCs w:val="24"/>
              </w:rPr>
            </w:pPr>
          </w:p>
        </w:tc>
        <w:tc>
          <w:tcPr>
            <w:tcW w:w="1156" w:type="dxa"/>
            <w:noWrap w:val="0"/>
            <w:vAlign w:val="center"/>
          </w:tcPr>
          <w:p w14:paraId="2E4C72B8">
            <w:pPr>
              <w:spacing w:line="360" w:lineRule="auto"/>
              <w:jc w:val="center"/>
              <w:rPr>
                <w:rFonts w:ascii="宋体" w:hAnsi="宋体" w:cs="宋体"/>
                <w:sz w:val="24"/>
                <w:szCs w:val="24"/>
              </w:rPr>
            </w:pPr>
          </w:p>
        </w:tc>
        <w:tc>
          <w:tcPr>
            <w:tcW w:w="845" w:type="dxa"/>
            <w:noWrap w:val="0"/>
            <w:vAlign w:val="center"/>
          </w:tcPr>
          <w:p w14:paraId="50C0B0EE">
            <w:pPr>
              <w:spacing w:line="360" w:lineRule="auto"/>
              <w:jc w:val="center"/>
              <w:rPr>
                <w:rFonts w:ascii="宋体" w:hAnsi="宋体" w:cs="宋体"/>
                <w:sz w:val="24"/>
                <w:szCs w:val="24"/>
              </w:rPr>
            </w:pPr>
          </w:p>
        </w:tc>
        <w:tc>
          <w:tcPr>
            <w:tcW w:w="1750" w:type="dxa"/>
            <w:noWrap w:val="0"/>
            <w:vAlign w:val="center"/>
          </w:tcPr>
          <w:p w14:paraId="2F49040E">
            <w:pPr>
              <w:spacing w:line="360" w:lineRule="auto"/>
              <w:jc w:val="center"/>
              <w:rPr>
                <w:rFonts w:ascii="宋体" w:hAnsi="宋体" w:cs="宋体"/>
                <w:sz w:val="24"/>
                <w:szCs w:val="24"/>
              </w:rPr>
            </w:pPr>
          </w:p>
        </w:tc>
        <w:tc>
          <w:tcPr>
            <w:tcW w:w="744" w:type="dxa"/>
            <w:noWrap w:val="0"/>
            <w:vAlign w:val="center"/>
          </w:tcPr>
          <w:p w14:paraId="442F6EB7">
            <w:pPr>
              <w:spacing w:line="360" w:lineRule="auto"/>
              <w:jc w:val="center"/>
              <w:rPr>
                <w:rFonts w:ascii="宋体" w:hAnsi="宋体" w:cs="宋体"/>
                <w:sz w:val="24"/>
                <w:szCs w:val="24"/>
              </w:rPr>
            </w:pPr>
          </w:p>
        </w:tc>
      </w:tr>
      <w:tr w14:paraId="00E9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7EB5641A">
            <w:pPr>
              <w:spacing w:line="360" w:lineRule="auto"/>
              <w:jc w:val="center"/>
              <w:rPr>
                <w:rFonts w:ascii="宋体" w:hAnsi="宋体" w:cs="宋体"/>
                <w:sz w:val="24"/>
                <w:szCs w:val="24"/>
              </w:rPr>
            </w:pPr>
          </w:p>
        </w:tc>
        <w:tc>
          <w:tcPr>
            <w:tcW w:w="785" w:type="dxa"/>
            <w:noWrap w:val="0"/>
            <w:vAlign w:val="center"/>
          </w:tcPr>
          <w:p w14:paraId="5A43F1A1">
            <w:pPr>
              <w:spacing w:line="360" w:lineRule="auto"/>
              <w:jc w:val="center"/>
              <w:rPr>
                <w:rFonts w:ascii="宋体" w:hAnsi="宋体" w:cs="宋体"/>
                <w:sz w:val="24"/>
                <w:szCs w:val="24"/>
              </w:rPr>
            </w:pPr>
          </w:p>
        </w:tc>
        <w:tc>
          <w:tcPr>
            <w:tcW w:w="789" w:type="dxa"/>
            <w:noWrap w:val="0"/>
            <w:vAlign w:val="center"/>
          </w:tcPr>
          <w:p w14:paraId="56393042">
            <w:pPr>
              <w:spacing w:line="360" w:lineRule="auto"/>
              <w:jc w:val="center"/>
              <w:rPr>
                <w:rFonts w:ascii="宋体" w:hAnsi="宋体" w:cs="宋体"/>
                <w:sz w:val="24"/>
                <w:szCs w:val="24"/>
              </w:rPr>
            </w:pPr>
          </w:p>
        </w:tc>
        <w:tc>
          <w:tcPr>
            <w:tcW w:w="854" w:type="dxa"/>
            <w:noWrap w:val="0"/>
            <w:vAlign w:val="center"/>
          </w:tcPr>
          <w:p w14:paraId="7D0349F8">
            <w:pPr>
              <w:spacing w:line="360" w:lineRule="auto"/>
              <w:jc w:val="center"/>
              <w:rPr>
                <w:rFonts w:ascii="宋体" w:hAnsi="宋体" w:cs="宋体"/>
                <w:sz w:val="24"/>
                <w:szCs w:val="24"/>
              </w:rPr>
            </w:pPr>
          </w:p>
        </w:tc>
        <w:tc>
          <w:tcPr>
            <w:tcW w:w="692" w:type="dxa"/>
            <w:noWrap w:val="0"/>
            <w:vAlign w:val="center"/>
          </w:tcPr>
          <w:p w14:paraId="0F0313ED">
            <w:pPr>
              <w:spacing w:line="360" w:lineRule="auto"/>
              <w:jc w:val="center"/>
              <w:rPr>
                <w:rFonts w:ascii="宋体" w:hAnsi="宋体" w:cs="宋体"/>
                <w:sz w:val="24"/>
                <w:szCs w:val="24"/>
              </w:rPr>
            </w:pPr>
          </w:p>
        </w:tc>
        <w:tc>
          <w:tcPr>
            <w:tcW w:w="692" w:type="dxa"/>
            <w:noWrap w:val="0"/>
            <w:vAlign w:val="center"/>
          </w:tcPr>
          <w:p w14:paraId="2CD6B12A">
            <w:pPr>
              <w:spacing w:line="360" w:lineRule="auto"/>
              <w:jc w:val="center"/>
              <w:rPr>
                <w:rFonts w:ascii="宋体" w:hAnsi="宋体" w:cs="宋体"/>
                <w:sz w:val="24"/>
                <w:szCs w:val="24"/>
              </w:rPr>
            </w:pPr>
          </w:p>
        </w:tc>
        <w:tc>
          <w:tcPr>
            <w:tcW w:w="1156" w:type="dxa"/>
            <w:noWrap w:val="0"/>
            <w:vAlign w:val="center"/>
          </w:tcPr>
          <w:p w14:paraId="5C3717B1">
            <w:pPr>
              <w:spacing w:line="360" w:lineRule="auto"/>
              <w:jc w:val="center"/>
              <w:rPr>
                <w:rFonts w:ascii="宋体" w:hAnsi="宋体" w:cs="宋体"/>
                <w:sz w:val="24"/>
                <w:szCs w:val="24"/>
              </w:rPr>
            </w:pPr>
          </w:p>
        </w:tc>
        <w:tc>
          <w:tcPr>
            <w:tcW w:w="845" w:type="dxa"/>
            <w:noWrap w:val="0"/>
            <w:vAlign w:val="center"/>
          </w:tcPr>
          <w:p w14:paraId="2D471626">
            <w:pPr>
              <w:spacing w:line="360" w:lineRule="auto"/>
              <w:jc w:val="center"/>
              <w:rPr>
                <w:rFonts w:ascii="宋体" w:hAnsi="宋体" w:cs="宋体"/>
                <w:sz w:val="24"/>
                <w:szCs w:val="24"/>
              </w:rPr>
            </w:pPr>
          </w:p>
        </w:tc>
        <w:tc>
          <w:tcPr>
            <w:tcW w:w="1750" w:type="dxa"/>
            <w:noWrap w:val="0"/>
            <w:vAlign w:val="center"/>
          </w:tcPr>
          <w:p w14:paraId="3A45ACB9">
            <w:pPr>
              <w:spacing w:line="360" w:lineRule="auto"/>
              <w:jc w:val="center"/>
              <w:rPr>
                <w:rFonts w:ascii="宋体" w:hAnsi="宋体" w:cs="宋体"/>
                <w:sz w:val="24"/>
                <w:szCs w:val="24"/>
              </w:rPr>
            </w:pPr>
          </w:p>
        </w:tc>
        <w:tc>
          <w:tcPr>
            <w:tcW w:w="744" w:type="dxa"/>
            <w:noWrap w:val="0"/>
            <w:vAlign w:val="center"/>
          </w:tcPr>
          <w:p w14:paraId="177BC3DC">
            <w:pPr>
              <w:spacing w:line="360" w:lineRule="auto"/>
              <w:jc w:val="center"/>
              <w:rPr>
                <w:rFonts w:ascii="宋体" w:hAnsi="宋体" w:cs="宋体"/>
                <w:sz w:val="24"/>
                <w:szCs w:val="24"/>
              </w:rPr>
            </w:pPr>
          </w:p>
        </w:tc>
      </w:tr>
      <w:tr w14:paraId="655C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17083EE">
            <w:pPr>
              <w:spacing w:line="360" w:lineRule="auto"/>
              <w:jc w:val="center"/>
              <w:rPr>
                <w:rFonts w:ascii="宋体" w:hAnsi="宋体" w:cs="宋体"/>
                <w:sz w:val="24"/>
                <w:szCs w:val="24"/>
              </w:rPr>
            </w:pPr>
          </w:p>
        </w:tc>
        <w:tc>
          <w:tcPr>
            <w:tcW w:w="785" w:type="dxa"/>
            <w:noWrap w:val="0"/>
            <w:vAlign w:val="center"/>
          </w:tcPr>
          <w:p w14:paraId="175F9A77">
            <w:pPr>
              <w:spacing w:line="360" w:lineRule="auto"/>
              <w:jc w:val="center"/>
              <w:rPr>
                <w:rFonts w:ascii="宋体" w:hAnsi="宋体" w:cs="宋体"/>
                <w:sz w:val="24"/>
                <w:szCs w:val="24"/>
              </w:rPr>
            </w:pPr>
          </w:p>
        </w:tc>
        <w:tc>
          <w:tcPr>
            <w:tcW w:w="789" w:type="dxa"/>
            <w:noWrap w:val="0"/>
            <w:vAlign w:val="center"/>
          </w:tcPr>
          <w:p w14:paraId="0EB68EF5">
            <w:pPr>
              <w:spacing w:line="360" w:lineRule="auto"/>
              <w:jc w:val="center"/>
              <w:rPr>
                <w:rFonts w:ascii="宋体" w:hAnsi="宋体" w:cs="宋体"/>
                <w:sz w:val="24"/>
                <w:szCs w:val="24"/>
              </w:rPr>
            </w:pPr>
          </w:p>
        </w:tc>
        <w:tc>
          <w:tcPr>
            <w:tcW w:w="854" w:type="dxa"/>
            <w:noWrap w:val="0"/>
            <w:vAlign w:val="center"/>
          </w:tcPr>
          <w:p w14:paraId="59EBDBCD">
            <w:pPr>
              <w:spacing w:line="360" w:lineRule="auto"/>
              <w:jc w:val="center"/>
              <w:rPr>
                <w:rFonts w:ascii="宋体" w:hAnsi="宋体" w:cs="宋体"/>
                <w:sz w:val="24"/>
                <w:szCs w:val="24"/>
              </w:rPr>
            </w:pPr>
          </w:p>
        </w:tc>
        <w:tc>
          <w:tcPr>
            <w:tcW w:w="692" w:type="dxa"/>
            <w:noWrap w:val="0"/>
            <w:vAlign w:val="center"/>
          </w:tcPr>
          <w:p w14:paraId="715279D6">
            <w:pPr>
              <w:spacing w:line="360" w:lineRule="auto"/>
              <w:jc w:val="center"/>
              <w:rPr>
                <w:rFonts w:ascii="宋体" w:hAnsi="宋体" w:cs="宋体"/>
                <w:sz w:val="24"/>
                <w:szCs w:val="24"/>
              </w:rPr>
            </w:pPr>
          </w:p>
        </w:tc>
        <w:tc>
          <w:tcPr>
            <w:tcW w:w="692" w:type="dxa"/>
            <w:noWrap w:val="0"/>
            <w:vAlign w:val="center"/>
          </w:tcPr>
          <w:p w14:paraId="2461CA56">
            <w:pPr>
              <w:spacing w:line="360" w:lineRule="auto"/>
              <w:jc w:val="center"/>
              <w:rPr>
                <w:rFonts w:ascii="宋体" w:hAnsi="宋体" w:cs="宋体"/>
                <w:sz w:val="24"/>
                <w:szCs w:val="24"/>
              </w:rPr>
            </w:pPr>
          </w:p>
        </w:tc>
        <w:tc>
          <w:tcPr>
            <w:tcW w:w="1156" w:type="dxa"/>
            <w:noWrap w:val="0"/>
            <w:vAlign w:val="center"/>
          </w:tcPr>
          <w:p w14:paraId="292FB6A8">
            <w:pPr>
              <w:spacing w:line="360" w:lineRule="auto"/>
              <w:jc w:val="center"/>
              <w:rPr>
                <w:rFonts w:ascii="宋体" w:hAnsi="宋体" w:cs="宋体"/>
                <w:sz w:val="24"/>
                <w:szCs w:val="24"/>
              </w:rPr>
            </w:pPr>
          </w:p>
        </w:tc>
        <w:tc>
          <w:tcPr>
            <w:tcW w:w="845" w:type="dxa"/>
            <w:noWrap w:val="0"/>
            <w:vAlign w:val="center"/>
          </w:tcPr>
          <w:p w14:paraId="2E6E8C94">
            <w:pPr>
              <w:spacing w:line="360" w:lineRule="auto"/>
              <w:jc w:val="center"/>
              <w:rPr>
                <w:rFonts w:ascii="宋体" w:hAnsi="宋体" w:cs="宋体"/>
                <w:sz w:val="24"/>
                <w:szCs w:val="24"/>
              </w:rPr>
            </w:pPr>
          </w:p>
        </w:tc>
        <w:tc>
          <w:tcPr>
            <w:tcW w:w="1750" w:type="dxa"/>
            <w:noWrap w:val="0"/>
            <w:vAlign w:val="center"/>
          </w:tcPr>
          <w:p w14:paraId="5A0891B2">
            <w:pPr>
              <w:spacing w:line="360" w:lineRule="auto"/>
              <w:jc w:val="center"/>
              <w:rPr>
                <w:rFonts w:ascii="宋体" w:hAnsi="宋体" w:cs="宋体"/>
                <w:sz w:val="24"/>
                <w:szCs w:val="24"/>
              </w:rPr>
            </w:pPr>
          </w:p>
        </w:tc>
        <w:tc>
          <w:tcPr>
            <w:tcW w:w="744" w:type="dxa"/>
            <w:noWrap w:val="0"/>
            <w:vAlign w:val="center"/>
          </w:tcPr>
          <w:p w14:paraId="50D52BFA">
            <w:pPr>
              <w:spacing w:line="360" w:lineRule="auto"/>
              <w:jc w:val="center"/>
              <w:rPr>
                <w:rFonts w:ascii="宋体" w:hAnsi="宋体" w:cs="宋体"/>
                <w:sz w:val="24"/>
                <w:szCs w:val="24"/>
              </w:rPr>
            </w:pPr>
          </w:p>
        </w:tc>
      </w:tr>
      <w:tr w14:paraId="21E2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22A4CF64">
            <w:pPr>
              <w:spacing w:line="360" w:lineRule="auto"/>
              <w:jc w:val="center"/>
              <w:rPr>
                <w:rFonts w:ascii="宋体" w:hAnsi="宋体" w:cs="宋体"/>
                <w:sz w:val="24"/>
                <w:szCs w:val="24"/>
              </w:rPr>
            </w:pPr>
          </w:p>
        </w:tc>
        <w:tc>
          <w:tcPr>
            <w:tcW w:w="785" w:type="dxa"/>
            <w:noWrap w:val="0"/>
            <w:vAlign w:val="center"/>
          </w:tcPr>
          <w:p w14:paraId="2DB5C5C9">
            <w:pPr>
              <w:spacing w:line="360" w:lineRule="auto"/>
              <w:jc w:val="center"/>
              <w:rPr>
                <w:rFonts w:ascii="宋体" w:hAnsi="宋体" w:cs="宋体"/>
                <w:sz w:val="24"/>
                <w:szCs w:val="24"/>
              </w:rPr>
            </w:pPr>
          </w:p>
        </w:tc>
        <w:tc>
          <w:tcPr>
            <w:tcW w:w="789" w:type="dxa"/>
            <w:noWrap w:val="0"/>
            <w:vAlign w:val="center"/>
          </w:tcPr>
          <w:p w14:paraId="39379AD8">
            <w:pPr>
              <w:spacing w:line="360" w:lineRule="auto"/>
              <w:jc w:val="center"/>
              <w:rPr>
                <w:rFonts w:ascii="宋体" w:hAnsi="宋体" w:cs="宋体"/>
                <w:sz w:val="24"/>
                <w:szCs w:val="24"/>
              </w:rPr>
            </w:pPr>
          </w:p>
        </w:tc>
        <w:tc>
          <w:tcPr>
            <w:tcW w:w="854" w:type="dxa"/>
            <w:noWrap w:val="0"/>
            <w:vAlign w:val="center"/>
          </w:tcPr>
          <w:p w14:paraId="2D667F71">
            <w:pPr>
              <w:spacing w:line="360" w:lineRule="auto"/>
              <w:jc w:val="center"/>
              <w:rPr>
                <w:rFonts w:ascii="宋体" w:hAnsi="宋体" w:cs="宋体"/>
                <w:sz w:val="24"/>
                <w:szCs w:val="24"/>
              </w:rPr>
            </w:pPr>
          </w:p>
        </w:tc>
        <w:tc>
          <w:tcPr>
            <w:tcW w:w="692" w:type="dxa"/>
            <w:noWrap w:val="0"/>
            <w:vAlign w:val="center"/>
          </w:tcPr>
          <w:p w14:paraId="38C71B6B">
            <w:pPr>
              <w:spacing w:line="360" w:lineRule="auto"/>
              <w:jc w:val="center"/>
              <w:rPr>
                <w:rFonts w:ascii="宋体" w:hAnsi="宋体" w:cs="宋体"/>
                <w:sz w:val="24"/>
                <w:szCs w:val="24"/>
              </w:rPr>
            </w:pPr>
          </w:p>
        </w:tc>
        <w:tc>
          <w:tcPr>
            <w:tcW w:w="692" w:type="dxa"/>
            <w:noWrap w:val="0"/>
            <w:vAlign w:val="center"/>
          </w:tcPr>
          <w:p w14:paraId="770BEB19">
            <w:pPr>
              <w:spacing w:line="360" w:lineRule="auto"/>
              <w:jc w:val="center"/>
              <w:rPr>
                <w:rFonts w:ascii="宋体" w:hAnsi="宋体" w:cs="宋体"/>
                <w:sz w:val="24"/>
                <w:szCs w:val="24"/>
              </w:rPr>
            </w:pPr>
          </w:p>
        </w:tc>
        <w:tc>
          <w:tcPr>
            <w:tcW w:w="1156" w:type="dxa"/>
            <w:noWrap w:val="0"/>
            <w:vAlign w:val="center"/>
          </w:tcPr>
          <w:p w14:paraId="193F152C">
            <w:pPr>
              <w:spacing w:line="360" w:lineRule="auto"/>
              <w:jc w:val="center"/>
              <w:rPr>
                <w:rFonts w:ascii="宋体" w:hAnsi="宋体" w:cs="宋体"/>
                <w:sz w:val="24"/>
                <w:szCs w:val="24"/>
              </w:rPr>
            </w:pPr>
          </w:p>
        </w:tc>
        <w:tc>
          <w:tcPr>
            <w:tcW w:w="845" w:type="dxa"/>
            <w:noWrap w:val="0"/>
            <w:vAlign w:val="center"/>
          </w:tcPr>
          <w:p w14:paraId="63A5456E">
            <w:pPr>
              <w:spacing w:line="360" w:lineRule="auto"/>
              <w:jc w:val="center"/>
              <w:rPr>
                <w:rFonts w:ascii="宋体" w:hAnsi="宋体" w:cs="宋体"/>
                <w:sz w:val="24"/>
                <w:szCs w:val="24"/>
              </w:rPr>
            </w:pPr>
          </w:p>
        </w:tc>
        <w:tc>
          <w:tcPr>
            <w:tcW w:w="1750" w:type="dxa"/>
            <w:noWrap w:val="0"/>
            <w:vAlign w:val="center"/>
          </w:tcPr>
          <w:p w14:paraId="10B974C4">
            <w:pPr>
              <w:spacing w:line="360" w:lineRule="auto"/>
              <w:jc w:val="center"/>
              <w:rPr>
                <w:rFonts w:ascii="宋体" w:hAnsi="宋体" w:cs="宋体"/>
                <w:sz w:val="24"/>
                <w:szCs w:val="24"/>
              </w:rPr>
            </w:pPr>
          </w:p>
        </w:tc>
        <w:tc>
          <w:tcPr>
            <w:tcW w:w="744" w:type="dxa"/>
            <w:noWrap w:val="0"/>
            <w:vAlign w:val="center"/>
          </w:tcPr>
          <w:p w14:paraId="514932B1">
            <w:pPr>
              <w:spacing w:line="360" w:lineRule="auto"/>
              <w:jc w:val="center"/>
              <w:rPr>
                <w:rFonts w:ascii="宋体" w:hAnsi="宋体" w:cs="宋体"/>
                <w:sz w:val="24"/>
                <w:szCs w:val="24"/>
              </w:rPr>
            </w:pPr>
          </w:p>
        </w:tc>
      </w:tr>
      <w:tr w14:paraId="5C5A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77D8CFAB">
            <w:pPr>
              <w:spacing w:line="360" w:lineRule="auto"/>
              <w:jc w:val="center"/>
              <w:rPr>
                <w:rFonts w:ascii="宋体" w:hAnsi="宋体" w:cs="宋体"/>
                <w:sz w:val="24"/>
                <w:szCs w:val="24"/>
              </w:rPr>
            </w:pPr>
          </w:p>
        </w:tc>
        <w:tc>
          <w:tcPr>
            <w:tcW w:w="785" w:type="dxa"/>
            <w:noWrap w:val="0"/>
            <w:vAlign w:val="center"/>
          </w:tcPr>
          <w:p w14:paraId="4C8C7636">
            <w:pPr>
              <w:spacing w:line="360" w:lineRule="auto"/>
              <w:jc w:val="center"/>
              <w:rPr>
                <w:rFonts w:ascii="宋体" w:hAnsi="宋体" w:cs="宋体"/>
                <w:sz w:val="24"/>
                <w:szCs w:val="24"/>
              </w:rPr>
            </w:pPr>
          </w:p>
        </w:tc>
        <w:tc>
          <w:tcPr>
            <w:tcW w:w="789" w:type="dxa"/>
            <w:noWrap w:val="0"/>
            <w:vAlign w:val="center"/>
          </w:tcPr>
          <w:p w14:paraId="4A9321DD">
            <w:pPr>
              <w:spacing w:line="360" w:lineRule="auto"/>
              <w:jc w:val="center"/>
              <w:rPr>
                <w:rFonts w:ascii="宋体" w:hAnsi="宋体" w:cs="宋体"/>
                <w:sz w:val="24"/>
                <w:szCs w:val="24"/>
              </w:rPr>
            </w:pPr>
          </w:p>
        </w:tc>
        <w:tc>
          <w:tcPr>
            <w:tcW w:w="854" w:type="dxa"/>
            <w:noWrap w:val="0"/>
            <w:vAlign w:val="center"/>
          </w:tcPr>
          <w:p w14:paraId="7DD7B85D">
            <w:pPr>
              <w:spacing w:line="360" w:lineRule="auto"/>
              <w:jc w:val="center"/>
              <w:rPr>
                <w:rFonts w:ascii="宋体" w:hAnsi="宋体" w:cs="宋体"/>
                <w:sz w:val="24"/>
                <w:szCs w:val="24"/>
              </w:rPr>
            </w:pPr>
          </w:p>
        </w:tc>
        <w:tc>
          <w:tcPr>
            <w:tcW w:w="692" w:type="dxa"/>
            <w:noWrap w:val="0"/>
            <w:vAlign w:val="center"/>
          </w:tcPr>
          <w:p w14:paraId="51B9C34E">
            <w:pPr>
              <w:spacing w:line="360" w:lineRule="auto"/>
              <w:jc w:val="center"/>
              <w:rPr>
                <w:rFonts w:ascii="宋体" w:hAnsi="宋体" w:cs="宋体"/>
                <w:sz w:val="24"/>
                <w:szCs w:val="24"/>
              </w:rPr>
            </w:pPr>
          </w:p>
        </w:tc>
        <w:tc>
          <w:tcPr>
            <w:tcW w:w="692" w:type="dxa"/>
            <w:noWrap w:val="0"/>
            <w:vAlign w:val="center"/>
          </w:tcPr>
          <w:p w14:paraId="2E2F93F1">
            <w:pPr>
              <w:spacing w:line="360" w:lineRule="auto"/>
              <w:jc w:val="center"/>
              <w:rPr>
                <w:rFonts w:ascii="宋体" w:hAnsi="宋体" w:cs="宋体"/>
                <w:sz w:val="24"/>
                <w:szCs w:val="24"/>
              </w:rPr>
            </w:pPr>
          </w:p>
        </w:tc>
        <w:tc>
          <w:tcPr>
            <w:tcW w:w="1156" w:type="dxa"/>
            <w:noWrap w:val="0"/>
            <w:vAlign w:val="center"/>
          </w:tcPr>
          <w:p w14:paraId="7F5BF9A1">
            <w:pPr>
              <w:spacing w:line="360" w:lineRule="auto"/>
              <w:jc w:val="center"/>
              <w:rPr>
                <w:rFonts w:ascii="宋体" w:hAnsi="宋体" w:cs="宋体"/>
                <w:sz w:val="24"/>
                <w:szCs w:val="24"/>
              </w:rPr>
            </w:pPr>
          </w:p>
        </w:tc>
        <w:tc>
          <w:tcPr>
            <w:tcW w:w="845" w:type="dxa"/>
            <w:noWrap w:val="0"/>
            <w:vAlign w:val="center"/>
          </w:tcPr>
          <w:p w14:paraId="4E43DB14">
            <w:pPr>
              <w:spacing w:line="360" w:lineRule="auto"/>
              <w:jc w:val="center"/>
              <w:rPr>
                <w:rFonts w:ascii="宋体" w:hAnsi="宋体" w:cs="宋体"/>
                <w:sz w:val="24"/>
                <w:szCs w:val="24"/>
              </w:rPr>
            </w:pPr>
          </w:p>
        </w:tc>
        <w:tc>
          <w:tcPr>
            <w:tcW w:w="1750" w:type="dxa"/>
            <w:noWrap w:val="0"/>
            <w:vAlign w:val="center"/>
          </w:tcPr>
          <w:p w14:paraId="2934AE94">
            <w:pPr>
              <w:spacing w:line="360" w:lineRule="auto"/>
              <w:jc w:val="center"/>
              <w:rPr>
                <w:rFonts w:ascii="宋体" w:hAnsi="宋体" w:cs="宋体"/>
                <w:sz w:val="24"/>
                <w:szCs w:val="24"/>
              </w:rPr>
            </w:pPr>
          </w:p>
        </w:tc>
        <w:tc>
          <w:tcPr>
            <w:tcW w:w="744" w:type="dxa"/>
            <w:noWrap w:val="0"/>
            <w:vAlign w:val="center"/>
          </w:tcPr>
          <w:p w14:paraId="771313A9">
            <w:pPr>
              <w:spacing w:line="360" w:lineRule="auto"/>
              <w:jc w:val="center"/>
              <w:rPr>
                <w:rFonts w:ascii="宋体" w:hAnsi="宋体" w:cs="宋体"/>
                <w:sz w:val="24"/>
                <w:szCs w:val="24"/>
              </w:rPr>
            </w:pPr>
          </w:p>
        </w:tc>
      </w:tr>
      <w:tr w14:paraId="1274D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1A30EA6">
            <w:pPr>
              <w:spacing w:line="360" w:lineRule="auto"/>
              <w:jc w:val="center"/>
              <w:rPr>
                <w:rFonts w:ascii="宋体" w:hAnsi="宋体" w:cs="宋体"/>
                <w:sz w:val="24"/>
                <w:szCs w:val="24"/>
              </w:rPr>
            </w:pPr>
          </w:p>
        </w:tc>
        <w:tc>
          <w:tcPr>
            <w:tcW w:w="785" w:type="dxa"/>
            <w:noWrap w:val="0"/>
            <w:vAlign w:val="center"/>
          </w:tcPr>
          <w:p w14:paraId="6F67E338">
            <w:pPr>
              <w:spacing w:line="360" w:lineRule="auto"/>
              <w:jc w:val="center"/>
              <w:rPr>
                <w:rFonts w:ascii="宋体" w:hAnsi="宋体" w:cs="宋体"/>
                <w:sz w:val="24"/>
                <w:szCs w:val="24"/>
              </w:rPr>
            </w:pPr>
          </w:p>
        </w:tc>
        <w:tc>
          <w:tcPr>
            <w:tcW w:w="789" w:type="dxa"/>
            <w:noWrap w:val="0"/>
            <w:vAlign w:val="center"/>
          </w:tcPr>
          <w:p w14:paraId="5E4617C3">
            <w:pPr>
              <w:spacing w:line="360" w:lineRule="auto"/>
              <w:jc w:val="center"/>
              <w:rPr>
                <w:rFonts w:ascii="宋体" w:hAnsi="宋体" w:cs="宋体"/>
                <w:sz w:val="24"/>
                <w:szCs w:val="24"/>
              </w:rPr>
            </w:pPr>
          </w:p>
        </w:tc>
        <w:tc>
          <w:tcPr>
            <w:tcW w:w="854" w:type="dxa"/>
            <w:noWrap w:val="0"/>
            <w:vAlign w:val="center"/>
          </w:tcPr>
          <w:p w14:paraId="1052E790">
            <w:pPr>
              <w:spacing w:line="360" w:lineRule="auto"/>
              <w:jc w:val="center"/>
              <w:rPr>
                <w:rFonts w:ascii="宋体" w:hAnsi="宋体" w:cs="宋体"/>
                <w:sz w:val="24"/>
                <w:szCs w:val="24"/>
              </w:rPr>
            </w:pPr>
          </w:p>
        </w:tc>
        <w:tc>
          <w:tcPr>
            <w:tcW w:w="692" w:type="dxa"/>
            <w:noWrap w:val="0"/>
            <w:vAlign w:val="center"/>
          </w:tcPr>
          <w:p w14:paraId="11FC7D26">
            <w:pPr>
              <w:spacing w:line="360" w:lineRule="auto"/>
              <w:jc w:val="center"/>
              <w:rPr>
                <w:rFonts w:ascii="宋体" w:hAnsi="宋体" w:cs="宋体"/>
                <w:sz w:val="24"/>
                <w:szCs w:val="24"/>
              </w:rPr>
            </w:pPr>
          </w:p>
        </w:tc>
        <w:tc>
          <w:tcPr>
            <w:tcW w:w="692" w:type="dxa"/>
            <w:noWrap w:val="0"/>
            <w:vAlign w:val="center"/>
          </w:tcPr>
          <w:p w14:paraId="77D06856">
            <w:pPr>
              <w:spacing w:line="360" w:lineRule="auto"/>
              <w:jc w:val="center"/>
              <w:rPr>
                <w:rFonts w:ascii="宋体" w:hAnsi="宋体" w:cs="宋体"/>
                <w:sz w:val="24"/>
                <w:szCs w:val="24"/>
              </w:rPr>
            </w:pPr>
          </w:p>
        </w:tc>
        <w:tc>
          <w:tcPr>
            <w:tcW w:w="1156" w:type="dxa"/>
            <w:noWrap w:val="0"/>
            <w:vAlign w:val="center"/>
          </w:tcPr>
          <w:p w14:paraId="3A49DC8D">
            <w:pPr>
              <w:spacing w:line="360" w:lineRule="auto"/>
              <w:jc w:val="center"/>
              <w:rPr>
                <w:rFonts w:ascii="宋体" w:hAnsi="宋体" w:cs="宋体"/>
                <w:sz w:val="24"/>
                <w:szCs w:val="24"/>
              </w:rPr>
            </w:pPr>
          </w:p>
        </w:tc>
        <w:tc>
          <w:tcPr>
            <w:tcW w:w="845" w:type="dxa"/>
            <w:noWrap w:val="0"/>
            <w:vAlign w:val="center"/>
          </w:tcPr>
          <w:p w14:paraId="55E3D40D">
            <w:pPr>
              <w:spacing w:line="360" w:lineRule="auto"/>
              <w:jc w:val="center"/>
              <w:rPr>
                <w:rFonts w:ascii="宋体" w:hAnsi="宋体" w:cs="宋体"/>
                <w:sz w:val="24"/>
                <w:szCs w:val="24"/>
              </w:rPr>
            </w:pPr>
          </w:p>
        </w:tc>
        <w:tc>
          <w:tcPr>
            <w:tcW w:w="1750" w:type="dxa"/>
            <w:noWrap w:val="0"/>
            <w:vAlign w:val="center"/>
          </w:tcPr>
          <w:p w14:paraId="33025710">
            <w:pPr>
              <w:spacing w:line="360" w:lineRule="auto"/>
              <w:jc w:val="center"/>
              <w:rPr>
                <w:rFonts w:ascii="宋体" w:hAnsi="宋体" w:cs="宋体"/>
                <w:sz w:val="24"/>
                <w:szCs w:val="24"/>
              </w:rPr>
            </w:pPr>
          </w:p>
        </w:tc>
        <w:tc>
          <w:tcPr>
            <w:tcW w:w="744" w:type="dxa"/>
            <w:noWrap w:val="0"/>
            <w:vAlign w:val="center"/>
          </w:tcPr>
          <w:p w14:paraId="17CC98C2">
            <w:pPr>
              <w:spacing w:line="360" w:lineRule="auto"/>
              <w:jc w:val="center"/>
              <w:rPr>
                <w:rFonts w:ascii="宋体" w:hAnsi="宋体" w:cs="宋体"/>
                <w:sz w:val="24"/>
                <w:szCs w:val="24"/>
              </w:rPr>
            </w:pPr>
          </w:p>
        </w:tc>
      </w:tr>
      <w:tr w14:paraId="734E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C78D09B">
            <w:pPr>
              <w:spacing w:line="360" w:lineRule="auto"/>
              <w:jc w:val="center"/>
              <w:rPr>
                <w:rFonts w:ascii="宋体" w:hAnsi="宋体" w:cs="宋体"/>
                <w:sz w:val="24"/>
                <w:szCs w:val="24"/>
              </w:rPr>
            </w:pPr>
          </w:p>
        </w:tc>
        <w:tc>
          <w:tcPr>
            <w:tcW w:w="785" w:type="dxa"/>
            <w:noWrap w:val="0"/>
            <w:vAlign w:val="center"/>
          </w:tcPr>
          <w:p w14:paraId="2AD2E4D7">
            <w:pPr>
              <w:spacing w:line="360" w:lineRule="auto"/>
              <w:jc w:val="center"/>
              <w:rPr>
                <w:rFonts w:ascii="宋体" w:hAnsi="宋体" w:cs="宋体"/>
                <w:sz w:val="24"/>
                <w:szCs w:val="24"/>
              </w:rPr>
            </w:pPr>
          </w:p>
        </w:tc>
        <w:tc>
          <w:tcPr>
            <w:tcW w:w="789" w:type="dxa"/>
            <w:noWrap w:val="0"/>
            <w:vAlign w:val="center"/>
          </w:tcPr>
          <w:p w14:paraId="574D71A0">
            <w:pPr>
              <w:spacing w:line="360" w:lineRule="auto"/>
              <w:jc w:val="center"/>
              <w:rPr>
                <w:rFonts w:ascii="宋体" w:hAnsi="宋体" w:cs="宋体"/>
                <w:sz w:val="24"/>
                <w:szCs w:val="24"/>
              </w:rPr>
            </w:pPr>
          </w:p>
        </w:tc>
        <w:tc>
          <w:tcPr>
            <w:tcW w:w="854" w:type="dxa"/>
            <w:noWrap w:val="0"/>
            <w:vAlign w:val="center"/>
          </w:tcPr>
          <w:p w14:paraId="212FFE37">
            <w:pPr>
              <w:spacing w:line="360" w:lineRule="auto"/>
              <w:jc w:val="center"/>
              <w:rPr>
                <w:rFonts w:ascii="宋体" w:hAnsi="宋体" w:cs="宋体"/>
                <w:sz w:val="24"/>
                <w:szCs w:val="24"/>
              </w:rPr>
            </w:pPr>
          </w:p>
        </w:tc>
        <w:tc>
          <w:tcPr>
            <w:tcW w:w="692" w:type="dxa"/>
            <w:noWrap w:val="0"/>
            <w:vAlign w:val="center"/>
          </w:tcPr>
          <w:p w14:paraId="64FF6B1B">
            <w:pPr>
              <w:spacing w:line="360" w:lineRule="auto"/>
              <w:jc w:val="center"/>
              <w:rPr>
                <w:rFonts w:ascii="宋体" w:hAnsi="宋体" w:cs="宋体"/>
                <w:sz w:val="24"/>
                <w:szCs w:val="24"/>
              </w:rPr>
            </w:pPr>
          </w:p>
        </w:tc>
        <w:tc>
          <w:tcPr>
            <w:tcW w:w="692" w:type="dxa"/>
            <w:noWrap w:val="0"/>
            <w:vAlign w:val="center"/>
          </w:tcPr>
          <w:p w14:paraId="7446ED50">
            <w:pPr>
              <w:spacing w:line="360" w:lineRule="auto"/>
              <w:jc w:val="center"/>
              <w:rPr>
                <w:rFonts w:ascii="宋体" w:hAnsi="宋体" w:cs="宋体"/>
                <w:sz w:val="24"/>
                <w:szCs w:val="24"/>
              </w:rPr>
            </w:pPr>
          </w:p>
        </w:tc>
        <w:tc>
          <w:tcPr>
            <w:tcW w:w="1156" w:type="dxa"/>
            <w:noWrap w:val="0"/>
            <w:vAlign w:val="center"/>
          </w:tcPr>
          <w:p w14:paraId="2195CFA5">
            <w:pPr>
              <w:spacing w:line="360" w:lineRule="auto"/>
              <w:jc w:val="center"/>
              <w:rPr>
                <w:rFonts w:ascii="宋体" w:hAnsi="宋体" w:cs="宋体"/>
                <w:sz w:val="24"/>
                <w:szCs w:val="24"/>
              </w:rPr>
            </w:pPr>
          </w:p>
        </w:tc>
        <w:tc>
          <w:tcPr>
            <w:tcW w:w="845" w:type="dxa"/>
            <w:noWrap w:val="0"/>
            <w:vAlign w:val="center"/>
          </w:tcPr>
          <w:p w14:paraId="2A7634D0">
            <w:pPr>
              <w:spacing w:line="360" w:lineRule="auto"/>
              <w:jc w:val="center"/>
              <w:rPr>
                <w:rFonts w:ascii="宋体" w:hAnsi="宋体" w:cs="宋体"/>
                <w:sz w:val="24"/>
                <w:szCs w:val="24"/>
              </w:rPr>
            </w:pPr>
          </w:p>
        </w:tc>
        <w:tc>
          <w:tcPr>
            <w:tcW w:w="1750" w:type="dxa"/>
            <w:noWrap w:val="0"/>
            <w:vAlign w:val="center"/>
          </w:tcPr>
          <w:p w14:paraId="19B7FFFB">
            <w:pPr>
              <w:spacing w:line="360" w:lineRule="auto"/>
              <w:jc w:val="center"/>
              <w:rPr>
                <w:rFonts w:ascii="宋体" w:hAnsi="宋体" w:cs="宋体"/>
                <w:sz w:val="24"/>
                <w:szCs w:val="24"/>
              </w:rPr>
            </w:pPr>
          </w:p>
        </w:tc>
        <w:tc>
          <w:tcPr>
            <w:tcW w:w="744" w:type="dxa"/>
            <w:noWrap w:val="0"/>
            <w:vAlign w:val="center"/>
          </w:tcPr>
          <w:p w14:paraId="2F5A640B">
            <w:pPr>
              <w:spacing w:line="360" w:lineRule="auto"/>
              <w:jc w:val="center"/>
              <w:rPr>
                <w:rFonts w:ascii="宋体" w:hAnsi="宋体" w:cs="宋体"/>
                <w:sz w:val="24"/>
                <w:szCs w:val="24"/>
              </w:rPr>
            </w:pPr>
          </w:p>
        </w:tc>
      </w:tr>
      <w:tr w14:paraId="70236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281D05A">
            <w:pPr>
              <w:spacing w:line="360" w:lineRule="auto"/>
              <w:jc w:val="center"/>
              <w:rPr>
                <w:rFonts w:ascii="宋体" w:hAnsi="宋体" w:cs="宋体"/>
                <w:sz w:val="24"/>
                <w:szCs w:val="24"/>
              </w:rPr>
            </w:pPr>
          </w:p>
        </w:tc>
        <w:tc>
          <w:tcPr>
            <w:tcW w:w="785" w:type="dxa"/>
            <w:noWrap w:val="0"/>
            <w:vAlign w:val="center"/>
          </w:tcPr>
          <w:p w14:paraId="4897941F">
            <w:pPr>
              <w:spacing w:line="360" w:lineRule="auto"/>
              <w:jc w:val="center"/>
              <w:rPr>
                <w:rFonts w:ascii="宋体" w:hAnsi="宋体" w:cs="宋体"/>
                <w:sz w:val="24"/>
                <w:szCs w:val="24"/>
              </w:rPr>
            </w:pPr>
          </w:p>
        </w:tc>
        <w:tc>
          <w:tcPr>
            <w:tcW w:w="789" w:type="dxa"/>
            <w:noWrap w:val="0"/>
            <w:vAlign w:val="center"/>
          </w:tcPr>
          <w:p w14:paraId="0F49FBEE">
            <w:pPr>
              <w:spacing w:line="360" w:lineRule="auto"/>
              <w:jc w:val="center"/>
              <w:rPr>
                <w:rFonts w:ascii="宋体" w:hAnsi="宋体" w:cs="宋体"/>
                <w:sz w:val="24"/>
                <w:szCs w:val="24"/>
              </w:rPr>
            </w:pPr>
          </w:p>
        </w:tc>
        <w:tc>
          <w:tcPr>
            <w:tcW w:w="854" w:type="dxa"/>
            <w:noWrap w:val="0"/>
            <w:vAlign w:val="center"/>
          </w:tcPr>
          <w:p w14:paraId="692436DD">
            <w:pPr>
              <w:spacing w:line="360" w:lineRule="auto"/>
              <w:jc w:val="center"/>
              <w:rPr>
                <w:rFonts w:ascii="宋体" w:hAnsi="宋体" w:cs="宋体"/>
                <w:sz w:val="24"/>
                <w:szCs w:val="24"/>
              </w:rPr>
            </w:pPr>
          </w:p>
        </w:tc>
        <w:tc>
          <w:tcPr>
            <w:tcW w:w="692" w:type="dxa"/>
            <w:noWrap w:val="0"/>
            <w:vAlign w:val="center"/>
          </w:tcPr>
          <w:p w14:paraId="3EDB7CA2">
            <w:pPr>
              <w:spacing w:line="360" w:lineRule="auto"/>
              <w:jc w:val="center"/>
              <w:rPr>
                <w:rFonts w:ascii="宋体" w:hAnsi="宋体" w:cs="宋体"/>
                <w:sz w:val="24"/>
                <w:szCs w:val="24"/>
              </w:rPr>
            </w:pPr>
          </w:p>
        </w:tc>
        <w:tc>
          <w:tcPr>
            <w:tcW w:w="692" w:type="dxa"/>
            <w:noWrap w:val="0"/>
            <w:vAlign w:val="center"/>
          </w:tcPr>
          <w:p w14:paraId="0364DEBF">
            <w:pPr>
              <w:spacing w:line="360" w:lineRule="auto"/>
              <w:jc w:val="center"/>
              <w:rPr>
                <w:rFonts w:ascii="宋体" w:hAnsi="宋体" w:cs="宋体"/>
                <w:sz w:val="24"/>
                <w:szCs w:val="24"/>
              </w:rPr>
            </w:pPr>
          </w:p>
        </w:tc>
        <w:tc>
          <w:tcPr>
            <w:tcW w:w="1156" w:type="dxa"/>
            <w:noWrap w:val="0"/>
            <w:vAlign w:val="center"/>
          </w:tcPr>
          <w:p w14:paraId="762BF893">
            <w:pPr>
              <w:spacing w:line="360" w:lineRule="auto"/>
              <w:jc w:val="center"/>
              <w:rPr>
                <w:rFonts w:ascii="宋体" w:hAnsi="宋体" w:cs="宋体"/>
                <w:sz w:val="24"/>
                <w:szCs w:val="24"/>
              </w:rPr>
            </w:pPr>
          </w:p>
        </w:tc>
        <w:tc>
          <w:tcPr>
            <w:tcW w:w="845" w:type="dxa"/>
            <w:noWrap w:val="0"/>
            <w:vAlign w:val="center"/>
          </w:tcPr>
          <w:p w14:paraId="6953DC5D">
            <w:pPr>
              <w:spacing w:line="360" w:lineRule="auto"/>
              <w:jc w:val="center"/>
              <w:rPr>
                <w:rFonts w:ascii="宋体" w:hAnsi="宋体" w:cs="宋体"/>
                <w:sz w:val="24"/>
                <w:szCs w:val="24"/>
              </w:rPr>
            </w:pPr>
          </w:p>
        </w:tc>
        <w:tc>
          <w:tcPr>
            <w:tcW w:w="1750" w:type="dxa"/>
            <w:noWrap w:val="0"/>
            <w:vAlign w:val="center"/>
          </w:tcPr>
          <w:p w14:paraId="3D3B21E9">
            <w:pPr>
              <w:spacing w:line="360" w:lineRule="auto"/>
              <w:jc w:val="center"/>
              <w:rPr>
                <w:rFonts w:ascii="宋体" w:hAnsi="宋体" w:cs="宋体"/>
                <w:sz w:val="24"/>
                <w:szCs w:val="24"/>
              </w:rPr>
            </w:pPr>
          </w:p>
        </w:tc>
        <w:tc>
          <w:tcPr>
            <w:tcW w:w="744" w:type="dxa"/>
            <w:noWrap w:val="0"/>
            <w:vAlign w:val="center"/>
          </w:tcPr>
          <w:p w14:paraId="4D1F1F37">
            <w:pPr>
              <w:spacing w:line="360" w:lineRule="auto"/>
              <w:jc w:val="center"/>
              <w:rPr>
                <w:rFonts w:ascii="宋体" w:hAnsi="宋体" w:cs="宋体"/>
                <w:sz w:val="24"/>
                <w:szCs w:val="24"/>
              </w:rPr>
            </w:pPr>
          </w:p>
        </w:tc>
      </w:tr>
      <w:tr w14:paraId="29B3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27DD402">
            <w:pPr>
              <w:spacing w:line="360" w:lineRule="auto"/>
              <w:jc w:val="center"/>
              <w:rPr>
                <w:rFonts w:ascii="宋体" w:hAnsi="宋体" w:cs="宋体"/>
                <w:sz w:val="24"/>
                <w:szCs w:val="24"/>
              </w:rPr>
            </w:pPr>
          </w:p>
        </w:tc>
        <w:tc>
          <w:tcPr>
            <w:tcW w:w="785" w:type="dxa"/>
            <w:noWrap w:val="0"/>
            <w:vAlign w:val="center"/>
          </w:tcPr>
          <w:p w14:paraId="42F5FFF4">
            <w:pPr>
              <w:spacing w:line="360" w:lineRule="auto"/>
              <w:jc w:val="center"/>
              <w:rPr>
                <w:rFonts w:ascii="宋体" w:hAnsi="宋体" w:cs="宋体"/>
                <w:sz w:val="24"/>
                <w:szCs w:val="24"/>
              </w:rPr>
            </w:pPr>
          </w:p>
        </w:tc>
        <w:tc>
          <w:tcPr>
            <w:tcW w:w="789" w:type="dxa"/>
            <w:noWrap w:val="0"/>
            <w:vAlign w:val="center"/>
          </w:tcPr>
          <w:p w14:paraId="526A7C31">
            <w:pPr>
              <w:spacing w:line="360" w:lineRule="auto"/>
              <w:jc w:val="center"/>
              <w:rPr>
                <w:rFonts w:ascii="宋体" w:hAnsi="宋体" w:cs="宋体"/>
                <w:sz w:val="24"/>
                <w:szCs w:val="24"/>
              </w:rPr>
            </w:pPr>
          </w:p>
        </w:tc>
        <w:tc>
          <w:tcPr>
            <w:tcW w:w="854" w:type="dxa"/>
            <w:noWrap w:val="0"/>
            <w:vAlign w:val="center"/>
          </w:tcPr>
          <w:p w14:paraId="3132BE0C">
            <w:pPr>
              <w:spacing w:line="360" w:lineRule="auto"/>
              <w:jc w:val="center"/>
              <w:rPr>
                <w:rFonts w:ascii="宋体" w:hAnsi="宋体" w:cs="宋体"/>
                <w:sz w:val="24"/>
                <w:szCs w:val="24"/>
              </w:rPr>
            </w:pPr>
          </w:p>
        </w:tc>
        <w:tc>
          <w:tcPr>
            <w:tcW w:w="692" w:type="dxa"/>
            <w:noWrap w:val="0"/>
            <w:vAlign w:val="center"/>
          </w:tcPr>
          <w:p w14:paraId="104A2E7C">
            <w:pPr>
              <w:spacing w:line="360" w:lineRule="auto"/>
              <w:jc w:val="center"/>
              <w:rPr>
                <w:rFonts w:ascii="宋体" w:hAnsi="宋体" w:cs="宋体"/>
                <w:sz w:val="24"/>
                <w:szCs w:val="24"/>
              </w:rPr>
            </w:pPr>
          </w:p>
        </w:tc>
        <w:tc>
          <w:tcPr>
            <w:tcW w:w="692" w:type="dxa"/>
            <w:noWrap w:val="0"/>
            <w:vAlign w:val="center"/>
          </w:tcPr>
          <w:p w14:paraId="2EAAE165">
            <w:pPr>
              <w:spacing w:line="360" w:lineRule="auto"/>
              <w:jc w:val="center"/>
              <w:rPr>
                <w:rFonts w:ascii="宋体" w:hAnsi="宋体" w:cs="宋体"/>
                <w:sz w:val="24"/>
                <w:szCs w:val="24"/>
              </w:rPr>
            </w:pPr>
          </w:p>
        </w:tc>
        <w:tc>
          <w:tcPr>
            <w:tcW w:w="1156" w:type="dxa"/>
            <w:noWrap w:val="0"/>
            <w:vAlign w:val="center"/>
          </w:tcPr>
          <w:p w14:paraId="39272945">
            <w:pPr>
              <w:spacing w:line="360" w:lineRule="auto"/>
              <w:jc w:val="center"/>
              <w:rPr>
                <w:rFonts w:ascii="宋体" w:hAnsi="宋体" w:cs="宋体"/>
                <w:sz w:val="24"/>
                <w:szCs w:val="24"/>
              </w:rPr>
            </w:pPr>
          </w:p>
        </w:tc>
        <w:tc>
          <w:tcPr>
            <w:tcW w:w="845" w:type="dxa"/>
            <w:noWrap w:val="0"/>
            <w:vAlign w:val="center"/>
          </w:tcPr>
          <w:p w14:paraId="00025C29">
            <w:pPr>
              <w:spacing w:line="360" w:lineRule="auto"/>
              <w:jc w:val="center"/>
              <w:rPr>
                <w:rFonts w:ascii="宋体" w:hAnsi="宋体" w:cs="宋体"/>
                <w:sz w:val="24"/>
                <w:szCs w:val="24"/>
              </w:rPr>
            </w:pPr>
          </w:p>
        </w:tc>
        <w:tc>
          <w:tcPr>
            <w:tcW w:w="1750" w:type="dxa"/>
            <w:noWrap w:val="0"/>
            <w:vAlign w:val="center"/>
          </w:tcPr>
          <w:p w14:paraId="6F2CF535">
            <w:pPr>
              <w:spacing w:line="360" w:lineRule="auto"/>
              <w:jc w:val="center"/>
              <w:rPr>
                <w:rFonts w:ascii="宋体" w:hAnsi="宋体" w:cs="宋体"/>
                <w:sz w:val="24"/>
                <w:szCs w:val="24"/>
              </w:rPr>
            </w:pPr>
          </w:p>
        </w:tc>
        <w:tc>
          <w:tcPr>
            <w:tcW w:w="744" w:type="dxa"/>
            <w:noWrap w:val="0"/>
            <w:vAlign w:val="center"/>
          </w:tcPr>
          <w:p w14:paraId="42CFF5A3">
            <w:pPr>
              <w:spacing w:line="360" w:lineRule="auto"/>
              <w:jc w:val="center"/>
              <w:rPr>
                <w:rFonts w:ascii="宋体" w:hAnsi="宋体" w:cs="宋体"/>
                <w:sz w:val="24"/>
                <w:szCs w:val="24"/>
              </w:rPr>
            </w:pPr>
          </w:p>
        </w:tc>
      </w:tr>
      <w:tr w14:paraId="41751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AEE592F">
            <w:pPr>
              <w:spacing w:line="360" w:lineRule="auto"/>
              <w:jc w:val="center"/>
              <w:rPr>
                <w:rFonts w:ascii="宋体" w:hAnsi="宋体" w:cs="宋体"/>
                <w:sz w:val="24"/>
                <w:szCs w:val="24"/>
              </w:rPr>
            </w:pPr>
          </w:p>
        </w:tc>
        <w:tc>
          <w:tcPr>
            <w:tcW w:w="785" w:type="dxa"/>
            <w:noWrap w:val="0"/>
            <w:vAlign w:val="center"/>
          </w:tcPr>
          <w:p w14:paraId="629ABE5A">
            <w:pPr>
              <w:spacing w:line="360" w:lineRule="auto"/>
              <w:jc w:val="center"/>
              <w:rPr>
                <w:rFonts w:ascii="宋体" w:hAnsi="宋体" w:cs="宋体"/>
                <w:sz w:val="24"/>
                <w:szCs w:val="24"/>
              </w:rPr>
            </w:pPr>
          </w:p>
        </w:tc>
        <w:tc>
          <w:tcPr>
            <w:tcW w:w="789" w:type="dxa"/>
            <w:noWrap w:val="0"/>
            <w:vAlign w:val="center"/>
          </w:tcPr>
          <w:p w14:paraId="66304A0B">
            <w:pPr>
              <w:spacing w:line="360" w:lineRule="auto"/>
              <w:jc w:val="center"/>
              <w:rPr>
                <w:rFonts w:ascii="宋体" w:hAnsi="宋体" w:cs="宋体"/>
                <w:sz w:val="24"/>
                <w:szCs w:val="24"/>
              </w:rPr>
            </w:pPr>
          </w:p>
        </w:tc>
        <w:tc>
          <w:tcPr>
            <w:tcW w:w="854" w:type="dxa"/>
            <w:noWrap w:val="0"/>
            <w:vAlign w:val="center"/>
          </w:tcPr>
          <w:p w14:paraId="37CBF8F3">
            <w:pPr>
              <w:spacing w:line="360" w:lineRule="auto"/>
              <w:jc w:val="center"/>
              <w:rPr>
                <w:rFonts w:ascii="宋体" w:hAnsi="宋体" w:cs="宋体"/>
                <w:sz w:val="24"/>
                <w:szCs w:val="24"/>
              </w:rPr>
            </w:pPr>
          </w:p>
        </w:tc>
        <w:tc>
          <w:tcPr>
            <w:tcW w:w="692" w:type="dxa"/>
            <w:noWrap w:val="0"/>
            <w:vAlign w:val="center"/>
          </w:tcPr>
          <w:p w14:paraId="654EEC24">
            <w:pPr>
              <w:spacing w:line="360" w:lineRule="auto"/>
              <w:jc w:val="center"/>
              <w:rPr>
                <w:rFonts w:ascii="宋体" w:hAnsi="宋体" w:cs="宋体"/>
                <w:sz w:val="24"/>
                <w:szCs w:val="24"/>
              </w:rPr>
            </w:pPr>
          </w:p>
        </w:tc>
        <w:tc>
          <w:tcPr>
            <w:tcW w:w="692" w:type="dxa"/>
            <w:noWrap w:val="0"/>
            <w:vAlign w:val="center"/>
          </w:tcPr>
          <w:p w14:paraId="7E457E80">
            <w:pPr>
              <w:spacing w:line="360" w:lineRule="auto"/>
              <w:jc w:val="center"/>
              <w:rPr>
                <w:rFonts w:ascii="宋体" w:hAnsi="宋体" w:cs="宋体"/>
                <w:sz w:val="24"/>
                <w:szCs w:val="24"/>
              </w:rPr>
            </w:pPr>
          </w:p>
        </w:tc>
        <w:tc>
          <w:tcPr>
            <w:tcW w:w="1156" w:type="dxa"/>
            <w:noWrap w:val="0"/>
            <w:vAlign w:val="center"/>
          </w:tcPr>
          <w:p w14:paraId="33AA04D4">
            <w:pPr>
              <w:spacing w:line="360" w:lineRule="auto"/>
              <w:jc w:val="center"/>
              <w:rPr>
                <w:rFonts w:ascii="宋体" w:hAnsi="宋体" w:cs="宋体"/>
                <w:sz w:val="24"/>
                <w:szCs w:val="24"/>
              </w:rPr>
            </w:pPr>
          </w:p>
        </w:tc>
        <w:tc>
          <w:tcPr>
            <w:tcW w:w="845" w:type="dxa"/>
            <w:noWrap w:val="0"/>
            <w:vAlign w:val="center"/>
          </w:tcPr>
          <w:p w14:paraId="2FD48E5D">
            <w:pPr>
              <w:spacing w:line="360" w:lineRule="auto"/>
              <w:jc w:val="center"/>
              <w:rPr>
                <w:rFonts w:ascii="宋体" w:hAnsi="宋体" w:cs="宋体"/>
                <w:sz w:val="24"/>
                <w:szCs w:val="24"/>
              </w:rPr>
            </w:pPr>
          </w:p>
        </w:tc>
        <w:tc>
          <w:tcPr>
            <w:tcW w:w="1750" w:type="dxa"/>
            <w:noWrap w:val="0"/>
            <w:vAlign w:val="center"/>
          </w:tcPr>
          <w:p w14:paraId="28F31DF6">
            <w:pPr>
              <w:spacing w:line="360" w:lineRule="auto"/>
              <w:jc w:val="center"/>
              <w:rPr>
                <w:rFonts w:ascii="宋体" w:hAnsi="宋体" w:cs="宋体"/>
                <w:sz w:val="24"/>
                <w:szCs w:val="24"/>
              </w:rPr>
            </w:pPr>
          </w:p>
        </w:tc>
        <w:tc>
          <w:tcPr>
            <w:tcW w:w="744" w:type="dxa"/>
            <w:noWrap w:val="0"/>
            <w:vAlign w:val="center"/>
          </w:tcPr>
          <w:p w14:paraId="10F7ED1A">
            <w:pPr>
              <w:spacing w:line="360" w:lineRule="auto"/>
              <w:jc w:val="center"/>
              <w:rPr>
                <w:rFonts w:ascii="宋体" w:hAnsi="宋体" w:cs="宋体"/>
                <w:sz w:val="24"/>
                <w:szCs w:val="24"/>
              </w:rPr>
            </w:pPr>
          </w:p>
        </w:tc>
      </w:tr>
      <w:tr w14:paraId="11B1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66D56BF">
            <w:pPr>
              <w:spacing w:line="360" w:lineRule="auto"/>
              <w:jc w:val="center"/>
              <w:rPr>
                <w:rFonts w:ascii="宋体" w:hAnsi="宋体" w:cs="宋体"/>
                <w:sz w:val="24"/>
                <w:szCs w:val="24"/>
              </w:rPr>
            </w:pPr>
          </w:p>
        </w:tc>
        <w:tc>
          <w:tcPr>
            <w:tcW w:w="785" w:type="dxa"/>
            <w:noWrap w:val="0"/>
            <w:vAlign w:val="center"/>
          </w:tcPr>
          <w:p w14:paraId="44C223E0">
            <w:pPr>
              <w:spacing w:line="360" w:lineRule="auto"/>
              <w:jc w:val="center"/>
              <w:rPr>
                <w:rFonts w:ascii="宋体" w:hAnsi="宋体" w:cs="宋体"/>
                <w:sz w:val="24"/>
                <w:szCs w:val="24"/>
              </w:rPr>
            </w:pPr>
          </w:p>
        </w:tc>
        <w:tc>
          <w:tcPr>
            <w:tcW w:w="789" w:type="dxa"/>
            <w:noWrap w:val="0"/>
            <w:vAlign w:val="center"/>
          </w:tcPr>
          <w:p w14:paraId="533DAC8A">
            <w:pPr>
              <w:spacing w:line="360" w:lineRule="auto"/>
              <w:jc w:val="center"/>
              <w:rPr>
                <w:rFonts w:ascii="宋体" w:hAnsi="宋体" w:cs="宋体"/>
                <w:sz w:val="24"/>
                <w:szCs w:val="24"/>
              </w:rPr>
            </w:pPr>
          </w:p>
        </w:tc>
        <w:tc>
          <w:tcPr>
            <w:tcW w:w="854" w:type="dxa"/>
            <w:noWrap w:val="0"/>
            <w:vAlign w:val="center"/>
          </w:tcPr>
          <w:p w14:paraId="1446F37A">
            <w:pPr>
              <w:spacing w:line="360" w:lineRule="auto"/>
              <w:jc w:val="center"/>
              <w:rPr>
                <w:rFonts w:ascii="宋体" w:hAnsi="宋体" w:cs="宋体"/>
                <w:sz w:val="24"/>
                <w:szCs w:val="24"/>
              </w:rPr>
            </w:pPr>
          </w:p>
        </w:tc>
        <w:tc>
          <w:tcPr>
            <w:tcW w:w="692" w:type="dxa"/>
            <w:noWrap w:val="0"/>
            <w:vAlign w:val="center"/>
          </w:tcPr>
          <w:p w14:paraId="3D7BD8D3">
            <w:pPr>
              <w:spacing w:line="360" w:lineRule="auto"/>
              <w:jc w:val="center"/>
              <w:rPr>
                <w:rFonts w:ascii="宋体" w:hAnsi="宋体" w:cs="宋体"/>
                <w:sz w:val="24"/>
                <w:szCs w:val="24"/>
              </w:rPr>
            </w:pPr>
          </w:p>
        </w:tc>
        <w:tc>
          <w:tcPr>
            <w:tcW w:w="692" w:type="dxa"/>
            <w:noWrap w:val="0"/>
            <w:vAlign w:val="center"/>
          </w:tcPr>
          <w:p w14:paraId="6FE993B5">
            <w:pPr>
              <w:spacing w:line="360" w:lineRule="auto"/>
              <w:jc w:val="center"/>
              <w:rPr>
                <w:rFonts w:ascii="宋体" w:hAnsi="宋体" w:cs="宋体"/>
                <w:sz w:val="24"/>
                <w:szCs w:val="24"/>
              </w:rPr>
            </w:pPr>
          </w:p>
        </w:tc>
        <w:tc>
          <w:tcPr>
            <w:tcW w:w="1156" w:type="dxa"/>
            <w:noWrap w:val="0"/>
            <w:vAlign w:val="center"/>
          </w:tcPr>
          <w:p w14:paraId="6C5EF574">
            <w:pPr>
              <w:spacing w:line="360" w:lineRule="auto"/>
              <w:jc w:val="center"/>
              <w:rPr>
                <w:rFonts w:ascii="宋体" w:hAnsi="宋体" w:cs="宋体"/>
                <w:sz w:val="24"/>
                <w:szCs w:val="24"/>
              </w:rPr>
            </w:pPr>
          </w:p>
        </w:tc>
        <w:tc>
          <w:tcPr>
            <w:tcW w:w="845" w:type="dxa"/>
            <w:noWrap w:val="0"/>
            <w:vAlign w:val="center"/>
          </w:tcPr>
          <w:p w14:paraId="7AE46A41">
            <w:pPr>
              <w:spacing w:line="360" w:lineRule="auto"/>
              <w:jc w:val="center"/>
              <w:rPr>
                <w:rFonts w:ascii="宋体" w:hAnsi="宋体" w:cs="宋体"/>
                <w:sz w:val="24"/>
                <w:szCs w:val="24"/>
              </w:rPr>
            </w:pPr>
          </w:p>
        </w:tc>
        <w:tc>
          <w:tcPr>
            <w:tcW w:w="1750" w:type="dxa"/>
            <w:noWrap w:val="0"/>
            <w:vAlign w:val="center"/>
          </w:tcPr>
          <w:p w14:paraId="7C375389">
            <w:pPr>
              <w:spacing w:line="360" w:lineRule="auto"/>
              <w:jc w:val="center"/>
              <w:rPr>
                <w:rFonts w:ascii="宋体" w:hAnsi="宋体" w:cs="宋体"/>
                <w:sz w:val="24"/>
                <w:szCs w:val="24"/>
              </w:rPr>
            </w:pPr>
          </w:p>
        </w:tc>
        <w:tc>
          <w:tcPr>
            <w:tcW w:w="744" w:type="dxa"/>
            <w:noWrap w:val="0"/>
            <w:vAlign w:val="center"/>
          </w:tcPr>
          <w:p w14:paraId="4FD8B657">
            <w:pPr>
              <w:spacing w:line="360" w:lineRule="auto"/>
              <w:jc w:val="center"/>
              <w:rPr>
                <w:rFonts w:ascii="宋体" w:hAnsi="宋体" w:cs="宋体"/>
                <w:sz w:val="24"/>
                <w:szCs w:val="24"/>
              </w:rPr>
            </w:pPr>
          </w:p>
        </w:tc>
      </w:tr>
      <w:tr w14:paraId="504E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285DB9CE">
            <w:pPr>
              <w:spacing w:line="360" w:lineRule="auto"/>
              <w:jc w:val="center"/>
              <w:rPr>
                <w:rFonts w:ascii="宋体" w:hAnsi="宋体" w:cs="宋体"/>
                <w:sz w:val="24"/>
                <w:szCs w:val="24"/>
              </w:rPr>
            </w:pPr>
          </w:p>
        </w:tc>
        <w:tc>
          <w:tcPr>
            <w:tcW w:w="785" w:type="dxa"/>
            <w:noWrap w:val="0"/>
            <w:vAlign w:val="center"/>
          </w:tcPr>
          <w:p w14:paraId="26AE18B8">
            <w:pPr>
              <w:spacing w:line="360" w:lineRule="auto"/>
              <w:jc w:val="center"/>
              <w:rPr>
                <w:rFonts w:ascii="宋体" w:hAnsi="宋体" w:cs="宋体"/>
                <w:sz w:val="24"/>
                <w:szCs w:val="24"/>
              </w:rPr>
            </w:pPr>
          </w:p>
        </w:tc>
        <w:tc>
          <w:tcPr>
            <w:tcW w:w="789" w:type="dxa"/>
            <w:noWrap w:val="0"/>
            <w:vAlign w:val="center"/>
          </w:tcPr>
          <w:p w14:paraId="1F26D958">
            <w:pPr>
              <w:spacing w:line="360" w:lineRule="auto"/>
              <w:jc w:val="center"/>
              <w:rPr>
                <w:rFonts w:ascii="宋体" w:hAnsi="宋体" w:cs="宋体"/>
                <w:sz w:val="24"/>
                <w:szCs w:val="24"/>
              </w:rPr>
            </w:pPr>
          </w:p>
        </w:tc>
        <w:tc>
          <w:tcPr>
            <w:tcW w:w="854" w:type="dxa"/>
            <w:noWrap w:val="0"/>
            <w:vAlign w:val="center"/>
          </w:tcPr>
          <w:p w14:paraId="58821E23">
            <w:pPr>
              <w:spacing w:line="360" w:lineRule="auto"/>
              <w:jc w:val="center"/>
              <w:rPr>
                <w:rFonts w:ascii="宋体" w:hAnsi="宋体" w:cs="宋体"/>
                <w:sz w:val="24"/>
                <w:szCs w:val="24"/>
              </w:rPr>
            </w:pPr>
          </w:p>
        </w:tc>
        <w:tc>
          <w:tcPr>
            <w:tcW w:w="692" w:type="dxa"/>
            <w:noWrap w:val="0"/>
            <w:vAlign w:val="center"/>
          </w:tcPr>
          <w:p w14:paraId="0295E375">
            <w:pPr>
              <w:spacing w:line="360" w:lineRule="auto"/>
              <w:jc w:val="center"/>
              <w:rPr>
                <w:rFonts w:ascii="宋体" w:hAnsi="宋体" w:cs="宋体"/>
                <w:sz w:val="24"/>
                <w:szCs w:val="24"/>
              </w:rPr>
            </w:pPr>
          </w:p>
        </w:tc>
        <w:tc>
          <w:tcPr>
            <w:tcW w:w="692" w:type="dxa"/>
            <w:noWrap w:val="0"/>
            <w:vAlign w:val="center"/>
          </w:tcPr>
          <w:p w14:paraId="160C1AFD">
            <w:pPr>
              <w:spacing w:line="360" w:lineRule="auto"/>
              <w:jc w:val="center"/>
              <w:rPr>
                <w:rFonts w:ascii="宋体" w:hAnsi="宋体" w:cs="宋体"/>
                <w:sz w:val="24"/>
                <w:szCs w:val="24"/>
              </w:rPr>
            </w:pPr>
          </w:p>
        </w:tc>
        <w:tc>
          <w:tcPr>
            <w:tcW w:w="1156" w:type="dxa"/>
            <w:noWrap w:val="0"/>
            <w:vAlign w:val="center"/>
          </w:tcPr>
          <w:p w14:paraId="0FE63175">
            <w:pPr>
              <w:spacing w:line="360" w:lineRule="auto"/>
              <w:jc w:val="center"/>
              <w:rPr>
                <w:rFonts w:ascii="宋体" w:hAnsi="宋体" w:cs="宋体"/>
                <w:sz w:val="24"/>
                <w:szCs w:val="24"/>
              </w:rPr>
            </w:pPr>
          </w:p>
        </w:tc>
        <w:tc>
          <w:tcPr>
            <w:tcW w:w="845" w:type="dxa"/>
            <w:noWrap w:val="0"/>
            <w:vAlign w:val="center"/>
          </w:tcPr>
          <w:p w14:paraId="6B76D20A">
            <w:pPr>
              <w:spacing w:line="360" w:lineRule="auto"/>
              <w:jc w:val="center"/>
              <w:rPr>
                <w:rFonts w:ascii="宋体" w:hAnsi="宋体" w:cs="宋体"/>
                <w:sz w:val="24"/>
                <w:szCs w:val="24"/>
              </w:rPr>
            </w:pPr>
          </w:p>
        </w:tc>
        <w:tc>
          <w:tcPr>
            <w:tcW w:w="1750" w:type="dxa"/>
            <w:noWrap w:val="0"/>
            <w:vAlign w:val="center"/>
          </w:tcPr>
          <w:p w14:paraId="2D7A8553">
            <w:pPr>
              <w:spacing w:line="360" w:lineRule="auto"/>
              <w:jc w:val="center"/>
              <w:rPr>
                <w:rFonts w:ascii="宋体" w:hAnsi="宋体" w:cs="宋体"/>
                <w:sz w:val="24"/>
                <w:szCs w:val="24"/>
              </w:rPr>
            </w:pPr>
          </w:p>
        </w:tc>
        <w:tc>
          <w:tcPr>
            <w:tcW w:w="744" w:type="dxa"/>
            <w:noWrap w:val="0"/>
            <w:vAlign w:val="center"/>
          </w:tcPr>
          <w:p w14:paraId="5B2EC12A">
            <w:pPr>
              <w:spacing w:line="360" w:lineRule="auto"/>
              <w:jc w:val="center"/>
              <w:rPr>
                <w:rFonts w:ascii="宋体" w:hAnsi="宋体" w:cs="宋体"/>
                <w:sz w:val="24"/>
                <w:szCs w:val="24"/>
              </w:rPr>
            </w:pPr>
          </w:p>
        </w:tc>
      </w:tr>
      <w:tr w14:paraId="2D61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545B907">
            <w:pPr>
              <w:spacing w:line="360" w:lineRule="auto"/>
              <w:jc w:val="center"/>
              <w:rPr>
                <w:rFonts w:ascii="宋体" w:hAnsi="宋体" w:cs="宋体"/>
                <w:sz w:val="24"/>
                <w:szCs w:val="24"/>
              </w:rPr>
            </w:pPr>
          </w:p>
        </w:tc>
        <w:tc>
          <w:tcPr>
            <w:tcW w:w="785" w:type="dxa"/>
            <w:noWrap w:val="0"/>
            <w:vAlign w:val="center"/>
          </w:tcPr>
          <w:p w14:paraId="4AD6368F">
            <w:pPr>
              <w:spacing w:line="360" w:lineRule="auto"/>
              <w:jc w:val="center"/>
              <w:rPr>
                <w:rFonts w:ascii="宋体" w:hAnsi="宋体" w:cs="宋体"/>
                <w:sz w:val="24"/>
                <w:szCs w:val="24"/>
              </w:rPr>
            </w:pPr>
          </w:p>
        </w:tc>
        <w:tc>
          <w:tcPr>
            <w:tcW w:w="789" w:type="dxa"/>
            <w:noWrap w:val="0"/>
            <w:vAlign w:val="center"/>
          </w:tcPr>
          <w:p w14:paraId="42CB1605">
            <w:pPr>
              <w:spacing w:line="360" w:lineRule="auto"/>
              <w:jc w:val="center"/>
              <w:rPr>
                <w:rFonts w:ascii="宋体" w:hAnsi="宋体" w:cs="宋体"/>
                <w:sz w:val="24"/>
                <w:szCs w:val="24"/>
              </w:rPr>
            </w:pPr>
          </w:p>
        </w:tc>
        <w:tc>
          <w:tcPr>
            <w:tcW w:w="854" w:type="dxa"/>
            <w:noWrap w:val="0"/>
            <w:vAlign w:val="center"/>
          </w:tcPr>
          <w:p w14:paraId="55591FC8">
            <w:pPr>
              <w:spacing w:line="360" w:lineRule="auto"/>
              <w:jc w:val="center"/>
              <w:rPr>
                <w:rFonts w:ascii="宋体" w:hAnsi="宋体" w:cs="宋体"/>
                <w:sz w:val="24"/>
                <w:szCs w:val="24"/>
              </w:rPr>
            </w:pPr>
          </w:p>
        </w:tc>
        <w:tc>
          <w:tcPr>
            <w:tcW w:w="692" w:type="dxa"/>
            <w:noWrap w:val="0"/>
            <w:vAlign w:val="center"/>
          </w:tcPr>
          <w:p w14:paraId="602E0C1C">
            <w:pPr>
              <w:spacing w:line="360" w:lineRule="auto"/>
              <w:jc w:val="center"/>
              <w:rPr>
                <w:rFonts w:ascii="宋体" w:hAnsi="宋体" w:cs="宋体"/>
                <w:sz w:val="24"/>
                <w:szCs w:val="24"/>
              </w:rPr>
            </w:pPr>
          </w:p>
        </w:tc>
        <w:tc>
          <w:tcPr>
            <w:tcW w:w="692" w:type="dxa"/>
            <w:noWrap w:val="0"/>
            <w:vAlign w:val="center"/>
          </w:tcPr>
          <w:p w14:paraId="5395553D">
            <w:pPr>
              <w:spacing w:line="360" w:lineRule="auto"/>
              <w:jc w:val="center"/>
              <w:rPr>
                <w:rFonts w:ascii="宋体" w:hAnsi="宋体" w:cs="宋体"/>
                <w:sz w:val="24"/>
                <w:szCs w:val="24"/>
              </w:rPr>
            </w:pPr>
          </w:p>
        </w:tc>
        <w:tc>
          <w:tcPr>
            <w:tcW w:w="1156" w:type="dxa"/>
            <w:noWrap w:val="0"/>
            <w:vAlign w:val="center"/>
          </w:tcPr>
          <w:p w14:paraId="32F8DD81">
            <w:pPr>
              <w:spacing w:line="360" w:lineRule="auto"/>
              <w:jc w:val="center"/>
              <w:rPr>
                <w:rFonts w:ascii="宋体" w:hAnsi="宋体" w:cs="宋体"/>
                <w:sz w:val="24"/>
                <w:szCs w:val="24"/>
              </w:rPr>
            </w:pPr>
          </w:p>
        </w:tc>
        <w:tc>
          <w:tcPr>
            <w:tcW w:w="845" w:type="dxa"/>
            <w:noWrap w:val="0"/>
            <w:vAlign w:val="center"/>
          </w:tcPr>
          <w:p w14:paraId="0F2F04FD">
            <w:pPr>
              <w:spacing w:line="360" w:lineRule="auto"/>
              <w:jc w:val="center"/>
              <w:rPr>
                <w:rFonts w:ascii="宋体" w:hAnsi="宋体" w:cs="宋体"/>
                <w:sz w:val="24"/>
                <w:szCs w:val="24"/>
              </w:rPr>
            </w:pPr>
          </w:p>
        </w:tc>
        <w:tc>
          <w:tcPr>
            <w:tcW w:w="1750" w:type="dxa"/>
            <w:noWrap w:val="0"/>
            <w:vAlign w:val="center"/>
          </w:tcPr>
          <w:p w14:paraId="2F92E0E9">
            <w:pPr>
              <w:spacing w:line="360" w:lineRule="auto"/>
              <w:jc w:val="center"/>
              <w:rPr>
                <w:rFonts w:ascii="宋体" w:hAnsi="宋体" w:cs="宋体"/>
                <w:sz w:val="24"/>
                <w:szCs w:val="24"/>
              </w:rPr>
            </w:pPr>
          </w:p>
        </w:tc>
        <w:tc>
          <w:tcPr>
            <w:tcW w:w="744" w:type="dxa"/>
            <w:noWrap w:val="0"/>
            <w:vAlign w:val="center"/>
          </w:tcPr>
          <w:p w14:paraId="624EE856">
            <w:pPr>
              <w:spacing w:line="360" w:lineRule="auto"/>
              <w:jc w:val="center"/>
              <w:rPr>
                <w:rFonts w:ascii="宋体" w:hAnsi="宋体" w:cs="宋体"/>
                <w:sz w:val="24"/>
                <w:szCs w:val="24"/>
              </w:rPr>
            </w:pPr>
          </w:p>
        </w:tc>
      </w:tr>
      <w:tr w14:paraId="0AC9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9621F25">
            <w:pPr>
              <w:spacing w:line="360" w:lineRule="auto"/>
              <w:jc w:val="center"/>
              <w:rPr>
                <w:rFonts w:ascii="宋体" w:hAnsi="宋体" w:cs="宋体"/>
                <w:sz w:val="24"/>
                <w:szCs w:val="24"/>
              </w:rPr>
            </w:pPr>
          </w:p>
        </w:tc>
        <w:tc>
          <w:tcPr>
            <w:tcW w:w="785" w:type="dxa"/>
            <w:noWrap w:val="0"/>
            <w:vAlign w:val="center"/>
          </w:tcPr>
          <w:p w14:paraId="6B21111D">
            <w:pPr>
              <w:spacing w:line="360" w:lineRule="auto"/>
              <w:jc w:val="center"/>
              <w:rPr>
                <w:rFonts w:ascii="宋体" w:hAnsi="宋体" w:cs="宋体"/>
                <w:sz w:val="24"/>
                <w:szCs w:val="24"/>
              </w:rPr>
            </w:pPr>
          </w:p>
        </w:tc>
        <w:tc>
          <w:tcPr>
            <w:tcW w:w="789" w:type="dxa"/>
            <w:noWrap w:val="0"/>
            <w:vAlign w:val="center"/>
          </w:tcPr>
          <w:p w14:paraId="41B2A3C8">
            <w:pPr>
              <w:spacing w:line="360" w:lineRule="auto"/>
              <w:jc w:val="center"/>
              <w:rPr>
                <w:rFonts w:ascii="宋体" w:hAnsi="宋体" w:cs="宋体"/>
                <w:sz w:val="24"/>
                <w:szCs w:val="24"/>
              </w:rPr>
            </w:pPr>
          </w:p>
        </w:tc>
        <w:tc>
          <w:tcPr>
            <w:tcW w:w="854" w:type="dxa"/>
            <w:noWrap w:val="0"/>
            <w:vAlign w:val="center"/>
          </w:tcPr>
          <w:p w14:paraId="5DA97DB1">
            <w:pPr>
              <w:spacing w:line="360" w:lineRule="auto"/>
              <w:jc w:val="center"/>
              <w:rPr>
                <w:rFonts w:ascii="宋体" w:hAnsi="宋体" w:cs="宋体"/>
                <w:sz w:val="24"/>
                <w:szCs w:val="24"/>
              </w:rPr>
            </w:pPr>
          </w:p>
        </w:tc>
        <w:tc>
          <w:tcPr>
            <w:tcW w:w="692" w:type="dxa"/>
            <w:noWrap w:val="0"/>
            <w:vAlign w:val="center"/>
          </w:tcPr>
          <w:p w14:paraId="3F19D1A0">
            <w:pPr>
              <w:spacing w:line="360" w:lineRule="auto"/>
              <w:jc w:val="center"/>
              <w:rPr>
                <w:rFonts w:ascii="宋体" w:hAnsi="宋体" w:cs="宋体"/>
                <w:sz w:val="24"/>
                <w:szCs w:val="24"/>
              </w:rPr>
            </w:pPr>
          </w:p>
        </w:tc>
        <w:tc>
          <w:tcPr>
            <w:tcW w:w="692" w:type="dxa"/>
            <w:noWrap w:val="0"/>
            <w:vAlign w:val="center"/>
          </w:tcPr>
          <w:p w14:paraId="56386720">
            <w:pPr>
              <w:spacing w:line="360" w:lineRule="auto"/>
              <w:jc w:val="center"/>
              <w:rPr>
                <w:rFonts w:ascii="宋体" w:hAnsi="宋体" w:cs="宋体"/>
                <w:sz w:val="24"/>
                <w:szCs w:val="24"/>
              </w:rPr>
            </w:pPr>
          </w:p>
        </w:tc>
        <w:tc>
          <w:tcPr>
            <w:tcW w:w="1156" w:type="dxa"/>
            <w:noWrap w:val="0"/>
            <w:vAlign w:val="center"/>
          </w:tcPr>
          <w:p w14:paraId="6393CEDA">
            <w:pPr>
              <w:spacing w:line="360" w:lineRule="auto"/>
              <w:jc w:val="center"/>
              <w:rPr>
                <w:rFonts w:ascii="宋体" w:hAnsi="宋体" w:cs="宋体"/>
                <w:sz w:val="24"/>
                <w:szCs w:val="24"/>
              </w:rPr>
            </w:pPr>
          </w:p>
        </w:tc>
        <w:tc>
          <w:tcPr>
            <w:tcW w:w="845" w:type="dxa"/>
            <w:noWrap w:val="0"/>
            <w:vAlign w:val="center"/>
          </w:tcPr>
          <w:p w14:paraId="1AC05558">
            <w:pPr>
              <w:spacing w:line="360" w:lineRule="auto"/>
              <w:jc w:val="center"/>
              <w:rPr>
                <w:rFonts w:ascii="宋体" w:hAnsi="宋体" w:cs="宋体"/>
                <w:sz w:val="24"/>
                <w:szCs w:val="24"/>
              </w:rPr>
            </w:pPr>
          </w:p>
        </w:tc>
        <w:tc>
          <w:tcPr>
            <w:tcW w:w="1750" w:type="dxa"/>
            <w:noWrap w:val="0"/>
            <w:vAlign w:val="center"/>
          </w:tcPr>
          <w:p w14:paraId="3F748108">
            <w:pPr>
              <w:spacing w:line="360" w:lineRule="auto"/>
              <w:jc w:val="center"/>
              <w:rPr>
                <w:rFonts w:ascii="宋体" w:hAnsi="宋体" w:cs="宋体"/>
                <w:sz w:val="24"/>
                <w:szCs w:val="24"/>
              </w:rPr>
            </w:pPr>
          </w:p>
        </w:tc>
        <w:tc>
          <w:tcPr>
            <w:tcW w:w="744" w:type="dxa"/>
            <w:noWrap w:val="0"/>
            <w:vAlign w:val="center"/>
          </w:tcPr>
          <w:p w14:paraId="6E8C50D8">
            <w:pPr>
              <w:spacing w:line="360" w:lineRule="auto"/>
              <w:jc w:val="center"/>
              <w:rPr>
                <w:rFonts w:ascii="宋体" w:hAnsi="宋体" w:cs="宋体"/>
                <w:sz w:val="24"/>
                <w:szCs w:val="24"/>
              </w:rPr>
            </w:pPr>
          </w:p>
        </w:tc>
      </w:tr>
      <w:tr w14:paraId="3722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F7954F3">
            <w:pPr>
              <w:spacing w:line="360" w:lineRule="auto"/>
              <w:jc w:val="center"/>
              <w:rPr>
                <w:rFonts w:ascii="宋体" w:hAnsi="宋体" w:cs="宋体"/>
                <w:sz w:val="24"/>
                <w:szCs w:val="24"/>
              </w:rPr>
            </w:pPr>
          </w:p>
        </w:tc>
        <w:tc>
          <w:tcPr>
            <w:tcW w:w="785" w:type="dxa"/>
            <w:noWrap w:val="0"/>
            <w:vAlign w:val="center"/>
          </w:tcPr>
          <w:p w14:paraId="10D369DF">
            <w:pPr>
              <w:spacing w:line="360" w:lineRule="auto"/>
              <w:jc w:val="center"/>
              <w:rPr>
                <w:rFonts w:ascii="宋体" w:hAnsi="宋体" w:cs="宋体"/>
                <w:sz w:val="24"/>
                <w:szCs w:val="24"/>
              </w:rPr>
            </w:pPr>
          </w:p>
        </w:tc>
        <w:tc>
          <w:tcPr>
            <w:tcW w:w="789" w:type="dxa"/>
            <w:noWrap w:val="0"/>
            <w:vAlign w:val="center"/>
          </w:tcPr>
          <w:p w14:paraId="596601FC">
            <w:pPr>
              <w:spacing w:line="360" w:lineRule="auto"/>
              <w:jc w:val="center"/>
              <w:rPr>
                <w:rFonts w:ascii="宋体" w:hAnsi="宋体" w:cs="宋体"/>
                <w:sz w:val="24"/>
                <w:szCs w:val="24"/>
              </w:rPr>
            </w:pPr>
          </w:p>
        </w:tc>
        <w:tc>
          <w:tcPr>
            <w:tcW w:w="854" w:type="dxa"/>
            <w:noWrap w:val="0"/>
            <w:vAlign w:val="center"/>
          </w:tcPr>
          <w:p w14:paraId="7B94F77C">
            <w:pPr>
              <w:spacing w:line="360" w:lineRule="auto"/>
              <w:jc w:val="center"/>
              <w:rPr>
                <w:rFonts w:ascii="宋体" w:hAnsi="宋体" w:cs="宋体"/>
                <w:sz w:val="24"/>
                <w:szCs w:val="24"/>
              </w:rPr>
            </w:pPr>
          </w:p>
        </w:tc>
        <w:tc>
          <w:tcPr>
            <w:tcW w:w="692" w:type="dxa"/>
            <w:noWrap w:val="0"/>
            <w:vAlign w:val="center"/>
          </w:tcPr>
          <w:p w14:paraId="56AACB23">
            <w:pPr>
              <w:spacing w:line="360" w:lineRule="auto"/>
              <w:jc w:val="center"/>
              <w:rPr>
                <w:rFonts w:ascii="宋体" w:hAnsi="宋体" w:cs="宋体"/>
                <w:sz w:val="24"/>
                <w:szCs w:val="24"/>
              </w:rPr>
            </w:pPr>
          </w:p>
        </w:tc>
        <w:tc>
          <w:tcPr>
            <w:tcW w:w="692" w:type="dxa"/>
            <w:noWrap w:val="0"/>
            <w:vAlign w:val="center"/>
          </w:tcPr>
          <w:p w14:paraId="2392B75E">
            <w:pPr>
              <w:spacing w:line="360" w:lineRule="auto"/>
              <w:jc w:val="center"/>
              <w:rPr>
                <w:rFonts w:ascii="宋体" w:hAnsi="宋体" w:cs="宋体"/>
                <w:sz w:val="24"/>
                <w:szCs w:val="24"/>
              </w:rPr>
            </w:pPr>
          </w:p>
        </w:tc>
        <w:tc>
          <w:tcPr>
            <w:tcW w:w="1156" w:type="dxa"/>
            <w:noWrap w:val="0"/>
            <w:vAlign w:val="center"/>
          </w:tcPr>
          <w:p w14:paraId="12D6A228">
            <w:pPr>
              <w:spacing w:line="360" w:lineRule="auto"/>
              <w:jc w:val="center"/>
              <w:rPr>
                <w:rFonts w:ascii="宋体" w:hAnsi="宋体" w:cs="宋体"/>
                <w:sz w:val="24"/>
                <w:szCs w:val="24"/>
              </w:rPr>
            </w:pPr>
          </w:p>
        </w:tc>
        <w:tc>
          <w:tcPr>
            <w:tcW w:w="845" w:type="dxa"/>
            <w:noWrap w:val="0"/>
            <w:vAlign w:val="center"/>
          </w:tcPr>
          <w:p w14:paraId="10132E7C">
            <w:pPr>
              <w:spacing w:line="360" w:lineRule="auto"/>
              <w:jc w:val="center"/>
              <w:rPr>
                <w:rFonts w:ascii="宋体" w:hAnsi="宋体" w:cs="宋体"/>
                <w:sz w:val="24"/>
                <w:szCs w:val="24"/>
              </w:rPr>
            </w:pPr>
          </w:p>
        </w:tc>
        <w:tc>
          <w:tcPr>
            <w:tcW w:w="1750" w:type="dxa"/>
            <w:noWrap w:val="0"/>
            <w:vAlign w:val="center"/>
          </w:tcPr>
          <w:p w14:paraId="57D3B16E">
            <w:pPr>
              <w:spacing w:line="360" w:lineRule="auto"/>
              <w:jc w:val="center"/>
              <w:rPr>
                <w:rFonts w:ascii="宋体" w:hAnsi="宋体" w:cs="宋体"/>
                <w:sz w:val="24"/>
                <w:szCs w:val="24"/>
              </w:rPr>
            </w:pPr>
          </w:p>
        </w:tc>
        <w:tc>
          <w:tcPr>
            <w:tcW w:w="744" w:type="dxa"/>
            <w:noWrap w:val="0"/>
            <w:vAlign w:val="center"/>
          </w:tcPr>
          <w:p w14:paraId="1A079985">
            <w:pPr>
              <w:spacing w:line="360" w:lineRule="auto"/>
              <w:jc w:val="center"/>
              <w:rPr>
                <w:rFonts w:ascii="宋体" w:hAnsi="宋体" w:cs="宋体"/>
                <w:sz w:val="24"/>
                <w:szCs w:val="24"/>
              </w:rPr>
            </w:pPr>
          </w:p>
        </w:tc>
      </w:tr>
    </w:tbl>
    <w:p w14:paraId="1045F578">
      <w:pPr>
        <w:spacing w:line="360" w:lineRule="auto"/>
        <w:rPr>
          <w:rFonts w:ascii="宋体" w:hAnsi="宋体" w:cs="宋体"/>
          <w:sz w:val="24"/>
          <w:szCs w:val="24"/>
        </w:rPr>
      </w:pPr>
    </w:p>
    <w:p w14:paraId="0FC082AB">
      <w:pPr>
        <w:spacing w:before="156" w:beforeLines="50" w:after="312" w:afterLines="100" w:line="360" w:lineRule="auto"/>
        <w:rPr>
          <w:rFonts w:ascii="宋体" w:hAnsi="宋体" w:cs="宋体"/>
          <w:b/>
          <w:sz w:val="24"/>
          <w:szCs w:val="24"/>
        </w:rPr>
      </w:pPr>
      <w:r>
        <w:rPr>
          <w:rFonts w:hint="eastAsia" w:ascii="宋体" w:hAnsi="宋体" w:cs="宋体"/>
          <w:sz w:val="24"/>
          <w:szCs w:val="24"/>
        </w:rPr>
        <w:br w:type="page"/>
      </w:r>
      <w:r>
        <w:rPr>
          <w:rFonts w:hint="eastAsia" w:ascii="宋体" w:hAnsi="宋体" w:cs="宋体"/>
          <w:b/>
          <w:sz w:val="24"/>
          <w:szCs w:val="24"/>
        </w:rPr>
        <w:t>附表二：</w:t>
      </w:r>
    </w:p>
    <w:p w14:paraId="30BBC62E">
      <w:pPr>
        <w:spacing w:before="156" w:beforeLines="50" w:after="312" w:afterLines="100" w:line="360" w:lineRule="auto"/>
        <w:jc w:val="center"/>
        <w:rPr>
          <w:rFonts w:ascii="宋体" w:hAnsi="宋体" w:cs="宋体"/>
          <w:b/>
          <w:sz w:val="24"/>
          <w:szCs w:val="24"/>
        </w:rPr>
      </w:pPr>
      <w:r>
        <w:rPr>
          <w:rFonts w:hint="eastAsia" w:ascii="宋体" w:hAnsi="宋体" w:cs="宋体"/>
          <w:b/>
          <w:sz w:val="24"/>
          <w:szCs w:val="24"/>
        </w:rPr>
        <w:t>拟配备本工程的试验和检测仪器设备表</w:t>
      </w:r>
    </w:p>
    <w:tbl>
      <w:tblPr>
        <w:tblStyle w:val="39"/>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064"/>
        <w:gridCol w:w="1120"/>
        <w:gridCol w:w="1031"/>
        <w:gridCol w:w="876"/>
        <w:gridCol w:w="973"/>
        <w:gridCol w:w="1260"/>
        <w:gridCol w:w="856"/>
        <w:gridCol w:w="1056"/>
      </w:tblGrid>
      <w:tr w14:paraId="0755E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76" w:type="dxa"/>
            <w:noWrap w:val="0"/>
            <w:vAlign w:val="center"/>
          </w:tcPr>
          <w:p w14:paraId="2297DCF0">
            <w:pPr>
              <w:spacing w:line="360" w:lineRule="auto"/>
              <w:jc w:val="center"/>
              <w:rPr>
                <w:rFonts w:ascii="宋体" w:hAnsi="宋体" w:cs="宋体"/>
                <w:sz w:val="24"/>
                <w:szCs w:val="24"/>
              </w:rPr>
            </w:pPr>
            <w:r>
              <w:rPr>
                <w:rFonts w:hint="eastAsia" w:ascii="宋体" w:hAnsi="宋体" w:cs="宋体"/>
                <w:sz w:val="24"/>
                <w:szCs w:val="24"/>
              </w:rPr>
              <w:t>序号</w:t>
            </w:r>
          </w:p>
        </w:tc>
        <w:tc>
          <w:tcPr>
            <w:tcW w:w="1064" w:type="dxa"/>
            <w:noWrap w:val="0"/>
            <w:vAlign w:val="center"/>
          </w:tcPr>
          <w:p w14:paraId="14F824DE">
            <w:pPr>
              <w:spacing w:line="360" w:lineRule="auto"/>
              <w:jc w:val="center"/>
              <w:rPr>
                <w:rFonts w:ascii="宋体" w:hAnsi="宋体" w:cs="宋体"/>
                <w:sz w:val="24"/>
                <w:szCs w:val="24"/>
              </w:rPr>
            </w:pPr>
            <w:r>
              <w:rPr>
                <w:rFonts w:hint="eastAsia" w:ascii="宋体" w:hAnsi="宋体" w:cs="宋体"/>
                <w:sz w:val="24"/>
                <w:szCs w:val="24"/>
              </w:rPr>
              <w:t>仪器设备名称</w:t>
            </w:r>
          </w:p>
        </w:tc>
        <w:tc>
          <w:tcPr>
            <w:tcW w:w="1120" w:type="dxa"/>
            <w:noWrap w:val="0"/>
            <w:vAlign w:val="center"/>
          </w:tcPr>
          <w:p w14:paraId="65769666">
            <w:pPr>
              <w:spacing w:line="360" w:lineRule="auto"/>
              <w:jc w:val="center"/>
              <w:rPr>
                <w:rFonts w:ascii="宋体" w:hAnsi="宋体" w:cs="宋体"/>
                <w:sz w:val="24"/>
                <w:szCs w:val="24"/>
              </w:rPr>
            </w:pPr>
            <w:r>
              <w:rPr>
                <w:rFonts w:hint="eastAsia" w:ascii="宋体" w:hAnsi="宋体" w:cs="宋体"/>
                <w:sz w:val="24"/>
                <w:szCs w:val="24"/>
              </w:rPr>
              <w:t>型号</w:t>
            </w:r>
          </w:p>
          <w:p w14:paraId="779E6C64">
            <w:pPr>
              <w:spacing w:line="360" w:lineRule="auto"/>
              <w:jc w:val="center"/>
              <w:rPr>
                <w:rFonts w:ascii="宋体" w:hAnsi="宋体" w:cs="宋体"/>
                <w:sz w:val="24"/>
                <w:szCs w:val="24"/>
              </w:rPr>
            </w:pPr>
            <w:r>
              <w:rPr>
                <w:rFonts w:hint="eastAsia" w:ascii="宋体" w:hAnsi="宋体" w:cs="宋体"/>
                <w:sz w:val="24"/>
                <w:szCs w:val="24"/>
              </w:rPr>
              <w:t>规格</w:t>
            </w:r>
          </w:p>
        </w:tc>
        <w:tc>
          <w:tcPr>
            <w:tcW w:w="1031" w:type="dxa"/>
            <w:noWrap w:val="0"/>
            <w:vAlign w:val="center"/>
          </w:tcPr>
          <w:p w14:paraId="4602AAF2">
            <w:pPr>
              <w:spacing w:line="360" w:lineRule="auto"/>
              <w:jc w:val="center"/>
              <w:rPr>
                <w:rFonts w:ascii="宋体" w:hAnsi="宋体" w:cs="宋体"/>
                <w:sz w:val="24"/>
                <w:szCs w:val="24"/>
              </w:rPr>
            </w:pPr>
            <w:r>
              <w:rPr>
                <w:rFonts w:hint="eastAsia" w:ascii="宋体" w:hAnsi="宋体" w:cs="宋体"/>
                <w:sz w:val="24"/>
                <w:szCs w:val="24"/>
              </w:rPr>
              <w:t>数量</w:t>
            </w:r>
          </w:p>
        </w:tc>
        <w:tc>
          <w:tcPr>
            <w:tcW w:w="876" w:type="dxa"/>
            <w:noWrap w:val="0"/>
            <w:vAlign w:val="center"/>
          </w:tcPr>
          <w:p w14:paraId="73E267DC">
            <w:pPr>
              <w:spacing w:line="360" w:lineRule="auto"/>
              <w:jc w:val="center"/>
              <w:rPr>
                <w:rFonts w:ascii="宋体" w:hAnsi="宋体" w:cs="宋体"/>
                <w:sz w:val="24"/>
                <w:szCs w:val="24"/>
              </w:rPr>
            </w:pPr>
            <w:r>
              <w:rPr>
                <w:rFonts w:hint="eastAsia" w:ascii="宋体" w:hAnsi="宋体" w:cs="宋体"/>
                <w:sz w:val="24"/>
                <w:szCs w:val="24"/>
              </w:rPr>
              <w:t>国别</w:t>
            </w:r>
          </w:p>
          <w:p w14:paraId="67D4D74A">
            <w:pPr>
              <w:spacing w:line="360" w:lineRule="auto"/>
              <w:jc w:val="center"/>
              <w:rPr>
                <w:rFonts w:ascii="宋体" w:hAnsi="宋体" w:cs="宋体"/>
                <w:sz w:val="24"/>
                <w:szCs w:val="24"/>
              </w:rPr>
            </w:pPr>
            <w:r>
              <w:rPr>
                <w:rFonts w:hint="eastAsia" w:ascii="宋体" w:hAnsi="宋体" w:cs="宋体"/>
                <w:sz w:val="24"/>
                <w:szCs w:val="24"/>
              </w:rPr>
              <w:t>产地</w:t>
            </w:r>
          </w:p>
        </w:tc>
        <w:tc>
          <w:tcPr>
            <w:tcW w:w="973" w:type="dxa"/>
            <w:noWrap w:val="0"/>
            <w:vAlign w:val="center"/>
          </w:tcPr>
          <w:p w14:paraId="1328A24B">
            <w:pPr>
              <w:spacing w:line="360" w:lineRule="auto"/>
              <w:jc w:val="center"/>
              <w:rPr>
                <w:rFonts w:ascii="宋体" w:hAnsi="宋体" w:cs="宋体"/>
                <w:sz w:val="24"/>
                <w:szCs w:val="24"/>
              </w:rPr>
            </w:pPr>
            <w:r>
              <w:rPr>
                <w:rFonts w:hint="eastAsia" w:ascii="宋体" w:hAnsi="宋体" w:cs="宋体"/>
                <w:sz w:val="24"/>
                <w:szCs w:val="24"/>
              </w:rPr>
              <w:t>制造</w:t>
            </w:r>
          </w:p>
          <w:p w14:paraId="3335EF93">
            <w:pPr>
              <w:spacing w:line="360" w:lineRule="auto"/>
              <w:jc w:val="center"/>
              <w:rPr>
                <w:rFonts w:ascii="宋体" w:hAnsi="宋体" w:cs="宋体"/>
                <w:sz w:val="24"/>
                <w:szCs w:val="24"/>
              </w:rPr>
            </w:pPr>
            <w:r>
              <w:rPr>
                <w:rFonts w:hint="eastAsia" w:ascii="宋体" w:hAnsi="宋体" w:cs="宋体"/>
                <w:sz w:val="24"/>
                <w:szCs w:val="24"/>
              </w:rPr>
              <w:t>年份</w:t>
            </w:r>
          </w:p>
        </w:tc>
        <w:tc>
          <w:tcPr>
            <w:tcW w:w="1260" w:type="dxa"/>
            <w:noWrap w:val="0"/>
            <w:vAlign w:val="center"/>
          </w:tcPr>
          <w:p w14:paraId="5B07CEC0">
            <w:pPr>
              <w:spacing w:line="360" w:lineRule="auto"/>
              <w:jc w:val="center"/>
              <w:rPr>
                <w:rFonts w:ascii="宋体" w:hAnsi="宋体" w:cs="宋体"/>
                <w:sz w:val="24"/>
                <w:szCs w:val="24"/>
              </w:rPr>
            </w:pPr>
            <w:r>
              <w:rPr>
                <w:rFonts w:hint="eastAsia" w:ascii="宋体" w:hAnsi="宋体" w:cs="宋体"/>
                <w:sz w:val="24"/>
                <w:szCs w:val="24"/>
              </w:rPr>
              <w:t>已使用</w:t>
            </w:r>
          </w:p>
          <w:p w14:paraId="41EBBED6">
            <w:pPr>
              <w:spacing w:line="360" w:lineRule="auto"/>
              <w:jc w:val="center"/>
              <w:rPr>
                <w:rFonts w:ascii="宋体" w:hAnsi="宋体" w:cs="宋体"/>
                <w:sz w:val="24"/>
                <w:szCs w:val="24"/>
              </w:rPr>
            </w:pPr>
            <w:r>
              <w:rPr>
                <w:rFonts w:hint="eastAsia" w:ascii="宋体" w:hAnsi="宋体" w:cs="宋体"/>
                <w:sz w:val="24"/>
                <w:szCs w:val="24"/>
              </w:rPr>
              <w:t>台时数</w:t>
            </w:r>
          </w:p>
        </w:tc>
        <w:tc>
          <w:tcPr>
            <w:tcW w:w="856" w:type="dxa"/>
            <w:noWrap w:val="0"/>
            <w:vAlign w:val="center"/>
          </w:tcPr>
          <w:p w14:paraId="3D31FB66">
            <w:pPr>
              <w:spacing w:line="360" w:lineRule="auto"/>
              <w:jc w:val="center"/>
              <w:rPr>
                <w:rFonts w:ascii="宋体" w:hAnsi="宋体" w:cs="宋体"/>
                <w:sz w:val="24"/>
                <w:szCs w:val="24"/>
              </w:rPr>
            </w:pPr>
            <w:r>
              <w:rPr>
                <w:rFonts w:hint="eastAsia" w:ascii="宋体" w:hAnsi="宋体" w:cs="宋体"/>
                <w:sz w:val="24"/>
                <w:szCs w:val="24"/>
              </w:rPr>
              <w:t>用  途</w:t>
            </w:r>
          </w:p>
        </w:tc>
        <w:tc>
          <w:tcPr>
            <w:tcW w:w="1056" w:type="dxa"/>
            <w:noWrap w:val="0"/>
            <w:vAlign w:val="center"/>
          </w:tcPr>
          <w:p w14:paraId="417AB4DA">
            <w:pPr>
              <w:spacing w:line="360" w:lineRule="auto"/>
              <w:jc w:val="center"/>
              <w:rPr>
                <w:rFonts w:ascii="宋体" w:hAnsi="宋体" w:cs="宋体"/>
                <w:sz w:val="24"/>
                <w:szCs w:val="24"/>
              </w:rPr>
            </w:pPr>
            <w:r>
              <w:rPr>
                <w:rFonts w:hint="eastAsia" w:ascii="宋体" w:hAnsi="宋体" w:cs="宋体"/>
                <w:sz w:val="24"/>
                <w:szCs w:val="24"/>
              </w:rPr>
              <w:t>备注</w:t>
            </w:r>
          </w:p>
        </w:tc>
      </w:tr>
      <w:tr w14:paraId="56D4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3BD5CB73">
            <w:pPr>
              <w:spacing w:line="360" w:lineRule="auto"/>
              <w:jc w:val="center"/>
              <w:rPr>
                <w:rFonts w:ascii="宋体" w:hAnsi="宋体" w:cs="宋体"/>
                <w:sz w:val="24"/>
                <w:szCs w:val="24"/>
              </w:rPr>
            </w:pPr>
          </w:p>
        </w:tc>
        <w:tc>
          <w:tcPr>
            <w:tcW w:w="1064" w:type="dxa"/>
            <w:noWrap w:val="0"/>
            <w:vAlign w:val="center"/>
          </w:tcPr>
          <w:p w14:paraId="1E3136FF">
            <w:pPr>
              <w:spacing w:line="360" w:lineRule="auto"/>
              <w:jc w:val="center"/>
              <w:rPr>
                <w:rFonts w:ascii="宋体" w:hAnsi="宋体" w:cs="宋体"/>
                <w:sz w:val="24"/>
                <w:szCs w:val="24"/>
              </w:rPr>
            </w:pPr>
          </w:p>
        </w:tc>
        <w:tc>
          <w:tcPr>
            <w:tcW w:w="1120" w:type="dxa"/>
            <w:noWrap w:val="0"/>
            <w:vAlign w:val="center"/>
          </w:tcPr>
          <w:p w14:paraId="4FCC8924">
            <w:pPr>
              <w:spacing w:line="360" w:lineRule="auto"/>
              <w:jc w:val="center"/>
              <w:rPr>
                <w:rFonts w:ascii="宋体" w:hAnsi="宋体" w:cs="宋体"/>
                <w:sz w:val="24"/>
                <w:szCs w:val="24"/>
              </w:rPr>
            </w:pPr>
          </w:p>
        </w:tc>
        <w:tc>
          <w:tcPr>
            <w:tcW w:w="1031" w:type="dxa"/>
            <w:noWrap w:val="0"/>
            <w:vAlign w:val="center"/>
          </w:tcPr>
          <w:p w14:paraId="0CE6E954">
            <w:pPr>
              <w:spacing w:line="360" w:lineRule="auto"/>
              <w:jc w:val="center"/>
              <w:rPr>
                <w:rFonts w:ascii="宋体" w:hAnsi="宋体" w:cs="宋体"/>
                <w:sz w:val="24"/>
                <w:szCs w:val="24"/>
              </w:rPr>
            </w:pPr>
          </w:p>
        </w:tc>
        <w:tc>
          <w:tcPr>
            <w:tcW w:w="876" w:type="dxa"/>
            <w:noWrap w:val="0"/>
            <w:vAlign w:val="center"/>
          </w:tcPr>
          <w:p w14:paraId="4462E8B6">
            <w:pPr>
              <w:spacing w:line="360" w:lineRule="auto"/>
              <w:jc w:val="center"/>
              <w:rPr>
                <w:rFonts w:ascii="宋体" w:hAnsi="宋体" w:cs="宋体"/>
                <w:sz w:val="24"/>
                <w:szCs w:val="24"/>
              </w:rPr>
            </w:pPr>
          </w:p>
        </w:tc>
        <w:tc>
          <w:tcPr>
            <w:tcW w:w="973" w:type="dxa"/>
            <w:noWrap w:val="0"/>
            <w:vAlign w:val="center"/>
          </w:tcPr>
          <w:p w14:paraId="2DFE46DD">
            <w:pPr>
              <w:spacing w:line="360" w:lineRule="auto"/>
              <w:jc w:val="center"/>
              <w:rPr>
                <w:rFonts w:ascii="宋体" w:hAnsi="宋体" w:cs="宋体"/>
                <w:sz w:val="24"/>
                <w:szCs w:val="24"/>
              </w:rPr>
            </w:pPr>
          </w:p>
        </w:tc>
        <w:tc>
          <w:tcPr>
            <w:tcW w:w="1260" w:type="dxa"/>
            <w:noWrap w:val="0"/>
            <w:vAlign w:val="center"/>
          </w:tcPr>
          <w:p w14:paraId="5F3F2549">
            <w:pPr>
              <w:spacing w:line="360" w:lineRule="auto"/>
              <w:jc w:val="center"/>
              <w:rPr>
                <w:rFonts w:ascii="宋体" w:hAnsi="宋体" w:cs="宋体"/>
                <w:sz w:val="24"/>
                <w:szCs w:val="24"/>
              </w:rPr>
            </w:pPr>
          </w:p>
        </w:tc>
        <w:tc>
          <w:tcPr>
            <w:tcW w:w="856" w:type="dxa"/>
            <w:noWrap w:val="0"/>
            <w:vAlign w:val="center"/>
          </w:tcPr>
          <w:p w14:paraId="43C9AC2B">
            <w:pPr>
              <w:spacing w:line="360" w:lineRule="auto"/>
              <w:jc w:val="center"/>
              <w:rPr>
                <w:rFonts w:ascii="宋体" w:hAnsi="宋体" w:cs="宋体"/>
                <w:sz w:val="24"/>
                <w:szCs w:val="24"/>
              </w:rPr>
            </w:pPr>
          </w:p>
        </w:tc>
        <w:tc>
          <w:tcPr>
            <w:tcW w:w="1056" w:type="dxa"/>
            <w:noWrap w:val="0"/>
            <w:vAlign w:val="center"/>
          </w:tcPr>
          <w:p w14:paraId="1EC65618">
            <w:pPr>
              <w:spacing w:line="360" w:lineRule="auto"/>
              <w:jc w:val="center"/>
              <w:rPr>
                <w:rFonts w:ascii="宋体" w:hAnsi="宋体" w:cs="宋体"/>
                <w:sz w:val="24"/>
                <w:szCs w:val="24"/>
              </w:rPr>
            </w:pPr>
          </w:p>
        </w:tc>
      </w:tr>
      <w:tr w14:paraId="5D21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EB2A7FA">
            <w:pPr>
              <w:spacing w:line="360" w:lineRule="auto"/>
              <w:jc w:val="center"/>
              <w:rPr>
                <w:rFonts w:ascii="宋体" w:hAnsi="宋体" w:cs="宋体"/>
                <w:sz w:val="24"/>
                <w:szCs w:val="24"/>
              </w:rPr>
            </w:pPr>
          </w:p>
        </w:tc>
        <w:tc>
          <w:tcPr>
            <w:tcW w:w="1064" w:type="dxa"/>
            <w:noWrap w:val="0"/>
            <w:vAlign w:val="center"/>
          </w:tcPr>
          <w:p w14:paraId="16D00236">
            <w:pPr>
              <w:spacing w:line="360" w:lineRule="auto"/>
              <w:jc w:val="center"/>
              <w:rPr>
                <w:rFonts w:ascii="宋体" w:hAnsi="宋体" w:cs="宋体"/>
                <w:sz w:val="24"/>
                <w:szCs w:val="24"/>
              </w:rPr>
            </w:pPr>
          </w:p>
        </w:tc>
        <w:tc>
          <w:tcPr>
            <w:tcW w:w="1120" w:type="dxa"/>
            <w:noWrap w:val="0"/>
            <w:vAlign w:val="center"/>
          </w:tcPr>
          <w:p w14:paraId="0CF828CB">
            <w:pPr>
              <w:spacing w:line="360" w:lineRule="auto"/>
              <w:jc w:val="center"/>
              <w:rPr>
                <w:rFonts w:ascii="宋体" w:hAnsi="宋体" w:cs="宋体"/>
                <w:sz w:val="24"/>
                <w:szCs w:val="24"/>
              </w:rPr>
            </w:pPr>
          </w:p>
        </w:tc>
        <w:tc>
          <w:tcPr>
            <w:tcW w:w="1031" w:type="dxa"/>
            <w:noWrap w:val="0"/>
            <w:vAlign w:val="center"/>
          </w:tcPr>
          <w:p w14:paraId="4179792D">
            <w:pPr>
              <w:spacing w:line="360" w:lineRule="auto"/>
              <w:jc w:val="center"/>
              <w:rPr>
                <w:rFonts w:ascii="宋体" w:hAnsi="宋体" w:cs="宋体"/>
                <w:sz w:val="24"/>
                <w:szCs w:val="24"/>
              </w:rPr>
            </w:pPr>
          </w:p>
        </w:tc>
        <w:tc>
          <w:tcPr>
            <w:tcW w:w="876" w:type="dxa"/>
            <w:noWrap w:val="0"/>
            <w:vAlign w:val="center"/>
          </w:tcPr>
          <w:p w14:paraId="03715757">
            <w:pPr>
              <w:spacing w:line="360" w:lineRule="auto"/>
              <w:jc w:val="center"/>
              <w:rPr>
                <w:rFonts w:ascii="宋体" w:hAnsi="宋体" w:cs="宋体"/>
                <w:sz w:val="24"/>
                <w:szCs w:val="24"/>
              </w:rPr>
            </w:pPr>
          </w:p>
        </w:tc>
        <w:tc>
          <w:tcPr>
            <w:tcW w:w="973" w:type="dxa"/>
            <w:noWrap w:val="0"/>
            <w:vAlign w:val="center"/>
          </w:tcPr>
          <w:p w14:paraId="2C8EB53B">
            <w:pPr>
              <w:spacing w:line="360" w:lineRule="auto"/>
              <w:jc w:val="center"/>
              <w:rPr>
                <w:rFonts w:ascii="宋体" w:hAnsi="宋体" w:cs="宋体"/>
                <w:sz w:val="24"/>
                <w:szCs w:val="24"/>
              </w:rPr>
            </w:pPr>
          </w:p>
        </w:tc>
        <w:tc>
          <w:tcPr>
            <w:tcW w:w="1260" w:type="dxa"/>
            <w:noWrap w:val="0"/>
            <w:vAlign w:val="center"/>
          </w:tcPr>
          <w:p w14:paraId="4C0030C5">
            <w:pPr>
              <w:spacing w:line="360" w:lineRule="auto"/>
              <w:jc w:val="center"/>
              <w:rPr>
                <w:rFonts w:ascii="宋体" w:hAnsi="宋体" w:cs="宋体"/>
                <w:sz w:val="24"/>
                <w:szCs w:val="24"/>
              </w:rPr>
            </w:pPr>
          </w:p>
        </w:tc>
        <w:tc>
          <w:tcPr>
            <w:tcW w:w="856" w:type="dxa"/>
            <w:noWrap w:val="0"/>
            <w:vAlign w:val="center"/>
          </w:tcPr>
          <w:p w14:paraId="40AD24CC">
            <w:pPr>
              <w:spacing w:line="360" w:lineRule="auto"/>
              <w:jc w:val="center"/>
              <w:rPr>
                <w:rFonts w:ascii="宋体" w:hAnsi="宋体" w:cs="宋体"/>
                <w:sz w:val="24"/>
                <w:szCs w:val="24"/>
              </w:rPr>
            </w:pPr>
          </w:p>
        </w:tc>
        <w:tc>
          <w:tcPr>
            <w:tcW w:w="1056" w:type="dxa"/>
            <w:noWrap w:val="0"/>
            <w:vAlign w:val="center"/>
          </w:tcPr>
          <w:p w14:paraId="306B4C6E">
            <w:pPr>
              <w:spacing w:line="360" w:lineRule="auto"/>
              <w:jc w:val="center"/>
              <w:rPr>
                <w:rFonts w:ascii="宋体" w:hAnsi="宋体" w:cs="宋体"/>
                <w:sz w:val="24"/>
                <w:szCs w:val="24"/>
              </w:rPr>
            </w:pPr>
          </w:p>
        </w:tc>
      </w:tr>
      <w:tr w14:paraId="4174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E1C0B30">
            <w:pPr>
              <w:spacing w:line="360" w:lineRule="auto"/>
              <w:jc w:val="center"/>
              <w:rPr>
                <w:rFonts w:ascii="宋体" w:hAnsi="宋体" w:cs="宋体"/>
                <w:sz w:val="24"/>
                <w:szCs w:val="24"/>
              </w:rPr>
            </w:pPr>
          </w:p>
        </w:tc>
        <w:tc>
          <w:tcPr>
            <w:tcW w:w="1064" w:type="dxa"/>
            <w:noWrap w:val="0"/>
            <w:vAlign w:val="center"/>
          </w:tcPr>
          <w:p w14:paraId="30334D23">
            <w:pPr>
              <w:spacing w:line="360" w:lineRule="auto"/>
              <w:jc w:val="center"/>
              <w:rPr>
                <w:rFonts w:ascii="宋体" w:hAnsi="宋体" w:cs="宋体"/>
                <w:sz w:val="24"/>
                <w:szCs w:val="24"/>
              </w:rPr>
            </w:pPr>
          </w:p>
        </w:tc>
        <w:tc>
          <w:tcPr>
            <w:tcW w:w="1120" w:type="dxa"/>
            <w:noWrap w:val="0"/>
            <w:vAlign w:val="center"/>
          </w:tcPr>
          <w:p w14:paraId="171672A8">
            <w:pPr>
              <w:spacing w:line="360" w:lineRule="auto"/>
              <w:jc w:val="center"/>
              <w:rPr>
                <w:rFonts w:ascii="宋体" w:hAnsi="宋体" w:cs="宋体"/>
                <w:sz w:val="24"/>
                <w:szCs w:val="24"/>
              </w:rPr>
            </w:pPr>
          </w:p>
        </w:tc>
        <w:tc>
          <w:tcPr>
            <w:tcW w:w="1031" w:type="dxa"/>
            <w:noWrap w:val="0"/>
            <w:vAlign w:val="center"/>
          </w:tcPr>
          <w:p w14:paraId="68B1D476">
            <w:pPr>
              <w:spacing w:line="360" w:lineRule="auto"/>
              <w:jc w:val="center"/>
              <w:rPr>
                <w:rFonts w:ascii="宋体" w:hAnsi="宋体" w:cs="宋体"/>
                <w:sz w:val="24"/>
                <w:szCs w:val="24"/>
              </w:rPr>
            </w:pPr>
          </w:p>
        </w:tc>
        <w:tc>
          <w:tcPr>
            <w:tcW w:w="876" w:type="dxa"/>
            <w:noWrap w:val="0"/>
            <w:vAlign w:val="center"/>
          </w:tcPr>
          <w:p w14:paraId="51406EDB">
            <w:pPr>
              <w:spacing w:line="360" w:lineRule="auto"/>
              <w:jc w:val="center"/>
              <w:rPr>
                <w:rFonts w:ascii="宋体" w:hAnsi="宋体" w:cs="宋体"/>
                <w:sz w:val="24"/>
                <w:szCs w:val="24"/>
              </w:rPr>
            </w:pPr>
          </w:p>
        </w:tc>
        <w:tc>
          <w:tcPr>
            <w:tcW w:w="973" w:type="dxa"/>
            <w:noWrap w:val="0"/>
            <w:vAlign w:val="center"/>
          </w:tcPr>
          <w:p w14:paraId="211D425D">
            <w:pPr>
              <w:spacing w:line="360" w:lineRule="auto"/>
              <w:jc w:val="center"/>
              <w:rPr>
                <w:rFonts w:ascii="宋体" w:hAnsi="宋体" w:cs="宋体"/>
                <w:sz w:val="24"/>
                <w:szCs w:val="24"/>
              </w:rPr>
            </w:pPr>
          </w:p>
        </w:tc>
        <w:tc>
          <w:tcPr>
            <w:tcW w:w="1260" w:type="dxa"/>
            <w:noWrap w:val="0"/>
            <w:vAlign w:val="center"/>
          </w:tcPr>
          <w:p w14:paraId="29C9A55A">
            <w:pPr>
              <w:spacing w:line="360" w:lineRule="auto"/>
              <w:jc w:val="center"/>
              <w:rPr>
                <w:rFonts w:ascii="宋体" w:hAnsi="宋体" w:cs="宋体"/>
                <w:sz w:val="24"/>
                <w:szCs w:val="24"/>
              </w:rPr>
            </w:pPr>
          </w:p>
        </w:tc>
        <w:tc>
          <w:tcPr>
            <w:tcW w:w="856" w:type="dxa"/>
            <w:noWrap w:val="0"/>
            <w:vAlign w:val="center"/>
          </w:tcPr>
          <w:p w14:paraId="4CCF0297">
            <w:pPr>
              <w:spacing w:line="360" w:lineRule="auto"/>
              <w:jc w:val="center"/>
              <w:rPr>
                <w:rFonts w:ascii="宋体" w:hAnsi="宋体" w:cs="宋体"/>
                <w:sz w:val="24"/>
                <w:szCs w:val="24"/>
              </w:rPr>
            </w:pPr>
          </w:p>
        </w:tc>
        <w:tc>
          <w:tcPr>
            <w:tcW w:w="1056" w:type="dxa"/>
            <w:noWrap w:val="0"/>
            <w:vAlign w:val="center"/>
          </w:tcPr>
          <w:p w14:paraId="5B486F25">
            <w:pPr>
              <w:spacing w:line="360" w:lineRule="auto"/>
              <w:jc w:val="center"/>
              <w:rPr>
                <w:rFonts w:ascii="宋体" w:hAnsi="宋体" w:cs="宋体"/>
                <w:sz w:val="24"/>
                <w:szCs w:val="24"/>
              </w:rPr>
            </w:pPr>
          </w:p>
        </w:tc>
      </w:tr>
      <w:tr w14:paraId="44EB3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E1F8E67">
            <w:pPr>
              <w:spacing w:line="360" w:lineRule="auto"/>
              <w:jc w:val="center"/>
              <w:rPr>
                <w:rFonts w:ascii="宋体" w:hAnsi="宋体" w:cs="宋体"/>
                <w:sz w:val="24"/>
                <w:szCs w:val="24"/>
              </w:rPr>
            </w:pPr>
          </w:p>
        </w:tc>
        <w:tc>
          <w:tcPr>
            <w:tcW w:w="1064" w:type="dxa"/>
            <w:noWrap w:val="0"/>
            <w:vAlign w:val="center"/>
          </w:tcPr>
          <w:p w14:paraId="54316E1F">
            <w:pPr>
              <w:spacing w:line="360" w:lineRule="auto"/>
              <w:jc w:val="center"/>
              <w:rPr>
                <w:rFonts w:ascii="宋体" w:hAnsi="宋体" w:cs="宋体"/>
                <w:sz w:val="24"/>
                <w:szCs w:val="24"/>
              </w:rPr>
            </w:pPr>
          </w:p>
        </w:tc>
        <w:tc>
          <w:tcPr>
            <w:tcW w:w="1120" w:type="dxa"/>
            <w:noWrap w:val="0"/>
            <w:vAlign w:val="center"/>
          </w:tcPr>
          <w:p w14:paraId="1DA4D2C7">
            <w:pPr>
              <w:spacing w:line="360" w:lineRule="auto"/>
              <w:jc w:val="center"/>
              <w:rPr>
                <w:rFonts w:ascii="宋体" w:hAnsi="宋体" w:cs="宋体"/>
                <w:sz w:val="24"/>
                <w:szCs w:val="24"/>
              </w:rPr>
            </w:pPr>
          </w:p>
        </w:tc>
        <w:tc>
          <w:tcPr>
            <w:tcW w:w="1031" w:type="dxa"/>
            <w:noWrap w:val="0"/>
            <w:vAlign w:val="center"/>
          </w:tcPr>
          <w:p w14:paraId="717A29F9">
            <w:pPr>
              <w:spacing w:line="360" w:lineRule="auto"/>
              <w:jc w:val="center"/>
              <w:rPr>
                <w:rFonts w:ascii="宋体" w:hAnsi="宋体" w:cs="宋体"/>
                <w:sz w:val="24"/>
                <w:szCs w:val="24"/>
              </w:rPr>
            </w:pPr>
          </w:p>
        </w:tc>
        <w:tc>
          <w:tcPr>
            <w:tcW w:w="876" w:type="dxa"/>
            <w:noWrap w:val="0"/>
            <w:vAlign w:val="center"/>
          </w:tcPr>
          <w:p w14:paraId="1C7B1BDC">
            <w:pPr>
              <w:spacing w:line="360" w:lineRule="auto"/>
              <w:jc w:val="center"/>
              <w:rPr>
                <w:rFonts w:ascii="宋体" w:hAnsi="宋体" w:cs="宋体"/>
                <w:sz w:val="24"/>
                <w:szCs w:val="24"/>
              </w:rPr>
            </w:pPr>
          </w:p>
        </w:tc>
        <w:tc>
          <w:tcPr>
            <w:tcW w:w="973" w:type="dxa"/>
            <w:noWrap w:val="0"/>
            <w:vAlign w:val="center"/>
          </w:tcPr>
          <w:p w14:paraId="6291875F">
            <w:pPr>
              <w:spacing w:line="360" w:lineRule="auto"/>
              <w:jc w:val="center"/>
              <w:rPr>
                <w:rFonts w:ascii="宋体" w:hAnsi="宋体" w:cs="宋体"/>
                <w:sz w:val="24"/>
                <w:szCs w:val="24"/>
              </w:rPr>
            </w:pPr>
          </w:p>
        </w:tc>
        <w:tc>
          <w:tcPr>
            <w:tcW w:w="1260" w:type="dxa"/>
            <w:noWrap w:val="0"/>
            <w:vAlign w:val="center"/>
          </w:tcPr>
          <w:p w14:paraId="5A0A262A">
            <w:pPr>
              <w:spacing w:line="360" w:lineRule="auto"/>
              <w:jc w:val="center"/>
              <w:rPr>
                <w:rFonts w:ascii="宋体" w:hAnsi="宋体" w:cs="宋体"/>
                <w:sz w:val="24"/>
                <w:szCs w:val="24"/>
              </w:rPr>
            </w:pPr>
          </w:p>
        </w:tc>
        <w:tc>
          <w:tcPr>
            <w:tcW w:w="856" w:type="dxa"/>
            <w:noWrap w:val="0"/>
            <w:vAlign w:val="center"/>
          </w:tcPr>
          <w:p w14:paraId="7140B03D">
            <w:pPr>
              <w:spacing w:line="360" w:lineRule="auto"/>
              <w:jc w:val="center"/>
              <w:rPr>
                <w:rFonts w:ascii="宋体" w:hAnsi="宋体" w:cs="宋体"/>
                <w:sz w:val="24"/>
                <w:szCs w:val="24"/>
              </w:rPr>
            </w:pPr>
          </w:p>
        </w:tc>
        <w:tc>
          <w:tcPr>
            <w:tcW w:w="1056" w:type="dxa"/>
            <w:noWrap w:val="0"/>
            <w:vAlign w:val="center"/>
          </w:tcPr>
          <w:p w14:paraId="0AB11173">
            <w:pPr>
              <w:spacing w:line="360" w:lineRule="auto"/>
              <w:jc w:val="center"/>
              <w:rPr>
                <w:rFonts w:ascii="宋体" w:hAnsi="宋体" w:cs="宋体"/>
                <w:sz w:val="24"/>
                <w:szCs w:val="24"/>
              </w:rPr>
            </w:pPr>
          </w:p>
        </w:tc>
      </w:tr>
      <w:tr w14:paraId="6C91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2FBCA761">
            <w:pPr>
              <w:spacing w:line="360" w:lineRule="auto"/>
              <w:jc w:val="center"/>
              <w:rPr>
                <w:rFonts w:ascii="宋体" w:hAnsi="宋体" w:cs="宋体"/>
                <w:sz w:val="24"/>
                <w:szCs w:val="24"/>
              </w:rPr>
            </w:pPr>
          </w:p>
        </w:tc>
        <w:tc>
          <w:tcPr>
            <w:tcW w:w="1064" w:type="dxa"/>
            <w:noWrap w:val="0"/>
            <w:vAlign w:val="center"/>
          </w:tcPr>
          <w:p w14:paraId="0CD20CF2">
            <w:pPr>
              <w:spacing w:line="360" w:lineRule="auto"/>
              <w:jc w:val="center"/>
              <w:rPr>
                <w:rFonts w:ascii="宋体" w:hAnsi="宋体" w:cs="宋体"/>
                <w:sz w:val="24"/>
                <w:szCs w:val="24"/>
              </w:rPr>
            </w:pPr>
          </w:p>
        </w:tc>
        <w:tc>
          <w:tcPr>
            <w:tcW w:w="1120" w:type="dxa"/>
            <w:noWrap w:val="0"/>
            <w:vAlign w:val="center"/>
          </w:tcPr>
          <w:p w14:paraId="77C15F7D">
            <w:pPr>
              <w:spacing w:line="360" w:lineRule="auto"/>
              <w:jc w:val="center"/>
              <w:rPr>
                <w:rFonts w:ascii="宋体" w:hAnsi="宋体" w:cs="宋体"/>
                <w:sz w:val="24"/>
                <w:szCs w:val="24"/>
              </w:rPr>
            </w:pPr>
          </w:p>
        </w:tc>
        <w:tc>
          <w:tcPr>
            <w:tcW w:w="1031" w:type="dxa"/>
            <w:noWrap w:val="0"/>
            <w:vAlign w:val="center"/>
          </w:tcPr>
          <w:p w14:paraId="4E640D3F">
            <w:pPr>
              <w:spacing w:line="360" w:lineRule="auto"/>
              <w:jc w:val="center"/>
              <w:rPr>
                <w:rFonts w:ascii="宋体" w:hAnsi="宋体" w:cs="宋体"/>
                <w:sz w:val="24"/>
                <w:szCs w:val="24"/>
              </w:rPr>
            </w:pPr>
          </w:p>
        </w:tc>
        <w:tc>
          <w:tcPr>
            <w:tcW w:w="876" w:type="dxa"/>
            <w:noWrap w:val="0"/>
            <w:vAlign w:val="center"/>
          </w:tcPr>
          <w:p w14:paraId="593CF37A">
            <w:pPr>
              <w:spacing w:line="360" w:lineRule="auto"/>
              <w:jc w:val="center"/>
              <w:rPr>
                <w:rFonts w:ascii="宋体" w:hAnsi="宋体" w:cs="宋体"/>
                <w:sz w:val="24"/>
                <w:szCs w:val="24"/>
              </w:rPr>
            </w:pPr>
          </w:p>
        </w:tc>
        <w:tc>
          <w:tcPr>
            <w:tcW w:w="973" w:type="dxa"/>
            <w:noWrap w:val="0"/>
            <w:vAlign w:val="center"/>
          </w:tcPr>
          <w:p w14:paraId="5A01646F">
            <w:pPr>
              <w:spacing w:line="360" w:lineRule="auto"/>
              <w:jc w:val="center"/>
              <w:rPr>
                <w:rFonts w:ascii="宋体" w:hAnsi="宋体" w:cs="宋体"/>
                <w:sz w:val="24"/>
                <w:szCs w:val="24"/>
              </w:rPr>
            </w:pPr>
          </w:p>
        </w:tc>
        <w:tc>
          <w:tcPr>
            <w:tcW w:w="1260" w:type="dxa"/>
            <w:noWrap w:val="0"/>
            <w:vAlign w:val="center"/>
          </w:tcPr>
          <w:p w14:paraId="05591834">
            <w:pPr>
              <w:spacing w:line="360" w:lineRule="auto"/>
              <w:jc w:val="center"/>
              <w:rPr>
                <w:rFonts w:ascii="宋体" w:hAnsi="宋体" w:cs="宋体"/>
                <w:sz w:val="24"/>
                <w:szCs w:val="24"/>
              </w:rPr>
            </w:pPr>
          </w:p>
        </w:tc>
        <w:tc>
          <w:tcPr>
            <w:tcW w:w="856" w:type="dxa"/>
            <w:noWrap w:val="0"/>
            <w:vAlign w:val="center"/>
          </w:tcPr>
          <w:p w14:paraId="77EC811E">
            <w:pPr>
              <w:spacing w:line="360" w:lineRule="auto"/>
              <w:jc w:val="center"/>
              <w:rPr>
                <w:rFonts w:ascii="宋体" w:hAnsi="宋体" w:cs="宋体"/>
                <w:sz w:val="24"/>
                <w:szCs w:val="24"/>
              </w:rPr>
            </w:pPr>
          </w:p>
        </w:tc>
        <w:tc>
          <w:tcPr>
            <w:tcW w:w="1056" w:type="dxa"/>
            <w:noWrap w:val="0"/>
            <w:vAlign w:val="center"/>
          </w:tcPr>
          <w:p w14:paraId="14516F8E">
            <w:pPr>
              <w:spacing w:line="360" w:lineRule="auto"/>
              <w:jc w:val="center"/>
              <w:rPr>
                <w:rFonts w:ascii="宋体" w:hAnsi="宋体" w:cs="宋体"/>
                <w:sz w:val="24"/>
                <w:szCs w:val="24"/>
              </w:rPr>
            </w:pPr>
          </w:p>
        </w:tc>
      </w:tr>
      <w:tr w14:paraId="0CEB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EC86656">
            <w:pPr>
              <w:spacing w:line="360" w:lineRule="auto"/>
              <w:jc w:val="center"/>
              <w:rPr>
                <w:rFonts w:ascii="宋体" w:hAnsi="宋体" w:cs="宋体"/>
                <w:sz w:val="24"/>
                <w:szCs w:val="24"/>
              </w:rPr>
            </w:pPr>
          </w:p>
        </w:tc>
        <w:tc>
          <w:tcPr>
            <w:tcW w:w="1064" w:type="dxa"/>
            <w:noWrap w:val="0"/>
            <w:vAlign w:val="center"/>
          </w:tcPr>
          <w:p w14:paraId="0E2C0A09">
            <w:pPr>
              <w:spacing w:line="360" w:lineRule="auto"/>
              <w:jc w:val="center"/>
              <w:rPr>
                <w:rFonts w:ascii="宋体" w:hAnsi="宋体" w:cs="宋体"/>
                <w:sz w:val="24"/>
                <w:szCs w:val="24"/>
              </w:rPr>
            </w:pPr>
          </w:p>
        </w:tc>
        <w:tc>
          <w:tcPr>
            <w:tcW w:w="1120" w:type="dxa"/>
            <w:noWrap w:val="0"/>
            <w:vAlign w:val="center"/>
          </w:tcPr>
          <w:p w14:paraId="35D556C3">
            <w:pPr>
              <w:spacing w:line="360" w:lineRule="auto"/>
              <w:jc w:val="center"/>
              <w:rPr>
                <w:rFonts w:ascii="宋体" w:hAnsi="宋体" w:cs="宋体"/>
                <w:sz w:val="24"/>
                <w:szCs w:val="24"/>
              </w:rPr>
            </w:pPr>
          </w:p>
        </w:tc>
        <w:tc>
          <w:tcPr>
            <w:tcW w:w="1031" w:type="dxa"/>
            <w:noWrap w:val="0"/>
            <w:vAlign w:val="center"/>
          </w:tcPr>
          <w:p w14:paraId="51821072">
            <w:pPr>
              <w:spacing w:line="360" w:lineRule="auto"/>
              <w:jc w:val="center"/>
              <w:rPr>
                <w:rFonts w:ascii="宋体" w:hAnsi="宋体" w:cs="宋体"/>
                <w:sz w:val="24"/>
                <w:szCs w:val="24"/>
              </w:rPr>
            </w:pPr>
          </w:p>
        </w:tc>
        <w:tc>
          <w:tcPr>
            <w:tcW w:w="876" w:type="dxa"/>
            <w:noWrap w:val="0"/>
            <w:vAlign w:val="center"/>
          </w:tcPr>
          <w:p w14:paraId="761E653B">
            <w:pPr>
              <w:spacing w:line="360" w:lineRule="auto"/>
              <w:jc w:val="center"/>
              <w:rPr>
                <w:rFonts w:ascii="宋体" w:hAnsi="宋体" w:cs="宋体"/>
                <w:sz w:val="24"/>
                <w:szCs w:val="24"/>
              </w:rPr>
            </w:pPr>
          </w:p>
        </w:tc>
        <w:tc>
          <w:tcPr>
            <w:tcW w:w="973" w:type="dxa"/>
            <w:noWrap w:val="0"/>
            <w:vAlign w:val="center"/>
          </w:tcPr>
          <w:p w14:paraId="378DABE7">
            <w:pPr>
              <w:spacing w:line="360" w:lineRule="auto"/>
              <w:jc w:val="center"/>
              <w:rPr>
                <w:rFonts w:ascii="宋体" w:hAnsi="宋体" w:cs="宋体"/>
                <w:sz w:val="24"/>
                <w:szCs w:val="24"/>
              </w:rPr>
            </w:pPr>
          </w:p>
        </w:tc>
        <w:tc>
          <w:tcPr>
            <w:tcW w:w="1260" w:type="dxa"/>
            <w:noWrap w:val="0"/>
            <w:vAlign w:val="center"/>
          </w:tcPr>
          <w:p w14:paraId="02184008">
            <w:pPr>
              <w:spacing w:line="360" w:lineRule="auto"/>
              <w:jc w:val="center"/>
              <w:rPr>
                <w:rFonts w:ascii="宋体" w:hAnsi="宋体" w:cs="宋体"/>
                <w:sz w:val="24"/>
                <w:szCs w:val="24"/>
              </w:rPr>
            </w:pPr>
          </w:p>
        </w:tc>
        <w:tc>
          <w:tcPr>
            <w:tcW w:w="856" w:type="dxa"/>
            <w:noWrap w:val="0"/>
            <w:vAlign w:val="center"/>
          </w:tcPr>
          <w:p w14:paraId="1E8C4261">
            <w:pPr>
              <w:spacing w:line="360" w:lineRule="auto"/>
              <w:jc w:val="center"/>
              <w:rPr>
                <w:rFonts w:ascii="宋体" w:hAnsi="宋体" w:cs="宋体"/>
                <w:sz w:val="24"/>
                <w:szCs w:val="24"/>
              </w:rPr>
            </w:pPr>
          </w:p>
        </w:tc>
        <w:tc>
          <w:tcPr>
            <w:tcW w:w="1056" w:type="dxa"/>
            <w:noWrap w:val="0"/>
            <w:vAlign w:val="center"/>
          </w:tcPr>
          <w:p w14:paraId="58778B18">
            <w:pPr>
              <w:spacing w:line="360" w:lineRule="auto"/>
              <w:jc w:val="center"/>
              <w:rPr>
                <w:rFonts w:ascii="宋体" w:hAnsi="宋体" w:cs="宋体"/>
                <w:sz w:val="24"/>
                <w:szCs w:val="24"/>
              </w:rPr>
            </w:pPr>
          </w:p>
        </w:tc>
      </w:tr>
      <w:tr w14:paraId="14AC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956E9EB">
            <w:pPr>
              <w:spacing w:line="360" w:lineRule="auto"/>
              <w:jc w:val="center"/>
              <w:rPr>
                <w:rFonts w:ascii="宋体" w:hAnsi="宋体" w:cs="宋体"/>
                <w:sz w:val="24"/>
                <w:szCs w:val="24"/>
              </w:rPr>
            </w:pPr>
          </w:p>
        </w:tc>
        <w:tc>
          <w:tcPr>
            <w:tcW w:w="1064" w:type="dxa"/>
            <w:noWrap w:val="0"/>
            <w:vAlign w:val="center"/>
          </w:tcPr>
          <w:p w14:paraId="5D409E94">
            <w:pPr>
              <w:spacing w:line="360" w:lineRule="auto"/>
              <w:jc w:val="center"/>
              <w:rPr>
                <w:rFonts w:ascii="宋体" w:hAnsi="宋体" w:cs="宋体"/>
                <w:sz w:val="24"/>
                <w:szCs w:val="24"/>
              </w:rPr>
            </w:pPr>
          </w:p>
        </w:tc>
        <w:tc>
          <w:tcPr>
            <w:tcW w:w="1120" w:type="dxa"/>
            <w:noWrap w:val="0"/>
            <w:vAlign w:val="center"/>
          </w:tcPr>
          <w:p w14:paraId="49176FC1">
            <w:pPr>
              <w:spacing w:line="360" w:lineRule="auto"/>
              <w:jc w:val="center"/>
              <w:rPr>
                <w:rFonts w:ascii="宋体" w:hAnsi="宋体" w:cs="宋体"/>
                <w:sz w:val="24"/>
                <w:szCs w:val="24"/>
              </w:rPr>
            </w:pPr>
          </w:p>
        </w:tc>
        <w:tc>
          <w:tcPr>
            <w:tcW w:w="1031" w:type="dxa"/>
            <w:noWrap w:val="0"/>
            <w:vAlign w:val="center"/>
          </w:tcPr>
          <w:p w14:paraId="0E2171F1">
            <w:pPr>
              <w:spacing w:line="360" w:lineRule="auto"/>
              <w:jc w:val="center"/>
              <w:rPr>
                <w:rFonts w:ascii="宋体" w:hAnsi="宋体" w:cs="宋体"/>
                <w:sz w:val="24"/>
                <w:szCs w:val="24"/>
              </w:rPr>
            </w:pPr>
          </w:p>
        </w:tc>
        <w:tc>
          <w:tcPr>
            <w:tcW w:w="876" w:type="dxa"/>
            <w:noWrap w:val="0"/>
            <w:vAlign w:val="center"/>
          </w:tcPr>
          <w:p w14:paraId="5D43E516">
            <w:pPr>
              <w:spacing w:line="360" w:lineRule="auto"/>
              <w:jc w:val="center"/>
              <w:rPr>
                <w:rFonts w:ascii="宋体" w:hAnsi="宋体" w:cs="宋体"/>
                <w:sz w:val="24"/>
                <w:szCs w:val="24"/>
              </w:rPr>
            </w:pPr>
          </w:p>
        </w:tc>
        <w:tc>
          <w:tcPr>
            <w:tcW w:w="973" w:type="dxa"/>
            <w:noWrap w:val="0"/>
            <w:vAlign w:val="center"/>
          </w:tcPr>
          <w:p w14:paraId="221B9D04">
            <w:pPr>
              <w:spacing w:line="360" w:lineRule="auto"/>
              <w:jc w:val="center"/>
              <w:rPr>
                <w:rFonts w:ascii="宋体" w:hAnsi="宋体" w:cs="宋体"/>
                <w:sz w:val="24"/>
                <w:szCs w:val="24"/>
              </w:rPr>
            </w:pPr>
          </w:p>
        </w:tc>
        <w:tc>
          <w:tcPr>
            <w:tcW w:w="1260" w:type="dxa"/>
            <w:noWrap w:val="0"/>
            <w:vAlign w:val="center"/>
          </w:tcPr>
          <w:p w14:paraId="3D3CE999">
            <w:pPr>
              <w:spacing w:line="360" w:lineRule="auto"/>
              <w:jc w:val="center"/>
              <w:rPr>
                <w:rFonts w:ascii="宋体" w:hAnsi="宋体" w:cs="宋体"/>
                <w:sz w:val="24"/>
                <w:szCs w:val="24"/>
              </w:rPr>
            </w:pPr>
          </w:p>
        </w:tc>
        <w:tc>
          <w:tcPr>
            <w:tcW w:w="856" w:type="dxa"/>
            <w:noWrap w:val="0"/>
            <w:vAlign w:val="center"/>
          </w:tcPr>
          <w:p w14:paraId="003A1994">
            <w:pPr>
              <w:spacing w:line="360" w:lineRule="auto"/>
              <w:jc w:val="center"/>
              <w:rPr>
                <w:rFonts w:ascii="宋体" w:hAnsi="宋体" w:cs="宋体"/>
                <w:sz w:val="24"/>
                <w:szCs w:val="24"/>
              </w:rPr>
            </w:pPr>
          </w:p>
        </w:tc>
        <w:tc>
          <w:tcPr>
            <w:tcW w:w="1056" w:type="dxa"/>
            <w:noWrap w:val="0"/>
            <w:vAlign w:val="center"/>
          </w:tcPr>
          <w:p w14:paraId="35095776">
            <w:pPr>
              <w:spacing w:line="360" w:lineRule="auto"/>
              <w:jc w:val="center"/>
              <w:rPr>
                <w:rFonts w:ascii="宋体" w:hAnsi="宋体" w:cs="宋体"/>
                <w:sz w:val="24"/>
                <w:szCs w:val="24"/>
              </w:rPr>
            </w:pPr>
          </w:p>
        </w:tc>
      </w:tr>
      <w:tr w14:paraId="61A77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58387FE6">
            <w:pPr>
              <w:spacing w:line="360" w:lineRule="auto"/>
              <w:jc w:val="center"/>
              <w:rPr>
                <w:rFonts w:ascii="宋体" w:hAnsi="宋体" w:cs="宋体"/>
                <w:sz w:val="24"/>
                <w:szCs w:val="24"/>
              </w:rPr>
            </w:pPr>
          </w:p>
        </w:tc>
        <w:tc>
          <w:tcPr>
            <w:tcW w:w="1064" w:type="dxa"/>
            <w:noWrap w:val="0"/>
            <w:vAlign w:val="center"/>
          </w:tcPr>
          <w:p w14:paraId="60CD19B9">
            <w:pPr>
              <w:spacing w:line="360" w:lineRule="auto"/>
              <w:jc w:val="center"/>
              <w:rPr>
                <w:rFonts w:ascii="宋体" w:hAnsi="宋体" w:cs="宋体"/>
                <w:sz w:val="24"/>
                <w:szCs w:val="24"/>
              </w:rPr>
            </w:pPr>
          </w:p>
        </w:tc>
        <w:tc>
          <w:tcPr>
            <w:tcW w:w="1120" w:type="dxa"/>
            <w:noWrap w:val="0"/>
            <w:vAlign w:val="center"/>
          </w:tcPr>
          <w:p w14:paraId="5CF6D561">
            <w:pPr>
              <w:spacing w:line="360" w:lineRule="auto"/>
              <w:jc w:val="center"/>
              <w:rPr>
                <w:rFonts w:ascii="宋体" w:hAnsi="宋体" w:cs="宋体"/>
                <w:sz w:val="24"/>
                <w:szCs w:val="24"/>
              </w:rPr>
            </w:pPr>
          </w:p>
        </w:tc>
        <w:tc>
          <w:tcPr>
            <w:tcW w:w="1031" w:type="dxa"/>
            <w:noWrap w:val="0"/>
            <w:vAlign w:val="center"/>
          </w:tcPr>
          <w:p w14:paraId="4540EFEB">
            <w:pPr>
              <w:spacing w:line="360" w:lineRule="auto"/>
              <w:jc w:val="center"/>
              <w:rPr>
                <w:rFonts w:ascii="宋体" w:hAnsi="宋体" w:cs="宋体"/>
                <w:sz w:val="24"/>
                <w:szCs w:val="24"/>
              </w:rPr>
            </w:pPr>
          </w:p>
        </w:tc>
        <w:tc>
          <w:tcPr>
            <w:tcW w:w="876" w:type="dxa"/>
            <w:noWrap w:val="0"/>
            <w:vAlign w:val="center"/>
          </w:tcPr>
          <w:p w14:paraId="38A74FA1">
            <w:pPr>
              <w:spacing w:line="360" w:lineRule="auto"/>
              <w:jc w:val="center"/>
              <w:rPr>
                <w:rFonts w:ascii="宋体" w:hAnsi="宋体" w:cs="宋体"/>
                <w:sz w:val="24"/>
                <w:szCs w:val="24"/>
              </w:rPr>
            </w:pPr>
          </w:p>
        </w:tc>
        <w:tc>
          <w:tcPr>
            <w:tcW w:w="973" w:type="dxa"/>
            <w:noWrap w:val="0"/>
            <w:vAlign w:val="center"/>
          </w:tcPr>
          <w:p w14:paraId="0206A419">
            <w:pPr>
              <w:spacing w:line="360" w:lineRule="auto"/>
              <w:jc w:val="center"/>
              <w:rPr>
                <w:rFonts w:ascii="宋体" w:hAnsi="宋体" w:cs="宋体"/>
                <w:sz w:val="24"/>
                <w:szCs w:val="24"/>
              </w:rPr>
            </w:pPr>
          </w:p>
        </w:tc>
        <w:tc>
          <w:tcPr>
            <w:tcW w:w="1260" w:type="dxa"/>
            <w:noWrap w:val="0"/>
            <w:vAlign w:val="center"/>
          </w:tcPr>
          <w:p w14:paraId="0BA8E8CA">
            <w:pPr>
              <w:spacing w:line="360" w:lineRule="auto"/>
              <w:jc w:val="center"/>
              <w:rPr>
                <w:rFonts w:ascii="宋体" w:hAnsi="宋体" w:cs="宋体"/>
                <w:sz w:val="24"/>
                <w:szCs w:val="24"/>
              </w:rPr>
            </w:pPr>
          </w:p>
        </w:tc>
        <w:tc>
          <w:tcPr>
            <w:tcW w:w="856" w:type="dxa"/>
            <w:noWrap w:val="0"/>
            <w:vAlign w:val="center"/>
          </w:tcPr>
          <w:p w14:paraId="7AC6F59C">
            <w:pPr>
              <w:spacing w:line="360" w:lineRule="auto"/>
              <w:jc w:val="center"/>
              <w:rPr>
                <w:rFonts w:ascii="宋体" w:hAnsi="宋体" w:cs="宋体"/>
                <w:sz w:val="24"/>
                <w:szCs w:val="24"/>
              </w:rPr>
            </w:pPr>
          </w:p>
        </w:tc>
        <w:tc>
          <w:tcPr>
            <w:tcW w:w="1056" w:type="dxa"/>
            <w:noWrap w:val="0"/>
            <w:vAlign w:val="center"/>
          </w:tcPr>
          <w:p w14:paraId="02BE660F">
            <w:pPr>
              <w:spacing w:line="360" w:lineRule="auto"/>
              <w:jc w:val="center"/>
              <w:rPr>
                <w:rFonts w:ascii="宋体" w:hAnsi="宋体" w:cs="宋体"/>
                <w:sz w:val="24"/>
                <w:szCs w:val="24"/>
              </w:rPr>
            </w:pPr>
          </w:p>
        </w:tc>
      </w:tr>
      <w:tr w14:paraId="5103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39B68119">
            <w:pPr>
              <w:spacing w:line="360" w:lineRule="auto"/>
              <w:jc w:val="center"/>
              <w:rPr>
                <w:rFonts w:ascii="宋体" w:hAnsi="宋体" w:cs="宋体"/>
                <w:sz w:val="24"/>
                <w:szCs w:val="24"/>
              </w:rPr>
            </w:pPr>
          </w:p>
        </w:tc>
        <w:tc>
          <w:tcPr>
            <w:tcW w:w="1064" w:type="dxa"/>
            <w:noWrap w:val="0"/>
            <w:vAlign w:val="center"/>
          </w:tcPr>
          <w:p w14:paraId="4213D898">
            <w:pPr>
              <w:spacing w:line="360" w:lineRule="auto"/>
              <w:jc w:val="center"/>
              <w:rPr>
                <w:rFonts w:ascii="宋体" w:hAnsi="宋体" w:cs="宋体"/>
                <w:sz w:val="24"/>
                <w:szCs w:val="24"/>
              </w:rPr>
            </w:pPr>
          </w:p>
        </w:tc>
        <w:tc>
          <w:tcPr>
            <w:tcW w:w="1120" w:type="dxa"/>
            <w:noWrap w:val="0"/>
            <w:vAlign w:val="center"/>
          </w:tcPr>
          <w:p w14:paraId="78EE8A5E">
            <w:pPr>
              <w:spacing w:line="360" w:lineRule="auto"/>
              <w:jc w:val="center"/>
              <w:rPr>
                <w:rFonts w:ascii="宋体" w:hAnsi="宋体" w:cs="宋体"/>
                <w:sz w:val="24"/>
                <w:szCs w:val="24"/>
              </w:rPr>
            </w:pPr>
          </w:p>
        </w:tc>
        <w:tc>
          <w:tcPr>
            <w:tcW w:w="1031" w:type="dxa"/>
            <w:noWrap w:val="0"/>
            <w:vAlign w:val="center"/>
          </w:tcPr>
          <w:p w14:paraId="21CD04C3">
            <w:pPr>
              <w:spacing w:line="360" w:lineRule="auto"/>
              <w:jc w:val="center"/>
              <w:rPr>
                <w:rFonts w:ascii="宋体" w:hAnsi="宋体" w:cs="宋体"/>
                <w:sz w:val="24"/>
                <w:szCs w:val="24"/>
              </w:rPr>
            </w:pPr>
          </w:p>
        </w:tc>
        <w:tc>
          <w:tcPr>
            <w:tcW w:w="876" w:type="dxa"/>
            <w:noWrap w:val="0"/>
            <w:vAlign w:val="center"/>
          </w:tcPr>
          <w:p w14:paraId="0C6550C5">
            <w:pPr>
              <w:spacing w:line="360" w:lineRule="auto"/>
              <w:jc w:val="center"/>
              <w:rPr>
                <w:rFonts w:ascii="宋体" w:hAnsi="宋体" w:cs="宋体"/>
                <w:sz w:val="24"/>
                <w:szCs w:val="24"/>
              </w:rPr>
            </w:pPr>
          </w:p>
        </w:tc>
        <w:tc>
          <w:tcPr>
            <w:tcW w:w="973" w:type="dxa"/>
            <w:noWrap w:val="0"/>
            <w:vAlign w:val="center"/>
          </w:tcPr>
          <w:p w14:paraId="3DDA72EC">
            <w:pPr>
              <w:spacing w:line="360" w:lineRule="auto"/>
              <w:jc w:val="center"/>
              <w:rPr>
                <w:rFonts w:ascii="宋体" w:hAnsi="宋体" w:cs="宋体"/>
                <w:sz w:val="24"/>
                <w:szCs w:val="24"/>
              </w:rPr>
            </w:pPr>
          </w:p>
        </w:tc>
        <w:tc>
          <w:tcPr>
            <w:tcW w:w="1260" w:type="dxa"/>
            <w:noWrap w:val="0"/>
            <w:vAlign w:val="center"/>
          </w:tcPr>
          <w:p w14:paraId="1F457619">
            <w:pPr>
              <w:spacing w:line="360" w:lineRule="auto"/>
              <w:jc w:val="center"/>
              <w:rPr>
                <w:rFonts w:ascii="宋体" w:hAnsi="宋体" w:cs="宋体"/>
                <w:sz w:val="24"/>
                <w:szCs w:val="24"/>
              </w:rPr>
            </w:pPr>
          </w:p>
        </w:tc>
        <w:tc>
          <w:tcPr>
            <w:tcW w:w="856" w:type="dxa"/>
            <w:noWrap w:val="0"/>
            <w:vAlign w:val="center"/>
          </w:tcPr>
          <w:p w14:paraId="1A5E4C71">
            <w:pPr>
              <w:spacing w:line="360" w:lineRule="auto"/>
              <w:jc w:val="center"/>
              <w:rPr>
                <w:rFonts w:ascii="宋体" w:hAnsi="宋体" w:cs="宋体"/>
                <w:sz w:val="24"/>
                <w:szCs w:val="24"/>
              </w:rPr>
            </w:pPr>
          </w:p>
        </w:tc>
        <w:tc>
          <w:tcPr>
            <w:tcW w:w="1056" w:type="dxa"/>
            <w:noWrap w:val="0"/>
            <w:vAlign w:val="center"/>
          </w:tcPr>
          <w:p w14:paraId="52A86B43">
            <w:pPr>
              <w:spacing w:line="360" w:lineRule="auto"/>
              <w:jc w:val="center"/>
              <w:rPr>
                <w:rFonts w:ascii="宋体" w:hAnsi="宋体" w:cs="宋体"/>
                <w:sz w:val="24"/>
                <w:szCs w:val="24"/>
              </w:rPr>
            </w:pPr>
          </w:p>
        </w:tc>
      </w:tr>
      <w:tr w14:paraId="2BCA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A101ED6">
            <w:pPr>
              <w:spacing w:line="360" w:lineRule="auto"/>
              <w:jc w:val="center"/>
              <w:rPr>
                <w:rFonts w:ascii="宋体" w:hAnsi="宋体" w:cs="宋体"/>
                <w:sz w:val="24"/>
                <w:szCs w:val="24"/>
              </w:rPr>
            </w:pPr>
          </w:p>
        </w:tc>
        <w:tc>
          <w:tcPr>
            <w:tcW w:w="1064" w:type="dxa"/>
            <w:noWrap w:val="0"/>
            <w:vAlign w:val="center"/>
          </w:tcPr>
          <w:p w14:paraId="2BDB549F">
            <w:pPr>
              <w:spacing w:line="360" w:lineRule="auto"/>
              <w:jc w:val="center"/>
              <w:rPr>
                <w:rFonts w:ascii="宋体" w:hAnsi="宋体" w:cs="宋体"/>
                <w:sz w:val="24"/>
                <w:szCs w:val="24"/>
              </w:rPr>
            </w:pPr>
          </w:p>
        </w:tc>
        <w:tc>
          <w:tcPr>
            <w:tcW w:w="1120" w:type="dxa"/>
            <w:noWrap w:val="0"/>
            <w:vAlign w:val="center"/>
          </w:tcPr>
          <w:p w14:paraId="452340B1">
            <w:pPr>
              <w:spacing w:line="360" w:lineRule="auto"/>
              <w:jc w:val="center"/>
              <w:rPr>
                <w:rFonts w:ascii="宋体" w:hAnsi="宋体" w:cs="宋体"/>
                <w:sz w:val="24"/>
                <w:szCs w:val="24"/>
              </w:rPr>
            </w:pPr>
          </w:p>
        </w:tc>
        <w:tc>
          <w:tcPr>
            <w:tcW w:w="1031" w:type="dxa"/>
            <w:noWrap w:val="0"/>
            <w:vAlign w:val="center"/>
          </w:tcPr>
          <w:p w14:paraId="619A7891">
            <w:pPr>
              <w:spacing w:line="360" w:lineRule="auto"/>
              <w:jc w:val="center"/>
              <w:rPr>
                <w:rFonts w:ascii="宋体" w:hAnsi="宋体" w:cs="宋体"/>
                <w:sz w:val="24"/>
                <w:szCs w:val="24"/>
              </w:rPr>
            </w:pPr>
          </w:p>
        </w:tc>
        <w:tc>
          <w:tcPr>
            <w:tcW w:w="876" w:type="dxa"/>
            <w:noWrap w:val="0"/>
            <w:vAlign w:val="center"/>
          </w:tcPr>
          <w:p w14:paraId="0352D8AF">
            <w:pPr>
              <w:spacing w:line="360" w:lineRule="auto"/>
              <w:jc w:val="center"/>
              <w:rPr>
                <w:rFonts w:ascii="宋体" w:hAnsi="宋体" w:cs="宋体"/>
                <w:sz w:val="24"/>
                <w:szCs w:val="24"/>
              </w:rPr>
            </w:pPr>
          </w:p>
        </w:tc>
        <w:tc>
          <w:tcPr>
            <w:tcW w:w="973" w:type="dxa"/>
            <w:noWrap w:val="0"/>
            <w:vAlign w:val="center"/>
          </w:tcPr>
          <w:p w14:paraId="3A0026CA">
            <w:pPr>
              <w:spacing w:line="360" w:lineRule="auto"/>
              <w:jc w:val="center"/>
              <w:rPr>
                <w:rFonts w:ascii="宋体" w:hAnsi="宋体" w:cs="宋体"/>
                <w:sz w:val="24"/>
                <w:szCs w:val="24"/>
              </w:rPr>
            </w:pPr>
          </w:p>
        </w:tc>
        <w:tc>
          <w:tcPr>
            <w:tcW w:w="1260" w:type="dxa"/>
            <w:noWrap w:val="0"/>
            <w:vAlign w:val="center"/>
          </w:tcPr>
          <w:p w14:paraId="50D2BFFF">
            <w:pPr>
              <w:spacing w:line="360" w:lineRule="auto"/>
              <w:jc w:val="center"/>
              <w:rPr>
                <w:rFonts w:ascii="宋体" w:hAnsi="宋体" w:cs="宋体"/>
                <w:sz w:val="24"/>
                <w:szCs w:val="24"/>
              </w:rPr>
            </w:pPr>
          </w:p>
        </w:tc>
        <w:tc>
          <w:tcPr>
            <w:tcW w:w="856" w:type="dxa"/>
            <w:noWrap w:val="0"/>
            <w:vAlign w:val="center"/>
          </w:tcPr>
          <w:p w14:paraId="78EDE4F3">
            <w:pPr>
              <w:spacing w:line="360" w:lineRule="auto"/>
              <w:jc w:val="center"/>
              <w:rPr>
                <w:rFonts w:ascii="宋体" w:hAnsi="宋体" w:cs="宋体"/>
                <w:sz w:val="24"/>
                <w:szCs w:val="24"/>
              </w:rPr>
            </w:pPr>
          </w:p>
        </w:tc>
        <w:tc>
          <w:tcPr>
            <w:tcW w:w="1056" w:type="dxa"/>
            <w:noWrap w:val="0"/>
            <w:vAlign w:val="center"/>
          </w:tcPr>
          <w:p w14:paraId="669B9BCA">
            <w:pPr>
              <w:spacing w:line="360" w:lineRule="auto"/>
              <w:jc w:val="center"/>
              <w:rPr>
                <w:rFonts w:ascii="宋体" w:hAnsi="宋体" w:cs="宋体"/>
                <w:sz w:val="24"/>
                <w:szCs w:val="24"/>
              </w:rPr>
            </w:pPr>
          </w:p>
        </w:tc>
      </w:tr>
      <w:tr w14:paraId="52437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F6D2CAB">
            <w:pPr>
              <w:spacing w:line="360" w:lineRule="auto"/>
              <w:jc w:val="center"/>
              <w:rPr>
                <w:rFonts w:ascii="宋体" w:hAnsi="宋体" w:cs="宋体"/>
                <w:sz w:val="24"/>
                <w:szCs w:val="24"/>
              </w:rPr>
            </w:pPr>
          </w:p>
        </w:tc>
        <w:tc>
          <w:tcPr>
            <w:tcW w:w="1064" w:type="dxa"/>
            <w:noWrap w:val="0"/>
            <w:vAlign w:val="center"/>
          </w:tcPr>
          <w:p w14:paraId="66F9CE47">
            <w:pPr>
              <w:spacing w:line="360" w:lineRule="auto"/>
              <w:jc w:val="center"/>
              <w:rPr>
                <w:rFonts w:ascii="宋体" w:hAnsi="宋体" w:cs="宋体"/>
                <w:sz w:val="24"/>
                <w:szCs w:val="24"/>
              </w:rPr>
            </w:pPr>
          </w:p>
        </w:tc>
        <w:tc>
          <w:tcPr>
            <w:tcW w:w="1120" w:type="dxa"/>
            <w:noWrap w:val="0"/>
            <w:vAlign w:val="center"/>
          </w:tcPr>
          <w:p w14:paraId="7AF7744F">
            <w:pPr>
              <w:spacing w:line="360" w:lineRule="auto"/>
              <w:jc w:val="center"/>
              <w:rPr>
                <w:rFonts w:ascii="宋体" w:hAnsi="宋体" w:cs="宋体"/>
                <w:sz w:val="24"/>
                <w:szCs w:val="24"/>
              </w:rPr>
            </w:pPr>
          </w:p>
        </w:tc>
        <w:tc>
          <w:tcPr>
            <w:tcW w:w="1031" w:type="dxa"/>
            <w:noWrap w:val="0"/>
            <w:vAlign w:val="center"/>
          </w:tcPr>
          <w:p w14:paraId="3B5528B5">
            <w:pPr>
              <w:spacing w:line="360" w:lineRule="auto"/>
              <w:jc w:val="center"/>
              <w:rPr>
                <w:rFonts w:ascii="宋体" w:hAnsi="宋体" w:cs="宋体"/>
                <w:sz w:val="24"/>
                <w:szCs w:val="24"/>
              </w:rPr>
            </w:pPr>
          </w:p>
        </w:tc>
        <w:tc>
          <w:tcPr>
            <w:tcW w:w="876" w:type="dxa"/>
            <w:noWrap w:val="0"/>
            <w:vAlign w:val="center"/>
          </w:tcPr>
          <w:p w14:paraId="2C9AB5AB">
            <w:pPr>
              <w:spacing w:line="360" w:lineRule="auto"/>
              <w:jc w:val="center"/>
              <w:rPr>
                <w:rFonts w:ascii="宋体" w:hAnsi="宋体" w:cs="宋体"/>
                <w:sz w:val="24"/>
                <w:szCs w:val="24"/>
              </w:rPr>
            </w:pPr>
          </w:p>
        </w:tc>
        <w:tc>
          <w:tcPr>
            <w:tcW w:w="973" w:type="dxa"/>
            <w:noWrap w:val="0"/>
            <w:vAlign w:val="center"/>
          </w:tcPr>
          <w:p w14:paraId="3E2ADC5F">
            <w:pPr>
              <w:spacing w:line="360" w:lineRule="auto"/>
              <w:jc w:val="center"/>
              <w:rPr>
                <w:rFonts w:ascii="宋体" w:hAnsi="宋体" w:cs="宋体"/>
                <w:sz w:val="24"/>
                <w:szCs w:val="24"/>
              </w:rPr>
            </w:pPr>
          </w:p>
        </w:tc>
        <w:tc>
          <w:tcPr>
            <w:tcW w:w="1260" w:type="dxa"/>
            <w:noWrap w:val="0"/>
            <w:vAlign w:val="center"/>
          </w:tcPr>
          <w:p w14:paraId="09D53675">
            <w:pPr>
              <w:spacing w:line="360" w:lineRule="auto"/>
              <w:jc w:val="center"/>
              <w:rPr>
                <w:rFonts w:ascii="宋体" w:hAnsi="宋体" w:cs="宋体"/>
                <w:sz w:val="24"/>
                <w:szCs w:val="24"/>
              </w:rPr>
            </w:pPr>
          </w:p>
        </w:tc>
        <w:tc>
          <w:tcPr>
            <w:tcW w:w="856" w:type="dxa"/>
            <w:noWrap w:val="0"/>
            <w:vAlign w:val="center"/>
          </w:tcPr>
          <w:p w14:paraId="2A85244F">
            <w:pPr>
              <w:spacing w:line="360" w:lineRule="auto"/>
              <w:jc w:val="center"/>
              <w:rPr>
                <w:rFonts w:ascii="宋体" w:hAnsi="宋体" w:cs="宋体"/>
                <w:sz w:val="24"/>
                <w:szCs w:val="24"/>
              </w:rPr>
            </w:pPr>
          </w:p>
        </w:tc>
        <w:tc>
          <w:tcPr>
            <w:tcW w:w="1056" w:type="dxa"/>
            <w:noWrap w:val="0"/>
            <w:vAlign w:val="center"/>
          </w:tcPr>
          <w:p w14:paraId="728D529F">
            <w:pPr>
              <w:spacing w:line="360" w:lineRule="auto"/>
              <w:jc w:val="center"/>
              <w:rPr>
                <w:rFonts w:ascii="宋体" w:hAnsi="宋体" w:cs="宋体"/>
                <w:sz w:val="24"/>
                <w:szCs w:val="24"/>
              </w:rPr>
            </w:pPr>
          </w:p>
        </w:tc>
      </w:tr>
      <w:tr w14:paraId="4CC0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9FED65A">
            <w:pPr>
              <w:spacing w:line="360" w:lineRule="auto"/>
              <w:jc w:val="center"/>
              <w:rPr>
                <w:rFonts w:ascii="宋体" w:hAnsi="宋体" w:cs="宋体"/>
                <w:sz w:val="24"/>
                <w:szCs w:val="24"/>
              </w:rPr>
            </w:pPr>
          </w:p>
        </w:tc>
        <w:tc>
          <w:tcPr>
            <w:tcW w:w="1064" w:type="dxa"/>
            <w:noWrap w:val="0"/>
            <w:vAlign w:val="center"/>
          </w:tcPr>
          <w:p w14:paraId="714E1679">
            <w:pPr>
              <w:spacing w:line="360" w:lineRule="auto"/>
              <w:jc w:val="center"/>
              <w:rPr>
                <w:rFonts w:ascii="宋体" w:hAnsi="宋体" w:cs="宋体"/>
                <w:sz w:val="24"/>
                <w:szCs w:val="24"/>
              </w:rPr>
            </w:pPr>
          </w:p>
        </w:tc>
        <w:tc>
          <w:tcPr>
            <w:tcW w:w="1120" w:type="dxa"/>
            <w:noWrap w:val="0"/>
            <w:vAlign w:val="center"/>
          </w:tcPr>
          <w:p w14:paraId="33071839">
            <w:pPr>
              <w:spacing w:line="360" w:lineRule="auto"/>
              <w:jc w:val="center"/>
              <w:rPr>
                <w:rFonts w:ascii="宋体" w:hAnsi="宋体" w:cs="宋体"/>
                <w:sz w:val="24"/>
                <w:szCs w:val="24"/>
              </w:rPr>
            </w:pPr>
          </w:p>
        </w:tc>
        <w:tc>
          <w:tcPr>
            <w:tcW w:w="1031" w:type="dxa"/>
            <w:noWrap w:val="0"/>
            <w:vAlign w:val="center"/>
          </w:tcPr>
          <w:p w14:paraId="6CA08BED">
            <w:pPr>
              <w:spacing w:line="360" w:lineRule="auto"/>
              <w:jc w:val="center"/>
              <w:rPr>
                <w:rFonts w:ascii="宋体" w:hAnsi="宋体" w:cs="宋体"/>
                <w:sz w:val="24"/>
                <w:szCs w:val="24"/>
              </w:rPr>
            </w:pPr>
          </w:p>
        </w:tc>
        <w:tc>
          <w:tcPr>
            <w:tcW w:w="876" w:type="dxa"/>
            <w:noWrap w:val="0"/>
            <w:vAlign w:val="center"/>
          </w:tcPr>
          <w:p w14:paraId="1CDEE622">
            <w:pPr>
              <w:spacing w:line="360" w:lineRule="auto"/>
              <w:jc w:val="center"/>
              <w:rPr>
                <w:rFonts w:ascii="宋体" w:hAnsi="宋体" w:cs="宋体"/>
                <w:sz w:val="24"/>
                <w:szCs w:val="24"/>
              </w:rPr>
            </w:pPr>
          </w:p>
        </w:tc>
        <w:tc>
          <w:tcPr>
            <w:tcW w:w="973" w:type="dxa"/>
            <w:noWrap w:val="0"/>
            <w:vAlign w:val="center"/>
          </w:tcPr>
          <w:p w14:paraId="23CB9541">
            <w:pPr>
              <w:spacing w:line="360" w:lineRule="auto"/>
              <w:jc w:val="center"/>
              <w:rPr>
                <w:rFonts w:ascii="宋体" w:hAnsi="宋体" w:cs="宋体"/>
                <w:sz w:val="24"/>
                <w:szCs w:val="24"/>
              </w:rPr>
            </w:pPr>
          </w:p>
        </w:tc>
        <w:tc>
          <w:tcPr>
            <w:tcW w:w="1260" w:type="dxa"/>
            <w:noWrap w:val="0"/>
            <w:vAlign w:val="center"/>
          </w:tcPr>
          <w:p w14:paraId="7EB479A3">
            <w:pPr>
              <w:spacing w:line="360" w:lineRule="auto"/>
              <w:jc w:val="center"/>
              <w:rPr>
                <w:rFonts w:ascii="宋体" w:hAnsi="宋体" w:cs="宋体"/>
                <w:sz w:val="24"/>
                <w:szCs w:val="24"/>
              </w:rPr>
            </w:pPr>
          </w:p>
        </w:tc>
        <w:tc>
          <w:tcPr>
            <w:tcW w:w="856" w:type="dxa"/>
            <w:noWrap w:val="0"/>
            <w:vAlign w:val="center"/>
          </w:tcPr>
          <w:p w14:paraId="327A81D1">
            <w:pPr>
              <w:spacing w:line="360" w:lineRule="auto"/>
              <w:jc w:val="center"/>
              <w:rPr>
                <w:rFonts w:ascii="宋体" w:hAnsi="宋体" w:cs="宋体"/>
                <w:sz w:val="24"/>
                <w:szCs w:val="24"/>
              </w:rPr>
            </w:pPr>
          </w:p>
        </w:tc>
        <w:tc>
          <w:tcPr>
            <w:tcW w:w="1056" w:type="dxa"/>
            <w:noWrap w:val="0"/>
            <w:vAlign w:val="center"/>
          </w:tcPr>
          <w:p w14:paraId="0A307DF4">
            <w:pPr>
              <w:spacing w:line="360" w:lineRule="auto"/>
              <w:jc w:val="center"/>
              <w:rPr>
                <w:rFonts w:ascii="宋体" w:hAnsi="宋体" w:cs="宋体"/>
                <w:sz w:val="24"/>
                <w:szCs w:val="24"/>
              </w:rPr>
            </w:pPr>
          </w:p>
        </w:tc>
      </w:tr>
      <w:tr w14:paraId="0AC7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1E6DB34">
            <w:pPr>
              <w:spacing w:line="360" w:lineRule="auto"/>
              <w:jc w:val="center"/>
              <w:rPr>
                <w:rFonts w:ascii="宋体" w:hAnsi="宋体" w:cs="宋体"/>
                <w:sz w:val="24"/>
                <w:szCs w:val="24"/>
              </w:rPr>
            </w:pPr>
          </w:p>
        </w:tc>
        <w:tc>
          <w:tcPr>
            <w:tcW w:w="1064" w:type="dxa"/>
            <w:noWrap w:val="0"/>
            <w:vAlign w:val="center"/>
          </w:tcPr>
          <w:p w14:paraId="6BA184B8">
            <w:pPr>
              <w:spacing w:line="360" w:lineRule="auto"/>
              <w:jc w:val="center"/>
              <w:rPr>
                <w:rFonts w:ascii="宋体" w:hAnsi="宋体" w:cs="宋体"/>
                <w:sz w:val="24"/>
                <w:szCs w:val="24"/>
              </w:rPr>
            </w:pPr>
          </w:p>
        </w:tc>
        <w:tc>
          <w:tcPr>
            <w:tcW w:w="1120" w:type="dxa"/>
            <w:noWrap w:val="0"/>
            <w:vAlign w:val="center"/>
          </w:tcPr>
          <w:p w14:paraId="7B2ADA54">
            <w:pPr>
              <w:spacing w:line="360" w:lineRule="auto"/>
              <w:jc w:val="center"/>
              <w:rPr>
                <w:rFonts w:ascii="宋体" w:hAnsi="宋体" w:cs="宋体"/>
                <w:sz w:val="24"/>
                <w:szCs w:val="24"/>
              </w:rPr>
            </w:pPr>
          </w:p>
        </w:tc>
        <w:tc>
          <w:tcPr>
            <w:tcW w:w="1031" w:type="dxa"/>
            <w:noWrap w:val="0"/>
            <w:vAlign w:val="center"/>
          </w:tcPr>
          <w:p w14:paraId="7E8B7B68">
            <w:pPr>
              <w:spacing w:line="360" w:lineRule="auto"/>
              <w:jc w:val="center"/>
              <w:rPr>
                <w:rFonts w:ascii="宋体" w:hAnsi="宋体" w:cs="宋体"/>
                <w:sz w:val="24"/>
                <w:szCs w:val="24"/>
              </w:rPr>
            </w:pPr>
          </w:p>
        </w:tc>
        <w:tc>
          <w:tcPr>
            <w:tcW w:w="876" w:type="dxa"/>
            <w:noWrap w:val="0"/>
            <w:vAlign w:val="center"/>
          </w:tcPr>
          <w:p w14:paraId="196E54AD">
            <w:pPr>
              <w:spacing w:line="360" w:lineRule="auto"/>
              <w:jc w:val="center"/>
              <w:rPr>
                <w:rFonts w:ascii="宋体" w:hAnsi="宋体" w:cs="宋体"/>
                <w:sz w:val="24"/>
                <w:szCs w:val="24"/>
              </w:rPr>
            </w:pPr>
          </w:p>
        </w:tc>
        <w:tc>
          <w:tcPr>
            <w:tcW w:w="973" w:type="dxa"/>
            <w:noWrap w:val="0"/>
            <w:vAlign w:val="center"/>
          </w:tcPr>
          <w:p w14:paraId="15A92674">
            <w:pPr>
              <w:spacing w:line="360" w:lineRule="auto"/>
              <w:jc w:val="center"/>
              <w:rPr>
                <w:rFonts w:ascii="宋体" w:hAnsi="宋体" w:cs="宋体"/>
                <w:sz w:val="24"/>
                <w:szCs w:val="24"/>
              </w:rPr>
            </w:pPr>
          </w:p>
        </w:tc>
        <w:tc>
          <w:tcPr>
            <w:tcW w:w="1260" w:type="dxa"/>
            <w:noWrap w:val="0"/>
            <w:vAlign w:val="center"/>
          </w:tcPr>
          <w:p w14:paraId="739B4508">
            <w:pPr>
              <w:spacing w:line="360" w:lineRule="auto"/>
              <w:jc w:val="center"/>
              <w:rPr>
                <w:rFonts w:ascii="宋体" w:hAnsi="宋体" w:cs="宋体"/>
                <w:sz w:val="24"/>
                <w:szCs w:val="24"/>
              </w:rPr>
            </w:pPr>
          </w:p>
        </w:tc>
        <w:tc>
          <w:tcPr>
            <w:tcW w:w="856" w:type="dxa"/>
            <w:noWrap w:val="0"/>
            <w:vAlign w:val="center"/>
          </w:tcPr>
          <w:p w14:paraId="7C27E2CD">
            <w:pPr>
              <w:spacing w:line="360" w:lineRule="auto"/>
              <w:jc w:val="center"/>
              <w:rPr>
                <w:rFonts w:ascii="宋体" w:hAnsi="宋体" w:cs="宋体"/>
                <w:sz w:val="24"/>
                <w:szCs w:val="24"/>
              </w:rPr>
            </w:pPr>
          </w:p>
        </w:tc>
        <w:tc>
          <w:tcPr>
            <w:tcW w:w="1056" w:type="dxa"/>
            <w:noWrap w:val="0"/>
            <w:vAlign w:val="center"/>
          </w:tcPr>
          <w:p w14:paraId="7C5F4447">
            <w:pPr>
              <w:spacing w:line="360" w:lineRule="auto"/>
              <w:jc w:val="center"/>
              <w:rPr>
                <w:rFonts w:ascii="宋体" w:hAnsi="宋体" w:cs="宋体"/>
                <w:sz w:val="24"/>
                <w:szCs w:val="24"/>
              </w:rPr>
            </w:pPr>
          </w:p>
        </w:tc>
      </w:tr>
      <w:tr w14:paraId="032C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0DA301E8">
            <w:pPr>
              <w:spacing w:line="360" w:lineRule="auto"/>
              <w:jc w:val="center"/>
              <w:rPr>
                <w:rFonts w:ascii="宋体" w:hAnsi="宋体" w:cs="宋体"/>
                <w:sz w:val="24"/>
                <w:szCs w:val="24"/>
              </w:rPr>
            </w:pPr>
          </w:p>
        </w:tc>
        <w:tc>
          <w:tcPr>
            <w:tcW w:w="1064" w:type="dxa"/>
            <w:noWrap w:val="0"/>
            <w:vAlign w:val="center"/>
          </w:tcPr>
          <w:p w14:paraId="338E5A3C">
            <w:pPr>
              <w:spacing w:line="360" w:lineRule="auto"/>
              <w:jc w:val="center"/>
              <w:rPr>
                <w:rFonts w:ascii="宋体" w:hAnsi="宋体" w:cs="宋体"/>
                <w:sz w:val="24"/>
                <w:szCs w:val="24"/>
              </w:rPr>
            </w:pPr>
          </w:p>
        </w:tc>
        <w:tc>
          <w:tcPr>
            <w:tcW w:w="1120" w:type="dxa"/>
            <w:noWrap w:val="0"/>
            <w:vAlign w:val="center"/>
          </w:tcPr>
          <w:p w14:paraId="4EFEFA18">
            <w:pPr>
              <w:spacing w:line="360" w:lineRule="auto"/>
              <w:jc w:val="center"/>
              <w:rPr>
                <w:rFonts w:ascii="宋体" w:hAnsi="宋体" w:cs="宋体"/>
                <w:sz w:val="24"/>
                <w:szCs w:val="24"/>
              </w:rPr>
            </w:pPr>
          </w:p>
        </w:tc>
        <w:tc>
          <w:tcPr>
            <w:tcW w:w="1031" w:type="dxa"/>
            <w:noWrap w:val="0"/>
            <w:vAlign w:val="center"/>
          </w:tcPr>
          <w:p w14:paraId="4DE04443">
            <w:pPr>
              <w:spacing w:line="360" w:lineRule="auto"/>
              <w:jc w:val="center"/>
              <w:rPr>
                <w:rFonts w:ascii="宋体" w:hAnsi="宋体" w:cs="宋体"/>
                <w:sz w:val="24"/>
                <w:szCs w:val="24"/>
              </w:rPr>
            </w:pPr>
          </w:p>
        </w:tc>
        <w:tc>
          <w:tcPr>
            <w:tcW w:w="876" w:type="dxa"/>
            <w:noWrap w:val="0"/>
            <w:vAlign w:val="center"/>
          </w:tcPr>
          <w:p w14:paraId="4306E1BC">
            <w:pPr>
              <w:spacing w:line="360" w:lineRule="auto"/>
              <w:jc w:val="center"/>
              <w:rPr>
                <w:rFonts w:ascii="宋体" w:hAnsi="宋体" w:cs="宋体"/>
                <w:sz w:val="24"/>
                <w:szCs w:val="24"/>
              </w:rPr>
            </w:pPr>
          </w:p>
        </w:tc>
        <w:tc>
          <w:tcPr>
            <w:tcW w:w="973" w:type="dxa"/>
            <w:noWrap w:val="0"/>
            <w:vAlign w:val="center"/>
          </w:tcPr>
          <w:p w14:paraId="27DB47FF">
            <w:pPr>
              <w:spacing w:line="360" w:lineRule="auto"/>
              <w:jc w:val="center"/>
              <w:rPr>
                <w:rFonts w:ascii="宋体" w:hAnsi="宋体" w:cs="宋体"/>
                <w:sz w:val="24"/>
                <w:szCs w:val="24"/>
              </w:rPr>
            </w:pPr>
          </w:p>
        </w:tc>
        <w:tc>
          <w:tcPr>
            <w:tcW w:w="1260" w:type="dxa"/>
            <w:noWrap w:val="0"/>
            <w:vAlign w:val="center"/>
          </w:tcPr>
          <w:p w14:paraId="2B8A8C22">
            <w:pPr>
              <w:spacing w:line="360" w:lineRule="auto"/>
              <w:jc w:val="center"/>
              <w:rPr>
                <w:rFonts w:ascii="宋体" w:hAnsi="宋体" w:cs="宋体"/>
                <w:sz w:val="24"/>
                <w:szCs w:val="24"/>
              </w:rPr>
            </w:pPr>
          </w:p>
        </w:tc>
        <w:tc>
          <w:tcPr>
            <w:tcW w:w="856" w:type="dxa"/>
            <w:noWrap w:val="0"/>
            <w:vAlign w:val="center"/>
          </w:tcPr>
          <w:p w14:paraId="4FBE3939">
            <w:pPr>
              <w:spacing w:line="360" w:lineRule="auto"/>
              <w:jc w:val="center"/>
              <w:rPr>
                <w:rFonts w:ascii="宋体" w:hAnsi="宋体" w:cs="宋体"/>
                <w:sz w:val="24"/>
                <w:szCs w:val="24"/>
              </w:rPr>
            </w:pPr>
          </w:p>
        </w:tc>
        <w:tc>
          <w:tcPr>
            <w:tcW w:w="1056" w:type="dxa"/>
            <w:noWrap w:val="0"/>
            <w:vAlign w:val="center"/>
          </w:tcPr>
          <w:p w14:paraId="71A988A8">
            <w:pPr>
              <w:spacing w:line="360" w:lineRule="auto"/>
              <w:jc w:val="center"/>
              <w:rPr>
                <w:rFonts w:ascii="宋体" w:hAnsi="宋体" w:cs="宋体"/>
                <w:sz w:val="24"/>
                <w:szCs w:val="24"/>
              </w:rPr>
            </w:pPr>
          </w:p>
        </w:tc>
      </w:tr>
      <w:tr w14:paraId="4BB02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852E69D">
            <w:pPr>
              <w:spacing w:line="360" w:lineRule="auto"/>
              <w:jc w:val="center"/>
              <w:rPr>
                <w:rFonts w:ascii="宋体" w:hAnsi="宋体" w:cs="宋体"/>
                <w:sz w:val="24"/>
                <w:szCs w:val="24"/>
              </w:rPr>
            </w:pPr>
          </w:p>
        </w:tc>
        <w:tc>
          <w:tcPr>
            <w:tcW w:w="1064" w:type="dxa"/>
            <w:noWrap w:val="0"/>
            <w:vAlign w:val="center"/>
          </w:tcPr>
          <w:p w14:paraId="12CC33F3">
            <w:pPr>
              <w:spacing w:line="360" w:lineRule="auto"/>
              <w:jc w:val="center"/>
              <w:rPr>
                <w:rFonts w:ascii="宋体" w:hAnsi="宋体" w:cs="宋体"/>
                <w:sz w:val="24"/>
                <w:szCs w:val="24"/>
              </w:rPr>
            </w:pPr>
          </w:p>
        </w:tc>
        <w:tc>
          <w:tcPr>
            <w:tcW w:w="1120" w:type="dxa"/>
            <w:noWrap w:val="0"/>
            <w:vAlign w:val="center"/>
          </w:tcPr>
          <w:p w14:paraId="7D5741B3">
            <w:pPr>
              <w:spacing w:line="360" w:lineRule="auto"/>
              <w:jc w:val="center"/>
              <w:rPr>
                <w:rFonts w:ascii="宋体" w:hAnsi="宋体" w:cs="宋体"/>
                <w:sz w:val="24"/>
                <w:szCs w:val="24"/>
              </w:rPr>
            </w:pPr>
          </w:p>
        </w:tc>
        <w:tc>
          <w:tcPr>
            <w:tcW w:w="1031" w:type="dxa"/>
            <w:noWrap w:val="0"/>
            <w:vAlign w:val="center"/>
          </w:tcPr>
          <w:p w14:paraId="08DAAE5E">
            <w:pPr>
              <w:spacing w:line="360" w:lineRule="auto"/>
              <w:jc w:val="center"/>
              <w:rPr>
                <w:rFonts w:ascii="宋体" w:hAnsi="宋体" w:cs="宋体"/>
                <w:sz w:val="24"/>
                <w:szCs w:val="24"/>
              </w:rPr>
            </w:pPr>
          </w:p>
        </w:tc>
        <w:tc>
          <w:tcPr>
            <w:tcW w:w="876" w:type="dxa"/>
            <w:noWrap w:val="0"/>
            <w:vAlign w:val="center"/>
          </w:tcPr>
          <w:p w14:paraId="68D2EB11">
            <w:pPr>
              <w:spacing w:line="360" w:lineRule="auto"/>
              <w:jc w:val="center"/>
              <w:rPr>
                <w:rFonts w:ascii="宋体" w:hAnsi="宋体" w:cs="宋体"/>
                <w:sz w:val="24"/>
                <w:szCs w:val="24"/>
              </w:rPr>
            </w:pPr>
          </w:p>
        </w:tc>
        <w:tc>
          <w:tcPr>
            <w:tcW w:w="973" w:type="dxa"/>
            <w:noWrap w:val="0"/>
            <w:vAlign w:val="center"/>
          </w:tcPr>
          <w:p w14:paraId="3AC60E3C">
            <w:pPr>
              <w:spacing w:line="360" w:lineRule="auto"/>
              <w:jc w:val="center"/>
              <w:rPr>
                <w:rFonts w:ascii="宋体" w:hAnsi="宋体" w:cs="宋体"/>
                <w:sz w:val="24"/>
                <w:szCs w:val="24"/>
              </w:rPr>
            </w:pPr>
          </w:p>
        </w:tc>
        <w:tc>
          <w:tcPr>
            <w:tcW w:w="1260" w:type="dxa"/>
            <w:noWrap w:val="0"/>
            <w:vAlign w:val="center"/>
          </w:tcPr>
          <w:p w14:paraId="7709C4BB">
            <w:pPr>
              <w:spacing w:line="360" w:lineRule="auto"/>
              <w:jc w:val="center"/>
              <w:rPr>
                <w:rFonts w:ascii="宋体" w:hAnsi="宋体" w:cs="宋体"/>
                <w:sz w:val="24"/>
                <w:szCs w:val="24"/>
              </w:rPr>
            </w:pPr>
          </w:p>
        </w:tc>
        <w:tc>
          <w:tcPr>
            <w:tcW w:w="856" w:type="dxa"/>
            <w:noWrap w:val="0"/>
            <w:vAlign w:val="center"/>
          </w:tcPr>
          <w:p w14:paraId="272B8C83">
            <w:pPr>
              <w:spacing w:line="360" w:lineRule="auto"/>
              <w:jc w:val="center"/>
              <w:rPr>
                <w:rFonts w:ascii="宋体" w:hAnsi="宋体" w:cs="宋体"/>
                <w:sz w:val="24"/>
                <w:szCs w:val="24"/>
              </w:rPr>
            </w:pPr>
          </w:p>
        </w:tc>
        <w:tc>
          <w:tcPr>
            <w:tcW w:w="1056" w:type="dxa"/>
            <w:noWrap w:val="0"/>
            <w:vAlign w:val="center"/>
          </w:tcPr>
          <w:p w14:paraId="761A24F5">
            <w:pPr>
              <w:spacing w:line="360" w:lineRule="auto"/>
              <w:jc w:val="center"/>
              <w:rPr>
                <w:rFonts w:ascii="宋体" w:hAnsi="宋体" w:cs="宋体"/>
                <w:sz w:val="24"/>
                <w:szCs w:val="24"/>
              </w:rPr>
            </w:pPr>
          </w:p>
        </w:tc>
      </w:tr>
      <w:tr w14:paraId="1B72F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4265EB8B">
            <w:pPr>
              <w:spacing w:line="360" w:lineRule="auto"/>
              <w:jc w:val="center"/>
              <w:rPr>
                <w:rFonts w:ascii="宋体" w:hAnsi="宋体" w:cs="宋体"/>
                <w:sz w:val="24"/>
                <w:szCs w:val="24"/>
              </w:rPr>
            </w:pPr>
          </w:p>
        </w:tc>
        <w:tc>
          <w:tcPr>
            <w:tcW w:w="1064" w:type="dxa"/>
            <w:noWrap w:val="0"/>
            <w:vAlign w:val="center"/>
          </w:tcPr>
          <w:p w14:paraId="4B38DD02">
            <w:pPr>
              <w:spacing w:line="360" w:lineRule="auto"/>
              <w:jc w:val="center"/>
              <w:rPr>
                <w:rFonts w:ascii="宋体" w:hAnsi="宋体" w:cs="宋体"/>
                <w:sz w:val="24"/>
                <w:szCs w:val="24"/>
              </w:rPr>
            </w:pPr>
          </w:p>
        </w:tc>
        <w:tc>
          <w:tcPr>
            <w:tcW w:w="1120" w:type="dxa"/>
            <w:noWrap w:val="0"/>
            <w:vAlign w:val="center"/>
          </w:tcPr>
          <w:p w14:paraId="6D50222A">
            <w:pPr>
              <w:spacing w:line="360" w:lineRule="auto"/>
              <w:jc w:val="center"/>
              <w:rPr>
                <w:rFonts w:ascii="宋体" w:hAnsi="宋体" w:cs="宋体"/>
                <w:sz w:val="24"/>
                <w:szCs w:val="24"/>
              </w:rPr>
            </w:pPr>
          </w:p>
        </w:tc>
        <w:tc>
          <w:tcPr>
            <w:tcW w:w="1031" w:type="dxa"/>
            <w:noWrap w:val="0"/>
            <w:vAlign w:val="center"/>
          </w:tcPr>
          <w:p w14:paraId="2A767654">
            <w:pPr>
              <w:spacing w:line="360" w:lineRule="auto"/>
              <w:jc w:val="center"/>
              <w:rPr>
                <w:rFonts w:ascii="宋体" w:hAnsi="宋体" w:cs="宋体"/>
                <w:sz w:val="24"/>
                <w:szCs w:val="24"/>
              </w:rPr>
            </w:pPr>
          </w:p>
        </w:tc>
        <w:tc>
          <w:tcPr>
            <w:tcW w:w="876" w:type="dxa"/>
            <w:noWrap w:val="0"/>
            <w:vAlign w:val="center"/>
          </w:tcPr>
          <w:p w14:paraId="7E79C451">
            <w:pPr>
              <w:spacing w:line="360" w:lineRule="auto"/>
              <w:jc w:val="center"/>
              <w:rPr>
                <w:rFonts w:ascii="宋体" w:hAnsi="宋体" w:cs="宋体"/>
                <w:sz w:val="24"/>
                <w:szCs w:val="24"/>
              </w:rPr>
            </w:pPr>
          </w:p>
        </w:tc>
        <w:tc>
          <w:tcPr>
            <w:tcW w:w="973" w:type="dxa"/>
            <w:noWrap w:val="0"/>
            <w:vAlign w:val="center"/>
          </w:tcPr>
          <w:p w14:paraId="5CF5E514">
            <w:pPr>
              <w:spacing w:line="360" w:lineRule="auto"/>
              <w:jc w:val="center"/>
              <w:rPr>
                <w:rFonts w:ascii="宋体" w:hAnsi="宋体" w:cs="宋体"/>
                <w:sz w:val="24"/>
                <w:szCs w:val="24"/>
              </w:rPr>
            </w:pPr>
          </w:p>
        </w:tc>
        <w:tc>
          <w:tcPr>
            <w:tcW w:w="1260" w:type="dxa"/>
            <w:noWrap w:val="0"/>
            <w:vAlign w:val="center"/>
          </w:tcPr>
          <w:p w14:paraId="206E6142">
            <w:pPr>
              <w:spacing w:line="360" w:lineRule="auto"/>
              <w:jc w:val="center"/>
              <w:rPr>
                <w:rFonts w:ascii="宋体" w:hAnsi="宋体" w:cs="宋体"/>
                <w:sz w:val="24"/>
                <w:szCs w:val="24"/>
              </w:rPr>
            </w:pPr>
          </w:p>
        </w:tc>
        <w:tc>
          <w:tcPr>
            <w:tcW w:w="856" w:type="dxa"/>
            <w:noWrap w:val="0"/>
            <w:vAlign w:val="center"/>
          </w:tcPr>
          <w:p w14:paraId="2E9E4044">
            <w:pPr>
              <w:spacing w:line="360" w:lineRule="auto"/>
              <w:jc w:val="center"/>
              <w:rPr>
                <w:rFonts w:ascii="宋体" w:hAnsi="宋体" w:cs="宋体"/>
                <w:sz w:val="24"/>
                <w:szCs w:val="24"/>
              </w:rPr>
            </w:pPr>
          </w:p>
        </w:tc>
        <w:tc>
          <w:tcPr>
            <w:tcW w:w="1056" w:type="dxa"/>
            <w:noWrap w:val="0"/>
            <w:vAlign w:val="center"/>
          </w:tcPr>
          <w:p w14:paraId="3F1FDF02">
            <w:pPr>
              <w:spacing w:line="360" w:lineRule="auto"/>
              <w:jc w:val="center"/>
              <w:rPr>
                <w:rFonts w:ascii="宋体" w:hAnsi="宋体" w:cs="宋体"/>
                <w:sz w:val="24"/>
                <w:szCs w:val="24"/>
              </w:rPr>
            </w:pPr>
          </w:p>
        </w:tc>
      </w:tr>
      <w:tr w14:paraId="376D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0D1215C9">
            <w:pPr>
              <w:spacing w:line="360" w:lineRule="auto"/>
              <w:jc w:val="center"/>
              <w:rPr>
                <w:rFonts w:ascii="宋体" w:hAnsi="宋体" w:cs="宋体"/>
                <w:sz w:val="24"/>
                <w:szCs w:val="24"/>
              </w:rPr>
            </w:pPr>
          </w:p>
        </w:tc>
        <w:tc>
          <w:tcPr>
            <w:tcW w:w="1064" w:type="dxa"/>
            <w:noWrap w:val="0"/>
            <w:vAlign w:val="center"/>
          </w:tcPr>
          <w:p w14:paraId="55656C04">
            <w:pPr>
              <w:spacing w:line="360" w:lineRule="auto"/>
              <w:jc w:val="center"/>
              <w:rPr>
                <w:rFonts w:ascii="宋体" w:hAnsi="宋体" w:cs="宋体"/>
                <w:sz w:val="24"/>
                <w:szCs w:val="24"/>
              </w:rPr>
            </w:pPr>
          </w:p>
        </w:tc>
        <w:tc>
          <w:tcPr>
            <w:tcW w:w="1120" w:type="dxa"/>
            <w:noWrap w:val="0"/>
            <w:vAlign w:val="center"/>
          </w:tcPr>
          <w:p w14:paraId="68B60A93">
            <w:pPr>
              <w:spacing w:line="360" w:lineRule="auto"/>
              <w:jc w:val="center"/>
              <w:rPr>
                <w:rFonts w:ascii="宋体" w:hAnsi="宋体" w:cs="宋体"/>
                <w:sz w:val="24"/>
                <w:szCs w:val="24"/>
              </w:rPr>
            </w:pPr>
          </w:p>
        </w:tc>
        <w:tc>
          <w:tcPr>
            <w:tcW w:w="1031" w:type="dxa"/>
            <w:noWrap w:val="0"/>
            <w:vAlign w:val="center"/>
          </w:tcPr>
          <w:p w14:paraId="0B021522">
            <w:pPr>
              <w:spacing w:line="360" w:lineRule="auto"/>
              <w:jc w:val="center"/>
              <w:rPr>
                <w:rFonts w:ascii="宋体" w:hAnsi="宋体" w:cs="宋体"/>
                <w:sz w:val="24"/>
                <w:szCs w:val="24"/>
              </w:rPr>
            </w:pPr>
          </w:p>
        </w:tc>
        <w:tc>
          <w:tcPr>
            <w:tcW w:w="876" w:type="dxa"/>
            <w:noWrap w:val="0"/>
            <w:vAlign w:val="center"/>
          </w:tcPr>
          <w:p w14:paraId="45ADD76A">
            <w:pPr>
              <w:spacing w:line="360" w:lineRule="auto"/>
              <w:jc w:val="center"/>
              <w:rPr>
                <w:rFonts w:ascii="宋体" w:hAnsi="宋体" w:cs="宋体"/>
                <w:sz w:val="24"/>
                <w:szCs w:val="24"/>
              </w:rPr>
            </w:pPr>
          </w:p>
        </w:tc>
        <w:tc>
          <w:tcPr>
            <w:tcW w:w="973" w:type="dxa"/>
            <w:noWrap w:val="0"/>
            <w:vAlign w:val="center"/>
          </w:tcPr>
          <w:p w14:paraId="56D4F0AC">
            <w:pPr>
              <w:spacing w:line="360" w:lineRule="auto"/>
              <w:jc w:val="center"/>
              <w:rPr>
                <w:rFonts w:ascii="宋体" w:hAnsi="宋体" w:cs="宋体"/>
                <w:sz w:val="24"/>
                <w:szCs w:val="24"/>
              </w:rPr>
            </w:pPr>
          </w:p>
        </w:tc>
        <w:tc>
          <w:tcPr>
            <w:tcW w:w="1260" w:type="dxa"/>
            <w:noWrap w:val="0"/>
            <w:vAlign w:val="center"/>
          </w:tcPr>
          <w:p w14:paraId="6D5F5B3B">
            <w:pPr>
              <w:spacing w:line="360" w:lineRule="auto"/>
              <w:jc w:val="center"/>
              <w:rPr>
                <w:rFonts w:ascii="宋体" w:hAnsi="宋体" w:cs="宋体"/>
                <w:sz w:val="24"/>
                <w:szCs w:val="24"/>
              </w:rPr>
            </w:pPr>
          </w:p>
        </w:tc>
        <w:tc>
          <w:tcPr>
            <w:tcW w:w="856" w:type="dxa"/>
            <w:noWrap w:val="0"/>
            <w:vAlign w:val="center"/>
          </w:tcPr>
          <w:p w14:paraId="264809E2">
            <w:pPr>
              <w:spacing w:line="360" w:lineRule="auto"/>
              <w:jc w:val="center"/>
              <w:rPr>
                <w:rFonts w:ascii="宋体" w:hAnsi="宋体" w:cs="宋体"/>
                <w:sz w:val="24"/>
                <w:szCs w:val="24"/>
              </w:rPr>
            </w:pPr>
          </w:p>
        </w:tc>
        <w:tc>
          <w:tcPr>
            <w:tcW w:w="1056" w:type="dxa"/>
            <w:noWrap w:val="0"/>
            <w:vAlign w:val="center"/>
          </w:tcPr>
          <w:p w14:paraId="6B5876C8">
            <w:pPr>
              <w:spacing w:line="360" w:lineRule="auto"/>
              <w:jc w:val="center"/>
              <w:rPr>
                <w:rFonts w:ascii="宋体" w:hAnsi="宋体" w:cs="宋体"/>
                <w:sz w:val="24"/>
                <w:szCs w:val="24"/>
              </w:rPr>
            </w:pPr>
          </w:p>
        </w:tc>
      </w:tr>
      <w:tr w14:paraId="2B7EA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4F410EA4">
            <w:pPr>
              <w:spacing w:line="360" w:lineRule="auto"/>
              <w:jc w:val="center"/>
              <w:rPr>
                <w:rFonts w:ascii="宋体" w:hAnsi="宋体" w:cs="宋体"/>
                <w:sz w:val="24"/>
                <w:szCs w:val="24"/>
              </w:rPr>
            </w:pPr>
          </w:p>
        </w:tc>
        <w:tc>
          <w:tcPr>
            <w:tcW w:w="1064" w:type="dxa"/>
            <w:noWrap w:val="0"/>
            <w:vAlign w:val="center"/>
          </w:tcPr>
          <w:p w14:paraId="24B5247C">
            <w:pPr>
              <w:spacing w:line="360" w:lineRule="auto"/>
              <w:jc w:val="center"/>
              <w:rPr>
                <w:rFonts w:ascii="宋体" w:hAnsi="宋体" w:cs="宋体"/>
                <w:sz w:val="24"/>
                <w:szCs w:val="24"/>
              </w:rPr>
            </w:pPr>
          </w:p>
        </w:tc>
        <w:tc>
          <w:tcPr>
            <w:tcW w:w="1120" w:type="dxa"/>
            <w:noWrap w:val="0"/>
            <w:vAlign w:val="center"/>
          </w:tcPr>
          <w:p w14:paraId="41942300">
            <w:pPr>
              <w:spacing w:line="360" w:lineRule="auto"/>
              <w:jc w:val="center"/>
              <w:rPr>
                <w:rFonts w:ascii="宋体" w:hAnsi="宋体" w:cs="宋体"/>
                <w:sz w:val="24"/>
                <w:szCs w:val="24"/>
              </w:rPr>
            </w:pPr>
          </w:p>
        </w:tc>
        <w:tc>
          <w:tcPr>
            <w:tcW w:w="1031" w:type="dxa"/>
            <w:noWrap w:val="0"/>
            <w:vAlign w:val="center"/>
          </w:tcPr>
          <w:p w14:paraId="53B01AB9">
            <w:pPr>
              <w:spacing w:line="360" w:lineRule="auto"/>
              <w:jc w:val="center"/>
              <w:rPr>
                <w:rFonts w:ascii="宋体" w:hAnsi="宋体" w:cs="宋体"/>
                <w:sz w:val="24"/>
                <w:szCs w:val="24"/>
              </w:rPr>
            </w:pPr>
          </w:p>
        </w:tc>
        <w:tc>
          <w:tcPr>
            <w:tcW w:w="876" w:type="dxa"/>
            <w:noWrap w:val="0"/>
            <w:vAlign w:val="center"/>
          </w:tcPr>
          <w:p w14:paraId="21FC6D8F">
            <w:pPr>
              <w:spacing w:line="360" w:lineRule="auto"/>
              <w:jc w:val="center"/>
              <w:rPr>
                <w:rFonts w:ascii="宋体" w:hAnsi="宋体" w:cs="宋体"/>
                <w:sz w:val="24"/>
                <w:szCs w:val="24"/>
              </w:rPr>
            </w:pPr>
          </w:p>
        </w:tc>
        <w:tc>
          <w:tcPr>
            <w:tcW w:w="973" w:type="dxa"/>
            <w:noWrap w:val="0"/>
            <w:vAlign w:val="center"/>
          </w:tcPr>
          <w:p w14:paraId="2CEF6A42">
            <w:pPr>
              <w:spacing w:line="360" w:lineRule="auto"/>
              <w:jc w:val="center"/>
              <w:rPr>
                <w:rFonts w:ascii="宋体" w:hAnsi="宋体" w:cs="宋体"/>
                <w:sz w:val="24"/>
                <w:szCs w:val="24"/>
              </w:rPr>
            </w:pPr>
          </w:p>
        </w:tc>
        <w:tc>
          <w:tcPr>
            <w:tcW w:w="1260" w:type="dxa"/>
            <w:noWrap w:val="0"/>
            <w:vAlign w:val="center"/>
          </w:tcPr>
          <w:p w14:paraId="7C639C6A">
            <w:pPr>
              <w:spacing w:line="360" w:lineRule="auto"/>
              <w:jc w:val="center"/>
              <w:rPr>
                <w:rFonts w:ascii="宋体" w:hAnsi="宋体" w:cs="宋体"/>
                <w:sz w:val="24"/>
                <w:szCs w:val="24"/>
              </w:rPr>
            </w:pPr>
          </w:p>
        </w:tc>
        <w:tc>
          <w:tcPr>
            <w:tcW w:w="856" w:type="dxa"/>
            <w:noWrap w:val="0"/>
            <w:vAlign w:val="center"/>
          </w:tcPr>
          <w:p w14:paraId="7B3C1AA7">
            <w:pPr>
              <w:spacing w:line="360" w:lineRule="auto"/>
              <w:jc w:val="center"/>
              <w:rPr>
                <w:rFonts w:ascii="宋体" w:hAnsi="宋体" w:cs="宋体"/>
                <w:sz w:val="24"/>
                <w:szCs w:val="24"/>
              </w:rPr>
            </w:pPr>
          </w:p>
        </w:tc>
        <w:tc>
          <w:tcPr>
            <w:tcW w:w="1056" w:type="dxa"/>
            <w:noWrap w:val="0"/>
            <w:vAlign w:val="center"/>
          </w:tcPr>
          <w:p w14:paraId="7DAC44DD">
            <w:pPr>
              <w:spacing w:line="360" w:lineRule="auto"/>
              <w:jc w:val="center"/>
              <w:rPr>
                <w:rFonts w:ascii="宋体" w:hAnsi="宋体" w:cs="宋体"/>
                <w:sz w:val="24"/>
                <w:szCs w:val="24"/>
              </w:rPr>
            </w:pPr>
          </w:p>
        </w:tc>
      </w:tr>
      <w:tr w14:paraId="01FB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066F333">
            <w:pPr>
              <w:spacing w:line="360" w:lineRule="auto"/>
              <w:jc w:val="center"/>
              <w:rPr>
                <w:rFonts w:ascii="宋体" w:hAnsi="宋体" w:cs="宋体"/>
                <w:sz w:val="24"/>
                <w:szCs w:val="24"/>
              </w:rPr>
            </w:pPr>
          </w:p>
        </w:tc>
        <w:tc>
          <w:tcPr>
            <w:tcW w:w="1064" w:type="dxa"/>
            <w:noWrap w:val="0"/>
            <w:vAlign w:val="center"/>
          </w:tcPr>
          <w:p w14:paraId="5BA8F9B0">
            <w:pPr>
              <w:spacing w:line="360" w:lineRule="auto"/>
              <w:jc w:val="center"/>
              <w:rPr>
                <w:rFonts w:ascii="宋体" w:hAnsi="宋体" w:cs="宋体"/>
                <w:sz w:val="24"/>
                <w:szCs w:val="24"/>
              </w:rPr>
            </w:pPr>
          </w:p>
        </w:tc>
        <w:tc>
          <w:tcPr>
            <w:tcW w:w="1120" w:type="dxa"/>
            <w:noWrap w:val="0"/>
            <w:vAlign w:val="center"/>
          </w:tcPr>
          <w:p w14:paraId="672C152C">
            <w:pPr>
              <w:spacing w:line="360" w:lineRule="auto"/>
              <w:jc w:val="center"/>
              <w:rPr>
                <w:rFonts w:ascii="宋体" w:hAnsi="宋体" w:cs="宋体"/>
                <w:sz w:val="24"/>
                <w:szCs w:val="24"/>
              </w:rPr>
            </w:pPr>
          </w:p>
        </w:tc>
        <w:tc>
          <w:tcPr>
            <w:tcW w:w="1031" w:type="dxa"/>
            <w:noWrap w:val="0"/>
            <w:vAlign w:val="center"/>
          </w:tcPr>
          <w:p w14:paraId="3BB8D1F1">
            <w:pPr>
              <w:spacing w:line="360" w:lineRule="auto"/>
              <w:jc w:val="center"/>
              <w:rPr>
                <w:rFonts w:ascii="宋体" w:hAnsi="宋体" w:cs="宋体"/>
                <w:sz w:val="24"/>
                <w:szCs w:val="24"/>
              </w:rPr>
            </w:pPr>
          </w:p>
        </w:tc>
        <w:tc>
          <w:tcPr>
            <w:tcW w:w="876" w:type="dxa"/>
            <w:noWrap w:val="0"/>
            <w:vAlign w:val="center"/>
          </w:tcPr>
          <w:p w14:paraId="3F03D8FD">
            <w:pPr>
              <w:spacing w:line="360" w:lineRule="auto"/>
              <w:jc w:val="center"/>
              <w:rPr>
                <w:rFonts w:ascii="宋体" w:hAnsi="宋体" w:cs="宋体"/>
                <w:sz w:val="24"/>
                <w:szCs w:val="24"/>
              </w:rPr>
            </w:pPr>
          </w:p>
        </w:tc>
        <w:tc>
          <w:tcPr>
            <w:tcW w:w="973" w:type="dxa"/>
            <w:noWrap w:val="0"/>
            <w:vAlign w:val="center"/>
          </w:tcPr>
          <w:p w14:paraId="536DA4AE">
            <w:pPr>
              <w:spacing w:line="360" w:lineRule="auto"/>
              <w:jc w:val="center"/>
              <w:rPr>
                <w:rFonts w:ascii="宋体" w:hAnsi="宋体" w:cs="宋体"/>
                <w:sz w:val="24"/>
                <w:szCs w:val="24"/>
              </w:rPr>
            </w:pPr>
          </w:p>
        </w:tc>
        <w:tc>
          <w:tcPr>
            <w:tcW w:w="1260" w:type="dxa"/>
            <w:noWrap w:val="0"/>
            <w:vAlign w:val="center"/>
          </w:tcPr>
          <w:p w14:paraId="06773ABA">
            <w:pPr>
              <w:spacing w:line="360" w:lineRule="auto"/>
              <w:jc w:val="center"/>
              <w:rPr>
                <w:rFonts w:ascii="宋体" w:hAnsi="宋体" w:cs="宋体"/>
                <w:sz w:val="24"/>
                <w:szCs w:val="24"/>
              </w:rPr>
            </w:pPr>
          </w:p>
        </w:tc>
        <w:tc>
          <w:tcPr>
            <w:tcW w:w="856" w:type="dxa"/>
            <w:noWrap w:val="0"/>
            <w:vAlign w:val="center"/>
          </w:tcPr>
          <w:p w14:paraId="43C6A96C">
            <w:pPr>
              <w:spacing w:line="360" w:lineRule="auto"/>
              <w:jc w:val="center"/>
              <w:rPr>
                <w:rFonts w:ascii="宋体" w:hAnsi="宋体" w:cs="宋体"/>
                <w:sz w:val="24"/>
                <w:szCs w:val="24"/>
              </w:rPr>
            </w:pPr>
          </w:p>
        </w:tc>
        <w:tc>
          <w:tcPr>
            <w:tcW w:w="1056" w:type="dxa"/>
            <w:noWrap w:val="0"/>
            <w:vAlign w:val="center"/>
          </w:tcPr>
          <w:p w14:paraId="0A597735">
            <w:pPr>
              <w:spacing w:line="360" w:lineRule="auto"/>
              <w:jc w:val="center"/>
              <w:rPr>
                <w:rFonts w:ascii="宋体" w:hAnsi="宋体" w:cs="宋体"/>
                <w:sz w:val="24"/>
                <w:szCs w:val="24"/>
              </w:rPr>
            </w:pPr>
          </w:p>
        </w:tc>
      </w:tr>
      <w:tr w14:paraId="50F40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28118E0F">
            <w:pPr>
              <w:spacing w:line="360" w:lineRule="auto"/>
              <w:jc w:val="center"/>
              <w:rPr>
                <w:rFonts w:ascii="宋体" w:hAnsi="宋体" w:cs="宋体"/>
                <w:sz w:val="24"/>
                <w:szCs w:val="24"/>
              </w:rPr>
            </w:pPr>
          </w:p>
        </w:tc>
        <w:tc>
          <w:tcPr>
            <w:tcW w:w="1064" w:type="dxa"/>
            <w:noWrap w:val="0"/>
            <w:vAlign w:val="center"/>
          </w:tcPr>
          <w:p w14:paraId="6C1D3D4D">
            <w:pPr>
              <w:spacing w:line="360" w:lineRule="auto"/>
              <w:jc w:val="center"/>
              <w:rPr>
                <w:rFonts w:ascii="宋体" w:hAnsi="宋体" w:cs="宋体"/>
                <w:sz w:val="24"/>
                <w:szCs w:val="24"/>
              </w:rPr>
            </w:pPr>
          </w:p>
        </w:tc>
        <w:tc>
          <w:tcPr>
            <w:tcW w:w="1120" w:type="dxa"/>
            <w:noWrap w:val="0"/>
            <w:vAlign w:val="center"/>
          </w:tcPr>
          <w:p w14:paraId="50AE4D9B">
            <w:pPr>
              <w:spacing w:line="360" w:lineRule="auto"/>
              <w:jc w:val="center"/>
              <w:rPr>
                <w:rFonts w:ascii="宋体" w:hAnsi="宋体" w:cs="宋体"/>
                <w:sz w:val="24"/>
                <w:szCs w:val="24"/>
              </w:rPr>
            </w:pPr>
          </w:p>
        </w:tc>
        <w:tc>
          <w:tcPr>
            <w:tcW w:w="1031" w:type="dxa"/>
            <w:noWrap w:val="0"/>
            <w:vAlign w:val="center"/>
          </w:tcPr>
          <w:p w14:paraId="2DDF496D">
            <w:pPr>
              <w:spacing w:line="360" w:lineRule="auto"/>
              <w:jc w:val="center"/>
              <w:rPr>
                <w:rFonts w:ascii="宋体" w:hAnsi="宋体" w:cs="宋体"/>
                <w:sz w:val="24"/>
                <w:szCs w:val="24"/>
              </w:rPr>
            </w:pPr>
          </w:p>
        </w:tc>
        <w:tc>
          <w:tcPr>
            <w:tcW w:w="876" w:type="dxa"/>
            <w:noWrap w:val="0"/>
            <w:vAlign w:val="center"/>
          </w:tcPr>
          <w:p w14:paraId="2140EFBE">
            <w:pPr>
              <w:spacing w:line="360" w:lineRule="auto"/>
              <w:jc w:val="center"/>
              <w:rPr>
                <w:rFonts w:ascii="宋体" w:hAnsi="宋体" w:cs="宋体"/>
                <w:sz w:val="24"/>
                <w:szCs w:val="24"/>
              </w:rPr>
            </w:pPr>
          </w:p>
        </w:tc>
        <w:tc>
          <w:tcPr>
            <w:tcW w:w="973" w:type="dxa"/>
            <w:noWrap w:val="0"/>
            <w:vAlign w:val="center"/>
          </w:tcPr>
          <w:p w14:paraId="6687DBFB">
            <w:pPr>
              <w:spacing w:line="360" w:lineRule="auto"/>
              <w:jc w:val="center"/>
              <w:rPr>
                <w:rFonts w:ascii="宋体" w:hAnsi="宋体" w:cs="宋体"/>
                <w:sz w:val="24"/>
                <w:szCs w:val="24"/>
              </w:rPr>
            </w:pPr>
          </w:p>
        </w:tc>
        <w:tc>
          <w:tcPr>
            <w:tcW w:w="1260" w:type="dxa"/>
            <w:noWrap w:val="0"/>
            <w:vAlign w:val="center"/>
          </w:tcPr>
          <w:p w14:paraId="3D25BFFE">
            <w:pPr>
              <w:spacing w:line="360" w:lineRule="auto"/>
              <w:jc w:val="center"/>
              <w:rPr>
                <w:rFonts w:ascii="宋体" w:hAnsi="宋体" w:cs="宋体"/>
                <w:sz w:val="24"/>
                <w:szCs w:val="24"/>
              </w:rPr>
            </w:pPr>
          </w:p>
        </w:tc>
        <w:tc>
          <w:tcPr>
            <w:tcW w:w="856" w:type="dxa"/>
            <w:noWrap w:val="0"/>
            <w:vAlign w:val="center"/>
          </w:tcPr>
          <w:p w14:paraId="602EDE91">
            <w:pPr>
              <w:spacing w:line="360" w:lineRule="auto"/>
              <w:jc w:val="center"/>
              <w:rPr>
                <w:rFonts w:ascii="宋体" w:hAnsi="宋体" w:cs="宋体"/>
                <w:sz w:val="24"/>
                <w:szCs w:val="24"/>
              </w:rPr>
            </w:pPr>
          </w:p>
        </w:tc>
        <w:tc>
          <w:tcPr>
            <w:tcW w:w="1056" w:type="dxa"/>
            <w:noWrap w:val="0"/>
            <w:vAlign w:val="center"/>
          </w:tcPr>
          <w:p w14:paraId="65336B46">
            <w:pPr>
              <w:spacing w:line="360" w:lineRule="auto"/>
              <w:jc w:val="center"/>
              <w:rPr>
                <w:rFonts w:ascii="宋体" w:hAnsi="宋体" w:cs="宋体"/>
                <w:sz w:val="24"/>
                <w:szCs w:val="24"/>
              </w:rPr>
            </w:pPr>
          </w:p>
        </w:tc>
      </w:tr>
    </w:tbl>
    <w:p w14:paraId="04E4859D">
      <w:pPr>
        <w:spacing w:line="360" w:lineRule="auto"/>
        <w:rPr>
          <w:rFonts w:ascii="宋体" w:hAnsi="宋体" w:cs="宋体"/>
          <w:b/>
          <w:sz w:val="24"/>
          <w:szCs w:val="24"/>
        </w:rPr>
      </w:pPr>
      <w:r>
        <w:rPr>
          <w:rFonts w:hint="eastAsia"/>
          <w:sz w:val="24"/>
          <w:szCs w:val="24"/>
        </w:rPr>
        <w:br w:type="page"/>
      </w:r>
      <w:r>
        <w:rPr>
          <w:rFonts w:hint="eastAsia" w:ascii="宋体" w:hAnsi="宋体" w:cs="宋体"/>
          <w:b/>
          <w:sz w:val="24"/>
          <w:szCs w:val="24"/>
        </w:rPr>
        <w:t>附表三：</w:t>
      </w:r>
    </w:p>
    <w:p w14:paraId="328336E0">
      <w:pPr>
        <w:spacing w:before="156" w:beforeLines="50" w:after="156" w:afterLines="50" w:line="360" w:lineRule="auto"/>
        <w:jc w:val="center"/>
        <w:rPr>
          <w:rFonts w:ascii="宋体" w:hAnsi="宋体" w:cs="宋体"/>
          <w:b/>
          <w:sz w:val="24"/>
          <w:szCs w:val="24"/>
        </w:rPr>
      </w:pPr>
      <w:r>
        <w:rPr>
          <w:rFonts w:hint="eastAsia" w:ascii="宋体" w:hAnsi="宋体" w:cs="宋体"/>
          <w:b/>
          <w:sz w:val="24"/>
          <w:szCs w:val="24"/>
        </w:rPr>
        <w:t>劳动力计划表</w:t>
      </w:r>
    </w:p>
    <w:p w14:paraId="16044BEA">
      <w:pPr>
        <w:spacing w:line="360" w:lineRule="auto"/>
        <w:ind w:right="360"/>
        <w:jc w:val="right"/>
        <w:rPr>
          <w:rFonts w:ascii="宋体" w:hAnsi="宋体" w:cs="宋体"/>
          <w:sz w:val="24"/>
          <w:szCs w:val="24"/>
        </w:rPr>
      </w:pPr>
      <w:r>
        <w:rPr>
          <w:rFonts w:hint="eastAsia" w:ascii="宋体" w:hAnsi="宋体" w:cs="宋体"/>
          <w:sz w:val="24"/>
          <w:szCs w:val="24"/>
        </w:rPr>
        <w:t xml:space="preserve">单位：人   </w:t>
      </w:r>
    </w:p>
    <w:tbl>
      <w:tblPr>
        <w:tblStyle w:val="39"/>
        <w:tblW w:w="89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047"/>
        <w:gridCol w:w="1063"/>
        <w:gridCol w:w="1063"/>
        <w:gridCol w:w="1063"/>
        <w:gridCol w:w="1063"/>
        <w:gridCol w:w="1063"/>
        <w:gridCol w:w="1063"/>
      </w:tblGrid>
      <w:tr w14:paraId="295F5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529" w:type="dxa"/>
            <w:noWrap w:val="0"/>
            <w:vAlign w:val="center"/>
          </w:tcPr>
          <w:p w14:paraId="425B4472">
            <w:pPr>
              <w:spacing w:line="360" w:lineRule="auto"/>
              <w:jc w:val="center"/>
              <w:rPr>
                <w:rFonts w:ascii="宋体" w:hAnsi="宋体" w:cs="宋体"/>
                <w:sz w:val="24"/>
                <w:szCs w:val="24"/>
              </w:rPr>
            </w:pPr>
            <w:r>
              <w:rPr>
                <w:rFonts w:hint="eastAsia" w:ascii="宋体" w:hAnsi="宋体" w:cs="宋体"/>
                <w:sz w:val="24"/>
                <w:szCs w:val="24"/>
              </w:rPr>
              <w:t>工种</w:t>
            </w:r>
          </w:p>
        </w:tc>
        <w:tc>
          <w:tcPr>
            <w:tcW w:w="7425" w:type="dxa"/>
            <w:gridSpan w:val="7"/>
            <w:noWrap w:val="0"/>
            <w:vAlign w:val="center"/>
          </w:tcPr>
          <w:p w14:paraId="1627C6A3">
            <w:pPr>
              <w:spacing w:line="360" w:lineRule="auto"/>
              <w:jc w:val="center"/>
              <w:rPr>
                <w:rFonts w:ascii="宋体" w:hAnsi="宋体" w:cs="宋体"/>
                <w:sz w:val="24"/>
                <w:szCs w:val="24"/>
              </w:rPr>
            </w:pPr>
            <w:r>
              <w:rPr>
                <w:rFonts w:hint="eastAsia" w:ascii="宋体" w:hAnsi="宋体" w:cs="宋体"/>
                <w:sz w:val="24"/>
                <w:szCs w:val="24"/>
              </w:rPr>
              <w:t>按工程施工阶段投入劳动力情况</w:t>
            </w:r>
          </w:p>
        </w:tc>
      </w:tr>
      <w:tr w14:paraId="5DAB9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994F4F5">
            <w:pPr>
              <w:spacing w:line="360" w:lineRule="auto"/>
              <w:jc w:val="center"/>
              <w:rPr>
                <w:rFonts w:ascii="宋体" w:hAnsi="宋体" w:cs="宋体"/>
                <w:sz w:val="24"/>
                <w:szCs w:val="24"/>
              </w:rPr>
            </w:pPr>
          </w:p>
        </w:tc>
        <w:tc>
          <w:tcPr>
            <w:tcW w:w="1047" w:type="dxa"/>
            <w:noWrap w:val="0"/>
            <w:vAlign w:val="center"/>
          </w:tcPr>
          <w:p w14:paraId="71F74D29">
            <w:pPr>
              <w:spacing w:line="360" w:lineRule="auto"/>
              <w:jc w:val="center"/>
              <w:rPr>
                <w:rFonts w:ascii="宋体" w:hAnsi="宋体" w:cs="宋体"/>
                <w:sz w:val="24"/>
                <w:szCs w:val="24"/>
              </w:rPr>
            </w:pPr>
          </w:p>
        </w:tc>
        <w:tc>
          <w:tcPr>
            <w:tcW w:w="1063" w:type="dxa"/>
            <w:noWrap w:val="0"/>
            <w:vAlign w:val="center"/>
          </w:tcPr>
          <w:p w14:paraId="4DD4D6A5">
            <w:pPr>
              <w:spacing w:line="360" w:lineRule="auto"/>
              <w:jc w:val="center"/>
              <w:rPr>
                <w:rFonts w:ascii="宋体" w:hAnsi="宋体" w:cs="宋体"/>
                <w:sz w:val="24"/>
                <w:szCs w:val="24"/>
              </w:rPr>
            </w:pPr>
          </w:p>
        </w:tc>
        <w:tc>
          <w:tcPr>
            <w:tcW w:w="1063" w:type="dxa"/>
            <w:noWrap w:val="0"/>
            <w:vAlign w:val="center"/>
          </w:tcPr>
          <w:p w14:paraId="4F645054">
            <w:pPr>
              <w:spacing w:line="360" w:lineRule="auto"/>
              <w:jc w:val="center"/>
              <w:rPr>
                <w:rFonts w:ascii="宋体" w:hAnsi="宋体" w:cs="宋体"/>
                <w:sz w:val="24"/>
                <w:szCs w:val="24"/>
              </w:rPr>
            </w:pPr>
          </w:p>
        </w:tc>
        <w:tc>
          <w:tcPr>
            <w:tcW w:w="1063" w:type="dxa"/>
            <w:noWrap w:val="0"/>
            <w:vAlign w:val="center"/>
          </w:tcPr>
          <w:p w14:paraId="4867EF9B">
            <w:pPr>
              <w:spacing w:line="360" w:lineRule="auto"/>
              <w:jc w:val="center"/>
              <w:rPr>
                <w:rFonts w:ascii="宋体" w:hAnsi="宋体" w:cs="宋体"/>
                <w:sz w:val="24"/>
                <w:szCs w:val="24"/>
              </w:rPr>
            </w:pPr>
          </w:p>
        </w:tc>
        <w:tc>
          <w:tcPr>
            <w:tcW w:w="1063" w:type="dxa"/>
            <w:noWrap w:val="0"/>
            <w:vAlign w:val="center"/>
          </w:tcPr>
          <w:p w14:paraId="047A14AA">
            <w:pPr>
              <w:spacing w:line="360" w:lineRule="auto"/>
              <w:jc w:val="center"/>
              <w:rPr>
                <w:rFonts w:ascii="宋体" w:hAnsi="宋体" w:cs="宋体"/>
                <w:sz w:val="24"/>
                <w:szCs w:val="24"/>
              </w:rPr>
            </w:pPr>
          </w:p>
        </w:tc>
        <w:tc>
          <w:tcPr>
            <w:tcW w:w="1063" w:type="dxa"/>
            <w:noWrap w:val="0"/>
            <w:vAlign w:val="center"/>
          </w:tcPr>
          <w:p w14:paraId="69597F04">
            <w:pPr>
              <w:spacing w:line="360" w:lineRule="auto"/>
              <w:jc w:val="center"/>
              <w:rPr>
                <w:rFonts w:ascii="宋体" w:hAnsi="宋体" w:cs="宋体"/>
                <w:sz w:val="24"/>
                <w:szCs w:val="24"/>
              </w:rPr>
            </w:pPr>
          </w:p>
        </w:tc>
        <w:tc>
          <w:tcPr>
            <w:tcW w:w="1063" w:type="dxa"/>
            <w:noWrap w:val="0"/>
            <w:vAlign w:val="center"/>
          </w:tcPr>
          <w:p w14:paraId="4CA2A43F">
            <w:pPr>
              <w:spacing w:line="360" w:lineRule="auto"/>
              <w:jc w:val="center"/>
              <w:rPr>
                <w:rFonts w:ascii="宋体" w:hAnsi="宋体" w:cs="宋体"/>
                <w:sz w:val="24"/>
                <w:szCs w:val="24"/>
              </w:rPr>
            </w:pPr>
          </w:p>
        </w:tc>
      </w:tr>
      <w:tr w14:paraId="00DD9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706481E">
            <w:pPr>
              <w:spacing w:line="360" w:lineRule="auto"/>
              <w:jc w:val="center"/>
              <w:rPr>
                <w:rFonts w:ascii="宋体" w:hAnsi="宋体" w:cs="宋体"/>
                <w:sz w:val="24"/>
                <w:szCs w:val="24"/>
              </w:rPr>
            </w:pPr>
          </w:p>
        </w:tc>
        <w:tc>
          <w:tcPr>
            <w:tcW w:w="1047" w:type="dxa"/>
            <w:noWrap w:val="0"/>
            <w:vAlign w:val="center"/>
          </w:tcPr>
          <w:p w14:paraId="26699C71">
            <w:pPr>
              <w:spacing w:line="360" w:lineRule="auto"/>
              <w:jc w:val="center"/>
              <w:rPr>
                <w:rFonts w:ascii="宋体" w:hAnsi="宋体" w:cs="宋体"/>
                <w:sz w:val="24"/>
                <w:szCs w:val="24"/>
              </w:rPr>
            </w:pPr>
          </w:p>
        </w:tc>
        <w:tc>
          <w:tcPr>
            <w:tcW w:w="1063" w:type="dxa"/>
            <w:noWrap w:val="0"/>
            <w:vAlign w:val="center"/>
          </w:tcPr>
          <w:p w14:paraId="2726AC2E">
            <w:pPr>
              <w:spacing w:line="360" w:lineRule="auto"/>
              <w:jc w:val="center"/>
              <w:rPr>
                <w:rFonts w:ascii="宋体" w:hAnsi="宋体" w:cs="宋体"/>
                <w:sz w:val="24"/>
                <w:szCs w:val="24"/>
              </w:rPr>
            </w:pPr>
          </w:p>
        </w:tc>
        <w:tc>
          <w:tcPr>
            <w:tcW w:w="1063" w:type="dxa"/>
            <w:noWrap w:val="0"/>
            <w:vAlign w:val="center"/>
          </w:tcPr>
          <w:p w14:paraId="1A476B1A">
            <w:pPr>
              <w:spacing w:line="360" w:lineRule="auto"/>
              <w:jc w:val="center"/>
              <w:rPr>
                <w:rFonts w:ascii="宋体" w:hAnsi="宋体" w:cs="宋体"/>
                <w:sz w:val="24"/>
                <w:szCs w:val="24"/>
              </w:rPr>
            </w:pPr>
          </w:p>
        </w:tc>
        <w:tc>
          <w:tcPr>
            <w:tcW w:w="1063" w:type="dxa"/>
            <w:noWrap w:val="0"/>
            <w:vAlign w:val="center"/>
          </w:tcPr>
          <w:p w14:paraId="006C9CC4">
            <w:pPr>
              <w:spacing w:line="360" w:lineRule="auto"/>
              <w:jc w:val="center"/>
              <w:rPr>
                <w:rFonts w:ascii="宋体" w:hAnsi="宋体" w:cs="宋体"/>
                <w:sz w:val="24"/>
                <w:szCs w:val="24"/>
              </w:rPr>
            </w:pPr>
          </w:p>
        </w:tc>
        <w:tc>
          <w:tcPr>
            <w:tcW w:w="1063" w:type="dxa"/>
            <w:noWrap w:val="0"/>
            <w:vAlign w:val="center"/>
          </w:tcPr>
          <w:p w14:paraId="17A59A59">
            <w:pPr>
              <w:spacing w:line="360" w:lineRule="auto"/>
              <w:jc w:val="center"/>
              <w:rPr>
                <w:rFonts w:ascii="宋体" w:hAnsi="宋体" w:cs="宋体"/>
                <w:sz w:val="24"/>
                <w:szCs w:val="24"/>
              </w:rPr>
            </w:pPr>
          </w:p>
        </w:tc>
        <w:tc>
          <w:tcPr>
            <w:tcW w:w="1063" w:type="dxa"/>
            <w:noWrap w:val="0"/>
            <w:vAlign w:val="center"/>
          </w:tcPr>
          <w:p w14:paraId="4A4BD897">
            <w:pPr>
              <w:spacing w:line="360" w:lineRule="auto"/>
              <w:jc w:val="center"/>
              <w:rPr>
                <w:rFonts w:ascii="宋体" w:hAnsi="宋体" w:cs="宋体"/>
                <w:sz w:val="24"/>
                <w:szCs w:val="24"/>
              </w:rPr>
            </w:pPr>
          </w:p>
        </w:tc>
        <w:tc>
          <w:tcPr>
            <w:tcW w:w="1063" w:type="dxa"/>
            <w:noWrap w:val="0"/>
            <w:vAlign w:val="center"/>
          </w:tcPr>
          <w:p w14:paraId="57ABF33E">
            <w:pPr>
              <w:spacing w:line="360" w:lineRule="auto"/>
              <w:jc w:val="center"/>
              <w:rPr>
                <w:rFonts w:ascii="宋体" w:hAnsi="宋体" w:cs="宋体"/>
                <w:sz w:val="24"/>
                <w:szCs w:val="24"/>
              </w:rPr>
            </w:pPr>
          </w:p>
        </w:tc>
      </w:tr>
      <w:tr w14:paraId="1208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C0A325A">
            <w:pPr>
              <w:spacing w:line="360" w:lineRule="auto"/>
              <w:jc w:val="center"/>
              <w:rPr>
                <w:rFonts w:ascii="宋体" w:hAnsi="宋体" w:cs="宋体"/>
                <w:sz w:val="24"/>
                <w:szCs w:val="24"/>
              </w:rPr>
            </w:pPr>
          </w:p>
        </w:tc>
        <w:tc>
          <w:tcPr>
            <w:tcW w:w="1047" w:type="dxa"/>
            <w:noWrap w:val="0"/>
            <w:vAlign w:val="center"/>
          </w:tcPr>
          <w:p w14:paraId="2A06C3E3">
            <w:pPr>
              <w:spacing w:line="360" w:lineRule="auto"/>
              <w:jc w:val="center"/>
              <w:rPr>
                <w:rFonts w:ascii="宋体" w:hAnsi="宋体" w:cs="宋体"/>
                <w:sz w:val="24"/>
                <w:szCs w:val="24"/>
              </w:rPr>
            </w:pPr>
          </w:p>
        </w:tc>
        <w:tc>
          <w:tcPr>
            <w:tcW w:w="1063" w:type="dxa"/>
            <w:noWrap w:val="0"/>
            <w:vAlign w:val="center"/>
          </w:tcPr>
          <w:p w14:paraId="77365E49">
            <w:pPr>
              <w:spacing w:line="360" w:lineRule="auto"/>
              <w:jc w:val="center"/>
              <w:rPr>
                <w:rFonts w:ascii="宋体" w:hAnsi="宋体" w:cs="宋体"/>
                <w:sz w:val="24"/>
                <w:szCs w:val="24"/>
              </w:rPr>
            </w:pPr>
          </w:p>
        </w:tc>
        <w:tc>
          <w:tcPr>
            <w:tcW w:w="1063" w:type="dxa"/>
            <w:noWrap w:val="0"/>
            <w:vAlign w:val="center"/>
          </w:tcPr>
          <w:p w14:paraId="5E27A9E5">
            <w:pPr>
              <w:spacing w:line="360" w:lineRule="auto"/>
              <w:jc w:val="center"/>
              <w:rPr>
                <w:rFonts w:ascii="宋体" w:hAnsi="宋体" w:cs="宋体"/>
                <w:sz w:val="24"/>
                <w:szCs w:val="24"/>
              </w:rPr>
            </w:pPr>
          </w:p>
        </w:tc>
        <w:tc>
          <w:tcPr>
            <w:tcW w:w="1063" w:type="dxa"/>
            <w:noWrap w:val="0"/>
            <w:vAlign w:val="center"/>
          </w:tcPr>
          <w:p w14:paraId="61997D82">
            <w:pPr>
              <w:spacing w:line="360" w:lineRule="auto"/>
              <w:jc w:val="center"/>
              <w:rPr>
                <w:rFonts w:ascii="宋体" w:hAnsi="宋体" w:cs="宋体"/>
                <w:sz w:val="24"/>
                <w:szCs w:val="24"/>
              </w:rPr>
            </w:pPr>
          </w:p>
        </w:tc>
        <w:tc>
          <w:tcPr>
            <w:tcW w:w="1063" w:type="dxa"/>
            <w:noWrap w:val="0"/>
            <w:vAlign w:val="center"/>
          </w:tcPr>
          <w:p w14:paraId="2EE4F3F0">
            <w:pPr>
              <w:spacing w:line="360" w:lineRule="auto"/>
              <w:jc w:val="center"/>
              <w:rPr>
                <w:rFonts w:ascii="宋体" w:hAnsi="宋体" w:cs="宋体"/>
                <w:sz w:val="24"/>
                <w:szCs w:val="24"/>
              </w:rPr>
            </w:pPr>
          </w:p>
        </w:tc>
        <w:tc>
          <w:tcPr>
            <w:tcW w:w="1063" w:type="dxa"/>
            <w:noWrap w:val="0"/>
            <w:vAlign w:val="center"/>
          </w:tcPr>
          <w:p w14:paraId="7133D1A0">
            <w:pPr>
              <w:spacing w:line="360" w:lineRule="auto"/>
              <w:jc w:val="center"/>
              <w:rPr>
                <w:rFonts w:ascii="宋体" w:hAnsi="宋体" w:cs="宋体"/>
                <w:sz w:val="24"/>
                <w:szCs w:val="24"/>
              </w:rPr>
            </w:pPr>
          </w:p>
        </w:tc>
        <w:tc>
          <w:tcPr>
            <w:tcW w:w="1063" w:type="dxa"/>
            <w:noWrap w:val="0"/>
            <w:vAlign w:val="center"/>
          </w:tcPr>
          <w:p w14:paraId="589B8976">
            <w:pPr>
              <w:spacing w:line="360" w:lineRule="auto"/>
              <w:jc w:val="center"/>
              <w:rPr>
                <w:rFonts w:ascii="宋体" w:hAnsi="宋体" w:cs="宋体"/>
                <w:sz w:val="24"/>
                <w:szCs w:val="24"/>
              </w:rPr>
            </w:pPr>
          </w:p>
        </w:tc>
      </w:tr>
      <w:tr w14:paraId="633F8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3FD1F74">
            <w:pPr>
              <w:spacing w:line="360" w:lineRule="auto"/>
              <w:jc w:val="center"/>
              <w:rPr>
                <w:rFonts w:ascii="宋体" w:hAnsi="宋体" w:cs="宋体"/>
                <w:sz w:val="24"/>
                <w:szCs w:val="24"/>
              </w:rPr>
            </w:pPr>
          </w:p>
        </w:tc>
        <w:tc>
          <w:tcPr>
            <w:tcW w:w="1047" w:type="dxa"/>
            <w:noWrap w:val="0"/>
            <w:vAlign w:val="center"/>
          </w:tcPr>
          <w:p w14:paraId="26EDA23B">
            <w:pPr>
              <w:spacing w:line="360" w:lineRule="auto"/>
              <w:jc w:val="center"/>
              <w:rPr>
                <w:rFonts w:ascii="宋体" w:hAnsi="宋体" w:cs="宋体"/>
                <w:sz w:val="24"/>
                <w:szCs w:val="24"/>
              </w:rPr>
            </w:pPr>
          </w:p>
        </w:tc>
        <w:tc>
          <w:tcPr>
            <w:tcW w:w="1063" w:type="dxa"/>
            <w:noWrap w:val="0"/>
            <w:vAlign w:val="center"/>
          </w:tcPr>
          <w:p w14:paraId="77DF28F9">
            <w:pPr>
              <w:spacing w:line="360" w:lineRule="auto"/>
              <w:jc w:val="center"/>
              <w:rPr>
                <w:rFonts w:ascii="宋体" w:hAnsi="宋体" w:cs="宋体"/>
                <w:sz w:val="24"/>
                <w:szCs w:val="24"/>
              </w:rPr>
            </w:pPr>
          </w:p>
        </w:tc>
        <w:tc>
          <w:tcPr>
            <w:tcW w:w="1063" w:type="dxa"/>
            <w:noWrap w:val="0"/>
            <w:vAlign w:val="center"/>
          </w:tcPr>
          <w:p w14:paraId="56DEA66F">
            <w:pPr>
              <w:spacing w:line="360" w:lineRule="auto"/>
              <w:jc w:val="center"/>
              <w:rPr>
                <w:rFonts w:ascii="宋体" w:hAnsi="宋体" w:cs="宋体"/>
                <w:sz w:val="24"/>
                <w:szCs w:val="24"/>
              </w:rPr>
            </w:pPr>
          </w:p>
        </w:tc>
        <w:tc>
          <w:tcPr>
            <w:tcW w:w="1063" w:type="dxa"/>
            <w:noWrap w:val="0"/>
            <w:vAlign w:val="center"/>
          </w:tcPr>
          <w:p w14:paraId="510A0164">
            <w:pPr>
              <w:spacing w:line="360" w:lineRule="auto"/>
              <w:jc w:val="center"/>
              <w:rPr>
                <w:rFonts w:ascii="宋体" w:hAnsi="宋体" w:cs="宋体"/>
                <w:sz w:val="24"/>
                <w:szCs w:val="24"/>
              </w:rPr>
            </w:pPr>
          </w:p>
        </w:tc>
        <w:tc>
          <w:tcPr>
            <w:tcW w:w="1063" w:type="dxa"/>
            <w:noWrap w:val="0"/>
            <w:vAlign w:val="center"/>
          </w:tcPr>
          <w:p w14:paraId="2BB45924">
            <w:pPr>
              <w:spacing w:line="360" w:lineRule="auto"/>
              <w:jc w:val="center"/>
              <w:rPr>
                <w:rFonts w:ascii="宋体" w:hAnsi="宋体" w:cs="宋体"/>
                <w:sz w:val="24"/>
                <w:szCs w:val="24"/>
              </w:rPr>
            </w:pPr>
          </w:p>
        </w:tc>
        <w:tc>
          <w:tcPr>
            <w:tcW w:w="1063" w:type="dxa"/>
            <w:noWrap w:val="0"/>
            <w:vAlign w:val="center"/>
          </w:tcPr>
          <w:p w14:paraId="523E16F9">
            <w:pPr>
              <w:spacing w:line="360" w:lineRule="auto"/>
              <w:jc w:val="center"/>
              <w:rPr>
                <w:rFonts w:ascii="宋体" w:hAnsi="宋体" w:cs="宋体"/>
                <w:sz w:val="24"/>
                <w:szCs w:val="24"/>
              </w:rPr>
            </w:pPr>
          </w:p>
        </w:tc>
        <w:tc>
          <w:tcPr>
            <w:tcW w:w="1063" w:type="dxa"/>
            <w:noWrap w:val="0"/>
            <w:vAlign w:val="center"/>
          </w:tcPr>
          <w:p w14:paraId="24552A83">
            <w:pPr>
              <w:spacing w:line="360" w:lineRule="auto"/>
              <w:jc w:val="center"/>
              <w:rPr>
                <w:rFonts w:ascii="宋体" w:hAnsi="宋体" w:cs="宋体"/>
                <w:sz w:val="24"/>
                <w:szCs w:val="24"/>
              </w:rPr>
            </w:pPr>
          </w:p>
        </w:tc>
      </w:tr>
      <w:tr w14:paraId="7DCE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37746989">
            <w:pPr>
              <w:spacing w:line="360" w:lineRule="auto"/>
              <w:jc w:val="center"/>
              <w:rPr>
                <w:rFonts w:ascii="宋体" w:hAnsi="宋体" w:cs="宋体"/>
                <w:sz w:val="24"/>
                <w:szCs w:val="24"/>
              </w:rPr>
            </w:pPr>
          </w:p>
        </w:tc>
        <w:tc>
          <w:tcPr>
            <w:tcW w:w="1047" w:type="dxa"/>
            <w:noWrap w:val="0"/>
            <w:vAlign w:val="center"/>
          </w:tcPr>
          <w:p w14:paraId="5A4F9766">
            <w:pPr>
              <w:spacing w:line="360" w:lineRule="auto"/>
              <w:jc w:val="center"/>
              <w:rPr>
                <w:rFonts w:ascii="宋体" w:hAnsi="宋体" w:cs="宋体"/>
                <w:sz w:val="24"/>
                <w:szCs w:val="24"/>
              </w:rPr>
            </w:pPr>
          </w:p>
        </w:tc>
        <w:tc>
          <w:tcPr>
            <w:tcW w:w="1063" w:type="dxa"/>
            <w:noWrap w:val="0"/>
            <w:vAlign w:val="center"/>
          </w:tcPr>
          <w:p w14:paraId="36CA8930">
            <w:pPr>
              <w:spacing w:line="360" w:lineRule="auto"/>
              <w:jc w:val="center"/>
              <w:rPr>
                <w:rFonts w:ascii="宋体" w:hAnsi="宋体" w:cs="宋体"/>
                <w:sz w:val="24"/>
                <w:szCs w:val="24"/>
              </w:rPr>
            </w:pPr>
          </w:p>
        </w:tc>
        <w:tc>
          <w:tcPr>
            <w:tcW w:w="1063" w:type="dxa"/>
            <w:noWrap w:val="0"/>
            <w:vAlign w:val="center"/>
          </w:tcPr>
          <w:p w14:paraId="2D8AE12A">
            <w:pPr>
              <w:spacing w:line="360" w:lineRule="auto"/>
              <w:jc w:val="center"/>
              <w:rPr>
                <w:rFonts w:ascii="宋体" w:hAnsi="宋体" w:cs="宋体"/>
                <w:sz w:val="24"/>
                <w:szCs w:val="24"/>
              </w:rPr>
            </w:pPr>
          </w:p>
        </w:tc>
        <w:tc>
          <w:tcPr>
            <w:tcW w:w="1063" w:type="dxa"/>
            <w:noWrap w:val="0"/>
            <w:vAlign w:val="center"/>
          </w:tcPr>
          <w:p w14:paraId="630B9D80">
            <w:pPr>
              <w:spacing w:line="360" w:lineRule="auto"/>
              <w:jc w:val="center"/>
              <w:rPr>
                <w:rFonts w:ascii="宋体" w:hAnsi="宋体" w:cs="宋体"/>
                <w:sz w:val="24"/>
                <w:szCs w:val="24"/>
              </w:rPr>
            </w:pPr>
          </w:p>
        </w:tc>
        <w:tc>
          <w:tcPr>
            <w:tcW w:w="1063" w:type="dxa"/>
            <w:noWrap w:val="0"/>
            <w:vAlign w:val="center"/>
          </w:tcPr>
          <w:p w14:paraId="3332985A">
            <w:pPr>
              <w:spacing w:line="360" w:lineRule="auto"/>
              <w:jc w:val="center"/>
              <w:rPr>
                <w:rFonts w:ascii="宋体" w:hAnsi="宋体" w:cs="宋体"/>
                <w:sz w:val="24"/>
                <w:szCs w:val="24"/>
              </w:rPr>
            </w:pPr>
          </w:p>
        </w:tc>
        <w:tc>
          <w:tcPr>
            <w:tcW w:w="1063" w:type="dxa"/>
            <w:noWrap w:val="0"/>
            <w:vAlign w:val="center"/>
          </w:tcPr>
          <w:p w14:paraId="155D4FF5">
            <w:pPr>
              <w:spacing w:line="360" w:lineRule="auto"/>
              <w:jc w:val="center"/>
              <w:rPr>
                <w:rFonts w:ascii="宋体" w:hAnsi="宋体" w:cs="宋体"/>
                <w:sz w:val="24"/>
                <w:szCs w:val="24"/>
              </w:rPr>
            </w:pPr>
          </w:p>
        </w:tc>
        <w:tc>
          <w:tcPr>
            <w:tcW w:w="1063" w:type="dxa"/>
            <w:noWrap w:val="0"/>
            <w:vAlign w:val="center"/>
          </w:tcPr>
          <w:p w14:paraId="108C5137">
            <w:pPr>
              <w:spacing w:line="360" w:lineRule="auto"/>
              <w:jc w:val="center"/>
              <w:rPr>
                <w:rFonts w:ascii="宋体" w:hAnsi="宋体" w:cs="宋体"/>
                <w:sz w:val="24"/>
                <w:szCs w:val="24"/>
              </w:rPr>
            </w:pPr>
          </w:p>
        </w:tc>
      </w:tr>
      <w:tr w14:paraId="7D88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8C24238">
            <w:pPr>
              <w:spacing w:line="360" w:lineRule="auto"/>
              <w:jc w:val="center"/>
              <w:rPr>
                <w:rFonts w:ascii="宋体" w:hAnsi="宋体" w:cs="宋体"/>
                <w:sz w:val="24"/>
                <w:szCs w:val="24"/>
              </w:rPr>
            </w:pPr>
          </w:p>
        </w:tc>
        <w:tc>
          <w:tcPr>
            <w:tcW w:w="1047" w:type="dxa"/>
            <w:noWrap w:val="0"/>
            <w:vAlign w:val="center"/>
          </w:tcPr>
          <w:p w14:paraId="208E71A0">
            <w:pPr>
              <w:spacing w:line="360" w:lineRule="auto"/>
              <w:jc w:val="center"/>
              <w:rPr>
                <w:rFonts w:ascii="宋体" w:hAnsi="宋体" w:cs="宋体"/>
                <w:sz w:val="24"/>
                <w:szCs w:val="24"/>
              </w:rPr>
            </w:pPr>
          </w:p>
        </w:tc>
        <w:tc>
          <w:tcPr>
            <w:tcW w:w="1063" w:type="dxa"/>
            <w:noWrap w:val="0"/>
            <w:vAlign w:val="center"/>
          </w:tcPr>
          <w:p w14:paraId="1821D157">
            <w:pPr>
              <w:spacing w:line="360" w:lineRule="auto"/>
              <w:jc w:val="center"/>
              <w:rPr>
                <w:rFonts w:ascii="宋体" w:hAnsi="宋体" w:cs="宋体"/>
                <w:sz w:val="24"/>
                <w:szCs w:val="24"/>
              </w:rPr>
            </w:pPr>
          </w:p>
        </w:tc>
        <w:tc>
          <w:tcPr>
            <w:tcW w:w="1063" w:type="dxa"/>
            <w:noWrap w:val="0"/>
            <w:vAlign w:val="center"/>
          </w:tcPr>
          <w:p w14:paraId="47271452">
            <w:pPr>
              <w:spacing w:line="360" w:lineRule="auto"/>
              <w:jc w:val="center"/>
              <w:rPr>
                <w:rFonts w:ascii="宋体" w:hAnsi="宋体" w:cs="宋体"/>
                <w:sz w:val="24"/>
                <w:szCs w:val="24"/>
              </w:rPr>
            </w:pPr>
          </w:p>
        </w:tc>
        <w:tc>
          <w:tcPr>
            <w:tcW w:w="1063" w:type="dxa"/>
            <w:noWrap w:val="0"/>
            <w:vAlign w:val="center"/>
          </w:tcPr>
          <w:p w14:paraId="35D9FF9B">
            <w:pPr>
              <w:spacing w:line="360" w:lineRule="auto"/>
              <w:jc w:val="center"/>
              <w:rPr>
                <w:rFonts w:ascii="宋体" w:hAnsi="宋体" w:cs="宋体"/>
                <w:sz w:val="24"/>
                <w:szCs w:val="24"/>
              </w:rPr>
            </w:pPr>
          </w:p>
        </w:tc>
        <w:tc>
          <w:tcPr>
            <w:tcW w:w="1063" w:type="dxa"/>
            <w:noWrap w:val="0"/>
            <w:vAlign w:val="center"/>
          </w:tcPr>
          <w:p w14:paraId="146E1C29">
            <w:pPr>
              <w:spacing w:line="360" w:lineRule="auto"/>
              <w:jc w:val="center"/>
              <w:rPr>
                <w:rFonts w:ascii="宋体" w:hAnsi="宋体" w:cs="宋体"/>
                <w:sz w:val="24"/>
                <w:szCs w:val="24"/>
              </w:rPr>
            </w:pPr>
          </w:p>
        </w:tc>
        <w:tc>
          <w:tcPr>
            <w:tcW w:w="1063" w:type="dxa"/>
            <w:noWrap w:val="0"/>
            <w:vAlign w:val="center"/>
          </w:tcPr>
          <w:p w14:paraId="1DCA39B5">
            <w:pPr>
              <w:spacing w:line="360" w:lineRule="auto"/>
              <w:jc w:val="center"/>
              <w:rPr>
                <w:rFonts w:ascii="宋体" w:hAnsi="宋体" w:cs="宋体"/>
                <w:sz w:val="24"/>
                <w:szCs w:val="24"/>
              </w:rPr>
            </w:pPr>
          </w:p>
        </w:tc>
        <w:tc>
          <w:tcPr>
            <w:tcW w:w="1063" w:type="dxa"/>
            <w:noWrap w:val="0"/>
            <w:vAlign w:val="center"/>
          </w:tcPr>
          <w:p w14:paraId="26068494">
            <w:pPr>
              <w:spacing w:line="360" w:lineRule="auto"/>
              <w:jc w:val="center"/>
              <w:rPr>
                <w:rFonts w:ascii="宋体" w:hAnsi="宋体" w:cs="宋体"/>
                <w:sz w:val="24"/>
                <w:szCs w:val="24"/>
              </w:rPr>
            </w:pPr>
          </w:p>
        </w:tc>
      </w:tr>
      <w:tr w14:paraId="1A4A2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515385F">
            <w:pPr>
              <w:spacing w:line="360" w:lineRule="auto"/>
              <w:jc w:val="center"/>
              <w:rPr>
                <w:rFonts w:ascii="宋体" w:hAnsi="宋体" w:cs="宋体"/>
                <w:sz w:val="24"/>
                <w:szCs w:val="24"/>
              </w:rPr>
            </w:pPr>
          </w:p>
        </w:tc>
        <w:tc>
          <w:tcPr>
            <w:tcW w:w="1047" w:type="dxa"/>
            <w:noWrap w:val="0"/>
            <w:vAlign w:val="center"/>
          </w:tcPr>
          <w:p w14:paraId="7CB627FF">
            <w:pPr>
              <w:spacing w:line="360" w:lineRule="auto"/>
              <w:jc w:val="center"/>
              <w:rPr>
                <w:rFonts w:ascii="宋体" w:hAnsi="宋体" w:cs="宋体"/>
                <w:sz w:val="24"/>
                <w:szCs w:val="24"/>
              </w:rPr>
            </w:pPr>
          </w:p>
        </w:tc>
        <w:tc>
          <w:tcPr>
            <w:tcW w:w="1063" w:type="dxa"/>
            <w:noWrap w:val="0"/>
            <w:vAlign w:val="center"/>
          </w:tcPr>
          <w:p w14:paraId="2C4BE702">
            <w:pPr>
              <w:spacing w:line="360" w:lineRule="auto"/>
              <w:jc w:val="center"/>
              <w:rPr>
                <w:rFonts w:ascii="宋体" w:hAnsi="宋体" w:cs="宋体"/>
                <w:sz w:val="24"/>
                <w:szCs w:val="24"/>
              </w:rPr>
            </w:pPr>
          </w:p>
        </w:tc>
        <w:tc>
          <w:tcPr>
            <w:tcW w:w="1063" w:type="dxa"/>
            <w:noWrap w:val="0"/>
            <w:vAlign w:val="center"/>
          </w:tcPr>
          <w:p w14:paraId="517E2788">
            <w:pPr>
              <w:spacing w:line="360" w:lineRule="auto"/>
              <w:jc w:val="center"/>
              <w:rPr>
                <w:rFonts w:ascii="宋体" w:hAnsi="宋体" w:cs="宋体"/>
                <w:sz w:val="24"/>
                <w:szCs w:val="24"/>
              </w:rPr>
            </w:pPr>
          </w:p>
        </w:tc>
        <w:tc>
          <w:tcPr>
            <w:tcW w:w="1063" w:type="dxa"/>
            <w:noWrap w:val="0"/>
            <w:vAlign w:val="center"/>
          </w:tcPr>
          <w:p w14:paraId="230ABBE0">
            <w:pPr>
              <w:spacing w:line="360" w:lineRule="auto"/>
              <w:jc w:val="center"/>
              <w:rPr>
                <w:rFonts w:ascii="宋体" w:hAnsi="宋体" w:cs="宋体"/>
                <w:sz w:val="24"/>
                <w:szCs w:val="24"/>
              </w:rPr>
            </w:pPr>
          </w:p>
        </w:tc>
        <w:tc>
          <w:tcPr>
            <w:tcW w:w="1063" w:type="dxa"/>
            <w:noWrap w:val="0"/>
            <w:vAlign w:val="center"/>
          </w:tcPr>
          <w:p w14:paraId="43E137AF">
            <w:pPr>
              <w:spacing w:line="360" w:lineRule="auto"/>
              <w:jc w:val="center"/>
              <w:rPr>
                <w:rFonts w:ascii="宋体" w:hAnsi="宋体" w:cs="宋体"/>
                <w:sz w:val="24"/>
                <w:szCs w:val="24"/>
              </w:rPr>
            </w:pPr>
          </w:p>
        </w:tc>
        <w:tc>
          <w:tcPr>
            <w:tcW w:w="1063" w:type="dxa"/>
            <w:noWrap w:val="0"/>
            <w:vAlign w:val="center"/>
          </w:tcPr>
          <w:p w14:paraId="14C33203">
            <w:pPr>
              <w:spacing w:line="360" w:lineRule="auto"/>
              <w:jc w:val="center"/>
              <w:rPr>
                <w:rFonts w:ascii="宋体" w:hAnsi="宋体" w:cs="宋体"/>
                <w:sz w:val="24"/>
                <w:szCs w:val="24"/>
              </w:rPr>
            </w:pPr>
          </w:p>
        </w:tc>
        <w:tc>
          <w:tcPr>
            <w:tcW w:w="1063" w:type="dxa"/>
            <w:noWrap w:val="0"/>
            <w:vAlign w:val="center"/>
          </w:tcPr>
          <w:p w14:paraId="669D7918">
            <w:pPr>
              <w:spacing w:line="360" w:lineRule="auto"/>
              <w:jc w:val="center"/>
              <w:rPr>
                <w:rFonts w:ascii="宋体" w:hAnsi="宋体" w:cs="宋体"/>
                <w:sz w:val="24"/>
                <w:szCs w:val="24"/>
              </w:rPr>
            </w:pPr>
          </w:p>
        </w:tc>
      </w:tr>
      <w:tr w14:paraId="3228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75F22D27">
            <w:pPr>
              <w:spacing w:line="360" w:lineRule="auto"/>
              <w:jc w:val="center"/>
              <w:rPr>
                <w:rFonts w:ascii="宋体" w:hAnsi="宋体" w:cs="宋体"/>
                <w:sz w:val="24"/>
                <w:szCs w:val="24"/>
              </w:rPr>
            </w:pPr>
          </w:p>
        </w:tc>
        <w:tc>
          <w:tcPr>
            <w:tcW w:w="1047" w:type="dxa"/>
            <w:noWrap w:val="0"/>
            <w:vAlign w:val="center"/>
          </w:tcPr>
          <w:p w14:paraId="4CF1CD35">
            <w:pPr>
              <w:spacing w:line="360" w:lineRule="auto"/>
              <w:jc w:val="center"/>
              <w:rPr>
                <w:rFonts w:ascii="宋体" w:hAnsi="宋体" w:cs="宋体"/>
                <w:sz w:val="24"/>
                <w:szCs w:val="24"/>
              </w:rPr>
            </w:pPr>
          </w:p>
        </w:tc>
        <w:tc>
          <w:tcPr>
            <w:tcW w:w="1063" w:type="dxa"/>
            <w:noWrap w:val="0"/>
            <w:vAlign w:val="center"/>
          </w:tcPr>
          <w:p w14:paraId="0B8C02D0">
            <w:pPr>
              <w:spacing w:line="360" w:lineRule="auto"/>
              <w:jc w:val="center"/>
              <w:rPr>
                <w:rFonts w:ascii="宋体" w:hAnsi="宋体" w:cs="宋体"/>
                <w:sz w:val="24"/>
                <w:szCs w:val="24"/>
              </w:rPr>
            </w:pPr>
          </w:p>
        </w:tc>
        <w:tc>
          <w:tcPr>
            <w:tcW w:w="1063" w:type="dxa"/>
            <w:noWrap w:val="0"/>
            <w:vAlign w:val="center"/>
          </w:tcPr>
          <w:p w14:paraId="7274E2FA">
            <w:pPr>
              <w:spacing w:line="360" w:lineRule="auto"/>
              <w:jc w:val="center"/>
              <w:rPr>
                <w:rFonts w:ascii="宋体" w:hAnsi="宋体" w:cs="宋体"/>
                <w:sz w:val="24"/>
                <w:szCs w:val="24"/>
              </w:rPr>
            </w:pPr>
          </w:p>
        </w:tc>
        <w:tc>
          <w:tcPr>
            <w:tcW w:w="1063" w:type="dxa"/>
            <w:noWrap w:val="0"/>
            <w:vAlign w:val="center"/>
          </w:tcPr>
          <w:p w14:paraId="6E7A9D2D">
            <w:pPr>
              <w:spacing w:line="360" w:lineRule="auto"/>
              <w:jc w:val="center"/>
              <w:rPr>
                <w:rFonts w:ascii="宋体" w:hAnsi="宋体" w:cs="宋体"/>
                <w:sz w:val="24"/>
                <w:szCs w:val="24"/>
              </w:rPr>
            </w:pPr>
          </w:p>
        </w:tc>
        <w:tc>
          <w:tcPr>
            <w:tcW w:w="1063" w:type="dxa"/>
            <w:noWrap w:val="0"/>
            <w:vAlign w:val="center"/>
          </w:tcPr>
          <w:p w14:paraId="0B46B4A2">
            <w:pPr>
              <w:spacing w:line="360" w:lineRule="auto"/>
              <w:jc w:val="center"/>
              <w:rPr>
                <w:rFonts w:ascii="宋体" w:hAnsi="宋体" w:cs="宋体"/>
                <w:sz w:val="24"/>
                <w:szCs w:val="24"/>
              </w:rPr>
            </w:pPr>
          </w:p>
        </w:tc>
        <w:tc>
          <w:tcPr>
            <w:tcW w:w="1063" w:type="dxa"/>
            <w:noWrap w:val="0"/>
            <w:vAlign w:val="center"/>
          </w:tcPr>
          <w:p w14:paraId="70DAF557">
            <w:pPr>
              <w:spacing w:line="360" w:lineRule="auto"/>
              <w:jc w:val="center"/>
              <w:rPr>
                <w:rFonts w:ascii="宋体" w:hAnsi="宋体" w:cs="宋体"/>
                <w:sz w:val="24"/>
                <w:szCs w:val="24"/>
              </w:rPr>
            </w:pPr>
          </w:p>
        </w:tc>
        <w:tc>
          <w:tcPr>
            <w:tcW w:w="1063" w:type="dxa"/>
            <w:noWrap w:val="0"/>
            <w:vAlign w:val="center"/>
          </w:tcPr>
          <w:p w14:paraId="4EEA6D69">
            <w:pPr>
              <w:spacing w:line="360" w:lineRule="auto"/>
              <w:jc w:val="center"/>
              <w:rPr>
                <w:rFonts w:ascii="宋体" w:hAnsi="宋体" w:cs="宋体"/>
                <w:sz w:val="24"/>
                <w:szCs w:val="24"/>
              </w:rPr>
            </w:pPr>
          </w:p>
        </w:tc>
      </w:tr>
      <w:tr w14:paraId="12B0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0E0DC47">
            <w:pPr>
              <w:spacing w:line="360" w:lineRule="auto"/>
              <w:jc w:val="center"/>
              <w:rPr>
                <w:rFonts w:ascii="宋体" w:hAnsi="宋体" w:cs="宋体"/>
                <w:sz w:val="24"/>
                <w:szCs w:val="24"/>
              </w:rPr>
            </w:pPr>
          </w:p>
        </w:tc>
        <w:tc>
          <w:tcPr>
            <w:tcW w:w="1047" w:type="dxa"/>
            <w:noWrap w:val="0"/>
            <w:vAlign w:val="center"/>
          </w:tcPr>
          <w:p w14:paraId="7D4BF171">
            <w:pPr>
              <w:spacing w:line="360" w:lineRule="auto"/>
              <w:jc w:val="center"/>
              <w:rPr>
                <w:rFonts w:ascii="宋体" w:hAnsi="宋体" w:cs="宋体"/>
                <w:sz w:val="24"/>
                <w:szCs w:val="24"/>
              </w:rPr>
            </w:pPr>
          </w:p>
        </w:tc>
        <w:tc>
          <w:tcPr>
            <w:tcW w:w="1063" w:type="dxa"/>
            <w:noWrap w:val="0"/>
            <w:vAlign w:val="center"/>
          </w:tcPr>
          <w:p w14:paraId="7C5FCD56">
            <w:pPr>
              <w:spacing w:line="360" w:lineRule="auto"/>
              <w:jc w:val="center"/>
              <w:rPr>
                <w:rFonts w:ascii="宋体" w:hAnsi="宋体" w:cs="宋体"/>
                <w:sz w:val="24"/>
                <w:szCs w:val="24"/>
              </w:rPr>
            </w:pPr>
          </w:p>
        </w:tc>
        <w:tc>
          <w:tcPr>
            <w:tcW w:w="1063" w:type="dxa"/>
            <w:noWrap w:val="0"/>
            <w:vAlign w:val="center"/>
          </w:tcPr>
          <w:p w14:paraId="59491730">
            <w:pPr>
              <w:spacing w:line="360" w:lineRule="auto"/>
              <w:jc w:val="center"/>
              <w:rPr>
                <w:rFonts w:ascii="宋体" w:hAnsi="宋体" w:cs="宋体"/>
                <w:sz w:val="24"/>
                <w:szCs w:val="24"/>
              </w:rPr>
            </w:pPr>
          </w:p>
        </w:tc>
        <w:tc>
          <w:tcPr>
            <w:tcW w:w="1063" w:type="dxa"/>
            <w:noWrap w:val="0"/>
            <w:vAlign w:val="center"/>
          </w:tcPr>
          <w:p w14:paraId="27E4F509">
            <w:pPr>
              <w:spacing w:line="360" w:lineRule="auto"/>
              <w:jc w:val="center"/>
              <w:rPr>
                <w:rFonts w:ascii="宋体" w:hAnsi="宋体" w:cs="宋体"/>
                <w:sz w:val="24"/>
                <w:szCs w:val="24"/>
              </w:rPr>
            </w:pPr>
          </w:p>
        </w:tc>
        <w:tc>
          <w:tcPr>
            <w:tcW w:w="1063" w:type="dxa"/>
            <w:noWrap w:val="0"/>
            <w:vAlign w:val="center"/>
          </w:tcPr>
          <w:p w14:paraId="46961626">
            <w:pPr>
              <w:spacing w:line="360" w:lineRule="auto"/>
              <w:jc w:val="center"/>
              <w:rPr>
                <w:rFonts w:ascii="宋体" w:hAnsi="宋体" w:cs="宋体"/>
                <w:sz w:val="24"/>
                <w:szCs w:val="24"/>
              </w:rPr>
            </w:pPr>
          </w:p>
        </w:tc>
        <w:tc>
          <w:tcPr>
            <w:tcW w:w="1063" w:type="dxa"/>
            <w:noWrap w:val="0"/>
            <w:vAlign w:val="center"/>
          </w:tcPr>
          <w:p w14:paraId="54647677">
            <w:pPr>
              <w:spacing w:line="360" w:lineRule="auto"/>
              <w:jc w:val="center"/>
              <w:rPr>
                <w:rFonts w:ascii="宋体" w:hAnsi="宋体" w:cs="宋体"/>
                <w:sz w:val="24"/>
                <w:szCs w:val="24"/>
              </w:rPr>
            </w:pPr>
          </w:p>
        </w:tc>
        <w:tc>
          <w:tcPr>
            <w:tcW w:w="1063" w:type="dxa"/>
            <w:noWrap w:val="0"/>
            <w:vAlign w:val="center"/>
          </w:tcPr>
          <w:p w14:paraId="4DEB2DFA">
            <w:pPr>
              <w:spacing w:line="360" w:lineRule="auto"/>
              <w:jc w:val="center"/>
              <w:rPr>
                <w:rFonts w:ascii="宋体" w:hAnsi="宋体" w:cs="宋体"/>
                <w:sz w:val="24"/>
                <w:szCs w:val="24"/>
              </w:rPr>
            </w:pPr>
          </w:p>
        </w:tc>
      </w:tr>
      <w:tr w14:paraId="49E28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75DDB7C8">
            <w:pPr>
              <w:spacing w:line="360" w:lineRule="auto"/>
              <w:jc w:val="center"/>
              <w:rPr>
                <w:rFonts w:ascii="宋体" w:hAnsi="宋体" w:cs="宋体"/>
                <w:sz w:val="24"/>
                <w:szCs w:val="24"/>
              </w:rPr>
            </w:pPr>
          </w:p>
        </w:tc>
        <w:tc>
          <w:tcPr>
            <w:tcW w:w="1047" w:type="dxa"/>
            <w:noWrap w:val="0"/>
            <w:vAlign w:val="center"/>
          </w:tcPr>
          <w:p w14:paraId="6F45EBED">
            <w:pPr>
              <w:spacing w:line="360" w:lineRule="auto"/>
              <w:jc w:val="center"/>
              <w:rPr>
                <w:rFonts w:ascii="宋体" w:hAnsi="宋体" w:cs="宋体"/>
                <w:sz w:val="24"/>
                <w:szCs w:val="24"/>
              </w:rPr>
            </w:pPr>
          </w:p>
        </w:tc>
        <w:tc>
          <w:tcPr>
            <w:tcW w:w="1063" w:type="dxa"/>
            <w:noWrap w:val="0"/>
            <w:vAlign w:val="center"/>
          </w:tcPr>
          <w:p w14:paraId="0FD4D647">
            <w:pPr>
              <w:spacing w:line="360" w:lineRule="auto"/>
              <w:jc w:val="center"/>
              <w:rPr>
                <w:rFonts w:ascii="宋体" w:hAnsi="宋体" w:cs="宋体"/>
                <w:sz w:val="24"/>
                <w:szCs w:val="24"/>
              </w:rPr>
            </w:pPr>
          </w:p>
        </w:tc>
        <w:tc>
          <w:tcPr>
            <w:tcW w:w="1063" w:type="dxa"/>
            <w:noWrap w:val="0"/>
            <w:vAlign w:val="center"/>
          </w:tcPr>
          <w:p w14:paraId="600ED9B1">
            <w:pPr>
              <w:spacing w:line="360" w:lineRule="auto"/>
              <w:jc w:val="center"/>
              <w:rPr>
                <w:rFonts w:ascii="宋体" w:hAnsi="宋体" w:cs="宋体"/>
                <w:sz w:val="24"/>
                <w:szCs w:val="24"/>
              </w:rPr>
            </w:pPr>
          </w:p>
        </w:tc>
        <w:tc>
          <w:tcPr>
            <w:tcW w:w="1063" w:type="dxa"/>
            <w:noWrap w:val="0"/>
            <w:vAlign w:val="center"/>
          </w:tcPr>
          <w:p w14:paraId="37AF094A">
            <w:pPr>
              <w:spacing w:line="360" w:lineRule="auto"/>
              <w:jc w:val="center"/>
              <w:rPr>
                <w:rFonts w:ascii="宋体" w:hAnsi="宋体" w:cs="宋体"/>
                <w:sz w:val="24"/>
                <w:szCs w:val="24"/>
              </w:rPr>
            </w:pPr>
          </w:p>
        </w:tc>
        <w:tc>
          <w:tcPr>
            <w:tcW w:w="1063" w:type="dxa"/>
            <w:noWrap w:val="0"/>
            <w:vAlign w:val="center"/>
          </w:tcPr>
          <w:p w14:paraId="48BD56D6">
            <w:pPr>
              <w:spacing w:line="360" w:lineRule="auto"/>
              <w:jc w:val="center"/>
              <w:rPr>
                <w:rFonts w:ascii="宋体" w:hAnsi="宋体" w:cs="宋体"/>
                <w:sz w:val="24"/>
                <w:szCs w:val="24"/>
              </w:rPr>
            </w:pPr>
          </w:p>
        </w:tc>
        <w:tc>
          <w:tcPr>
            <w:tcW w:w="1063" w:type="dxa"/>
            <w:noWrap w:val="0"/>
            <w:vAlign w:val="center"/>
          </w:tcPr>
          <w:p w14:paraId="44546213">
            <w:pPr>
              <w:spacing w:line="360" w:lineRule="auto"/>
              <w:jc w:val="center"/>
              <w:rPr>
                <w:rFonts w:ascii="宋体" w:hAnsi="宋体" w:cs="宋体"/>
                <w:sz w:val="24"/>
                <w:szCs w:val="24"/>
              </w:rPr>
            </w:pPr>
          </w:p>
        </w:tc>
        <w:tc>
          <w:tcPr>
            <w:tcW w:w="1063" w:type="dxa"/>
            <w:noWrap w:val="0"/>
            <w:vAlign w:val="center"/>
          </w:tcPr>
          <w:p w14:paraId="288DA062">
            <w:pPr>
              <w:spacing w:line="360" w:lineRule="auto"/>
              <w:jc w:val="center"/>
              <w:rPr>
                <w:rFonts w:ascii="宋体" w:hAnsi="宋体" w:cs="宋体"/>
                <w:sz w:val="24"/>
                <w:szCs w:val="24"/>
              </w:rPr>
            </w:pPr>
          </w:p>
        </w:tc>
      </w:tr>
      <w:tr w14:paraId="491D8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4417027">
            <w:pPr>
              <w:spacing w:line="360" w:lineRule="auto"/>
              <w:jc w:val="center"/>
              <w:rPr>
                <w:rFonts w:ascii="宋体" w:hAnsi="宋体" w:cs="宋体"/>
                <w:sz w:val="24"/>
                <w:szCs w:val="24"/>
              </w:rPr>
            </w:pPr>
          </w:p>
        </w:tc>
        <w:tc>
          <w:tcPr>
            <w:tcW w:w="1047" w:type="dxa"/>
            <w:noWrap w:val="0"/>
            <w:vAlign w:val="center"/>
          </w:tcPr>
          <w:p w14:paraId="6B3D4877">
            <w:pPr>
              <w:spacing w:line="360" w:lineRule="auto"/>
              <w:jc w:val="center"/>
              <w:rPr>
                <w:rFonts w:ascii="宋体" w:hAnsi="宋体" w:cs="宋体"/>
                <w:sz w:val="24"/>
                <w:szCs w:val="24"/>
              </w:rPr>
            </w:pPr>
          </w:p>
        </w:tc>
        <w:tc>
          <w:tcPr>
            <w:tcW w:w="1063" w:type="dxa"/>
            <w:noWrap w:val="0"/>
            <w:vAlign w:val="center"/>
          </w:tcPr>
          <w:p w14:paraId="24867A8A">
            <w:pPr>
              <w:spacing w:line="360" w:lineRule="auto"/>
              <w:jc w:val="center"/>
              <w:rPr>
                <w:rFonts w:ascii="宋体" w:hAnsi="宋体" w:cs="宋体"/>
                <w:sz w:val="24"/>
                <w:szCs w:val="24"/>
              </w:rPr>
            </w:pPr>
          </w:p>
        </w:tc>
        <w:tc>
          <w:tcPr>
            <w:tcW w:w="1063" w:type="dxa"/>
            <w:noWrap w:val="0"/>
            <w:vAlign w:val="center"/>
          </w:tcPr>
          <w:p w14:paraId="3BB0BA69">
            <w:pPr>
              <w:spacing w:line="360" w:lineRule="auto"/>
              <w:jc w:val="center"/>
              <w:rPr>
                <w:rFonts w:ascii="宋体" w:hAnsi="宋体" w:cs="宋体"/>
                <w:sz w:val="24"/>
                <w:szCs w:val="24"/>
              </w:rPr>
            </w:pPr>
          </w:p>
        </w:tc>
        <w:tc>
          <w:tcPr>
            <w:tcW w:w="1063" w:type="dxa"/>
            <w:noWrap w:val="0"/>
            <w:vAlign w:val="center"/>
          </w:tcPr>
          <w:p w14:paraId="3CE05D7A">
            <w:pPr>
              <w:spacing w:line="360" w:lineRule="auto"/>
              <w:jc w:val="center"/>
              <w:rPr>
                <w:rFonts w:ascii="宋体" w:hAnsi="宋体" w:cs="宋体"/>
                <w:sz w:val="24"/>
                <w:szCs w:val="24"/>
              </w:rPr>
            </w:pPr>
          </w:p>
        </w:tc>
        <w:tc>
          <w:tcPr>
            <w:tcW w:w="1063" w:type="dxa"/>
            <w:noWrap w:val="0"/>
            <w:vAlign w:val="center"/>
          </w:tcPr>
          <w:p w14:paraId="1D03B81A">
            <w:pPr>
              <w:spacing w:line="360" w:lineRule="auto"/>
              <w:jc w:val="center"/>
              <w:rPr>
                <w:rFonts w:ascii="宋体" w:hAnsi="宋体" w:cs="宋体"/>
                <w:sz w:val="24"/>
                <w:szCs w:val="24"/>
              </w:rPr>
            </w:pPr>
          </w:p>
        </w:tc>
        <w:tc>
          <w:tcPr>
            <w:tcW w:w="1063" w:type="dxa"/>
            <w:noWrap w:val="0"/>
            <w:vAlign w:val="center"/>
          </w:tcPr>
          <w:p w14:paraId="10BA826F">
            <w:pPr>
              <w:spacing w:line="360" w:lineRule="auto"/>
              <w:jc w:val="center"/>
              <w:rPr>
                <w:rFonts w:ascii="宋体" w:hAnsi="宋体" w:cs="宋体"/>
                <w:sz w:val="24"/>
                <w:szCs w:val="24"/>
              </w:rPr>
            </w:pPr>
          </w:p>
        </w:tc>
        <w:tc>
          <w:tcPr>
            <w:tcW w:w="1063" w:type="dxa"/>
            <w:noWrap w:val="0"/>
            <w:vAlign w:val="center"/>
          </w:tcPr>
          <w:p w14:paraId="0486A11B">
            <w:pPr>
              <w:spacing w:line="360" w:lineRule="auto"/>
              <w:jc w:val="center"/>
              <w:rPr>
                <w:rFonts w:ascii="宋体" w:hAnsi="宋体" w:cs="宋体"/>
                <w:sz w:val="24"/>
                <w:szCs w:val="24"/>
              </w:rPr>
            </w:pPr>
          </w:p>
        </w:tc>
      </w:tr>
      <w:tr w14:paraId="77537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AC182C3">
            <w:pPr>
              <w:spacing w:line="360" w:lineRule="auto"/>
              <w:jc w:val="center"/>
              <w:rPr>
                <w:rFonts w:ascii="宋体" w:hAnsi="宋体" w:cs="宋体"/>
                <w:sz w:val="24"/>
                <w:szCs w:val="24"/>
              </w:rPr>
            </w:pPr>
          </w:p>
        </w:tc>
        <w:tc>
          <w:tcPr>
            <w:tcW w:w="1047" w:type="dxa"/>
            <w:noWrap w:val="0"/>
            <w:vAlign w:val="center"/>
          </w:tcPr>
          <w:p w14:paraId="49BEB249">
            <w:pPr>
              <w:spacing w:line="360" w:lineRule="auto"/>
              <w:jc w:val="center"/>
              <w:rPr>
                <w:rFonts w:ascii="宋体" w:hAnsi="宋体" w:cs="宋体"/>
                <w:sz w:val="24"/>
                <w:szCs w:val="24"/>
              </w:rPr>
            </w:pPr>
          </w:p>
        </w:tc>
        <w:tc>
          <w:tcPr>
            <w:tcW w:w="1063" w:type="dxa"/>
            <w:noWrap w:val="0"/>
            <w:vAlign w:val="center"/>
          </w:tcPr>
          <w:p w14:paraId="54186405">
            <w:pPr>
              <w:spacing w:line="360" w:lineRule="auto"/>
              <w:jc w:val="center"/>
              <w:rPr>
                <w:rFonts w:ascii="宋体" w:hAnsi="宋体" w:cs="宋体"/>
                <w:sz w:val="24"/>
                <w:szCs w:val="24"/>
              </w:rPr>
            </w:pPr>
          </w:p>
        </w:tc>
        <w:tc>
          <w:tcPr>
            <w:tcW w:w="1063" w:type="dxa"/>
            <w:noWrap w:val="0"/>
            <w:vAlign w:val="center"/>
          </w:tcPr>
          <w:p w14:paraId="2C18063A">
            <w:pPr>
              <w:spacing w:line="360" w:lineRule="auto"/>
              <w:jc w:val="center"/>
              <w:rPr>
                <w:rFonts w:ascii="宋体" w:hAnsi="宋体" w:cs="宋体"/>
                <w:sz w:val="24"/>
                <w:szCs w:val="24"/>
              </w:rPr>
            </w:pPr>
          </w:p>
        </w:tc>
        <w:tc>
          <w:tcPr>
            <w:tcW w:w="1063" w:type="dxa"/>
            <w:noWrap w:val="0"/>
            <w:vAlign w:val="center"/>
          </w:tcPr>
          <w:p w14:paraId="173161D2">
            <w:pPr>
              <w:spacing w:line="360" w:lineRule="auto"/>
              <w:jc w:val="center"/>
              <w:rPr>
                <w:rFonts w:ascii="宋体" w:hAnsi="宋体" w:cs="宋体"/>
                <w:sz w:val="24"/>
                <w:szCs w:val="24"/>
              </w:rPr>
            </w:pPr>
          </w:p>
        </w:tc>
        <w:tc>
          <w:tcPr>
            <w:tcW w:w="1063" w:type="dxa"/>
            <w:noWrap w:val="0"/>
            <w:vAlign w:val="center"/>
          </w:tcPr>
          <w:p w14:paraId="63DC334E">
            <w:pPr>
              <w:spacing w:line="360" w:lineRule="auto"/>
              <w:jc w:val="center"/>
              <w:rPr>
                <w:rFonts w:ascii="宋体" w:hAnsi="宋体" w:cs="宋体"/>
                <w:sz w:val="24"/>
                <w:szCs w:val="24"/>
              </w:rPr>
            </w:pPr>
          </w:p>
        </w:tc>
        <w:tc>
          <w:tcPr>
            <w:tcW w:w="1063" w:type="dxa"/>
            <w:noWrap w:val="0"/>
            <w:vAlign w:val="center"/>
          </w:tcPr>
          <w:p w14:paraId="199463AA">
            <w:pPr>
              <w:spacing w:line="360" w:lineRule="auto"/>
              <w:jc w:val="center"/>
              <w:rPr>
                <w:rFonts w:ascii="宋体" w:hAnsi="宋体" w:cs="宋体"/>
                <w:sz w:val="24"/>
                <w:szCs w:val="24"/>
              </w:rPr>
            </w:pPr>
          </w:p>
        </w:tc>
        <w:tc>
          <w:tcPr>
            <w:tcW w:w="1063" w:type="dxa"/>
            <w:noWrap w:val="0"/>
            <w:vAlign w:val="center"/>
          </w:tcPr>
          <w:p w14:paraId="294939F0">
            <w:pPr>
              <w:spacing w:line="360" w:lineRule="auto"/>
              <w:jc w:val="center"/>
              <w:rPr>
                <w:rFonts w:ascii="宋体" w:hAnsi="宋体" w:cs="宋体"/>
                <w:sz w:val="24"/>
                <w:szCs w:val="24"/>
              </w:rPr>
            </w:pPr>
          </w:p>
        </w:tc>
      </w:tr>
      <w:tr w14:paraId="518CA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35FB6F8">
            <w:pPr>
              <w:spacing w:line="360" w:lineRule="auto"/>
              <w:jc w:val="center"/>
              <w:rPr>
                <w:rFonts w:ascii="宋体" w:hAnsi="宋体" w:cs="宋体"/>
                <w:sz w:val="24"/>
                <w:szCs w:val="24"/>
              </w:rPr>
            </w:pPr>
          </w:p>
        </w:tc>
        <w:tc>
          <w:tcPr>
            <w:tcW w:w="1047" w:type="dxa"/>
            <w:noWrap w:val="0"/>
            <w:vAlign w:val="center"/>
          </w:tcPr>
          <w:p w14:paraId="408B0E62">
            <w:pPr>
              <w:spacing w:line="360" w:lineRule="auto"/>
              <w:jc w:val="center"/>
              <w:rPr>
                <w:rFonts w:ascii="宋体" w:hAnsi="宋体" w:cs="宋体"/>
                <w:sz w:val="24"/>
                <w:szCs w:val="24"/>
              </w:rPr>
            </w:pPr>
          </w:p>
        </w:tc>
        <w:tc>
          <w:tcPr>
            <w:tcW w:w="1063" w:type="dxa"/>
            <w:noWrap w:val="0"/>
            <w:vAlign w:val="center"/>
          </w:tcPr>
          <w:p w14:paraId="56233A0C">
            <w:pPr>
              <w:spacing w:line="360" w:lineRule="auto"/>
              <w:jc w:val="center"/>
              <w:rPr>
                <w:rFonts w:ascii="宋体" w:hAnsi="宋体" w:cs="宋体"/>
                <w:sz w:val="24"/>
                <w:szCs w:val="24"/>
              </w:rPr>
            </w:pPr>
          </w:p>
        </w:tc>
        <w:tc>
          <w:tcPr>
            <w:tcW w:w="1063" w:type="dxa"/>
            <w:noWrap w:val="0"/>
            <w:vAlign w:val="center"/>
          </w:tcPr>
          <w:p w14:paraId="3D8EE527">
            <w:pPr>
              <w:spacing w:line="360" w:lineRule="auto"/>
              <w:jc w:val="center"/>
              <w:rPr>
                <w:rFonts w:ascii="宋体" w:hAnsi="宋体" w:cs="宋体"/>
                <w:sz w:val="24"/>
                <w:szCs w:val="24"/>
              </w:rPr>
            </w:pPr>
          </w:p>
        </w:tc>
        <w:tc>
          <w:tcPr>
            <w:tcW w:w="1063" w:type="dxa"/>
            <w:noWrap w:val="0"/>
            <w:vAlign w:val="center"/>
          </w:tcPr>
          <w:p w14:paraId="37F33BDB">
            <w:pPr>
              <w:spacing w:line="360" w:lineRule="auto"/>
              <w:jc w:val="center"/>
              <w:rPr>
                <w:rFonts w:ascii="宋体" w:hAnsi="宋体" w:cs="宋体"/>
                <w:sz w:val="24"/>
                <w:szCs w:val="24"/>
              </w:rPr>
            </w:pPr>
          </w:p>
        </w:tc>
        <w:tc>
          <w:tcPr>
            <w:tcW w:w="1063" w:type="dxa"/>
            <w:noWrap w:val="0"/>
            <w:vAlign w:val="center"/>
          </w:tcPr>
          <w:p w14:paraId="0495D1AC">
            <w:pPr>
              <w:spacing w:line="360" w:lineRule="auto"/>
              <w:jc w:val="center"/>
              <w:rPr>
                <w:rFonts w:ascii="宋体" w:hAnsi="宋体" w:cs="宋体"/>
                <w:sz w:val="24"/>
                <w:szCs w:val="24"/>
              </w:rPr>
            </w:pPr>
          </w:p>
        </w:tc>
        <w:tc>
          <w:tcPr>
            <w:tcW w:w="1063" w:type="dxa"/>
            <w:noWrap w:val="0"/>
            <w:vAlign w:val="center"/>
          </w:tcPr>
          <w:p w14:paraId="09665564">
            <w:pPr>
              <w:spacing w:line="360" w:lineRule="auto"/>
              <w:jc w:val="center"/>
              <w:rPr>
                <w:rFonts w:ascii="宋体" w:hAnsi="宋体" w:cs="宋体"/>
                <w:sz w:val="24"/>
                <w:szCs w:val="24"/>
              </w:rPr>
            </w:pPr>
          </w:p>
        </w:tc>
        <w:tc>
          <w:tcPr>
            <w:tcW w:w="1063" w:type="dxa"/>
            <w:noWrap w:val="0"/>
            <w:vAlign w:val="center"/>
          </w:tcPr>
          <w:p w14:paraId="6BA64EFE">
            <w:pPr>
              <w:spacing w:line="360" w:lineRule="auto"/>
              <w:jc w:val="center"/>
              <w:rPr>
                <w:rFonts w:ascii="宋体" w:hAnsi="宋体" w:cs="宋体"/>
                <w:sz w:val="24"/>
                <w:szCs w:val="24"/>
              </w:rPr>
            </w:pPr>
          </w:p>
        </w:tc>
      </w:tr>
      <w:tr w14:paraId="5A29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1B18272">
            <w:pPr>
              <w:spacing w:line="360" w:lineRule="auto"/>
              <w:jc w:val="center"/>
              <w:rPr>
                <w:rFonts w:ascii="宋体" w:hAnsi="宋体" w:cs="宋体"/>
                <w:sz w:val="24"/>
                <w:szCs w:val="24"/>
              </w:rPr>
            </w:pPr>
          </w:p>
        </w:tc>
        <w:tc>
          <w:tcPr>
            <w:tcW w:w="1047" w:type="dxa"/>
            <w:noWrap w:val="0"/>
            <w:vAlign w:val="center"/>
          </w:tcPr>
          <w:p w14:paraId="3FBC4013">
            <w:pPr>
              <w:spacing w:line="360" w:lineRule="auto"/>
              <w:jc w:val="center"/>
              <w:rPr>
                <w:rFonts w:ascii="宋体" w:hAnsi="宋体" w:cs="宋体"/>
                <w:sz w:val="24"/>
                <w:szCs w:val="24"/>
              </w:rPr>
            </w:pPr>
          </w:p>
        </w:tc>
        <w:tc>
          <w:tcPr>
            <w:tcW w:w="1063" w:type="dxa"/>
            <w:noWrap w:val="0"/>
            <w:vAlign w:val="center"/>
          </w:tcPr>
          <w:p w14:paraId="241F5B11">
            <w:pPr>
              <w:spacing w:line="360" w:lineRule="auto"/>
              <w:jc w:val="center"/>
              <w:rPr>
                <w:rFonts w:ascii="宋体" w:hAnsi="宋体" w:cs="宋体"/>
                <w:sz w:val="24"/>
                <w:szCs w:val="24"/>
              </w:rPr>
            </w:pPr>
          </w:p>
        </w:tc>
        <w:tc>
          <w:tcPr>
            <w:tcW w:w="1063" w:type="dxa"/>
            <w:noWrap w:val="0"/>
            <w:vAlign w:val="center"/>
          </w:tcPr>
          <w:p w14:paraId="715492C1">
            <w:pPr>
              <w:spacing w:line="360" w:lineRule="auto"/>
              <w:jc w:val="center"/>
              <w:rPr>
                <w:rFonts w:ascii="宋体" w:hAnsi="宋体" w:cs="宋体"/>
                <w:sz w:val="24"/>
                <w:szCs w:val="24"/>
              </w:rPr>
            </w:pPr>
          </w:p>
        </w:tc>
        <w:tc>
          <w:tcPr>
            <w:tcW w:w="1063" w:type="dxa"/>
            <w:noWrap w:val="0"/>
            <w:vAlign w:val="center"/>
          </w:tcPr>
          <w:p w14:paraId="7DCE531D">
            <w:pPr>
              <w:spacing w:line="360" w:lineRule="auto"/>
              <w:jc w:val="center"/>
              <w:rPr>
                <w:rFonts w:ascii="宋体" w:hAnsi="宋体" w:cs="宋体"/>
                <w:sz w:val="24"/>
                <w:szCs w:val="24"/>
              </w:rPr>
            </w:pPr>
          </w:p>
        </w:tc>
        <w:tc>
          <w:tcPr>
            <w:tcW w:w="1063" w:type="dxa"/>
            <w:noWrap w:val="0"/>
            <w:vAlign w:val="center"/>
          </w:tcPr>
          <w:p w14:paraId="48A5CDA0">
            <w:pPr>
              <w:spacing w:line="360" w:lineRule="auto"/>
              <w:jc w:val="center"/>
              <w:rPr>
                <w:rFonts w:ascii="宋体" w:hAnsi="宋体" w:cs="宋体"/>
                <w:sz w:val="24"/>
                <w:szCs w:val="24"/>
              </w:rPr>
            </w:pPr>
          </w:p>
        </w:tc>
        <w:tc>
          <w:tcPr>
            <w:tcW w:w="1063" w:type="dxa"/>
            <w:noWrap w:val="0"/>
            <w:vAlign w:val="center"/>
          </w:tcPr>
          <w:p w14:paraId="389A8FBA">
            <w:pPr>
              <w:spacing w:line="360" w:lineRule="auto"/>
              <w:jc w:val="center"/>
              <w:rPr>
                <w:rFonts w:ascii="宋体" w:hAnsi="宋体" w:cs="宋体"/>
                <w:sz w:val="24"/>
                <w:szCs w:val="24"/>
              </w:rPr>
            </w:pPr>
          </w:p>
        </w:tc>
        <w:tc>
          <w:tcPr>
            <w:tcW w:w="1063" w:type="dxa"/>
            <w:noWrap w:val="0"/>
            <w:vAlign w:val="center"/>
          </w:tcPr>
          <w:p w14:paraId="5689A904">
            <w:pPr>
              <w:spacing w:line="360" w:lineRule="auto"/>
              <w:jc w:val="center"/>
              <w:rPr>
                <w:rFonts w:ascii="宋体" w:hAnsi="宋体" w:cs="宋体"/>
                <w:sz w:val="24"/>
                <w:szCs w:val="24"/>
              </w:rPr>
            </w:pPr>
          </w:p>
        </w:tc>
      </w:tr>
      <w:tr w14:paraId="6A55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70EAB6D">
            <w:pPr>
              <w:spacing w:line="360" w:lineRule="auto"/>
              <w:jc w:val="center"/>
              <w:rPr>
                <w:rFonts w:ascii="宋体" w:hAnsi="宋体" w:cs="宋体"/>
                <w:sz w:val="24"/>
                <w:szCs w:val="24"/>
              </w:rPr>
            </w:pPr>
          </w:p>
        </w:tc>
        <w:tc>
          <w:tcPr>
            <w:tcW w:w="1047" w:type="dxa"/>
            <w:noWrap w:val="0"/>
            <w:vAlign w:val="center"/>
          </w:tcPr>
          <w:p w14:paraId="1D50C75E">
            <w:pPr>
              <w:spacing w:line="360" w:lineRule="auto"/>
              <w:jc w:val="center"/>
              <w:rPr>
                <w:rFonts w:ascii="宋体" w:hAnsi="宋体" w:cs="宋体"/>
                <w:sz w:val="24"/>
                <w:szCs w:val="24"/>
              </w:rPr>
            </w:pPr>
          </w:p>
        </w:tc>
        <w:tc>
          <w:tcPr>
            <w:tcW w:w="1063" w:type="dxa"/>
            <w:noWrap w:val="0"/>
            <w:vAlign w:val="center"/>
          </w:tcPr>
          <w:p w14:paraId="08FAB446">
            <w:pPr>
              <w:spacing w:line="360" w:lineRule="auto"/>
              <w:jc w:val="center"/>
              <w:rPr>
                <w:rFonts w:ascii="宋体" w:hAnsi="宋体" w:cs="宋体"/>
                <w:sz w:val="24"/>
                <w:szCs w:val="24"/>
              </w:rPr>
            </w:pPr>
          </w:p>
        </w:tc>
        <w:tc>
          <w:tcPr>
            <w:tcW w:w="1063" w:type="dxa"/>
            <w:noWrap w:val="0"/>
            <w:vAlign w:val="center"/>
          </w:tcPr>
          <w:p w14:paraId="50E9AD15">
            <w:pPr>
              <w:spacing w:line="360" w:lineRule="auto"/>
              <w:jc w:val="center"/>
              <w:rPr>
                <w:rFonts w:ascii="宋体" w:hAnsi="宋体" w:cs="宋体"/>
                <w:sz w:val="24"/>
                <w:szCs w:val="24"/>
              </w:rPr>
            </w:pPr>
          </w:p>
        </w:tc>
        <w:tc>
          <w:tcPr>
            <w:tcW w:w="1063" w:type="dxa"/>
            <w:noWrap w:val="0"/>
            <w:vAlign w:val="center"/>
          </w:tcPr>
          <w:p w14:paraId="3498B359">
            <w:pPr>
              <w:spacing w:line="360" w:lineRule="auto"/>
              <w:jc w:val="center"/>
              <w:rPr>
                <w:rFonts w:ascii="宋体" w:hAnsi="宋体" w:cs="宋体"/>
                <w:sz w:val="24"/>
                <w:szCs w:val="24"/>
              </w:rPr>
            </w:pPr>
          </w:p>
        </w:tc>
        <w:tc>
          <w:tcPr>
            <w:tcW w:w="1063" w:type="dxa"/>
            <w:noWrap w:val="0"/>
            <w:vAlign w:val="center"/>
          </w:tcPr>
          <w:p w14:paraId="0BFFE9EC">
            <w:pPr>
              <w:spacing w:line="360" w:lineRule="auto"/>
              <w:jc w:val="center"/>
              <w:rPr>
                <w:rFonts w:ascii="宋体" w:hAnsi="宋体" w:cs="宋体"/>
                <w:sz w:val="24"/>
                <w:szCs w:val="24"/>
              </w:rPr>
            </w:pPr>
          </w:p>
        </w:tc>
        <w:tc>
          <w:tcPr>
            <w:tcW w:w="1063" w:type="dxa"/>
            <w:noWrap w:val="0"/>
            <w:vAlign w:val="center"/>
          </w:tcPr>
          <w:p w14:paraId="38464872">
            <w:pPr>
              <w:spacing w:line="360" w:lineRule="auto"/>
              <w:jc w:val="center"/>
              <w:rPr>
                <w:rFonts w:ascii="宋体" w:hAnsi="宋体" w:cs="宋体"/>
                <w:sz w:val="24"/>
                <w:szCs w:val="24"/>
              </w:rPr>
            </w:pPr>
          </w:p>
        </w:tc>
        <w:tc>
          <w:tcPr>
            <w:tcW w:w="1063" w:type="dxa"/>
            <w:noWrap w:val="0"/>
            <w:vAlign w:val="center"/>
          </w:tcPr>
          <w:p w14:paraId="1985F162">
            <w:pPr>
              <w:spacing w:line="360" w:lineRule="auto"/>
              <w:jc w:val="center"/>
              <w:rPr>
                <w:rFonts w:ascii="宋体" w:hAnsi="宋体" w:cs="宋体"/>
                <w:sz w:val="24"/>
                <w:szCs w:val="24"/>
              </w:rPr>
            </w:pPr>
          </w:p>
        </w:tc>
      </w:tr>
      <w:tr w14:paraId="5D74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3F70BCD6">
            <w:pPr>
              <w:spacing w:line="360" w:lineRule="auto"/>
              <w:jc w:val="center"/>
              <w:rPr>
                <w:rFonts w:ascii="宋体" w:hAnsi="宋体" w:cs="宋体"/>
                <w:sz w:val="24"/>
                <w:szCs w:val="24"/>
              </w:rPr>
            </w:pPr>
          </w:p>
        </w:tc>
        <w:tc>
          <w:tcPr>
            <w:tcW w:w="1047" w:type="dxa"/>
            <w:noWrap w:val="0"/>
            <w:vAlign w:val="center"/>
          </w:tcPr>
          <w:p w14:paraId="57739144">
            <w:pPr>
              <w:spacing w:line="360" w:lineRule="auto"/>
              <w:jc w:val="center"/>
              <w:rPr>
                <w:rFonts w:ascii="宋体" w:hAnsi="宋体" w:cs="宋体"/>
                <w:sz w:val="24"/>
                <w:szCs w:val="24"/>
              </w:rPr>
            </w:pPr>
          </w:p>
        </w:tc>
        <w:tc>
          <w:tcPr>
            <w:tcW w:w="1063" w:type="dxa"/>
            <w:noWrap w:val="0"/>
            <w:vAlign w:val="center"/>
          </w:tcPr>
          <w:p w14:paraId="3532A3C4">
            <w:pPr>
              <w:spacing w:line="360" w:lineRule="auto"/>
              <w:jc w:val="center"/>
              <w:rPr>
                <w:rFonts w:ascii="宋体" w:hAnsi="宋体" w:cs="宋体"/>
                <w:sz w:val="24"/>
                <w:szCs w:val="24"/>
              </w:rPr>
            </w:pPr>
          </w:p>
        </w:tc>
        <w:tc>
          <w:tcPr>
            <w:tcW w:w="1063" w:type="dxa"/>
            <w:noWrap w:val="0"/>
            <w:vAlign w:val="center"/>
          </w:tcPr>
          <w:p w14:paraId="4FC0106C">
            <w:pPr>
              <w:spacing w:line="360" w:lineRule="auto"/>
              <w:jc w:val="center"/>
              <w:rPr>
                <w:rFonts w:ascii="宋体" w:hAnsi="宋体" w:cs="宋体"/>
                <w:sz w:val="24"/>
                <w:szCs w:val="24"/>
              </w:rPr>
            </w:pPr>
          </w:p>
        </w:tc>
        <w:tc>
          <w:tcPr>
            <w:tcW w:w="1063" w:type="dxa"/>
            <w:noWrap w:val="0"/>
            <w:vAlign w:val="center"/>
          </w:tcPr>
          <w:p w14:paraId="7C9D5A3C">
            <w:pPr>
              <w:spacing w:line="360" w:lineRule="auto"/>
              <w:jc w:val="center"/>
              <w:rPr>
                <w:rFonts w:ascii="宋体" w:hAnsi="宋体" w:cs="宋体"/>
                <w:sz w:val="24"/>
                <w:szCs w:val="24"/>
              </w:rPr>
            </w:pPr>
          </w:p>
        </w:tc>
        <w:tc>
          <w:tcPr>
            <w:tcW w:w="1063" w:type="dxa"/>
            <w:noWrap w:val="0"/>
            <w:vAlign w:val="center"/>
          </w:tcPr>
          <w:p w14:paraId="1479B742">
            <w:pPr>
              <w:spacing w:line="360" w:lineRule="auto"/>
              <w:jc w:val="center"/>
              <w:rPr>
                <w:rFonts w:ascii="宋体" w:hAnsi="宋体" w:cs="宋体"/>
                <w:sz w:val="24"/>
                <w:szCs w:val="24"/>
              </w:rPr>
            </w:pPr>
          </w:p>
        </w:tc>
        <w:tc>
          <w:tcPr>
            <w:tcW w:w="1063" w:type="dxa"/>
            <w:noWrap w:val="0"/>
            <w:vAlign w:val="center"/>
          </w:tcPr>
          <w:p w14:paraId="6B66D525">
            <w:pPr>
              <w:spacing w:line="360" w:lineRule="auto"/>
              <w:jc w:val="center"/>
              <w:rPr>
                <w:rFonts w:ascii="宋体" w:hAnsi="宋体" w:cs="宋体"/>
                <w:sz w:val="24"/>
                <w:szCs w:val="24"/>
              </w:rPr>
            </w:pPr>
          </w:p>
        </w:tc>
        <w:tc>
          <w:tcPr>
            <w:tcW w:w="1063" w:type="dxa"/>
            <w:noWrap w:val="0"/>
            <w:vAlign w:val="center"/>
          </w:tcPr>
          <w:p w14:paraId="371C3854">
            <w:pPr>
              <w:spacing w:line="360" w:lineRule="auto"/>
              <w:jc w:val="center"/>
              <w:rPr>
                <w:rFonts w:ascii="宋体" w:hAnsi="宋体" w:cs="宋体"/>
                <w:sz w:val="24"/>
                <w:szCs w:val="24"/>
              </w:rPr>
            </w:pPr>
          </w:p>
        </w:tc>
      </w:tr>
      <w:tr w14:paraId="5435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118FF793">
            <w:pPr>
              <w:spacing w:line="360" w:lineRule="auto"/>
              <w:jc w:val="center"/>
              <w:rPr>
                <w:rFonts w:ascii="宋体" w:hAnsi="宋体" w:cs="宋体"/>
                <w:sz w:val="24"/>
                <w:szCs w:val="24"/>
              </w:rPr>
            </w:pPr>
          </w:p>
        </w:tc>
        <w:tc>
          <w:tcPr>
            <w:tcW w:w="1047" w:type="dxa"/>
            <w:noWrap w:val="0"/>
            <w:vAlign w:val="center"/>
          </w:tcPr>
          <w:p w14:paraId="18AA0D73">
            <w:pPr>
              <w:spacing w:line="360" w:lineRule="auto"/>
              <w:jc w:val="center"/>
              <w:rPr>
                <w:rFonts w:ascii="宋体" w:hAnsi="宋体" w:cs="宋体"/>
                <w:sz w:val="24"/>
                <w:szCs w:val="24"/>
              </w:rPr>
            </w:pPr>
          </w:p>
        </w:tc>
        <w:tc>
          <w:tcPr>
            <w:tcW w:w="1063" w:type="dxa"/>
            <w:noWrap w:val="0"/>
            <w:vAlign w:val="center"/>
          </w:tcPr>
          <w:p w14:paraId="200C895F">
            <w:pPr>
              <w:spacing w:line="360" w:lineRule="auto"/>
              <w:jc w:val="center"/>
              <w:rPr>
                <w:rFonts w:ascii="宋体" w:hAnsi="宋体" w:cs="宋体"/>
                <w:sz w:val="24"/>
                <w:szCs w:val="24"/>
              </w:rPr>
            </w:pPr>
          </w:p>
        </w:tc>
        <w:tc>
          <w:tcPr>
            <w:tcW w:w="1063" w:type="dxa"/>
            <w:noWrap w:val="0"/>
            <w:vAlign w:val="center"/>
          </w:tcPr>
          <w:p w14:paraId="74096445">
            <w:pPr>
              <w:spacing w:line="360" w:lineRule="auto"/>
              <w:jc w:val="center"/>
              <w:rPr>
                <w:rFonts w:ascii="宋体" w:hAnsi="宋体" w:cs="宋体"/>
                <w:sz w:val="24"/>
                <w:szCs w:val="24"/>
              </w:rPr>
            </w:pPr>
          </w:p>
        </w:tc>
        <w:tc>
          <w:tcPr>
            <w:tcW w:w="1063" w:type="dxa"/>
            <w:noWrap w:val="0"/>
            <w:vAlign w:val="center"/>
          </w:tcPr>
          <w:p w14:paraId="50B10DAA">
            <w:pPr>
              <w:spacing w:line="360" w:lineRule="auto"/>
              <w:jc w:val="center"/>
              <w:rPr>
                <w:rFonts w:ascii="宋体" w:hAnsi="宋体" w:cs="宋体"/>
                <w:sz w:val="24"/>
                <w:szCs w:val="24"/>
              </w:rPr>
            </w:pPr>
          </w:p>
        </w:tc>
        <w:tc>
          <w:tcPr>
            <w:tcW w:w="1063" w:type="dxa"/>
            <w:noWrap w:val="0"/>
            <w:vAlign w:val="center"/>
          </w:tcPr>
          <w:p w14:paraId="40D29634">
            <w:pPr>
              <w:spacing w:line="360" w:lineRule="auto"/>
              <w:jc w:val="center"/>
              <w:rPr>
                <w:rFonts w:ascii="宋体" w:hAnsi="宋体" w:cs="宋体"/>
                <w:sz w:val="24"/>
                <w:szCs w:val="24"/>
              </w:rPr>
            </w:pPr>
          </w:p>
        </w:tc>
        <w:tc>
          <w:tcPr>
            <w:tcW w:w="1063" w:type="dxa"/>
            <w:noWrap w:val="0"/>
            <w:vAlign w:val="center"/>
          </w:tcPr>
          <w:p w14:paraId="41CD0696">
            <w:pPr>
              <w:spacing w:line="360" w:lineRule="auto"/>
              <w:jc w:val="center"/>
              <w:rPr>
                <w:rFonts w:ascii="宋体" w:hAnsi="宋体" w:cs="宋体"/>
                <w:sz w:val="24"/>
                <w:szCs w:val="24"/>
              </w:rPr>
            </w:pPr>
          </w:p>
        </w:tc>
        <w:tc>
          <w:tcPr>
            <w:tcW w:w="1063" w:type="dxa"/>
            <w:noWrap w:val="0"/>
            <w:vAlign w:val="center"/>
          </w:tcPr>
          <w:p w14:paraId="0FF927AD">
            <w:pPr>
              <w:spacing w:line="360" w:lineRule="auto"/>
              <w:jc w:val="center"/>
              <w:rPr>
                <w:rFonts w:ascii="宋体" w:hAnsi="宋体" w:cs="宋体"/>
                <w:sz w:val="24"/>
                <w:szCs w:val="24"/>
              </w:rPr>
            </w:pPr>
          </w:p>
        </w:tc>
      </w:tr>
      <w:tr w14:paraId="129E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321449CF">
            <w:pPr>
              <w:spacing w:line="360" w:lineRule="auto"/>
              <w:jc w:val="center"/>
              <w:rPr>
                <w:rFonts w:ascii="宋体" w:hAnsi="宋体" w:cs="宋体"/>
                <w:sz w:val="24"/>
                <w:szCs w:val="24"/>
              </w:rPr>
            </w:pPr>
          </w:p>
        </w:tc>
        <w:tc>
          <w:tcPr>
            <w:tcW w:w="1047" w:type="dxa"/>
            <w:noWrap w:val="0"/>
            <w:vAlign w:val="center"/>
          </w:tcPr>
          <w:p w14:paraId="7B75F474">
            <w:pPr>
              <w:spacing w:line="360" w:lineRule="auto"/>
              <w:jc w:val="center"/>
              <w:rPr>
                <w:rFonts w:ascii="宋体" w:hAnsi="宋体" w:cs="宋体"/>
                <w:sz w:val="24"/>
                <w:szCs w:val="24"/>
              </w:rPr>
            </w:pPr>
          </w:p>
        </w:tc>
        <w:tc>
          <w:tcPr>
            <w:tcW w:w="1063" w:type="dxa"/>
            <w:noWrap w:val="0"/>
            <w:vAlign w:val="center"/>
          </w:tcPr>
          <w:p w14:paraId="1E6E0414">
            <w:pPr>
              <w:spacing w:line="360" w:lineRule="auto"/>
              <w:jc w:val="center"/>
              <w:rPr>
                <w:rFonts w:ascii="宋体" w:hAnsi="宋体" w:cs="宋体"/>
                <w:sz w:val="24"/>
                <w:szCs w:val="24"/>
              </w:rPr>
            </w:pPr>
          </w:p>
        </w:tc>
        <w:tc>
          <w:tcPr>
            <w:tcW w:w="1063" w:type="dxa"/>
            <w:noWrap w:val="0"/>
            <w:vAlign w:val="center"/>
          </w:tcPr>
          <w:p w14:paraId="0927914E">
            <w:pPr>
              <w:spacing w:line="360" w:lineRule="auto"/>
              <w:jc w:val="center"/>
              <w:rPr>
                <w:rFonts w:ascii="宋体" w:hAnsi="宋体" w:cs="宋体"/>
                <w:sz w:val="24"/>
                <w:szCs w:val="24"/>
              </w:rPr>
            </w:pPr>
          </w:p>
        </w:tc>
        <w:tc>
          <w:tcPr>
            <w:tcW w:w="1063" w:type="dxa"/>
            <w:noWrap w:val="0"/>
            <w:vAlign w:val="center"/>
          </w:tcPr>
          <w:p w14:paraId="472FCCD0">
            <w:pPr>
              <w:spacing w:line="360" w:lineRule="auto"/>
              <w:jc w:val="center"/>
              <w:rPr>
                <w:rFonts w:ascii="宋体" w:hAnsi="宋体" w:cs="宋体"/>
                <w:sz w:val="24"/>
                <w:szCs w:val="24"/>
              </w:rPr>
            </w:pPr>
          </w:p>
        </w:tc>
        <w:tc>
          <w:tcPr>
            <w:tcW w:w="1063" w:type="dxa"/>
            <w:noWrap w:val="0"/>
            <w:vAlign w:val="center"/>
          </w:tcPr>
          <w:p w14:paraId="58A13ABC">
            <w:pPr>
              <w:spacing w:line="360" w:lineRule="auto"/>
              <w:jc w:val="center"/>
              <w:rPr>
                <w:rFonts w:ascii="宋体" w:hAnsi="宋体" w:cs="宋体"/>
                <w:sz w:val="24"/>
                <w:szCs w:val="24"/>
              </w:rPr>
            </w:pPr>
          </w:p>
        </w:tc>
        <w:tc>
          <w:tcPr>
            <w:tcW w:w="1063" w:type="dxa"/>
            <w:noWrap w:val="0"/>
            <w:vAlign w:val="center"/>
          </w:tcPr>
          <w:p w14:paraId="786BCC3B">
            <w:pPr>
              <w:spacing w:line="360" w:lineRule="auto"/>
              <w:jc w:val="center"/>
              <w:rPr>
                <w:rFonts w:ascii="宋体" w:hAnsi="宋体" w:cs="宋体"/>
                <w:sz w:val="24"/>
                <w:szCs w:val="24"/>
              </w:rPr>
            </w:pPr>
          </w:p>
        </w:tc>
        <w:tc>
          <w:tcPr>
            <w:tcW w:w="1063" w:type="dxa"/>
            <w:noWrap w:val="0"/>
            <w:vAlign w:val="center"/>
          </w:tcPr>
          <w:p w14:paraId="5A7E7D27">
            <w:pPr>
              <w:spacing w:line="360" w:lineRule="auto"/>
              <w:jc w:val="center"/>
              <w:rPr>
                <w:rFonts w:ascii="宋体" w:hAnsi="宋体" w:cs="宋体"/>
                <w:sz w:val="24"/>
                <w:szCs w:val="24"/>
              </w:rPr>
            </w:pPr>
          </w:p>
        </w:tc>
      </w:tr>
      <w:tr w14:paraId="13B4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34D00D4">
            <w:pPr>
              <w:spacing w:line="360" w:lineRule="auto"/>
              <w:jc w:val="center"/>
              <w:rPr>
                <w:rFonts w:ascii="宋体" w:hAnsi="宋体" w:cs="宋体"/>
                <w:sz w:val="24"/>
                <w:szCs w:val="24"/>
              </w:rPr>
            </w:pPr>
          </w:p>
        </w:tc>
        <w:tc>
          <w:tcPr>
            <w:tcW w:w="1047" w:type="dxa"/>
            <w:noWrap w:val="0"/>
            <w:vAlign w:val="center"/>
          </w:tcPr>
          <w:p w14:paraId="044B79B2">
            <w:pPr>
              <w:spacing w:line="360" w:lineRule="auto"/>
              <w:jc w:val="center"/>
              <w:rPr>
                <w:rFonts w:ascii="宋体" w:hAnsi="宋体" w:cs="宋体"/>
                <w:sz w:val="24"/>
                <w:szCs w:val="24"/>
              </w:rPr>
            </w:pPr>
          </w:p>
        </w:tc>
        <w:tc>
          <w:tcPr>
            <w:tcW w:w="1063" w:type="dxa"/>
            <w:noWrap w:val="0"/>
            <w:vAlign w:val="center"/>
          </w:tcPr>
          <w:p w14:paraId="169BC897">
            <w:pPr>
              <w:spacing w:line="360" w:lineRule="auto"/>
              <w:jc w:val="center"/>
              <w:rPr>
                <w:rFonts w:ascii="宋体" w:hAnsi="宋体" w:cs="宋体"/>
                <w:sz w:val="24"/>
                <w:szCs w:val="24"/>
              </w:rPr>
            </w:pPr>
          </w:p>
        </w:tc>
        <w:tc>
          <w:tcPr>
            <w:tcW w:w="1063" w:type="dxa"/>
            <w:noWrap w:val="0"/>
            <w:vAlign w:val="center"/>
          </w:tcPr>
          <w:p w14:paraId="53B2BF58">
            <w:pPr>
              <w:spacing w:line="360" w:lineRule="auto"/>
              <w:jc w:val="center"/>
              <w:rPr>
                <w:rFonts w:ascii="宋体" w:hAnsi="宋体" w:cs="宋体"/>
                <w:sz w:val="24"/>
                <w:szCs w:val="24"/>
              </w:rPr>
            </w:pPr>
          </w:p>
        </w:tc>
        <w:tc>
          <w:tcPr>
            <w:tcW w:w="1063" w:type="dxa"/>
            <w:noWrap w:val="0"/>
            <w:vAlign w:val="center"/>
          </w:tcPr>
          <w:p w14:paraId="613EA524">
            <w:pPr>
              <w:spacing w:line="360" w:lineRule="auto"/>
              <w:jc w:val="center"/>
              <w:rPr>
                <w:rFonts w:ascii="宋体" w:hAnsi="宋体" w:cs="宋体"/>
                <w:sz w:val="24"/>
                <w:szCs w:val="24"/>
              </w:rPr>
            </w:pPr>
          </w:p>
        </w:tc>
        <w:tc>
          <w:tcPr>
            <w:tcW w:w="1063" w:type="dxa"/>
            <w:noWrap w:val="0"/>
            <w:vAlign w:val="center"/>
          </w:tcPr>
          <w:p w14:paraId="78CF01EF">
            <w:pPr>
              <w:spacing w:line="360" w:lineRule="auto"/>
              <w:jc w:val="center"/>
              <w:rPr>
                <w:rFonts w:ascii="宋体" w:hAnsi="宋体" w:cs="宋体"/>
                <w:sz w:val="24"/>
                <w:szCs w:val="24"/>
              </w:rPr>
            </w:pPr>
          </w:p>
        </w:tc>
        <w:tc>
          <w:tcPr>
            <w:tcW w:w="1063" w:type="dxa"/>
            <w:noWrap w:val="0"/>
            <w:vAlign w:val="center"/>
          </w:tcPr>
          <w:p w14:paraId="2FB3D469">
            <w:pPr>
              <w:spacing w:line="360" w:lineRule="auto"/>
              <w:jc w:val="center"/>
              <w:rPr>
                <w:rFonts w:ascii="宋体" w:hAnsi="宋体" w:cs="宋体"/>
                <w:sz w:val="24"/>
                <w:szCs w:val="24"/>
              </w:rPr>
            </w:pPr>
          </w:p>
        </w:tc>
        <w:tc>
          <w:tcPr>
            <w:tcW w:w="1063" w:type="dxa"/>
            <w:noWrap w:val="0"/>
            <w:vAlign w:val="center"/>
          </w:tcPr>
          <w:p w14:paraId="69C54B46">
            <w:pPr>
              <w:spacing w:line="360" w:lineRule="auto"/>
              <w:jc w:val="center"/>
              <w:rPr>
                <w:rFonts w:ascii="宋体" w:hAnsi="宋体" w:cs="宋体"/>
                <w:sz w:val="24"/>
                <w:szCs w:val="24"/>
              </w:rPr>
            </w:pPr>
          </w:p>
        </w:tc>
      </w:tr>
      <w:tr w14:paraId="5CD4D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634EF69">
            <w:pPr>
              <w:spacing w:line="360" w:lineRule="auto"/>
              <w:jc w:val="center"/>
              <w:rPr>
                <w:rFonts w:ascii="宋体" w:hAnsi="宋体" w:cs="宋体"/>
                <w:sz w:val="24"/>
                <w:szCs w:val="24"/>
              </w:rPr>
            </w:pPr>
          </w:p>
        </w:tc>
        <w:tc>
          <w:tcPr>
            <w:tcW w:w="1047" w:type="dxa"/>
            <w:noWrap w:val="0"/>
            <w:vAlign w:val="center"/>
          </w:tcPr>
          <w:p w14:paraId="4E8F36F9">
            <w:pPr>
              <w:spacing w:line="360" w:lineRule="auto"/>
              <w:jc w:val="center"/>
              <w:rPr>
                <w:rFonts w:ascii="宋体" w:hAnsi="宋体" w:cs="宋体"/>
                <w:sz w:val="24"/>
                <w:szCs w:val="24"/>
              </w:rPr>
            </w:pPr>
          </w:p>
        </w:tc>
        <w:tc>
          <w:tcPr>
            <w:tcW w:w="1063" w:type="dxa"/>
            <w:noWrap w:val="0"/>
            <w:vAlign w:val="center"/>
          </w:tcPr>
          <w:p w14:paraId="695ABBB5">
            <w:pPr>
              <w:spacing w:line="360" w:lineRule="auto"/>
              <w:jc w:val="center"/>
              <w:rPr>
                <w:rFonts w:ascii="宋体" w:hAnsi="宋体" w:cs="宋体"/>
                <w:sz w:val="24"/>
                <w:szCs w:val="24"/>
              </w:rPr>
            </w:pPr>
          </w:p>
        </w:tc>
        <w:tc>
          <w:tcPr>
            <w:tcW w:w="1063" w:type="dxa"/>
            <w:noWrap w:val="0"/>
            <w:vAlign w:val="center"/>
          </w:tcPr>
          <w:p w14:paraId="1C312C91">
            <w:pPr>
              <w:spacing w:line="360" w:lineRule="auto"/>
              <w:jc w:val="center"/>
              <w:rPr>
                <w:rFonts w:ascii="宋体" w:hAnsi="宋体" w:cs="宋体"/>
                <w:sz w:val="24"/>
                <w:szCs w:val="24"/>
              </w:rPr>
            </w:pPr>
          </w:p>
        </w:tc>
        <w:tc>
          <w:tcPr>
            <w:tcW w:w="1063" w:type="dxa"/>
            <w:noWrap w:val="0"/>
            <w:vAlign w:val="center"/>
          </w:tcPr>
          <w:p w14:paraId="7899ED58">
            <w:pPr>
              <w:spacing w:line="360" w:lineRule="auto"/>
              <w:jc w:val="center"/>
              <w:rPr>
                <w:rFonts w:ascii="宋体" w:hAnsi="宋体" w:cs="宋体"/>
                <w:sz w:val="24"/>
                <w:szCs w:val="24"/>
              </w:rPr>
            </w:pPr>
          </w:p>
        </w:tc>
        <w:tc>
          <w:tcPr>
            <w:tcW w:w="1063" w:type="dxa"/>
            <w:noWrap w:val="0"/>
            <w:vAlign w:val="center"/>
          </w:tcPr>
          <w:p w14:paraId="6155351E">
            <w:pPr>
              <w:spacing w:line="360" w:lineRule="auto"/>
              <w:jc w:val="center"/>
              <w:rPr>
                <w:rFonts w:ascii="宋体" w:hAnsi="宋体" w:cs="宋体"/>
                <w:sz w:val="24"/>
                <w:szCs w:val="24"/>
              </w:rPr>
            </w:pPr>
          </w:p>
        </w:tc>
        <w:tc>
          <w:tcPr>
            <w:tcW w:w="1063" w:type="dxa"/>
            <w:noWrap w:val="0"/>
            <w:vAlign w:val="center"/>
          </w:tcPr>
          <w:p w14:paraId="4D21C2FF">
            <w:pPr>
              <w:spacing w:line="360" w:lineRule="auto"/>
              <w:jc w:val="center"/>
              <w:rPr>
                <w:rFonts w:ascii="宋体" w:hAnsi="宋体" w:cs="宋体"/>
                <w:sz w:val="24"/>
                <w:szCs w:val="24"/>
              </w:rPr>
            </w:pPr>
          </w:p>
        </w:tc>
        <w:tc>
          <w:tcPr>
            <w:tcW w:w="1063" w:type="dxa"/>
            <w:noWrap w:val="0"/>
            <w:vAlign w:val="center"/>
          </w:tcPr>
          <w:p w14:paraId="51C447FC">
            <w:pPr>
              <w:spacing w:line="360" w:lineRule="auto"/>
              <w:jc w:val="center"/>
              <w:rPr>
                <w:rFonts w:ascii="宋体" w:hAnsi="宋体" w:cs="宋体"/>
                <w:sz w:val="24"/>
                <w:szCs w:val="24"/>
              </w:rPr>
            </w:pPr>
          </w:p>
        </w:tc>
      </w:tr>
      <w:tr w14:paraId="3B8C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845458F">
            <w:pPr>
              <w:spacing w:line="360" w:lineRule="auto"/>
              <w:jc w:val="center"/>
              <w:rPr>
                <w:rFonts w:ascii="宋体" w:hAnsi="宋体" w:cs="宋体"/>
                <w:sz w:val="24"/>
                <w:szCs w:val="24"/>
              </w:rPr>
            </w:pPr>
          </w:p>
        </w:tc>
        <w:tc>
          <w:tcPr>
            <w:tcW w:w="1047" w:type="dxa"/>
            <w:noWrap w:val="0"/>
            <w:vAlign w:val="center"/>
          </w:tcPr>
          <w:p w14:paraId="490A58DC">
            <w:pPr>
              <w:spacing w:line="360" w:lineRule="auto"/>
              <w:jc w:val="center"/>
              <w:rPr>
                <w:rFonts w:ascii="宋体" w:hAnsi="宋体" w:cs="宋体"/>
                <w:sz w:val="24"/>
                <w:szCs w:val="24"/>
              </w:rPr>
            </w:pPr>
          </w:p>
        </w:tc>
        <w:tc>
          <w:tcPr>
            <w:tcW w:w="1063" w:type="dxa"/>
            <w:noWrap w:val="0"/>
            <w:vAlign w:val="center"/>
          </w:tcPr>
          <w:p w14:paraId="38AB107E">
            <w:pPr>
              <w:spacing w:line="360" w:lineRule="auto"/>
              <w:jc w:val="center"/>
              <w:rPr>
                <w:rFonts w:ascii="宋体" w:hAnsi="宋体" w:cs="宋体"/>
                <w:sz w:val="24"/>
                <w:szCs w:val="24"/>
              </w:rPr>
            </w:pPr>
          </w:p>
        </w:tc>
        <w:tc>
          <w:tcPr>
            <w:tcW w:w="1063" w:type="dxa"/>
            <w:noWrap w:val="0"/>
            <w:vAlign w:val="center"/>
          </w:tcPr>
          <w:p w14:paraId="0C3C5594">
            <w:pPr>
              <w:spacing w:line="360" w:lineRule="auto"/>
              <w:jc w:val="center"/>
              <w:rPr>
                <w:rFonts w:ascii="宋体" w:hAnsi="宋体" w:cs="宋体"/>
                <w:sz w:val="24"/>
                <w:szCs w:val="24"/>
              </w:rPr>
            </w:pPr>
          </w:p>
        </w:tc>
        <w:tc>
          <w:tcPr>
            <w:tcW w:w="1063" w:type="dxa"/>
            <w:noWrap w:val="0"/>
            <w:vAlign w:val="center"/>
          </w:tcPr>
          <w:p w14:paraId="3109ED5B">
            <w:pPr>
              <w:spacing w:line="360" w:lineRule="auto"/>
              <w:jc w:val="center"/>
              <w:rPr>
                <w:rFonts w:ascii="宋体" w:hAnsi="宋体" w:cs="宋体"/>
                <w:sz w:val="24"/>
                <w:szCs w:val="24"/>
              </w:rPr>
            </w:pPr>
          </w:p>
        </w:tc>
        <w:tc>
          <w:tcPr>
            <w:tcW w:w="1063" w:type="dxa"/>
            <w:noWrap w:val="0"/>
            <w:vAlign w:val="center"/>
          </w:tcPr>
          <w:p w14:paraId="15D76873">
            <w:pPr>
              <w:spacing w:line="360" w:lineRule="auto"/>
              <w:jc w:val="center"/>
              <w:rPr>
                <w:rFonts w:ascii="宋体" w:hAnsi="宋体" w:cs="宋体"/>
                <w:sz w:val="24"/>
                <w:szCs w:val="24"/>
              </w:rPr>
            </w:pPr>
          </w:p>
        </w:tc>
        <w:tc>
          <w:tcPr>
            <w:tcW w:w="1063" w:type="dxa"/>
            <w:noWrap w:val="0"/>
            <w:vAlign w:val="center"/>
          </w:tcPr>
          <w:p w14:paraId="0615FF8B">
            <w:pPr>
              <w:spacing w:line="360" w:lineRule="auto"/>
              <w:jc w:val="center"/>
              <w:rPr>
                <w:rFonts w:ascii="宋体" w:hAnsi="宋体" w:cs="宋体"/>
                <w:sz w:val="24"/>
                <w:szCs w:val="24"/>
              </w:rPr>
            </w:pPr>
          </w:p>
        </w:tc>
        <w:tc>
          <w:tcPr>
            <w:tcW w:w="1063" w:type="dxa"/>
            <w:noWrap w:val="0"/>
            <w:vAlign w:val="center"/>
          </w:tcPr>
          <w:p w14:paraId="2698B813">
            <w:pPr>
              <w:spacing w:line="360" w:lineRule="auto"/>
              <w:jc w:val="center"/>
              <w:rPr>
                <w:rFonts w:ascii="宋体" w:hAnsi="宋体" w:cs="宋体"/>
                <w:sz w:val="24"/>
                <w:szCs w:val="24"/>
              </w:rPr>
            </w:pPr>
          </w:p>
        </w:tc>
      </w:tr>
    </w:tbl>
    <w:p w14:paraId="17B334F6">
      <w:pPr>
        <w:spacing w:line="360" w:lineRule="auto"/>
        <w:rPr>
          <w:rFonts w:ascii="宋体" w:hAnsi="宋体" w:cs="宋体"/>
          <w:sz w:val="24"/>
          <w:szCs w:val="24"/>
        </w:rPr>
      </w:pPr>
    </w:p>
    <w:p w14:paraId="1D2696BB">
      <w:pPr>
        <w:adjustRightInd w:val="0"/>
        <w:snapToGrid w:val="0"/>
        <w:spacing w:before="156" w:beforeLines="50" w:after="312" w:afterLines="100" w:line="360" w:lineRule="auto"/>
        <w:rPr>
          <w:rFonts w:ascii="宋体" w:hAnsi="宋体" w:cs="宋体"/>
          <w:b/>
          <w:sz w:val="24"/>
          <w:szCs w:val="24"/>
        </w:rPr>
      </w:pPr>
      <w:r>
        <w:rPr>
          <w:rFonts w:hint="eastAsia" w:ascii="宋体" w:hAnsi="宋体" w:cs="宋体"/>
          <w:sz w:val="24"/>
          <w:szCs w:val="24"/>
        </w:rPr>
        <w:br w:type="page"/>
      </w:r>
      <w:r>
        <w:rPr>
          <w:rFonts w:hint="eastAsia" w:ascii="宋体" w:hAnsi="宋体" w:cs="宋体"/>
          <w:b/>
          <w:sz w:val="24"/>
          <w:szCs w:val="24"/>
        </w:rPr>
        <w:t>附表四：计划开、竣工日期和施工进度网络图</w:t>
      </w:r>
    </w:p>
    <w:p w14:paraId="36C62D4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1．供应商应递交施工进度网络图或施工进度表，说明按竞争性磋商文件要求的计划工期进行施工的各个关键日期。</w:t>
      </w:r>
    </w:p>
    <w:p w14:paraId="7A34467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2．施工进度表可采用网络图和（或）横道图表示。</w:t>
      </w:r>
    </w:p>
    <w:p w14:paraId="32199EBC">
      <w:pPr>
        <w:adjustRightInd w:val="0"/>
        <w:snapToGrid w:val="0"/>
        <w:spacing w:line="360" w:lineRule="auto"/>
        <w:ind w:firstLine="480" w:firstLineChars="200"/>
        <w:rPr>
          <w:rFonts w:ascii="宋体" w:hAnsi="宋体" w:cs="宋体"/>
          <w:b/>
          <w:sz w:val="24"/>
          <w:szCs w:val="24"/>
        </w:rPr>
      </w:pPr>
      <w:r>
        <w:rPr>
          <w:rFonts w:hint="eastAsia" w:ascii="宋体" w:hAnsi="宋体" w:cs="宋体"/>
          <w:sz w:val="24"/>
          <w:szCs w:val="24"/>
        </w:rPr>
        <w:br w:type="page"/>
      </w:r>
      <w:r>
        <w:rPr>
          <w:rFonts w:hint="eastAsia" w:ascii="宋体" w:hAnsi="宋体" w:cs="宋体"/>
          <w:b/>
          <w:sz w:val="24"/>
          <w:szCs w:val="24"/>
        </w:rPr>
        <w:t>附表五：</w:t>
      </w:r>
    </w:p>
    <w:p w14:paraId="0943995E">
      <w:pPr>
        <w:spacing w:before="156" w:beforeLines="50" w:after="312" w:afterLines="100" w:line="360" w:lineRule="auto"/>
        <w:jc w:val="center"/>
        <w:rPr>
          <w:rFonts w:ascii="宋体" w:hAnsi="宋体" w:cs="宋体"/>
          <w:b/>
          <w:sz w:val="24"/>
          <w:szCs w:val="24"/>
        </w:rPr>
      </w:pPr>
      <w:r>
        <w:rPr>
          <w:rFonts w:hint="eastAsia" w:ascii="宋体" w:hAnsi="宋体" w:cs="宋体"/>
          <w:b/>
          <w:sz w:val="24"/>
          <w:szCs w:val="24"/>
        </w:rPr>
        <w:t>临时用地表</w:t>
      </w:r>
    </w:p>
    <w:tbl>
      <w:tblPr>
        <w:tblStyle w:val="3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63119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14:paraId="1E8323B0">
            <w:pPr>
              <w:spacing w:line="360" w:lineRule="auto"/>
              <w:jc w:val="center"/>
              <w:rPr>
                <w:rFonts w:ascii="宋体" w:hAnsi="宋体" w:cs="宋体"/>
                <w:sz w:val="24"/>
                <w:szCs w:val="24"/>
              </w:rPr>
            </w:pPr>
            <w:r>
              <w:rPr>
                <w:rFonts w:hint="eastAsia" w:ascii="宋体" w:hAnsi="宋体" w:cs="宋体"/>
                <w:sz w:val="24"/>
                <w:szCs w:val="24"/>
              </w:rPr>
              <w:t>用  途</w:t>
            </w:r>
          </w:p>
        </w:tc>
        <w:tc>
          <w:tcPr>
            <w:tcW w:w="2079" w:type="dxa"/>
            <w:noWrap w:val="0"/>
            <w:vAlign w:val="center"/>
          </w:tcPr>
          <w:p w14:paraId="5354B727">
            <w:pPr>
              <w:spacing w:line="360" w:lineRule="auto"/>
              <w:jc w:val="center"/>
              <w:rPr>
                <w:rFonts w:ascii="宋体" w:hAnsi="宋体" w:cs="宋体"/>
                <w:sz w:val="24"/>
                <w:szCs w:val="24"/>
              </w:rPr>
            </w:pPr>
            <w:r>
              <w:rPr>
                <w:rFonts w:hint="eastAsia" w:ascii="宋体" w:hAnsi="宋体" w:cs="宋体"/>
                <w:sz w:val="24"/>
                <w:szCs w:val="24"/>
              </w:rPr>
              <w:t>面 积（平方米）</w:t>
            </w:r>
          </w:p>
        </w:tc>
        <w:tc>
          <w:tcPr>
            <w:tcW w:w="2079" w:type="dxa"/>
            <w:noWrap w:val="0"/>
            <w:vAlign w:val="center"/>
          </w:tcPr>
          <w:p w14:paraId="457AC15B">
            <w:pPr>
              <w:spacing w:line="360" w:lineRule="auto"/>
              <w:jc w:val="center"/>
              <w:rPr>
                <w:rFonts w:ascii="宋体" w:hAnsi="宋体" w:cs="宋体"/>
                <w:sz w:val="24"/>
                <w:szCs w:val="24"/>
              </w:rPr>
            </w:pPr>
            <w:r>
              <w:rPr>
                <w:rFonts w:hint="eastAsia" w:ascii="宋体" w:hAnsi="宋体" w:cs="宋体"/>
                <w:sz w:val="24"/>
                <w:szCs w:val="24"/>
              </w:rPr>
              <w:t>位  置</w:t>
            </w:r>
          </w:p>
        </w:tc>
        <w:tc>
          <w:tcPr>
            <w:tcW w:w="2079" w:type="dxa"/>
            <w:noWrap w:val="0"/>
            <w:vAlign w:val="center"/>
          </w:tcPr>
          <w:p w14:paraId="75606B87">
            <w:pPr>
              <w:spacing w:line="360" w:lineRule="auto"/>
              <w:jc w:val="center"/>
              <w:rPr>
                <w:rFonts w:ascii="宋体" w:hAnsi="宋体" w:cs="宋体"/>
                <w:sz w:val="24"/>
                <w:szCs w:val="24"/>
              </w:rPr>
            </w:pPr>
            <w:r>
              <w:rPr>
                <w:rFonts w:hint="eastAsia" w:ascii="宋体" w:hAnsi="宋体" w:cs="宋体"/>
                <w:sz w:val="24"/>
                <w:szCs w:val="24"/>
              </w:rPr>
              <w:t>需用时间</w:t>
            </w:r>
          </w:p>
        </w:tc>
      </w:tr>
      <w:tr w14:paraId="6101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3000298C">
            <w:pPr>
              <w:spacing w:line="360" w:lineRule="auto"/>
              <w:rPr>
                <w:rFonts w:ascii="宋体" w:hAnsi="宋体" w:cs="宋体"/>
                <w:sz w:val="24"/>
                <w:szCs w:val="24"/>
              </w:rPr>
            </w:pPr>
          </w:p>
        </w:tc>
        <w:tc>
          <w:tcPr>
            <w:tcW w:w="2079" w:type="dxa"/>
            <w:noWrap w:val="0"/>
            <w:vAlign w:val="top"/>
          </w:tcPr>
          <w:p w14:paraId="7F2D27D9">
            <w:pPr>
              <w:spacing w:line="360" w:lineRule="auto"/>
              <w:rPr>
                <w:rFonts w:ascii="宋体" w:hAnsi="宋体" w:cs="宋体"/>
                <w:sz w:val="24"/>
                <w:szCs w:val="24"/>
              </w:rPr>
            </w:pPr>
          </w:p>
        </w:tc>
        <w:tc>
          <w:tcPr>
            <w:tcW w:w="2079" w:type="dxa"/>
            <w:noWrap w:val="0"/>
            <w:vAlign w:val="top"/>
          </w:tcPr>
          <w:p w14:paraId="5508CE17">
            <w:pPr>
              <w:spacing w:line="360" w:lineRule="auto"/>
              <w:rPr>
                <w:rFonts w:ascii="宋体" w:hAnsi="宋体" w:cs="宋体"/>
                <w:sz w:val="24"/>
                <w:szCs w:val="24"/>
              </w:rPr>
            </w:pPr>
          </w:p>
        </w:tc>
        <w:tc>
          <w:tcPr>
            <w:tcW w:w="2079" w:type="dxa"/>
            <w:noWrap w:val="0"/>
            <w:vAlign w:val="top"/>
          </w:tcPr>
          <w:p w14:paraId="0E763C54">
            <w:pPr>
              <w:spacing w:line="360" w:lineRule="auto"/>
              <w:rPr>
                <w:rFonts w:ascii="宋体" w:hAnsi="宋体" w:cs="宋体"/>
                <w:sz w:val="24"/>
                <w:szCs w:val="24"/>
              </w:rPr>
            </w:pPr>
          </w:p>
        </w:tc>
      </w:tr>
      <w:tr w14:paraId="0CA9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C881FFC">
            <w:pPr>
              <w:spacing w:line="360" w:lineRule="auto"/>
              <w:rPr>
                <w:rFonts w:ascii="宋体" w:hAnsi="宋体" w:cs="宋体"/>
                <w:sz w:val="24"/>
                <w:szCs w:val="24"/>
              </w:rPr>
            </w:pPr>
          </w:p>
        </w:tc>
        <w:tc>
          <w:tcPr>
            <w:tcW w:w="2079" w:type="dxa"/>
            <w:noWrap w:val="0"/>
            <w:vAlign w:val="top"/>
          </w:tcPr>
          <w:p w14:paraId="25C81704">
            <w:pPr>
              <w:spacing w:line="360" w:lineRule="auto"/>
              <w:rPr>
                <w:rFonts w:ascii="宋体" w:hAnsi="宋体" w:cs="宋体"/>
                <w:sz w:val="24"/>
                <w:szCs w:val="24"/>
              </w:rPr>
            </w:pPr>
          </w:p>
        </w:tc>
        <w:tc>
          <w:tcPr>
            <w:tcW w:w="2079" w:type="dxa"/>
            <w:noWrap w:val="0"/>
            <w:vAlign w:val="top"/>
          </w:tcPr>
          <w:p w14:paraId="74B41AB9">
            <w:pPr>
              <w:spacing w:line="360" w:lineRule="auto"/>
              <w:rPr>
                <w:rFonts w:ascii="宋体" w:hAnsi="宋体" w:cs="宋体"/>
                <w:sz w:val="24"/>
                <w:szCs w:val="24"/>
              </w:rPr>
            </w:pPr>
          </w:p>
        </w:tc>
        <w:tc>
          <w:tcPr>
            <w:tcW w:w="2079" w:type="dxa"/>
            <w:noWrap w:val="0"/>
            <w:vAlign w:val="top"/>
          </w:tcPr>
          <w:p w14:paraId="590B299E">
            <w:pPr>
              <w:spacing w:line="360" w:lineRule="auto"/>
              <w:rPr>
                <w:rFonts w:ascii="宋体" w:hAnsi="宋体" w:cs="宋体"/>
                <w:sz w:val="24"/>
                <w:szCs w:val="24"/>
              </w:rPr>
            </w:pPr>
          </w:p>
        </w:tc>
      </w:tr>
      <w:tr w14:paraId="276D1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EFE44F6">
            <w:pPr>
              <w:spacing w:line="360" w:lineRule="auto"/>
              <w:rPr>
                <w:rFonts w:ascii="宋体" w:hAnsi="宋体" w:cs="宋体"/>
                <w:sz w:val="24"/>
                <w:szCs w:val="24"/>
              </w:rPr>
            </w:pPr>
          </w:p>
        </w:tc>
        <w:tc>
          <w:tcPr>
            <w:tcW w:w="2079" w:type="dxa"/>
            <w:noWrap w:val="0"/>
            <w:vAlign w:val="top"/>
          </w:tcPr>
          <w:p w14:paraId="0AEDE0A7">
            <w:pPr>
              <w:spacing w:line="360" w:lineRule="auto"/>
              <w:rPr>
                <w:rFonts w:ascii="宋体" w:hAnsi="宋体" w:cs="宋体"/>
                <w:sz w:val="24"/>
                <w:szCs w:val="24"/>
              </w:rPr>
            </w:pPr>
          </w:p>
        </w:tc>
        <w:tc>
          <w:tcPr>
            <w:tcW w:w="2079" w:type="dxa"/>
            <w:noWrap w:val="0"/>
            <w:vAlign w:val="top"/>
          </w:tcPr>
          <w:p w14:paraId="2834DA97">
            <w:pPr>
              <w:spacing w:line="360" w:lineRule="auto"/>
              <w:rPr>
                <w:rFonts w:ascii="宋体" w:hAnsi="宋体" w:cs="宋体"/>
                <w:sz w:val="24"/>
                <w:szCs w:val="24"/>
              </w:rPr>
            </w:pPr>
          </w:p>
        </w:tc>
        <w:tc>
          <w:tcPr>
            <w:tcW w:w="2079" w:type="dxa"/>
            <w:noWrap w:val="0"/>
            <w:vAlign w:val="top"/>
          </w:tcPr>
          <w:p w14:paraId="575AB79C">
            <w:pPr>
              <w:spacing w:line="360" w:lineRule="auto"/>
              <w:rPr>
                <w:rFonts w:ascii="宋体" w:hAnsi="宋体" w:cs="宋体"/>
                <w:sz w:val="24"/>
                <w:szCs w:val="24"/>
              </w:rPr>
            </w:pPr>
          </w:p>
        </w:tc>
      </w:tr>
      <w:tr w14:paraId="7D8D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6A7A1CD">
            <w:pPr>
              <w:spacing w:line="360" w:lineRule="auto"/>
              <w:rPr>
                <w:rFonts w:ascii="宋体" w:hAnsi="宋体" w:cs="宋体"/>
                <w:sz w:val="24"/>
                <w:szCs w:val="24"/>
              </w:rPr>
            </w:pPr>
          </w:p>
        </w:tc>
        <w:tc>
          <w:tcPr>
            <w:tcW w:w="2079" w:type="dxa"/>
            <w:noWrap w:val="0"/>
            <w:vAlign w:val="top"/>
          </w:tcPr>
          <w:p w14:paraId="1B796B3D">
            <w:pPr>
              <w:spacing w:line="360" w:lineRule="auto"/>
              <w:rPr>
                <w:rFonts w:ascii="宋体" w:hAnsi="宋体" w:cs="宋体"/>
                <w:sz w:val="24"/>
                <w:szCs w:val="24"/>
              </w:rPr>
            </w:pPr>
          </w:p>
        </w:tc>
        <w:tc>
          <w:tcPr>
            <w:tcW w:w="2079" w:type="dxa"/>
            <w:noWrap w:val="0"/>
            <w:vAlign w:val="top"/>
          </w:tcPr>
          <w:p w14:paraId="6E4C101D">
            <w:pPr>
              <w:spacing w:line="360" w:lineRule="auto"/>
              <w:rPr>
                <w:rFonts w:ascii="宋体" w:hAnsi="宋体" w:cs="宋体"/>
                <w:sz w:val="24"/>
                <w:szCs w:val="24"/>
              </w:rPr>
            </w:pPr>
          </w:p>
        </w:tc>
        <w:tc>
          <w:tcPr>
            <w:tcW w:w="2079" w:type="dxa"/>
            <w:noWrap w:val="0"/>
            <w:vAlign w:val="top"/>
          </w:tcPr>
          <w:p w14:paraId="10B3286B">
            <w:pPr>
              <w:spacing w:line="360" w:lineRule="auto"/>
              <w:rPr>
                <w:rFonts w:ascii="宋体" w:hAnsi="宋体" w:cs="宋体"/>
                <w:sz w:val="24"/>
                <w:szCs w:val="24"/>
              </w:rPr>
            </w:pPr>
          </w:p>
        </w:tc>
      </w:tr>
      <w:tr w14:paraId="146A2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16339A7">
            <w:pPr>
              <w:spacing w:line="360" w:lineRule="auto"/>
              <w:rPr>
                <w:rFonts w:ascii="宋体" w:hAnsi="宋体" w:cs="宋体"/>
                <w:sz w:val="24"/>
                <w:szCs w:val="24"/>
              </w:rPr>
            </w:pPr>
          </w:p>
        </w:tc>
        <w:tc>
          <w:tcPr>
            <w:tcW w:w="2079" w:type="dxa"/>
            <w:noWrap w:val="0"/>
            <w:vAlign w:val="top"/>
          </w:tcPr>
          <w:p w14:paraId="6972CE16">
            <w:pPr>
              <w:spacing w:line="360" w:lineRule="auto"/>
              <w:rPr>
                <w:rFonts w:ascii="宋体" w:hAnsi="宋体" w:cs="宋体"/>
                <w:sz w:val="24"/>
                <w:szCs w:val="24"/>
              </w:rPr>
            </w:pPr>
          </w:p>
        </w:tc>
        <w:tc>
          <w:tcPr>
            <w:tcW w:w="2079" w:type="dxa"/>
            <w:noWrap w:val="0"/>
            <w:vAlign w:val="top"/>
          </w:tcPr>
          <w:p w14:paraId="5B12AA66">
            <w:pPr>
              <w:spacing w:line="360" w:lineRule="auto"/>
              <w:rPr>
                <w:rFonts w:ascii="宋体" w:hAnsi="宋体" w:cs="宋体"/>
                <w:sz w:val="24"/>
                <w:szCs w:val="24"/>
              </w:rPr>
            </w:pPr>
          </w:p>
        </w:tc>
        <w:tc>
          <w:tcPr>
            <w:tcW w:w="2079" w:type="dxa"/>
            <w:noWrap w:val="0"/>
            <w:vAlign w:val="top"/>
          </w:tcPr>
          <w:p w14:paraId="53F86C04">
            <w:pPr>
              <w:spacing w:line="360" w:lineRule="auto"/>
              <w:rPr>
                <w:rFonts w:ascii="宋体" w:hAnsi="宋体" w:cs="宋体"/>
                <w:sz w:val="24"/>
                <w:szCs w:val="24"/>
              </w:rPr>
            </w:pPr>
          </w:p>
        </w:tc>
      </w:tr>
      <w:tr w14:paraId="63A6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4481B8D">
            <w:pPr>
              <w:spacing w:line="360" w:lineRule="auto"/>
              <w:rPr>
                <w:rFonts w:ascii="宋体" w:hAnsi="宋体" w:cs="宋体"/>
                <w:sz w:val="24"/>
                <w:szCs w:val="24"/>
              </w:rPr>
            </w:pPr>
          </w:p>
        </w:tc>
        <w:tc>
          <w:tcPr>
            <w:tcW w:w="2079" w:type="dxa"/>
            <w:noWrap w:val="0"/>
            <w:vAlign w:val="top"/>
          </w:tcPr>
          <w:p w14:paraId="28B544A2">
            <w:pPr>
              <w:spacing w:line="360" w:lineRule="auto"/>
              <w:rPr>
                <w:rFonts w:ascii="宋体" w:hAnsi="宋体" w:cs="宋体"/>
                <w:sz w:val="24"/>
                <w:szCs w:val="24"/>
              </w:rPr>
            </w:pPr>
          </w:p>
        </w:tc>
        <w:tc>
          <w:tcPr>
            <w:tcW w:w="2079" w:type="dxa"/>
            <w:noWrap w:val="0"/>
            <w:vAlign w:val="top"/>
          </w:tcPr>
          <w:p w14:paraId="145EFF71">
            <w:pPr>
              <w:spacing w:line="360" w:lineRule="auto"/>
              <w:rPr>
                <w:rFonts w:ascii="宋体" w:hAnsi="宋体" w:cs="宋体"/>
                <w:sz w:val="24"/>
                <w:szCs w:val="24"/>
              </w:rPr>
            </w:pPr>
          </w:p>
        </w:tc>
        <w:tc>
          <w:tcPr>
            <w:tcW w:w="2079" w:type="dxa"/>
            <w:noWrap w:val="0"/>
            <w:vAlign w:val="top"/>
          </w:tcPr>
          <w:p w14:paraId="050B6AD5">
            <w:pPr>
              <w:spacing w:line="360" w:lineRule="auto"/>
              <w:rPr>
                <w:rFonts w:ascii="宋体" w:hAnsi="宋体" w:cs="宋体"/>
                <w:sz w:val="24"/>
                <w:szCs w:val="24"/>
              </w:rPr>
            </w:pPr>
          </w:p>
        </w:tc>
      </w:tr>
      <w:tr w14:paraId="3D5DD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478C310">
            <w:pPr>
              <w:spacing w:line="360" w:lineRule="auto"/>
              <w:rPr>
                <w:rFonts w:ascii="宋体" w:hAnsi="宋体" w:cs="宋体"/>
                <w:sz w:val="24"/>
                <w:szCs w:val="24"/>
              </w:rPr>
            </w:pPr>
          </w:p>
        </w:tc>
        <w:tc>
          <w:tcPr>
            <w:tcW w:w="2079" w:type="dxa"/>
            <w:noWrap w:val="0"/>
            <w:vAlign w:val="top"/>
          </w:tcPr>
          <w:p w14:paraId="1F1A35B0">
            <w:pPr>
              <w:spacing w:line="360" w:lineRule="auto"/>
              <w:rPr>
                <w:rFonts w:ascii="宋体" w:hAnsi="宋体" w:cs="宋体"/>
                <w:sz w:val="24"/>
                <w:szCs w:val="24"/>
              </w:rPr>
            </w:pPr>
          </w:p>
        </w:tc>
        <w:tc>
          <w:tcPr>
            <w:tcW w:w="2079" w:type="dxa"/>
            <w:noWrap w:val="0"/>
            <w:vAlign w:val="top"/>
          </w:tcPr>
          <w:p w14:paraId="2690C08F">
            <w:pPr>
              <w:spacing w:line="360" w:lineRule="auto"/>
              <w:rPr>
                <w:rFonts w:ascii="宋体" w:hAnsi="宋体" w:cs="宋体"/>
                <w:sz w:val="24"/>
                <w:szCs w:val="24"/>
              </w:rPr>
            </w:pPr>
          </w:p>
        </w:tc>
        <w:tc>
          <w:tcPr>
            <w:tcW w:w="2079" w:type="dxa"/>
            <w:noWrap w:val="0"/>
            <w:vAlign w:val="top"/>
          </w:tcPr>
          <w:p w14:paraId="173C4093">
            <w:pPr>
              <w:spacing w:line="360" w:lineRule="auto"/>
              <w:rPr>
                <w:rFonts w:ascii="宋体" w:hAnsi="宋体" w:cs="宋体"/>
                <w:sz w:val="24"/>
                <w:szCs w:val="24"/>
              </w:rPr>
            </w:pPr>
          </w:p>
        </w:tc>
      </w:tr>
      <w:tr w14:paraId="0CE7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3763C82">
            <w:pPr>
              <w:spacing w:line="360" w:lineRule="auto"/>
              <w:rPr>
                <w:rFonts w:ascii="宋体" w:hAnsi="宋体" w:cs="宋体"/>
                <w:sz w:val="24"/>
                <w:szCs w:val="24"/>
              </w:rPr>
            </w:pPr>
          </w:p>
        </w:tc>
        <w:tc>
          <w:tcPr>
            <w:tcW w:w="2079" w:type="dxa"/>
            <w:noWrap w:val="0"/>
            <w:vAlign w:val="top"/>
          </w:tcPr>
          <w:p w14:paraId="13043350">
            <w:pPr>
              <w:spacing w:line="360" w:lineRule="auto"/>
              <w:rPr>
                <w:rFonts w:ascii="宋体" w:hAnsi="宋体" w:cs="宋体"/>
                <w:sz w:val="24"/>
                <w:szCs w:val="24"/>
              </w:rPr>
            </w:pPr>
          </w:p>
        </w:tc>
        <w:tc>
          <w:tcPr>
            <w:tcW w:w="2079" w:type="dxa"/>
            <w:noWrap w:val="0"/>
            <w:vAlign w:val="top"/>
          </w:tcPr>
          <w:p w14:paraId="030DC696">
            <w:pPr>
              <w:spacing w:line="360" w:lineRule="auto"/>
              <w:rPr>
                <w:rFonts w:ascii="宋体" w:hAnsi="宋体" w:cs="宋体"/>
                <w:sz w:val="24"/>
                <w:szCs w:val="24"/>
              </w:rPr>
            </w:pPr>
          </w:p>
        </w:tc>
        <w:tc>
          <w:tcPr>
            <w:tcW w:w="2079" w:type="dxa"/>
            <w:noWrap w:val="0"/>
            <w:vAlign w:val="top"/>
          </w:tcPr>
          <w:p w14:paraId="38D2AB03">
            <w:pPr>
              <w:spacing w:line="360" w:lineRule="auto"/>
              <w:rPr>
                <w:rFonts w:ascii="宋体" w:hAnsi="宋体" w:cs="宋体"/>
                <w:sz w:val="24"/>
                <w:szCs w:val="24"/>
              </w:rPr>
            </w:pPr>
          </w:p>
        </w:tc>
      </w:tr>
      <w:tr w14:paraId="5781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3269185">
            <w:pPr>
              <w:spacing w:line="360" w:lineRule="auto"/>
              <w:rPr>
                <w:rFonts w:ascii="宋体" w:hAnsi="宋体" w:cs="宋体"/>
                <w:sz w:val="24"/>
                <w:szCs w:val="24"/>
              </w:rPr>
            </w:pPr>
          </w:p>
        </w:tc>
        <w:tc>
          <w:tcPr>
            <w:tcW w:w="2079" w:type="dxa"/>
            <w:noWrap w:val="0"/>
            <w:vAlign w:val="top"/>
          </w:tcPr>
          <w:p w14:paraId="3DAFFE56">
            <w:pPr>
              <w:spacing w:line="360" w:lineRule="auto"/>
              <w:rPr>
                <w:rFonts w:ascii="宋体" w:hAnsi="宋体" w:cs="宋体"/>
                <w:sz w:val="24"/>
                <w:szCs w:val="24"/>
              </w:rPr>
            </w:pPr>
          </w:p>
        </w:tc>
        <w:tc>
          <w:tcPr>
            <w:tcW w:w="2079" w:type="dxa"/>
            <w:noWrap w:val="0"/>
            <w:vAlign w:val="top"/>
          </w:tcPr>
          <w:p w14:paraId="65CFB941">
            <w:pPr>
              <w:spacing w:line="360" w:lineRule="auto"/>
              <w:rPr>
                <w:rFonts w:ascii="宋体" w:hAnsi="宋体" w:cs="宋体"/>
                <w:sz w:val="24"/>
                <w:szCs w:val="24"/>
              </w:rPr>
            </w:pPr>
          </w:p>
        </w:tc>
        <w:tc>
          <w:tcPr>
            <w:tcW w:w="2079" w:type="dxa"/>
            <w:noWrap w:val="0"/>
            <w:vAlign w:val="top"/>
          </w:tcPr>
          <w:p w14:paraId="4A21F412">
            <w:pPr>
              <w:spacing w:line="360" w:lineRule="auto"/>
              <w:rPr>
                <w:rFonts w:ascii="宋体" w:hAnsi="宋体" w:cs="宋体"/>
                <w:sz w:val="24"/>
                <w:szCs w:val="24"/>
              </w:rPr>
            </w:pPr>
          </w:p>
        </w:tc>
      </w:tr>
      <w:tr w14:paraId="1A87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6FE05A0">
            <w:pPr>
              <w:spacing w:line="360" w:lineRule="auto"/>
              <w:rPr>
                <w:rFonts w:ascii="宋体" w:hAnsi="宋体" w:cs="宋体"/>
                <w:sz w:val="24"/>
                <w:szCs w:val="24"/>
              </w:rPr>
            </w:pPr>
          </w:p>
        </w:tc>
        <w:tc>
          <w:tcPr>
            <w:tcW w:w="2079" w:type="dxa"/>
            <w:noWrap w:val="0"/>
            <w:vAlign w:val="top"/>
          </w:tcPr>
          <w:p w14:paraId="77A9C308">
            <w:pPr>
              <w:spacing w:line="360" w:lineRule="auto"/>
              <w:rPr>
                <w:rFonts w:ascii="宋体" w:hAnsi="宋体" w:cs="宋体"/>
                <w:sz w:val="24"/>
                <w:szCs w:val="24"/>
              </w:rPr>
            </w:pPr>
          </w:p>
        </w:tc>
        <w:tc>
          <w:tcPr>
            <w:tcW w:w="2079" w:type="dxa"/>
            <w:noWrap w:val="0"/>
            <w:vAlign w:val="top"/>
          </w:tcPr>
          <w:p w14:paraId="4F27519A">
            <w:pPr>
              <w:spacing w:line="360" w:lineRule="auto"/>
              <w:rPr>
                <w:rFonts w:ascii="宋体" w:hAnsi="宋体" w:cs="宋体"/>
                <w:sz w:val="24"/>
                <w:szCs w:val="24"/>
              </w:rPr>
            </w:pPr>
          </w:p>
        </w:tc>
        <w:tc>
          <w:tcPr>
            <w:tcW w:w="2079" w:type="dxa"/>
            <w:noWrap w:val="0"/>
            <w:vAlign w:val="top"/>
          </w:tcPr>
          <w:p w14:paraId="56CC8F50">
            <w:pPr>
              <w:spacing w:line="360" w:lineRule="auto"/>
              <w:rPr>
                <w:rFonts w:ascii="宋体" w:hAnsi="宋体" w:cs="宋体"/>
                <w:sz w:val="24"/>
                <w:szCs w:val="24"/>
              </w:rPr>
            </w:pPr>
          </w:p>
        </w:tc>
      </w:tr>
      <w:tr w14:paraId="4D6D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1EFDE8E">
            <w:pPr>
              <w:spacing w:line="360" w:lineRule="auto"/>
              <w:rPr>
                <w:rFonts w:ascii="宋体" w:hAnsi="宋体" w:cs="宋体"/>
                <w:sz w:val="24"/>
                <w:szCs w:val="24"/>
              </w:rPr>
            </w:pPr>
          </w:p>
        </w:tc>
        <w:tc>
          <w:tcPr>
            <w:tcW w:w="2079" w:type="dxa"/>
            <w:noWrap w:val="0"/>
            <w:vAlign w:val="top"/>
          </w:tcPr>
          <w:p w14:paraId="2E32713D">
            <w:pPr>
              <w:spacing w:line="360" w:lineRule="auto"/>
              <w:rPr>
                <w:rFonts w:ascii="宋体" w:hAnsi="宋体" w:cs="宋体"/>
                <w:sz w:val="24"/>
                <w:szCs w:val="24"/>
              </w:rPr>
            </w:pPr>
          </w:p>
        </w:tc>
        <w:tc>
          <w:tcPr>
            <w:tcW w:w="2079" w:type="dxa"/>
            <w:noWrap w:val="0"/>
            <w:vAlign w:val="top"/>
          </w:tcPr>
          <w:p w14:paraId="7DBEC815">
            <w:pPr>
              <w:spacing w:line="360" w:lineRule="auto"/>
              <w:rPr>
                <w:rFonts w:ascii="宋体" w:hAnsi="宋体" w:cs="宋体"/>
                <w:sz w:val="24"/>
                <w:szCs w:val="24"/>
              </w:rPr>
            </w:pPr>
          </w:p>
        </w:tc>
        <w:tc>
          <w:tcPr>
            <w:tcW w:w="2079" w:type="dxa"/>
            <w:noWrap w:val="0"/>
            <w:vAlign w:val="top"/>
          </w:tcPr>
          <w:p w14:paraId="34ED7E61">
            <w:pPr>
              <w:spacing w:line="360" w:lineRule="auto"/>
              <w:rPr>
                <w:rFonts w:ascii="宋体" w:hAnsi="宋体" w:cs="宋体"/>
                <w:sz w:val="24"/>
                <w:szCs w:val="24"/>
              </w:rPr>
            </w:pPr>
          </w:p>
        </w:tc>
      </w:tr>
      <w:tr w14:paraId="48CB8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C408403">
            <w:pPr>
              <w:spacing w:line="360" w:lineRule="auto"/>
              <w:rPr>
                <w:rFonts w:ascii="宋体" w:hAnsi="宋体" w:cs="宋体"/>
                <w:sz w:val="24"/>
                <w:szCs w:val="24"/>
              </w:rPr>
            </w:pPr>
          </w:p>
        </w:tc>
        <w:tc>
          <w:tcPr>
            <w:tcW w:w="2079" w:type="dxa"/>
            <w:noWrap w:val="0"/>
            <w:vAlign w:val="top"/>
          </w:tcPr>
          <w:p w14:paraId="50F9B8D9">
            <w:pPr>
              <w:spacing w:line="360" w:lineRule="auto"/>
              <w:rPr>
                <w:rFonts w:ascii="宋体" w:hAnsi="宋体" w:cs="宋体"/>
                <w:sz w:val="24"/>
                <w:szCs w:val="24"/>
              </w:rPr>
            </w:pPr>
          </w:p>
        </w:tc>
        <w:tc>
          <w:tcPr>
            <w:tcW w:w="2079" w:type="dxa"/>
            <w:noWrap w:val="0"/>
            <w:vAlign w:val="top"/>
          </w:tcPr>
          <w:p w14:paraId="13B4B3B3">
            <w:pPr>
              <w:spacing w:line="360" w:lineRule="auto"/>
              <w:rPr>
                <w:rFonts w:ascii="宋体" w:hAnsi="宋体" w:cs="宋体"/>
                <w:sz w:val="24"/>
                <w:szCs w:val="24"/>
              </w:rPr>
            </w:pPr>
          </w:p>
        </w:tc>
        <w:tc>
          <w:tcPr>
            <w:tcW w:w="2079" w:type="dxa"/>
            <w:noWrap w:val="0"/>
            <w:vAlign w:val="top"/>
          </w:tcPr>
          <w:p w14:paraId="78B32E4E">
            <w:pPr>
              <w:spacing w:line="360" w:lineRule="auto"/>
              <w:rPr>
                <w:rFonts w:ascii="宋体" w:hAnsi="宋体" w:cs="宋体"/>
                <w:sz w:val="24"/>
                <w:szCs w:val="24"/>
              </w:rPr>
            </w:pPr>
          </w:p>
        </w:tc>
      </w:tr>
      <w:tr w14:paraId="04AB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382F667">
            <w:pPr>
              <w:spacing w:line="360" w:lineRule="auto"/>
              <w:rPr>
                <w:rFonts w:ascii="宋体" w:hAnsi="宋体" w:cs="宋体"/>
                <w:sz w:val="24"/>
                <w:szCs w:val="24"/>
              </w:rPr>
            </w:pPr>
          </w:p>
        </w:tc>
        <w:tc>
          <w:tcPr>
            <w:tcW w:w="2079" w:type="dxa"/>
            <w:noWrap w:val="0"/>
            <w:vAlign w:val="top"/>
          </w:tcPr>
          <w:p w14:paraId="3EA91588">
            <w:pPr>
              <w:spacing w:line="360" w:lineRule="auto"/>
              <w:rPr>
                <w:rFonts w:ascii="宋体" w:hAnsi="宋体" w:cs="宋体"/>
                <w:sz w:val="24"/>
                <w:szCs w:val="24"/>
              </w:rPr>
            </w:pPr>
          </w:p>
        </w:tc>
        <w:tc>
          <w:tcPr>
            <w:tcW w:w="2079" w:type="dxa"/>
            <w:noWrap w:val="0"/>
            <w:vAlign w:val="top"/>
          </w:tcPr>
          <w:p w14:paraId="513DF4C0">
            <w:pPr>
              <w:spacing w:line="360" w:lineRule="auto"/>
              <w:rPr>
                <w:rFonts w:ascii="宋体" w:hAnsi="宋体" w:cs="宋体"/>
                <w:sz w:val="24"/>
                <w:szCs w:val="24"/>
              </w:rPr>
            </w:pPr>
          </w:p>
        </w:tc>
        <w:tc>
          <w:tcPr>
            <w:tcW w:w="2079" w:type="dxa"/>
            <w:noWrap w:val="0"/>
            <w:vAlign w:val="top"/>
          </w:tcPr>
          <w:p w14:paraId="44F7F360">
            <w:pPr>
              <w:spacing w:line="360" w:lineRule="auto"/>
              <w:rPr>
                <w:rFonts w:ascii="宋体" w:hAnsi="宋体" w:cs="宋体"/>
                <w:sz w:val="24"/>
                <w:szCs w:val="24"/>
              </w:rPr>
            </w:pPr>
          </w:p>
        </w:tc>
      </w:tr>
      <w:tr w14:paraId="409C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475CFF0">
            <w:pPr>
              <w:spacing w:line="360" w:lineRule="auto"/>
              <w:rPr>
                <w:rFonts w:ascii="宋体" w:hAnsi="宋体" w:cs="宋体"/>
                <w:sz w:val="24"/>
                <w:szCs w:val="24"/>
              </w:rPr>
            </w:pPr>
          </w:p>
        </w:tc>
        <w:tc>
          <w:tcPr>
            <w:tcW w:w="2079" w:type="dxa"/>
            <w:noWrap w:val="0"/>
            <w:vAlign w:val="top"/>
          </w:tcPr>
          <w:p w14:paraId="06072C66">
            <w:pPr>
              <w:spacing w:line="360" w:lineRule="auto"/>
              <w:rPr>
                <w:rFonts w:ascii="宋体" w:hAnsi="宋体" w:cs="宋体"/>
                <w:sz w:val="24"/>
                <w:szCs w:val="24"/>
              </w:rPr>
            </w:pPr>
          </w:p>
        </w:tc>
        <w:tc>
          <w:tcPr>
            <w:tcW w:w="2079" w:type="dxa"/>
            <w:noWrap w:val="0"/>
            <w:vAlign w:val="top"/>
          </w:tcPr>
          <w:p w14:paraId="5CDDDAB6">
            <w:pPr>
              <w:spacing w:line="360" w:lineRule="auto"/>
              <w:rPr>
                <w:rFonts w:ascii="宋体" w:hAnsi="宋体" w:cs="宋体"/>
                <w:sz w:val="24"/>
                <w:szCs w:val="24"/>
              </w:rPr>
            </w:pPr>
          </w:p>
        </w:tc>
        <w:tc>
          <w:tcPr>
            <w:tcW w:w="2079" w:type="dxa"/>
            <w:noWrap w:val="0"/>
            <w:vAlign w:val="top"/>
          </w:tcPr>
          <w:p w14:paraId="2B7BE4AA">
            <w:pPr>
              <w:spacing w:line="360" w:lineRule="auto"/>
              <w:rPr>
                <w:rFonts w:ascii="宋体" w:hAnsi="宋体" w:cs="宋体"/>
                <w:sz w:val="24"/>
                <w:szCs w:val="24"/>
              </w:rPr>
            </w:pPr>
          </w:p>
        </w:tc>
      </w:tr>
      <w:tr w14:paraId="367D7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BC1AE54">
            <w:pPr>
              <w:spacing w:line="360" w:lineRule="auto"/>
              <w:rPr>
                <w:rFonts w:ascii="宋体" w:hAnsi="宋体" w:cs="宋体"/>
                <w:sz w:val="24"/>
                <w:szCs w:val="24"/>
              </w:rPr>
            </w:pPr>
          </w:p>
        </w:tc>
        <w:tc>
          <w:tcPr>
            <w:tcW w:w="2079" w:type="dxa"/>
            <w:noWrap w:val="0"/>
            <w:vAlign w:val="top"/>
          </w:tcPr>
          <w:p w14:paraId="778D2F63">
            <w:pPr>
              <w:spacing w:line="360" w:lineRule="auto"/>
              <w:rPr>
                <w:rFonts w:ascii="宋体" w:hAnsi="宋体" w:cs="宋体"/>
                <w:sz w:val="24"/>
                <w:szCs w:val="24"/>
              </w:rPr>
            </w:pPr>
          </w:p>
        </w:tc>
        <w:tc>
          <w:tcPr>
            <w:tcW w:w="2079" w:type="dxa"/>
            <w:noWrap w:val="0"/>
            <w:vAlign w:val="top"/>
          </w:tcPr>
          <w:p w14:paraId="0DB5E9B8">
            <w:pPr>
              <w:spacing w:line="360" w:lineRule="auto"/>
              <w:rPr>
                <w:rFonts w:ascii="宋体" w:hAnsi="宋体" w:cs="宋体"/>
                <w:sz w:val="24"/>
                <w:szCs w:val="24"/>
              </w:rPr>
            </w:pPr>
          </w:p>
        </w:tc>
        <w:tc>
          <w:tcPr>
            <w:tcW w:w="2079" w:type="dxa"/>
            <w:noWrap w:val="0"/>
            <w:vAlign w:val="top"/>
          </w:tcPr>
          <w:p w14:paraId="21B36E1B">
            <w:pPr>
              <w:spacing w:line="360" w:lineRule="auto"/>
              <w:rPr>
                <w:rFonts w:ascii="宋体" w:hAnsi="宋体" w:cs="宋体"/>
                <w:sz w:val="24"/>
                <w:szCs w:val="24"/>
              </w:rPr>
            </w:pPr>
          </w:p>
        </w:tc>
      </w:tr>
      <w:tr w14:paraId="0CDE2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585443F">
            <w:pPr>
              <w:spacing w:line="360" w:lineRule="auto"/>
              <w:rPr>
                <w:rFonts w:ascii="宋体" w:hAnsi="宋体" w:cs="宋体"/>
                <w:sz w:val="24"/>
                <w:szCs w:val="24"/>
              </w:rPr>
            </w:pPr>
          </w:p>
        </w:tc>
        <w:tc>
          <w:tcPr>
            <w:tcW w:w="2079" w:type="dxa"/>
            <w:noWrap w:val="0"/>
            <w:vAlign w:val="top"/>
          </w:tcPr>
          <w:p w14:paraId="7A1F1A96">
            <w:pPr>
              <w:spacing w:line="360" w:lineRule="auto"/>
              <w:rPr>
                <w:rFonts w:ascii="宋体" w:hAnsi="宋体" w:cs="宋体"/>
                <w:sz w:val="24"/>
                <w:szCs w:val="24"/>
              </w:rPr>
            </w:pPr>
          </w:p>
        </w:tc>
        <w:tc>
          <w:tcPr>
            <w:tcW w:w="2079" w:type="dxa"/>
            <w:noWrap w:val="0"/>
            <w:vAlign w:val="top"/>
          </w:tcPr>
          <w:p w14:paraId="1854FF25">
            <w:pPr>
              <w:spacing w:line="360" w:lineRule="auto"/>
              <w:rPr>
                <w:rFonts w:ascii="宋体" w:hAnsi="宋体" w:cs="宋体"/>
                <w:sz w:val="24"/>
                <w:szCs w:val="24"/>
              </w:rPr>
            </w:pPr>
          </w:p>
        </w:tc>
        <w:tc>
          <w:tcPr>
            <w:tcW w:w="2079" w:type="dxa"/>
            <w:noWrap w:val="0"/>
            <w:vAlign w:val="top"/>
          </w:tcPr>
          <w:p w14:paraId="2BB49CAE">
            <w:pPr>
              <w:spacing w:line="360" w:lineRule="auto"/>
              <w:rPr>
                <w:rFonts w:ascii="宋体" w:hAnsi="宋体" w:cs="宋体"/>
                <w:sz w:val="24"/>
                <w:szCs w:val="24"/>
              </w:rPr>
            </w:pPr>
          </w:p>
        </w:tc>
      </w:tr>
      <w:tr w14:paraId="0D140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D280C73">
            <w:pPr>
              <w:spacing w:line="360" w:lineRule="auto"/>
              <w:rPr>
                <w:rFonts w:ascii="宋体" w:hAnsi="宋体" w:cs="宋体"/>
                <w:sz w:val="24"/>
                <w:szCs w:val="24"/>
              </w:rPr>
            </w:pPr>
          </w:p>
        </w:tc>
        <w:tc>
          <w:tcPr>
            <w:tcW w:w="2079" w:type="dxa"/>
            <w:noWrap w:val="0"/>
            <w:vAlign w:val="top"/>
          </w:tcPr>
          <w:p w14:paraId="62523969">
            <w:pPr>
              <w:spacing w:line="360" w:lineRule="auto"/>
              <w:rPr>
                <w:rFonts w:ascii="宋体" w:hAnsi="宋体" w:cs="宋体"/>
                <w:sz w:val="24"/>
                <w:szCs w:val="24"/>
              </w:rPr>
            </w:pPr>
          </w:p>
        </w:tc>
        <w:tc>
          <w:tcPr>
            <w:tcW w:w="2079" w:type="dxa"/>
            <w:noWrap w:val="0"/>
            <w:vAlign w:val="top"/>
          </w:tcPr>
          <w:p w14:paraId="3A0BF23C">
            <w:pPr>
              <w:spacing w:line="360" w:lineRule="auto"/>
              <w:rPr>
                <w:rFonts w:ascii="宋体" w:hAnsi="宋体" w:cs="宋体"/>
                <w:sz w:val="24"/>
                <w:szCs w:val="24"/>
              </w:rPr>
            </w:pPr>
          </w:p>
        </w:tc>
        <w:tc>
          <w:tcPr>
            <w:tcW w:w="2079" w:type="dxa"/>
            <w:noWrap w:val="0"/>
            <w:vAlign w:val="top"/>
          </w:tcPr>
          <w:p w14:paraId="6786B941">
            <w:pPr>
              <w:spacing w:line="360" w:lineRule="auto"/>
              <w:rPr>
                <w:rFonts w:ascii="宋体" w:hAnsi="宋体" w:cs="宋体"/>
                <w:sz w:val="24"/>
                <w:szCs w:val="24"/>
              </w:rPr>
            </w:pPr>
          </w:p>
        </w:tc>
      </w:tr>
      <w:tr w14:paraId="3B75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B16C03F">
            <w:pPr>
              <w:spacing w:line="360" w:lineRule="auto"/>
              <w:rPr>
                <w:rFonts w:ascii="宋体" w:hAnsi="宋体" w:cs="宋体"/>
                <w:sz w:val="24"/>
                <w:szCs w:val="24"/>
              </w:rPr>
            </w:pPr>
          </w:p>
        </w:tc>
        <w:tc>
          <w:tcPr>
            <w:tcW w:w="2079" w:type="dxa"/>
            <w:noWrap w:val="0"/>
            <w:vAlign w:val="top"/>
          </w:tcPr>
          <w:p w14:paraId="0D058870">
            <w:pPr>
              <w:spacing w:line="360" w:lineRule="auto"/>
              <w:rPr>
                <w:rFonts w:ascii="宋体" w:hAnsi="宋体" w:cs="宋体"/>
                <w:sz w:val="24"/>
                <w:szCs w:val="24"/>
              </w:rPr>
            </w:pPr>
          </w:p>
        </w:tc>
        <w:tc>
          <w:tcPr>
            <w:tcW w:w="2079" w:type="dxa"/>
            <w:noWrap w:val="0"/>
            <w:vAlign w:val="top"/>
          </w:tcPr>
          <w:p w14:paraId="472CA7C6">
            <w:pPr>
              <w:spacing w:line="360" w:lineRule="auto"/>
              <w:rPr>
                <w:rFonts w:ascii="宋体" w:hAnsi="宋体" w:cs="宋体"/>
                <w:sz w:val="24"/>
                <w:szCs w:val="24"/>
              </w:rPr>
            </w:pPr>
          </w:p>
        </w:tc>
        <w:tc>
          <w:tcPr>
            <w:tcW w:w="2079" w:type="dxa"/>
            <w:noWrap w:val="0"/>
            <w:vAlign w:val="top"/>
          </w:tcPr>
          <w:p w14:paraId="1FAF3146">
            <w:pPr>
              <w:spacing w:line="360" w:lineRule="auto"/>
              <w:rPr>
                <w:rFonts w:ascii="宋体" w:hAnsi="宋体" w:cs="宋体"/>
                <w:sz w:val="24"/>
                <w:szCs w:val="24"/>
              </w:rPr>
            </w:pPr>
          </w:p>
        </w:tc>
      </w:tr>
      <w:tr w14:paraId="13D53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EDA275B">
            <w:pPr>
              <w:spacing w:line="360" w:lineRule="auto"/>
              <w:rPr>
                <w:rFonts w:ascii="宋体" w:hAnsi="宋体" w:cs="宋体"/>
                <w:sz w:val="24"/>
                <w:szCs w:val="24"/>
              </w:rPr>
            </w:pPr>
          </w:p>
        </w:tc>
        <w:tc>
          <w:tcPr>
            <w:tcW w:w="2079" w:type="dxa"/>
            <w:noWrap w:val="0"/>
            <w:vAlign w:val="top"/>
          </w:tcPr>
          <w:p w14:paraId="0D87DBE5">
            <w:pPr>
              <w:spacing w:line="360" w:lineRule="auto"/>
              <w:rPr>
                <w:rFonts w:ascii="宋体" w:hAnsi="宋体" w:cs="宋体"/>
                <w:sz w:val="24"/>
                <w:szCs w:val="24"/>
              </w:rPr>
            </w:pPr>
          </w:p>
        </w:tc>
        <w:tc>
          <w:tcPr>
            <w:tcW w:w="2079" w:type="dxa"/>
            <w:noWrap w:val="0"/>
            <w:vAlign w:val="top"/>
          </w:tcPr>
          <w:p w14:paraId="25F7BE52">
            <w:pPr>
              <w:spacing w:line="360" w:lineRule="auto"/>
              <w:rPr>
                <w:rFonts w:ascii="宋体" w:hAnsi="宋体" w:cs="宋体"/>
                <w:sz w:val="24"/>
                <w:szCs w:val="24"/>
              </w:rPr>
            </w:pPr>
          </w:p>
        </w:tc>
        <w:tc>
          <w:tcPr>
            <w:tcW w:w="2079" w:type="dxa"/>
            <w:noWrap w:val="0"/>
            <w:vAlign w:val="top"/>
          </w:tcPr>
          <w:p w14:paraId="1E418072">
            <w:pPr>
              <w:spacing w:line="360" w:lineRule="auto"/>
              <w:rPr>
                <w:rFonts w:ascii="宋体" w:hAnsi="宋体" w:cs="宋体"/>
                <w:sz w:val="24"/>
                <w:szCs w:val="24"/>
              </w:rPr>
            </w:pPr>
          </w:p>
        </w:tc>
      </w:tr>
      <w:tr w14:paraId="5837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7437564">
            <w:pPr>
              <w:spacing w:line="360" w:lineRule="auto"/>
              <w:rPr>
                <w:rFonts w:ascii="宋体" w:hAnsi="宋体" w:cs="宋体"/>
                <w:sz w:val="24"/>
                <w:szCs w:val="24"/>
              </w:rPr>
            </w:pPr>
          </w:p>
        </w:tc>
        <w:tc>
          <w:tcPr>
            <w:tcW w:w="2079" w:type="dxa"/>
            <w:noWrap w:val="0"/>
            <w:vAlign w:val="top"/>
          </w:tcPr>
          <w:p w14:paraId="1F467BD7">
            <w:pPr>
              <w:spacing w:line="360" w:lineRule="auto"/>
              <w:rPr>
                <w:rFonts w:ascii="宋体" w:hAnsi="宋体" w:cs="宋体"/>
                <w:sz w:val="24"/>
                <w:szCs w:val="24"/>
              </w:rPr>
            </w:pPr>
          </w:p>
        </w:tc>
        <w:tc>
          <w:tcPr>
            <w:tcW w:w="2079" w:type="dxa"/>
            <w:noWrap w:val="0"/>
            <w:vAlign w:val="top"/>
          </w:tcPr>
          <w:p w14:paraId="1DE73837">
            <w:pPr>
              <w:spacing w:line="360" w:lineRule="auto"/>
              <w:rPr>
                <w:rFonts w:ascii="宋体" w:hAnsi="宋体" w:cs="宋体"/>
                <w:sz w:val="24"/>
                <w:szCs w:val="24"/>
              </w:rPr>
            </w:pPr>
          </w:p>
        </w:tc>
        <w:tc>
          <w:tcPr>
            <w:tcW w:w="2079" w:type="dxa"/>
            <w:noWrap w:val="0"/>
            <w:vAlign w:val="top"/>
          </w:tcPr>
          <w:p w14:paraId="6802F2FE">
            <w:pPr>
              <w:spacing w:line="360" w:lineRule="auto"/>
              <w:rPr>
                <w:rFonts w:ascii="宋体" w:hAnsi="宋体" w:cs="宋体"/>
                <w:sz w:val="24"/>
                <w:szCs w:val="24"/>
              </w:rPr>
            </w:pPr>
          </w:p>
        </w:tc>
      </w:tr>
      <w:tr w14:paraId="3480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D308EC9">
            <w:pPr>
              <w:spacing w:line="360" w:lineRule="auto"/>
              <w:rPr>
                <w:rFonts w:ascii="宋体" w:hAnsi="宋体" w:cs="宋体"/>
                <w:sz w:val="24"/>
                <w:szCs w:val="24"/>
              </w:rPr>
            </w:pPr>
          </w:p>
        </w:tc>
        <w:tc>
          <w:tcPr>
            <w:tcW w:w="2079" w:type="dxa"/>
            <w:noWrap w:val="0"/>
            <w:vAlign w:val="top"/>
          </w:tcPr>
          <w:p w14:paraId="31A3478B">
            <w:pPr>
              <w:spacing w:line="360" w:lineRule="auto"/>
              <w:rPr>
                <w:rFonts w:ascii="宋体" w:hAnsi="宋体" w:cs="宋体"/>
                <w:sz w:val="24"/>
                <w:szCs w:val="24"/>
              </w:rPr>
            </w:pPr>
          </w:p>
        </w:tc>
        <w:tc>
          <w:tcPr>
            <w:tcW w:w="2079" w:type="dxa"/>
            <w:noWrap w:val="0"/>
            <w:vAlign w:val="top"/>
          </w:tcPr>
          <w:p w14:paraId="3580D98E">
            <w:pPr>
              <w:spacing w:line="360" w:lineRule="auto"/>
              <w:rPr>
                <w:rFonts w:ascii="宋体" w:hAnsi="宋体" w:cs="宋体"/>
                <w:sz w:val="24"/>
                <w:szCs w:val="24"/>
              </w:rPr>
            </w:pPr>
          </w:p>
        </w:tc>
        <w:tc>
          <w:tcPr>
            <w:tcW w:w="2079" w:type="dxa"/>
            <w:noWrap w:val="0"/>
            <w:vAlign w:val="top"/>
          </w:tcPr>
          <w:p w14:paraId="3EF8575E">
            <w:pPr>
              <w:spacing w:line="360" w:lineRule="auto"/>
              <w:rPr>
                <w:rFonts w:ascii="宋体" w:hAnsi="宋体" w:cs="宋体"/>
                <w:sz w:val="24"/>
                <w:szCs w:val="24"/>
              </w:rPr>
            </w:pPr>
          </w:p>
        </w:tc>
      </w:tr>
      <w:tr w14:paraId="4F21F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90F60C3">
            <w:pPr>
              <w:spacing w:line="360" w:lineRule="auto"/>
              <w:rPr>
                <w:rFonts w:ascii="宋体" w:hAnsi="宋体" w:cs="宋体"/>
                <w:sz w:val="24"/>
                <w:szCs w:val="24"/>
              </w:rPr>
            </w:pPr>
          </w:p>
        </w:tc>
        <w:tc>
          <w:tcPr>
            <w:tcW w:w="2079" w:type="dxa"/>
            <w:noWrap w:val="0"/>
            <w:vAlign w:val="top"/>
          </w:tcPr>
          <w:p w14:paraId="0A555D41">
            <w:pPr>
              <w:spacing w:line="360" w:lineRule="auto"/>
              <w:rPr>
                <w:rFonts w:ascii="宋体" w:hAnsi="宋体" w:cs="宋体"/>
                <w:sz w:val="24"/>
                <w:szCs w:val="24"/>
              </w:rPr>
            </w:pPr>
          </w:p>
        </w:tc>
        <w:tc>
          <w:tcPr>
            <w:tcW w:w="2079" w:type="dxa"/>
            <w:noWrap w:val="0"/>
            <w:vAlign w:val="top"/>
          </w:tcPr>
          <w:p w14:paraId="5CD95A9F">
            <w:pPr>
              <w:spacing w:line="360" w:lineRule="auto"/>
              <w:rPr>
                <w:rFonts w:ascii="宋体" w:hAnsi="宋体" w:cs="宋体"/>
                <w:sz w:val="24"/>
                <w:szCs w:val="24"/>
              </w:rPr>
            </w:pPr>
          </w:p>
        </w:tc>
        <w:tc>
          <w:tcPr>
            <w:tcW w:w="2079" w:type="dxa"/>
            <w:noWrap w:val="0"/>
            <w:vAlign w:val="top"/>
          </w:tcPr>
          <w:p w14:paraId="17666C0E">
            <w:pPr>
              <w:spacing w:line="360" w:lineRule="auto"/>
              <w:rPr>
                <w:rFonts w:ascii="宋体" w:hAnsi="宋体" w:cs="宋体"/>
                <w:sz w:val="24"/>
                <w:szCs w:val="24"/>
              </w:rPr>
            </w:pPr>
          </w:p>
        </w:tc>
      </w:tr>
      <w:tr w14:paraId="5EC59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1842A83">
            <w:pPr>
              <w:spacing w:line="360" w:lineRule="auto"/>
              <w:rPr>
                <w:rFonts w:ascii="宋体" w:hAnsi="宋体" w:cs="宋体"/>
                <w:sz w:val="24"/>
                <w:szCs w:val="24"/>
              </w:rPr>
            </w:pPr>
          </w:p>
        </w:tc>
        <w:tc>
          <w:tcPr>
            <w:tcW w:w="2079" w:type="dxa"/>
            <w:noWrap w:val="0"/>
            <w:vAlign w:val="top"/>
          </w:tcPr>
          <w:p w14:paraId="2B532A61">
            <w:pPr>
              <w:spacing w:line="360" w:lineRule="auto"/>
              <w:rPr>
                <w:rFonts w:ascii="宋体" w:hAnsi="宋体" w:cs="宋体"/>
                <w:sz w:val="24"/>
                <w:szCs w:val="24"/>
              </w:rPr>
            </w:pPr>
          </w:p>
        </w:tc>
        <w:tc>
          <w:tcPr>
            <w:tcW w:w="2079" w:type="dxa"/>
            <w:noWrap w:val="0"/>
            <w:vAlign w:val="top"/>
          </w:tcPr>
          <w:p w14:paraId="0C27A625">
            <w:pPr>
              <w:spacing w:line="360" w:lineRule="auto"/>
              <w:rPr>
                <w:rFonts w:ascii="宋体" w:hAnsi="宋体" w:cs="宋体"/>
                <w:sz w:val="24"/>
                <w:szCs w:val="24"/>
              </w:rPr>
            </w:pPr>
          </w:p>
        </w:tc>
        <w:tc>
          <w:tcPr>
            <w:tcW w:w="2079" w:type="dxa"/>
            <w:noWrap w:val="0"/>
            <w:vAlign w:val="top"/>
          </w:tcPr>
          <w:p w14:paraId="34F5288A">
            <w:pPr>
              <w:spacing w:line="360" w:lineRule="auto"/>
              <w:rPr>
                <w:rFonts w:ascii="宋体" w:hAnsi="宋体" w:cs="宋体"/>
                <w:sz w:val="24"/>
                <w:szCs w:val="24"/>
              </w:rPr>
            </w:pPr>
          </w:p>
        </w:tc>
      </w:tr>
    </w:tbl>
    <w:p w14:paraId="07EBED5B">
      <w:pPr>
        <w:spacing w:line="360" w:lineRule="auto"/>
        <w:rPr>
          <w:sz w:val="24"/>
          <w:szCs w:val="24"/>
        </w:rPr>
      </w:pPr>
    </w:p>
    <w:bookmarkEnd w:id="580"/>
    <w:bookmarkEnd w:id="581"/>
    <w:bookmarkEnd w:id="582"/>
    <w:bookmarkEnd w:id="583"/>
    <w:p w14:paraId="561C8C3F">
      <w:pPr>
        <w:spacing w:line="360" w:lineRule="auto"/>
        <w:outlineLvl w:val="9"/>
        <w:rPr>
          <w:rFonts w:hint="eastAsia"/>
          <w:sz w:val="24"/>
          <w:szCs w:val="24"/>
          <w:lang w:val="en-US" w:eastAsia="zh-CN"/>
        </w:rPr>
      </w:pPr>
      <w:bookmarkStart w:id="586" w:name="_Toc7696"/>
      <w:bookmarkStart w:id="587" w:name="_Toc23823"/>
      <w:bookmarkStart w:id="588" w:name="_Toc15784"/>
      <w:bookmarkStart w:id="589" w:name="_Toc28797"/>
    </w:p>
    <w:p w14:paraId="5FA96B86">
      <w:pPr>
        <w:spacing w:line="360" w:lineRule="auto"/>
        <w:jc w:val="center"/>
        <w:outlineLvl w:val="9"/>
        <w:rPr>
          <w:rFonts w:hint="eastAsia"/>
          <w:sz w:val="24"/>
          <w:szCs w:val="24"/>
        </w:rPr>
      </w:pPr>
      <w:r>
        <w:rPr>
          <w:rFonts w:hint="eastAsia"/>
          <w:b/>
          <w:bCs/>
          <w:sz w:val="24"/>
          <w:szCs w:val="24"/>
          <w:lang w:val="en-US" w:eastAsia="zh-CN"/>
        </w:rPr>
        <w:t>十二、</w:t>
      </w:r>
      <w:r>
        <w:rPr>
          <w:rFonts w:hint="eastAsia"/>
          <w:b/>
          <w:bCs/>
          <w:sz w:val="24"/>
          <w:szCs w:val="24"/>
        </w:rPr>
        <w:t>主要材料、设备品牌表</w:t>
      </w:r>
      <w:bookmarkEnd w:id="586"/>
      <w:bookmarkEnd w:id="587"/>
      <w:bookmarkEnd w:id="588"/>
      <w:bookmarkEnd w:id="589"/>
      <w:r>
        <w:rPr>
          <w:rFonts w:hint="eastAsia"/>
          <w:sz w:val="24"/>
          <w:szCs w:val="24"/>
        </w:rPr>
        <w:br w:type="textWrapping"/>
      </w:r>
    </w:p>
    <w:p w14:paraId="1E2BB928">
      <w:pPr>
        <w:spacing w:line="360" w:lineRule="auto"/>
        <w:jc w:val="left"/>
        <w:outlineLvl w:val="9"/>
        <w:rPr>
          <w:rFonts w:hint="eastAsia" w:ascii="宋体" w:hAnsi="宋体" w:eastAsia="宋体" w:cs="宋体"/>
          <w:b w:val="0"/>
          <w:kern w:val="2"/>
          <w:sz w:val="24"/>
          <w:szCs w:val="24"/>
          <w:lang w:val="en-US" w:eastAsia="zh-CN"/>
        </w:rPr>
      </w:pPr>
      <w:r>
        <w:rPr>
          <w:rFonts w:hint="eastAsia" w:ascii="宋体" w:hAnsi="宋体" w:eastAsia="宋体" w:cs="宋体"/>
          <w:b w:val="0"/>
          <w:kern w:val="2"/>
          <w:sz w:val="24"/>
          <w:szCs w:val="24"/>
          <w:lang w:val="en-US" w:eastAsia="zh-CN"/>
        </w:rPr>
        <w:t>项目名称：</w:t>
      </w:r>
      <w:r>
        <w:rPr>
          <w:rFonts w:hint="eastAsia" w:ascii="宋体" w:hAnsi="宋体" w:eastAsia="宋体" w:cs="宋体"/>
          <w:b w:val="0"/>
          <w:kern w:val="2"/>
          <w:sz w:val="24"/>
          <w:szCs w:val="24"/>
          <w:u w:val="single"/>
          <w:lang w:val="en-US" w:eastAsia="zh-CN"/>
        </w:rPr>
        <w:t xml:space="preserve">                 </w:t>
      </w:r>
      <w:r>
        <w:rPr>
          <w:rFonts w:hint="eastAsia" w:ascii="宋体" w:hAnsi="宋体" w:eastAsia="宋体" w:cs="宋体"/>
          <w:b w:val="0"/>
          <w:kern w:val="2"/>
          <w:sz w:val="24"/>
          <w:szCs w:val="24"/>
          <w:lang w:val="en-US" w:eastAsia="zh-CN"/>
        </w:rPr>
        <w:t xml:space="preserve">                                      </w:t>
      </w:r>
      <w:r>
        <w:rPr>
          <w:rFonts w:hint="eastAsia" w:ascii="宋体" w:hAnsi="宋体" w:eastAsia="宋体" w:cs="宋体"/>
          <w:b w:val="0"/>
          <w:kern w:val="2"/>
          <w:sz w:val="24"/>
          <w:szCs w:val="24"/>
          <w:lang w:val="en-US" w:eastAsia="zh-CN"/>
        </w:rPr>
        <w:br w:type="textWrapping"/>
      </w:r>
      <w:r>
        <w:rPr>
          <w:rFonts w:hint="eastAsia" w:ascii="宋体" w:hAnsi="宋体" w:eastAsia="宋体" w:cs="宋体"/>
          <w:b w:val="0"/>
          <w:kern w:val="2"/>
          <w:sz w:val="24"/>
          <w:szCs w:val="24"/>
          <w:lang w:val="en-US" w:eastAsia="zh-CN"/>
        </w:rPr>
        <w:t>项目编号：</w:t>
      </w:r>
      <w:r>
        <w:rPr>
          <w:rFonts w:hint="eastAsia" w:ascii="宋体" w:hAnsi="宋体" w:eastAsia="宋体" w:cs="宋体"/>
          <w:b w:val="0"/>
          <w:kern w:val="2"/>
          <w:sz w:val="24"/>
          <w:szCs w:val="24"/>
          <w:u w:val="single"/>
          <w:lang w:val="en-US" w:eastAsia="zh-CN"/>
        </w:rPr>
        <w:t xml:space="preserve">                 </w:t>
      </w:r>
    </w:p>
    <w:p w14:paraId="048B7337">
      <w:pPr>
        <w:spacing w:line="360" w:lineRule="auto"/>
        <w:outlineLvl w:val="9"/>
        <w:rPr>
          <w:sz w:val="24"/>
          <w:szCs w:val="24"/>
        </w:rPr>
      </w:pPr>
    </w:p>
    <w:tbl>
      <w:tblPr>
        <w:tblStyle w:val="39"/>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829"/>
        <w:gridCol w:w="1122"/>
        <w:gridCol w:w="1562"/>
        <w:gridCol w:w="1078"/>
        <w:gridCol w:w="1528"/>
        <w:gridCol w:w="1001"/>
      </w:tblGrid>
      <w:tr w14:paraId="325E7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78" w:type="dxa"/>
            <w:noWrap w:val="0"/>
            <w:vAlign w:val="center"/>
          </w:tcPr>
          <w:p w14:paraId="2FAA5A3C">
            <w:pPr>
              <w:spacing w:line="360" w:lineRule="auto"/>
              <w:jc w:val="center"/>
              <w:rPr>
                <w:rFonts w:ascii="宋体" w:hAnsi="宋体" w:cs="宋体"/>
                <w:b/>
                <w:bCs/>
                <w:sz w:val="24"/>
                <w:szCs w:val="24"/>
              </w:rPr>
            </w:pPr>
            <w:bookmarkStart w:id="590" w:name="_Toc11644"/>
            <w:bookmarkStart w:id="591" w:name="_Toc2184"/>
            <w:bookmarkStart w:id="592" w:name="_Toc23200"/>
            <w:bookmarkStart w:id="593" w:name="_Toc19747"/>
            <w:r>
              <w:rPr>
                <w:rFonts w:hint="eastAsia" w:ascii="宋体" w:hAnsi="宋体" w:cs="宋体"/>
                <w:b/>
                <w:bCs/>
                <w:sz w:val="24"/>
                <w:szCs w:val="24"/>
              </w:rPr>
              <w:t>序号</w:t>
            </w:r>
          </w:p>
        </w:tc>
        <w:tc>
          <w:tcPr>
            <w:tcW w:w="1829" w:type="dxa"/>
            <w:noWrap w:val="0"/>
            <w:vAlign w:val="center"/>
          </w:tcPr>
          <w:p w14:paraId="09B87A66">
            <w:pPr>
              <w:spacing w:line="360" w:lineRule="auto"/>
              <w:jc w:val="center"/>
              <w:rPr>
                <w:rFonts w:ascii="宋体" w:hAnsi="宋体" w:cs="宋体"/>
                <w:b/>
                <w:bCs/>
                <w:sz w:val="24"/>
                <w:szCs w:val="24"/>
              </w:rPr>
            </w:pPr>
            <w:r>
              <w:rPr>
                <w:rFonts w:hint="eastAsia" w:ascii="宋体" w:hAnsi="宋体" w:cs="宋体"/>
                <w:b/>
                <w:bCs/>
                <w:sz w:val="24"/>
                <w:szCs w:val="24"/>
              </w:rPr>
              <w:t>材料、设备名称</w:t>
            </w:r>
          </w:p>
        </w:tc>
        <w:tc>
          <w:tcPr>
            <w:tcW w:w="1122" w:type="dxa"/>
            <w:noWrap w:val="0"/>
            <w:vAlign w:val="center"/>
          </w:tcPr>
          <w:p w14:paraId="27490D71">
            <w:pPr>
              <w:spacing w:line="360" w:lineRule="auto"/>
              <w:jc w:val="center"/>
              <w:rPr>
                <w:rFonts w:ascii="宋体" w:hAnsi="宋体" w:cs="宋体"/>
                <w:b/>
                <w:bCs/>
                <w:sz w:val="24"/>
                <w:szCs w:val="24"/>
              </w:rPr>
            </w:pPr>
            <w:r>
              <w:rPr>
                <w:rFonts w:hint="eastAsia" w:ascii="宋体" w:hAnsi="宋体" w:cs="宋体"/>
                <w:b/>
                <w:bCs/>
                <w:sz w:val="24"/>
                <w:szCs w:val="24"/>
              </w:rPr>
              <w:t>品牌</w:t>
            </w:r>
          </w:p>
        </w:tc>
        <w:tc>
          <w:tcPr>
            <w:tcW w:w="1562" w:type="dxa"/>
            <w:noWrap w:val="0"/>
            <w:vAlign w:val="center"/>
          </w:tcPr>
          <w:p w14:paraId="33A1FEA2">
            <w:pPr>
              <w:spacing w:line="360" w:lineRule="auto"/>
              <w:jc w:val="center"/>
              <w:rPr>
                <w:rFonts w:ascii="宋体" w:hAnsi="宋体" w:cs="宋体"/>
                <w:b/>
                <w:bCs/>
                <w:sz w:val="24"/>
                <w:szCs w:val="24"/>
              </w:rPr>
            </w:pPr>
            <w:r>
              <w:rPr>
                <w:rFonts w:hint="eastAsia" w:ascii="宋体" w:hAnsi="宋体" w:cs="宋体"/>
                <w:b/>
                <w:bCs/>
                <w:sz w:val="24"/>
                <w:szCs w:val="24"/>
              </w:rPr>
              <w:t>规格/型号</w:t>
            </w:r>
          </w:p>
        </w:tc>
        <w:tc>
          <w:tcPr>
            <w:tcW w:w="1078" w:type="dxa"/>
            <w:noWrap w:val="0"/>
            <w:vAlign w:val="center"/>
          </w:tcPr>
          <w:p w14:paraId="0E1FF443">
            <w:pPr>
              <w:spacing w:line="360" w:lineRule="auto"/>
              <w:jc w:val="center"/>
              <w:rPr>
                <w:rFonts w:ascii="宋体" w:hAnsi="宋体" w:cs="宋体"/>
                <w:b/>
                <w:bCs/>
                <w:sz w:val="24"/>
                <w:szCs w:val="24"/>
              </w:rPr>
            </w:pPr>
            <w:r>
              <w:rPr>
                <w:rFonts w:hint="eastAsia" w:ascii="宋体" w:hAnsi="宋体" w:cs="宋体"/>
                <w:b/>
                <w:bCs/>
                <w:sz w:val="24"/>
                <w:szCs w:val="24"/>
              </w:rPr>
              <w:t>数量</w:t>
            </w:r>
          </w:p>
        </w:tc>
        <w:tc>
          <w:tcPr>
            <w:tcW w:w="1528" w:type="dxa"/>
            <w:noWrap w:val="0"/>
            <w:vAlign w:val="center"/>
          </w:tcPr>
          <w:p w14:paraId="2BBF6D04">
            <w:pPr>
              <w:spacing w:line="360" w:lineRule="auto"/>
              <w:jc w:val="center"/>
              <w:rPr>
                <w:rFonts w:hint="eastAsia" w:ascii="宋体" w:hAnsi="宋体" w:cs="宋体"/>
                <w:b/>
                <w:bCs/>
                <w:sz w:val="24"/>
                <w:szCs w:val="24"/>
              </w:rPr>
            </w:pPr>
            <w:r>
              <w:rPr>
                <w:rFonts w:hint="eastAsia" w:ascii="宋体" w:hAnsi="宋体" w:cs="宋体"/>
                <w:b/>
                <w:bCs/>
                <w:sz w:val="24"/>
                <w:szCs w:val="24"/>
              </w:rPr>
              <w:t>单价（元）</w:t>
            </w:r>
          </w:p>
        </w:tc>
        <w:tc>
          <w:tcPr>
            <w:tcW w:w="1001" w:type="dxa"/>
            <w:noWrap w:val="0"/>
            <w:vAlign w:val="center"/>
          </w:tcPr>
          <w:p w14:paraId="4B57B643">
            <w:pPr>
              <w:spacing w:line="360" w:lineRule="auto"/>
              <w:jc w:val="center"/>
              <w:rPr>
                <w:rFonts w:ascii="宋体" w:hAnsi="宋体" w:cs="宋体"/>
                <w:b/>
                <w:bCs/>
                <w:sz w:val="24"/>
                <w:szCs w:val="24"/>
              </w:rPr>
            </w:pPr>
            <w:r>
              <w:rPr>
                <w:rFonts w:hint="eastAsia" w:ascii="宋体" w:hAnsi="宋体" w:cs="宋体"/>
                <w:b/>
                <w:bCs/>
                <w:sz w:val="24"/>
                <w:szCs w:val="24"/>
              </w:rPr>
              <w:t>备注</w:t>
            </w:r>
          </w:p>
        </w:tc>
      </w:tr>
      <w:tr w14:paraId="1CFB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8" w:type="dxa"/>
            <w:noWrap w:val="0"/>
            <w:vAlign w:val="center"/>
          </w:tcPr>
          <w:p w14:paraId="5A7BDCC3">
            <w:pPr>
              <w:widowControl/>
              <w:wordWrap w:val="0"/>
              <w:adjustRightInd w:val="0"/>
              <w:snapToGrid w:val="0"/>
              <w:spacing w:line="360" w:lineRule="auto"/>
              <w:jc w:val="center"/>
              <w:rPr>
                <w:rFonts w:hint="eastAsia" w:ascii="宋体" w:hAnsi="宋体" w:cs="宋体"/>
                <w:kern w:val="0"/>
                <w:sz w:val="24"/>
                <w:szCs w:val="24"/>
              </w:rPr>
            </w:pPr>
          </w:p>
        </w:tc>
        <w:tc>
          <w:tcPr>
            <w:tcW w:w="1829" w:type="dxa"/>
            <w:noWrap w:val="0"/>
            <w:vAlign w:val="center"/>
          </w:tcPr>
          <w:p w14:paraId="1532109F">
            <w:pPr>
              <w:widowControl/>
              <w:wordWrap w:val="0"/>
              <w:adjustRightInd w:val="0"/>
              <w:snapToGrid w:val="0"/>
              <w:spacing w:line="360" w:lineRule="auto"/>
              <w:jc w:val="center"/>
              <w:rPr>
                <w:rFonts w:ascii="宋体" w:hAnsi="宋体" w:cs="宋体"/>
                <w:color w:val="FF0000"/>
                <w:sz w:val="24"/>
                <w:szCs w:val="24"/>
              </w:rPr>
            </w:pPr>
          </w:p>
        </w:tc>
        <w:tc>
          <w:tcPr>
            <w:tcW w:w="1122" w:type="dxa"/>
            <w:noWrap w:val="0"/>
            <w:vAlign w:val="top"/>
          </w:tcPr>
          <w:p w14:paraId="1436A878">
            <w:pPr>
              <w:spacing w:line="360" w:lineRule="auto"/>
              <w:rPr>
                <w:rFonts w:ascii="宋体" w:hAnsi="宋体" w:cs="宋体"/>
                <w:color w:val="FF0000"/>
                <w:sz w:val="24"/>
                <w:szCs w:val="24"/>
              </w:rPr>
            </w:pPr>
          </w:p>
        </w:tc>
        <w:tc>
          <w:tcPr>
            <w:tcW w:w="1562" w:type="dxa"/>
            <w:noWrap w:val="0"/>
            <w:vAlign w:val="top"/>
          </w:tcPr>
          <w:p w14:paraId="296F867B">
            <w:pPr>
              <w:spacing w:line="360" w:lineRule="auto"/>
              <w:rPr>
                <w:rFonts w:ascii="宋体" w:hAnsi="宋体" w:cs="宋体"/>
                <w:color w:val="FF0000"/>
                <w:sz w:val="24"/>
                <w:szCs w:val="24"/>
              </w:rPr>
            </w:pPr>
          </w:p>
        </w:tc>
        <w:tc>
          <w:tcPr>
            <w:tcW w:w="1078" w:type="dxa"/>
            <w:noWrap w:val="0"/>
            <w:vAlign w:val="top"/>
          </w:tcPr>
          <w:p w14:paraId="19675F23">
            <w:pPr>
              <w:spacing w:line="360" w:lineRule="auto"/>
              <w:rPr>
                <w:rFonts w:ascii="宋体" w:hAnsi="宋体" w:cs="宋体"/>
                <w:color w:val="FF0000"/>
                <w:sz w:val="24"/>
                <w:szCs w:val="24"/>
              </w:rPr>
            </w:pPr>
          </w:p>
        </w:tc>
        <w:tc>
          <w:tcPr>
            <w:tcW w:w="1528" w:type="dxa"/>
            <w:noWrap w:val="0"/>
            <w:vAlign w:val="top"/>
          </w:tcPr>
          <w:p w14:paraId="567A78C6">
            <w:pPr>
              <w:spacing w:line="360" w:lineRule="auto"/>
              <w:rPr>
                <w:rFonts w:ascii="宋体" w:hAnsi="宋体" w:cs="宋体"/>
                <w:color w:val="FF0000"/>
                <w:sz w:val="24"/>
                <w:szCs w:val="24"/>
              </w:rPr>
            </w:pPr>
          </w:p>
        </w:tc>
        <w:tc>
          <w:tcPr>
            <w:tcW w:w="1001" w:type="dxa"/>
            <w:noWrap w:val="0"/>
            <w:vAlign w:val="top"/>
          </w:tcPr>
          <w:p w14:paraId="4CE310C3">
            <w:pPr>
              <w:spacing w:line="360" w:lineRule="auto"/>
              <w:rPr>
                <w:rFonts w:ascii="宋体" w:hAnsi="宋体" w:cs="宋体"/>
                <w:color w:val="FF0000"/>
                <w:sz w:val="24"/>
                <w:szCs w:val="24"/>
              </w:rPr>
            </w:pPr>
          </w:p>
        </w:tc>
      </w:tr>
      <w:tr w14:paraId="27FC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8" w:type="dxa"/>
            <w:noWrap w:val="0"/>
            <w:vAlign w:val="center"/>
          </w:tcPr>
          <w:p w14:paraId="39B1521C">
            <w:pPr>
              <w:widowControl/>
              <w:wordWrap w:val="0"/>
              <w:adjustRightInd w:val="0"/>
              <w:snapToGrid w:val="0"/>
              <w:spacing w:line="360" w:lineRule="auto"/>
              <w:jc w:val="center"/>
              <w:rPr>
                <w:rFonts w:hint="eastAsia" w:ascii="宋体" w:hAnsi="宋体" w:cs="宋体"/>
                <w:kern w:val="0"/>
                <w:sz w:val="24"/>
                <w:szCs w:val="24"/>
              </w:rPr>
            </w:pPr>
          </w:p>
        </w:tc>
        <w:tc>
          <w:tcPr>
            <w:tcW w:w="1829" w:type="dxa"/>
            <w:noWrap w:val="0"/>
            <w:vAlign w:val="center"/>
          </w:tcPr>
          <w:p w14:paraId="42DAECA3">
            <w:pPr>
              <w:widowControl/>
              <w:wordWrap w:val="0"/>
              <w:adjustRightInd w:val="0"/>
              <w:snapToGrid w:val="0"/>
              <w:spacing w:line="360" w:lineRule="auto"/>
              <w:jc w:val="center"/>
              <w:rPr>
                <w:rFonts w:ascii="宋体" w:hAnsi="宋体" w:cs="宋体"/>
                <w:color w:val="FF0000"/>
                <w:sz w:val="24"/>
                <w:szCs w:val="24"/>
              </w:rPr>
            </w:pPr>
          </w:p>
        </w:tc>
        <w:tc>
          <w:tcPr>
            <w:tcW w:w="1122" w:type="dxa"/>
            <w:noWrap w:val="0"/>
            <w:vAlign w:val="top"/>
          </w:tcPr>
          <w:p w14:paraId="1102A113">
            <w:pPr>
              <w:spacing w:line="360" w:lineRule="auto"/>
              <w:rPr>
                <w:rFonts w:ascii="宋体" w:hAnsi="宋体" w:cs="宋体"/>
                <w:color w:val="FF0000"/>
                <w:sz w:val="24"/>
                <w:szCs w:val="24"/>
              </w:rPr>
            </w:pPr>
          </w:p>
        </w:tc>
        <w:tc>
          <w:tcPr>
            <w:tcW w:w="1562" w:type="dxa"/>
            <w:noWrap w:val="0"/>
            <w:vAlign w:val="top"/>
          </w:tcPr>
          <w:p w14:paraId="4DA20D11">
            <w:pPr>
              <w:spacing w:line="360" w:lineRule="auto"/>
              <w:rPr>
                <w:rFonts w:ascii="宋体" w:hAnsi="宋体" w:cs="宋体"/>
                <w:color w:val="FF0000"/>
                <w:sz w:val="24"/>
                <w:szCs w:val="24"/>
              </w:rPr>
            </w:pPr>
          </w:p>
        </w:tc>
        <w:tc>
          <w:tcPr>
            <w:tcW w:w="1078" w:type="dxa"/>
            <w:noWrap w:val="0"/>
            <w:vAlign w:val="top"/>
          </w:tcPr>
          <w:p w14:paraId="3A9DFBFE">
            <w:pPr>
              <w:spacing w:line="360" w:lineRule="auto"/>
              <w:rPr>
                <w:rFonts w:ascii="宋体" w:hAnsi="宋体" w:cs="宋体"/>
                <w:color w:val="FF0000"/>
                <w:sz w:val="24"/>
                <w:szCs w:val="24"/>
              </w:rPr>
            </w:pPr>
          </w:p>
        </w:tc>
        <w:tc>
          <w:tcPr>
            <w:tcW w:w="1528" w:type="dxa"/>
            <w:noWrap w:val="0"/>
            <w:vAlign w:val="top"/>
          </w:tcPr>
          <w:p w14:paraId="3A77C0F8">
            <w:pPr>
              <w:spacing w:line="360" w:lineRule="auto"/>
              <w:rPr>
                <w:rFonts w:ascii="宋体" w:hAnsi="宋体" w:cs="宋体"/>
                <w:color w:val="FF0000"/>
                <w:sz w:val="24"/>
                <w:szCs w:val="24"/>
              </w:rPr>
            </w:pPr>
          </w:p>
        </w:tc>
        <w:tc>
          <w:tcPr>
            <w:tcW w:w="1001" w:type="dxa"/>
            <w:noWrap w:val="0"/>
            <w:vAlign w:val="top"/>
          </w:tcPr>
          <w:p w14:paraId="56B994BD">
            <w:pPr>
              <w:spacing w:line="360" w:lineRule="auto"/>
              <w:rPr>
                <w:rFonts w:ascii="宋体" w:hAnsi="宋体" w:cs="宋体"/>
                <w:color w:val="FF0000"/>
                <w:sz w:val="24"/>
                <w:szCs w:val="24"/>
              </w:rPr>
            </w:pPr>
          </w:p>
        </w:tc>
      </w:tr>
      <w:tr w14:paraId="5679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8" w:type="dxa"/>
            <w:noWrap w:val="0"/>
            <w:vAlign w:val="center"/>
          </w:tcPr>
          <w:p w14:paraId="48B4B0C3">
            <w:pPr>
              <w:widowControl/>
              <w:wordWrap w:val="0"/>
              <w:adjustRightInd w:val="0"/>
              <w:snapToGrid w:val="0"/>
              <w:spacing w:line="360" w:lineRule="auto"/>
              <w:jc w:val="center"/>
              <w:rPr>
                <w:rFonts w:hint="eastAsia" w:ascii="宋体" w:hAnsi="宋体" w:cs="宋体"/>
                <w:kern w:val="0"/>
                <w:sz w:val="24"/>
                <w:szCs w:val="24"/>
              </w:rPr>
            </w:pPr>
          </w:p>
        </w:tc>
        <w:tc>
          <w:tcPr>
            <w:tcW w:w="1829" w:type="dxa"/>
            <w:noWrap w:val="0"/>
            <w:vAlign w:val="center"/>
          </w:tcPr>
          <w:p w14:paraId="216B2F08">
            <w:pPr>
              <w:widowControl/>
              <w:wordWrap w:val="0"/>
              <w:adjustRightInd w:val="0"/>
              <w:snapToGrid w:val="0"/>
              <w:spacing w:line="360" w:lineRule="auto"/>
              <w:jc w:val="center"/>
              <w:rPr>
                <w:rFonts w:ascii="宋体" w:hAnsi="宋体" w:cs="宋体"/>
                <w:color w:val="FF0000"/>
                <w:sz w:val="24"/>
                <w:szCs w:val="24"/>
              </w:rPr>
            </w:pPr>
          </w:p>
        </w:tc>
        <w:tc>
          <w:tcPr>
            <w:tcW w:w="1122" w:type="dxa"/>
            <w:noWrap w:val="0"/>
            <w:vAlign w:val="top"/>
          </w:tcPr>
          <w:p w14:paraId="0596603C">
            <w:pPr>
              <w:spacing w:line="360" w:lineRule="auto"/>
              <w:rPr>
                <w:rFonts w:ascii="宋体" w:hAnsi="宋体" w:cs="宋体"/>
                <w:color w:val="FF0000"/>
                <w:sz w:val="24"/>
                <w:szCs w:val="24"/>
              </w:rPr>
            </w:pPr>
          </w:p>
        </w:tc>
        <w:tc>
          <w:tcPr>
            <w:tcW w:w="1562" w:type="dxa"/>
            <w:noWrap w:val="0"/>
            <w:vAlign w:val="top"/>
          </w:tcPr>
          <w:p w14:paraId="0B7AD2EE">
            <w:pPr>
              <w:spacing w:line="360" w:lineRule="auto"/>
              <w:rPr>
                <w:rFonts w:ascii="宋体" w:hAnsi="宋体" w:cs="宋体"/>
                <w:color w:val="FF0000"/>
                <w:sz w:val="24"/>
                <w:szCs w:val="24"/>
              </w:rPr>
            </w:pPr>
          </w:p>
        </w:tc>
        <w:tc>
          <w:tcPr>
            <w:tcW w:w="1078" w:type="dxa"/>
            <w:noWrap w:val="0"/>
            <w:vAlign w:val="top"/>
          </w:tcPr>
          <w:p w14:paraId="450EFDD5">
            <w:pPr>
              <w:spacing w:line="360" w:lineRule="auto"/>
              <w:rPr>
                <w:rFonts w:ascii="宋体" w:hAnsi="宋体" w:cs="宋体"/>
                <w:color w:val="FF0000"/>
                <w:sz w:val="24"/>
                <w:szCs w:val="24"/>
              </w:rPr>
            </w:pPr>
          </w:p>
        </w:tc>
        <w:tc>
          <w:tcPr>
            <w:tcW w:w="1528" w:type="dxa"/>
            <w:noWrap w:val="0"/>
            <w:vAlign w:val="top"/>
          </w:tcPr>
          <w:p w14:paraId="50FDEFDA">
            <w:pPr>
              <w:spacing w:line="360" w:lineRule="auto"/>
              <w:rPr>
                <w:rFonts w:ascii="宋体" w:hAnsi="宋体" w:cs="宋体"/>
                <w:color w:val="FF0000"/>
                <w:sz w:val="24"/>
                <w:szCs w:val="24"/>
              </w:rPr>
            </w:pPr>
          </w:p>
        </w:tc>
        <w:tc>
          <w:tcPr>
            <w:tcW w:w="1001" w:type="dxa"/>
            <w:noWrap w:val="0"/>
            <w:vAlign w:val="top"/>
          </w:tcPr>
          <w:p w14:paraId="7EB6AA6B">
            <w:pPr>
              <w:spacing w:line="360" w:lineRule="auto"/>
              <w:rPr>
                <w:rFonts w:ascii="宋体" w:hAnsi="宋体" w:cs="宋体"/>
                <w:color w:val="FF0000"/>
                <w:sz w:val="24"/>
                <w:szCs w:val="24"/>
              </w:rPr>
            </w:pPr>
          </w:p>
        </w:tc>
      </w:tr>
      <w:tr w14:paraId="294D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8" w:type="dxa"/>
            <w:noWrap w:val="0"/>
            <w:vAlign w:val="center"/>
          </w:tcPr>
          <w:p w14:paraId="702B2477">
            <w:pPr>
              <w:widowControl/>
              <w:wordWrap w:val="0"/>
              <w:adjustRightInd w:val="0"/>
              <w:snapToGrid w:val="0"/>
              <w:spacing w:line="360" w:lineRule="auto"/>
              <w:jc w:val="center"/>
              <w:rPr>
                <w:rFonts w:hint="eastAsia" w:ascii="宋体" w:hAnsi="宋体" w:cs="宋体"/>
                <w:kern w:val="0"/>
                <w:sz w:val="24"/>
                <w:szCs w:val="24"/>
              </w:rPr>
            </w:pPr>
          </w:p>
        </w:tc>
        <w:tc>
          <w:tcPr>
            <w:tcW w:w="1829" w:type="dxa"/>
            <w:noWrap w:val="0"/>
            <w:vAlign w:val="center"/>
          </w:tcPr>
          <w:p w14:paraId="237032F1">
            <w:pPr>
              <w:widowControl/>
              <w:wordWrap w:val="0"/>
              <w:adjustRightInd w:val="0"/>
              <w:snapToGrid w:val="0"/>
              <w:spacing w:line="360" w:lineRule="auto"/>
              <w:jc w:val="center"/>
              <w:rPr>
                <w:rFonts w:ascii="宋体" w:hAnsi="宋体" w:cs="宋体"/>
                <w:color w:val="FF0000"/>
                <w:sz w:val="24"/>
                <w:szCs w:val="24"/>
              </w:rPr>
            </w:pPr>
          </w:p>
        </w:tc>
        <w:tc>
          <w:tcPr>
            <w:tcW w:w="1122" w:type="dxa"/>
            <w:noWrap w:val="0"/>
            <w:vAlign w:val="top"/>
          </w:tcPr>
          <w:p w14:paraId="6E4E8F36">
            <w:pPr>
              <w:spacing w:line="360" w:lineRule="auto"/>
              <w:rPr>
                <w:rFonts w:ascii="宋体" w:hAnsi="宋体" w:cs="宋体"/>
                <w:color w:val="FF0000"/>
                <w:sz w:val="24"/>
                <w:szCs w:val="24"/>
              </w:rPr>
            </w:pPr>
          </w:p>
        </w:tc>
        <w:tc>
          <w:tcPr>
            <w:tcW w:w="1562" w:type="dxa"/>
            <w:noWrap w:val="0"/>
            <w:vAlign w:val="top"/>
          </w:tcPr>
          <w:p w14:paraId="2E32A184">
            <w:pPr>
              <w:spacing w:line="360" w:lineRule="auto"/>
              <w:rPr>
                <w:rFonts w:ascii="宋体" w:hAnsi="宋体" w:cs="宋体"/>
                <w:color w:val="FF0000"/>
                <w:sz w:val="24"/>
                <w:szCs w:val="24"/>
              </w:rPr>
            </w:pPr>
          </w:p>
        </w:tc>
        <w:tc>
          <w:tcPr>
            <w:tcW w:w="1078" w:type="dxa"/>
            <w:noWrap w:val="0"/>
            <w:vAlign w:val="top"/>
          </w:tcPr>
          <w:p w14:paraId="7BBB0FB6">
            <w:pPr>
              <w:spacing w:line="360" w:lineRule="auto"/>
              <w:rPr>
                <w:rFonts w:ascii="宋体" w:hAnsi="宋体" w:cs="宋体"/>
                <w:color w:val="FF0000"/>
                <w:sz w:val="24"/>
                <w:szCs w:val="24"/>
              </w:rPr>
            </w:pPr>
          </w:p>
        </w:tc>
        <w:tc>
          <w:tcPr>
            <w:tcW w:w="1528" w:type="dxa"/>
            <w:noWrap w:val="0"/>
            <w:vAlign w:val="top"/>
          </w:tcPr>
          <w:p w14:paraId="300B3352">
            <w:pPr>
              <w:spacing w:line="360" w:lineRule="auto"/>
              <w:rPr>
                <w:rFonts w:ascii="宋体" w:hAnsi="宋体" w:cs="宋体"/>
                <w:color w:val="FF0000"/>
                <w:sz w:val="24"/>
                <w:szCs w:val="24"/>
              </w:rPr>
            </w:pPr>
          </w:p>
        </w:tc>
        <w:tc>
          <w:tcPr>
            <w:tcW w:w="1001" w:type="dxa"/>
            <w:noWrap w:val="0"/>
            <w:vAlign w:val="top"/>
          </w:tcPr>
          <w:p w14:paraId="511DD4FD">
            <w:pPr>
              <w:spacing w:line="360" w:lineRule="auto"/>
              <w:rPr>
                <w:rFonts w:ascii="宋体" w:hAnsi="宋体" w:cs="宋体"/>
                <w:color w:val="FF0000"/>
                <w:sz w:val="24"/>
                <w:szCs w:val="24"/>
              </w:rPr>
            </w:pPr>
          </w:p>
        </w:tc>
      </w:tr>
      <w:tr w14:paraId="48B5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78" w:type="dxa"/>
            <w:noWrap w:val="0"/>
            <w:vAlign w:val="center"/>
          </w:tcPr>
          <w:p w14:paraId="41D10091">
            <w:pPr>
              <w:widowControl/>
              <w:wordWrap w:val="0"/>
              <w:adjustRightInd w:val="0"/>
              <w:snapToGrid w:val="0"/>
              <w:spacing w:line="360" w:lineRule="auto"/>
              <w:jc w:val="center"/>
              <w:rPr>
                <w:rFonts w:hint="eastAsia" w:ascii="宋体" w:hAnsi="宋体" w:cs="宋体"/>
                <w:kern w:val="0"/>
                <w:sz w:val="24"/>
                <w:szCs w:val="24"/>
              </w:rPr>
            </w:pPr>
          </w:p>
        </w:tc>
        <w:tc>
          <w:tcPr>
            <w:tcW w:w="1829" w:type="dxa"/>
            <w:noWrap w:val="0"/>
            <w:vAlign w:val="center"/>
          </w:tcPr>
          <w:p w14:paraId="5ABE54A4">
            <w:pPr>
              <w:widowControl/>
              <w:wordWrap w:val="0"/>
              <w:adjustRightInd w:val="0"/>
              <w:snapToGrid w:val="0"/>
              <w:spacing w:line="360" w:lineRule="auto"/>
              <w:jc w:val="center"/>
              <w:rPr>
                <w:rFonts w:ascii="宋体" w:hAnsi="宋体" w:cs="宋体"/>
                <w:color w:val="FF0000"/>
                <w:sz w:val="24"/>
                <w:szCs w:val="24"/>
              </w:rPr>
            </w:pPr>
          </w:p>
        </w:tc>
        <w:tc>
          <w:tcPr>
            <w:tcW w:w="1122" w:type="dxa"/>
            <w:noWrap w:val="0"/>
            <w:vAlign w:val="top"/>
          </w:tcPr>
          <w:p w14:paraId="7AE63A5F">
            <w:pPr>
              <w:spacing w:line="360" w:lineRule="auto"/>
              <w:rPr>
                <w:rFonts w:ascii="宋体" w:hAnsi="宋体" w:cs="宋体"/>
                <w:color w:val="FF0000"/>
                <w:sz w:val="24"/>
                <w:szCs w:val="24"/>
              </w:rPr>
            </w:pPr>
          </w:p>
        </w:tc>
        <w:tc>
          <w:tcPr>
            <w:tcW w:w="1562" w:type="dxa"/>
            <w:noWrap w:val="0"/>
            <w:vAlign w:val="top"/>
          </w:tcPr>
          <w:p w14:paraId="76B1AD8E">
            <w:pPr>
              <w:spacing w:line="360" w:lineRule="auto"/>
              <w:rPr>
                <w:rFonts w:ascii="宋体" w:hAnsi="宋体" w:cs="宋体"/>
                <w:color w:val="FF0000"/>
                <w:sz w:val="24"/>
                <w:szCs w:val="24"/>
              </w:rPr>
            </w:pPr>
          </w:p>
        </w:tc>
        <w:tc>
          <w:tcPr>
            <w:tcW w:w="1078" w:type="dxa"/>
            <w:noWrap w:val="0"/>
            <w:vAlign w:val="top"/>
          </w:tcPr>
          <w:p w14:paraId="489A455C">
            <w:pPr>
              <w:spacing w:line="360" w:lineRule="auto"/>
              <w:rPr>
                <w:rFonts w:ascii="宋体" w:hAnsi="宋体" w:cs="宋体"/>
                <w:color w:val="FF0000"/>
                <w:sz w:val="24"/>
                <w:szCs w:val="24"/>
              </w:rPr>
            </w:pPr>
          </w:p>
        </w:tc>
        <w:tc>
          <w:tcPr>
            <w:tcW w:w="1528" w:type="dxa"/>
            <w:noWrap w:val="0"/>
            <w:vAlign w:val="top"/>
          </w:tcPr>
          <w:p w14:paraId="32BEF259">
            <w:pPr>
              <w:spacing w:line="360" w:lineRule="auto"/>
              <w:rPr>
                <w:rFonts w:ascii="宋体" w:hAnsi="宋体" w:cs="宋体"/>
                <w:color w:val="FF0000"/>
                <w:sz w:val="24"/>
                <w:szCs w:val="24"/>
              </w:rPr>
            </w:pPr>
          </w:p>
        </w:tc>
        <w:tc>
          <w:tcPr>
            <w:tcW w:w="1001" w:type="dxa"/>
            <w:noWrap w:val="0"/>
            <w:vAlign w:val="top"/>
          </w:tcPr>
          <w:p w14:paraId="509F4211">
            <w:pPr>
              <w:spacing w:line="360" w:lineRule="auto"/>
              <w:rPr>
                <w:rFonts w:ascii="宋体" w:hAnsi="宋体" w:cs="宋体"/>
                <w:color w:val="FF0000"/>
                <w:sz w:val="24"/>
                <w:szCs w:val="24"/>
              </w:rPr>
            </w:pPr>
          </w:p>
        </w:tc>
      </w:tr>
      <w:tr w14:paraId="1B79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78" w:type="dxa"/>
            <w:noWrap w:val="0"/>
            <w:vAlign w:val="center"/>
          </w:tcPr>
          <w:p w14:paraId="6AF77885">
            <w:pPr>
              <w:widowControl/>
              <w:wordWrap w:val="0"/>
              <w:adjustRightInd w:val="0"/>
              <w:snapToGrid w:val="0"/>
              <w:spacing w:line="360" w:lineRule="auto"/>
              <w:jc w:val="center"/>
              <w:rPr>
                <w:rFonts w:hint="eastAsia" w:ascii="宋体" w:hAnsi="宋体" w:cs="宋体"/>
                <w:kern w:val="0"/>
                <w:sz w:val="24"/>
                <w:szCs w:val="24"/>
              </w:rPr>
            </w:pPr>
          </w:p>
        </w:tc>
        <w:tc>
          <w:tcPr>
            <w:tcW w:w="1829" w:type="dxa"/>
            <w:noWrap w:val="0"/>
            <w:vAlign w:val="center"/>
          </w:tcPr>
          <w:p w14:paraId="53635461">
            <w:pPr>
              <w:widowControl/>
              <w:wordWrap w:val="0"/>
              <w:adjustRightInd w:val="0"/>
              <w:snapToGrid w:val="0"/>
              <w:spacing w:line="360" w:lineRule="auto"/>
              <w:jc w:val="center"/>
              <w:rPr>
                <w:rFonts w:ascii="宋体" w:hAnsi="宋体" w:cs="宋体"/>
                <w:color w:val="FF0000"/>
                <w:sz w:val="24"/>
                <w:szCs w:val="24"/>
              </w:rPr>
            </w:pPr>
          </w:p>
        </w:tc>
        <w:tc>
          <w:tcPr>
            <w:tcW w:w="1122" w:type="dxa"/>
            <w:noWrap w:val="0"/>
            <w:vAlign w:val="top"/>
          </w:tcPr>
          <w:p w14:paraId="62C9AFD1">
            <w:pPr>
              <w:spacing w:line="360" w:lineRule="auto"/>
              <w:rPr>
                <w:rFonts w:ascii="宋体" w:hAnsi="宋体" w:cs="宋体"/>
                <w:color w:val="FF0000"/>
                <w:sz w:val="24"/>
                <w:szCs w:val="24"/>
              </w:rPr>
            </w:pPr>
          </w:p>
        </w:tc>
        <w:tc>
          <w:tcPr>
            <w:tcW w:w="1562" w:type="dxa"/>
            <w:noWrap w:val="0"/>
            <w:vAlign w:val="top"/>
          </w:tcPr>
          <w:p w14:paraId="18682AC5">
            <w:pPr>
              <w:spacing w:line="360" w:lineRule="auto"/>
              <w:rPr>
                <w:rFonts w:ascii="宋体" w:hAnsi="宋体" w:cs="宋体"/>
                <w:color w:val="FF0000"/>
                <w:sz w:val="24"/>
                <w:szCs w:val="24"/>
              </w:rPr>
            </w:pPr>
          </w:p>
        </w:tc>
        <w:tc>
          <w:tcPr>
            <w:tcW w:w="1078" w:type="dxa"/>
            <w:noWrap w:val="0"/>
            <w:vAlign w:val="top"/>
          </w:tcPr>
          <w:p w14:paraId="1F78D36D">
            <w:pPr>
              <w:spacing w:line="360" w:lineRule="auto"/>
              <w:rPr>
                <w:rFonts w:ascii="宋体" w:hAnsi="宋体" w:cs="宋体"/>
                <w:color w:val="FF0000"/>
                <w:sz w:val="24"/>
                <w:szCs w:val="24"/>
              </w:rPr>
            </w:pPr>
          </w:p>
        </w:tc>
        <w:tc>
          <w:tcPr>
            <w:tcW w:w="1528" w:type="dxa"/>
            <w:noWrap w:val="0"/>
            <w:vAlign w:val="top"/>
          </w:tcPr>
          <w:p w14:paraId="6DD59FEA">
            <w:pPr>
              <w:spacing w:line="360" w:lineRule="auto"/>
              <w:rPr>
                <w:rFonts w:ascii="宋体" w:hAnsi="宋体" w:cs="宋体"/>
                <w:color w:val="FF0000"/>
                <w:sz w:val="24"/>
                <w:szCs w:val="24"/>
              </w:rPr>
            </w:pPr>
          </w:p>
        </w:tc>
        <w:tc>
          <w:tcPr>
            <w:tcW w:w="1001" w:type="dxa"/>
            <w:noWrap w:val="0"/>
            <w:vAlign w:val="top"/>
          </w:tcPr>
          <w:p w14:paraId="06B80D19">
            <w:pPr>
              <w:spacing w:line="360" w:lineRule="auto"/>
              <w:rPr>
                <w:rFonts w:ascii="宋体" w:hAnsi="宋体" w:cs="宋体"/>
                <w:color w:val="FF0000"/>
                <w:sz w:val="24"/>
                <w:szCs w:val="24"/>
              </w:rPr>
            </w:pPr>
          </w:p>
        </w:tc>
      </w:tr>
      <w:tr w14:paraId="0101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78" w:type="dxa"/>
            <w:noWrap w:val="0"/>
            <w:vAlign w:val="center"/>
          </w:tcPr>
          <w:p w14:paraId="5A6F3F45">
            <w:pPr>
              <w:widowControl/>
              <w:wordWrap w:val="0"/>
              <w:adjustRightInd w:val="0"/>
              <w:snapToGrid w:val="0"/>
              <w:spacing w:line="360" w:lineRule="auto"/>
              <w:jc w:val="center"/>
              <w:rPr>
                <w:rFonts w:hint="eastAsia" w:ascii="宋体" w:hAnsi="宋体" w:cs="宋体"/>
                <w:kern w:val="0"/>
                <w:sz w:val="24"/>
                <w:szCs w:val="24"/>
              </w:rPr>
            </w:pPr>
          </w:p>
        </w:tc>
        <w:tc>
          <w:tcPr>
            <w:tcW w:w="1829" w:type="dxa"/>
            <w:noWrap w:val="0"/>
            <w:vAlign w:val="center"/>
          </w:tcPr>
          <w:p w14:paraId="6AF31838">
            <w:pPr>
              <w:widowControl/>
              <w:wordWrap w:val="0"/>
              <w:adjustRightInd w:val="0"/>
              <w:snapToGrid w:val="0"/>
              <w:spacing w:line="360" w:lineRule="auto"/>
              <w:jc w:val="center"/>
              <w:rPr>
                <w:rFonts w:ascii="宋体" w:hAnsi="宋体" w:cs="宋体"/>
                <w:color w:val="FF0000"/>
                <w:sz w:val="24"/>
                <w:szCs w:val="24"/>
              </w:rPr>
            </w:pPr>
          </w:p>
        </w:tc>
        <w:tc>
          <w:tcPr>
            <w:tcW w:w="1122" w:type="dxa"/>
            <w:noWrap w:val="0"/>
            <w:vAlign w:val="top"/>
          </w:tcPr>
          <w:p w14:paraId="69FAD070">
            <w:pPr>
              <w:spacing w:line="360" w:lineRule="auto"/>
              <w:rPr>
                <w:rFonts w:ascii="宋体" w:hAnsi="宋体" w:cs="宋体"/>
                <w:color w:val="FF0000"/>
                <w:sz w:val="24"/>
                <w:szCs w:val="24"/>
              </w:rPr>
            </w:pPr>
          </w:p>
        </w:tc>
        <w:tc>
          <w:tcPr>
            <w:tcW w:w="1562" w:type="dxa"/>
            <w:noWrap w:val="0"/>
            <w:vAlign w:val="top"/>
          </w:tcPr>
          <w:p w14:paraId="132DBDBA">
            <w:pPr>
              <w:spacing w:line="360" w:lineRule="auto"/>
              <w:rPr>
                <w:rFonts w:ascii="宋体" w:hAnsi="宋体" w:cs="宋体"/>
                <w:color w:val="FF0000"/>
                <w:sz w:val="24"/>
                <w:szCs w:val="24"/>
              </w:rPr>
            </w:pPr>
          </w:p>
        </w:tc>
        <w:tc>
          <w:tcPr>
            <w:tcW w:w="1078" w:type="dxa"/>
            <w:noWrap w:val="0"/>
            <w:vAlign w:val="top"/>
          </w:tcPr>
          <w:p w14:paraId="153BBD2E">
            <w:pPr>
              <w:spacing w:line="360" w:lineRule="auto"/>
              <w:rPr>
                <w:rFonts w:ascii="宋体" w:hAnsi="宋体" w:cs="宋体"/>
                <w:color w:val="FF0000"/>
                <w:sz w:val="24"/>
                <w:szCs w:val="24"/>
              </w:rPr>
            </w:pPr>
          </w:p>
        </w:tc>
        <w:tc>
          <w:tcPr>
            <w:tcW w:w="1528" w:type="dxa"/>
            <w:noWrap w:val="0"/>
            <w:vAlign w:val="top"/>
          </w:tcPr>
          <w:p w14:paraId="426AD36D">
            <w:pPr>
              <w:spacing w:line="360" w:lineRule="auto"/>
              <w:rPr>
                <w:rFonts w:ascii="宋体" w:hAnsi="宋体" w:cs="宋体"/>
                <w:color w:val="FF0000"/>
                <w:sz w:val="24"/>
                <w:szCs w:val="24"/>
              </w:rPr>
            </w:pPr>
          </w:p>
        </w:tc>
        <w:tc>
          <w:tcPr>
            <w:tcW w:w="1001" w:type="dxa"/>
            <w:noWrap w:val="0"/>
            <w:vAlign w:val="top"/>
          </w:tcPr>
          <w:p w14:paraId="5EFB0CCF">
            <w:pPr>
              <w:spacing w:line="360" w:lineRule="auto"/>
              <w:rPr>
                <w:rFonts w:ascii="宋体" w:hAnsi="宋体" w:cs="宋体"/>
                <w:color w:val="FF0000"/>
                <w:sz w:val="24"/>
                <w:szCs w:val="24"/>
              </w:rPr>
            </w:pPr>
          </w:p>
        </w:tc>
      </w:tr>
      <w:tr w14:paraId="53D2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78" w:type="dxa"/>
            <w:noWrap w:val="0"/>
            <w:vAlign w:val="center"/>
          </w:tcPr>
          <w:p w14:paraId="33D74258">
            <w:pPr>
              <w:widowControl/>
              <w:wordWrap w:val="0"/>
              <w:adjustRightInd w:val="0"/>
              <w:snapToGrid w:val="0"/>
              <w:spacing w:line="360" w:lineRule="auto"/>
              <w:jc w:val="center"/>
              <w:rPr>
                <w:rFonts w:hint="eastAsia" w:ascii="宋体" w:hAnsi="宋体" w:cs="宋体"/>
                <w:kern w:val="0"/>
                <w:sz w:val="24"/>
                <w:szCs w:val="24"/>
              </w:rPr>
            </w:pPr>
          </w:p>
        </w:tc>
        <w:tc>
          <w:tcPr>
            <w:tcW w:w="1829" w:type="dxa"/>
            <w:noWrap w:val="0"/>
            <w:vAlign w:val="center"/>
          </w:tcPr>
          <w:p w14:paraId="6CEAB996">
            <w:pPr>
              <w:widowControl/>
              <w:wordWrap w:val="0"/>
              <w:adjustRightInd w:val="0"/>
              <w:snapToGrid w:val="0"/>
              <w:spacing w:line="360" w:lineRule="auto"/>
              <w:jc w:val="center"/>
              <w:rPr>
                <w:rFonts w:ascii="宋体" w:hAnsi="宋体" w:cs="宋体"/>
                <w:color w:val="FF0000"/>
                <w:sz w:val="24"/>
                <w:szCs w:val="24"/>
              </w:rPr>
            </w:pPr>
          </w:p>
        </w:tc>
        <w:tc>
          <w:tcPr>
            <w:tcW w:w="1122" w:type="dxa"/>
            <w:noWrap w:val="0"/>
            <w:vAlign w:val="top"/>
          </w:tcPr>
          <w:p w14:paraId="3FADBBED">
            <w:pPr>
              <w:spacing w:line="360" w:lineRule="auto"/>
              <w:rPr>
                <w:rFonts w:ascii="宋体" w:hAnsi="宋体" w:cs="宋体"/>
                <w:color w:val="FF0000"/>
                <w:sz w:val="24"/>
                <w:szCs w:val="24"/>
              </w:rPr>
            </w:pPr>
          </w:p>
        </w:tc>
        <w:tc>
          <w:tcPr>
            <w:tcW w:w="1562" w:type="dxa"/>
            <w:noWrap w:val="0"/>
            <w:vAlign w:val="top"/>
          </w:tcPr>
          <w:p w14:paraId="3A27E766">
            <w:pPr>
              <w:spacing w:line="360" w:lineRule="auto"/>
              <w:rPr>
                <w:rFonts w:ascii="宋体" w:hAnsi="宋体" w:cs="宋体"/>
                <w:color w:val="FF0000"/>
                <w:sz w:val="24"/>
                <w:szCs w:val="24"/>
              </w:rPr>
            </w:pPr>
          </w:p>
        </w:tc>
        <w:tc>
          <w:tcPr>
            <w:tcW w:w="1078" w:type="dxa"/>
            <w:noWrap w:val="0"/>
            <w:vAlign w:val="top"/>
          </w:tcPr>
          <w:p w14:paraId="38F2DD15">
            <w:pPr>
              <w:spacing w:line="360" w:lineRule="auto"/>
              <w:rPr>
                <w:rFonts w:ascii="宋体" w:hAnsi="宋体" w:cs="宋体"/>
                <w:color w:val="FF0000"/>
                <w:sz w:val="24"/>
                <w:szCs w:val="24"/>
              </w:rPr>
            </w:pPr>
          </w:p>
        </w:tc>
        <w:tc>
          <w:tcPr>
            <w:tcW w:w="1528" w:type="dxa"/>
            <w:noWrap w:val="0"/>
            <w:vAlign w:val="top"/>
          </w:tcPr>
          <w:p w14:paraId="7F143E7A">
            <w:pPr>
              <w:spacing w:line="360" w:lineRule="auto"/>
              <w:rPr>
                <w:rFonts w:ascii="宋体" w:hAnsi="宋体" w:cs="宋体"/>
                <w:color w:val="FF0000"/>
                <w:sz w:val="24"/>
                <w:szCs w:val="24"/>
              </w:rPr>
            </w:pPr>
          </w:p>
        </w:tc>
        <w:tc>
          <w:tcPr>
            <w:tcW w:w="1001" w:type="dxa"/>
            <w:noWrap w:val="0"/>
            <w:vAlign w:val="top"/>
          </w:tcPr>
          <w:p w14:paraId="1A63EBAA">
            <w:pPr>
              <w:spacing w:line="360" w:lineRule="auto"/>
              <w:rPr>
                <w:rFonts w:ascii="宋体" w:hAnsi="宋体" w:cs="宋体"/>
                <w:color w:val="FF0000"/>
                <w:sz w:val="24"/>
                <w:szCs w:val="24"/>
              </w:rPr>
            </w:pPr>
          </w:p>
        </w:tc>
      </w:tr>
      <w:tr w14:paraId="1D73D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78" w:type="dxa"/>
            <w:noWrap w:val="0"/>
            <w:vAlign w:val="center"/>
          </w:tcPr>
          <w:p w14:paraId="5C21AA57">
            <w:pPr>
              <w:widowControl/>
              <w:wordWrap w:val="0"/>
              <w:adjustRightInd w:val="0"/>
              <w:snapToGrid w:val="0"/>
              <w:spacing w:line="360" w:lineRule="auto"/>
              <w:jc w:val="center"/>
              <w:rPr>
                <w:rFonts w:hint="eastAsia" w:ascii="宋体" w:hAnsi="宋体" w:cs="宋体"/>
                <w:kern w:val="0"/>
                <w:sz w:val="24"/>
                <w:szCs w:val="24"/>
              </w:rPr>
            </w:pPr>
          </w:p>
        </w:tc>
        <w:tc>
          <w:tcPr>
            <w:tcW w:w="1829" w:type="dxa"/>
            <w:noWrap w:val="0"/>
            <w:vAlign w:val="center"/>
          </w:tcPr>
          <w:p w14:paraId="756CCA86">
            <w:pPr>
              <w:widowControl/>
              <w:wordWrap w:val="0"/>
              <w:adjustRightInd w:val="0"/>
              <w:snapToGrid w:val="0"/>
              <w:spacing w:line="360" w:lineRule="auto"/>
              <w:jc w:val="center"/>
              <w:rPr>
                <w:rFonts w:ascii="宋体" w:hAnsi="宋体" w:cs="宋体"/>
                <w:color w:val="FF0000"/>
                <w:sz w:val="24"/>
                <w:szCs w:val="24"/>
              </w:rPr>
            </w:pPr>
          </w:p>
        </w:tc>
        <w:tc>
          <w:tcPr>
            <w:tcW w:w="1122" w:type="dxa"/>
            <w:noWrap w:val="0"/>
            <w:vAlign w:val="top"/>
          </w:tcPr>
          <w:p w14:paraId="13E36749">
            <w:pPr>
              <w:spacing w:line="360" w:lineRule="auto"/>
              <w:rPr>
                <w:rFonts w:ascii="宋体" w:hAnsi="宋体" w:cs="宋体"/>
                <w:color w:val="FF0000"/>
                <w:sz w:val="24"/>
                <w:szCs w:val="24"/>
              </w:rPr>
            </w:pPr>
          </w:p>
        </w:tc>
        <w:tc>
          <w:tcPr>
            <w:tcW w:w="1562" w:type="dxa"/>
            <w:noWrap w:val="0"/>
            <w:vAlign w:val="top"/>
          </w:tcPr>
          <w:p w14:paraId="0FB0347E">
            <w:pPr>
              <w:spacing w:line="360" w:lineRule="auto"/>
              <w:rPr>
                <w:rFonts w:ascii="宋体" w:hAnsi="宋体" w:cs="宋体"/>
                <w:color w:val="FF0000"/>
                <w:sz w:val="24"/>
                <w:szCs w:val="24"/>
              </w:rPr>
            </w:pPr>
          </w:p>
        </w:tc>
        <w:tc>
          <w:tcPr>
            <w:tcW w:w="1078" w:type="dxa"/>
            <w:noWrap w:val="0"/>
            <w:vAlign w:val="top"/>
          </w:tcPr>
          <w:p w14:paraId="45A0FCD1">
            <w:pPr>
              <w:spacing w:line="360" w:lineRule="auto"/>
              <w:rPr>
                <w:rFonts w:ascii="宋体" w:hAnsi="宋体" w:cs="宋体"/>
                <w:color w:val="FF0000"/>
                <w:sz w:val="24"/>
                <w:szCs w:val="24"/>
              </w:rPr>
            </w:pPr>
          </w:p>
        </w:tc>
        <w:tc>
          <w:tcPr>
            <w:tcW w:w="1528" w:type="dxa"/>
            <w:noWrap w:val="0"/>
            <w:vAlign w:val="top"/>
          </w:tcPr>
          <w:p w14:paraId="1EAAEF97">
            <w:pPr>
              <w:spacing w:line="360" w:lineRule="auto"/>
              <w:rPr>
                <w:rFonts w:ascii="宋体" w:hAnsi="宋体" w:cs="宋体"/>
                <w:color w:val="FF0000"/>
                <w:sz w:val="24"/>
                <w:szCs w:val="24"/>
              </w:rPr>
            </w:pPr>
          </w:p>
        </w:tc>
        <w:tc>
          <w:tcPr>
            <w:tcW w:w="1001" w:type="dxa"/>
            <w:noWrap w:val="0"/>
            <w:vAlign w:val="top"/>
          </w:tcPr>
          <w:p w14:paraId="186A1585">
            <w:pPr>
              <w:spacing w:line="360" w:lineRule="auto"/>
              <w:rPr>
                <w:rFonts w:ascii="宋体" w:hAnsi="宋体" w:cs="宋体"/>
                <w:color w:val="FF0000"/>
                <w:sz w:val="24"/>
                <w:szCs w:val="24"/>
              </w:rPr>
            </w:pPr>
          </w:p>
        </w:tc>
      </w:tr>
    </w:tbl>
    <w:p w14:paraId="1936393E">
      <w:pPr>
        <w:spacing w:line="360" w:lineRule="auto"/>
        <w:ind w:firstLine="240" w:firstLineChars="100"/>
        <w:rPr>
          <w:rFonts w:ascii="宋体" w:hAnsi="宋体" w:cs="宋体"/>
          <w:sz w:val="24"/>
          <w:szCs w:val="24"/>
        </w:rPr>
      </w:pPr>
      <w:r>
        <w:rPr>
          <w:rFonts w:hint="eastAsia" w:ascii="宋体" w:hAnsi="宋体" w:cs="宋体"/>
          <w:sz w:val="24"/>
          <w:szCs w:val="24"/>
        </w:rPr>
        <w:t>备注：后附符合本文件要求的相关证明材料，具体详见评审办法。</w:t>
      </w:r>
    </w:p>
    <w:p w14:paraId="764A6371">
      <w:pPr>
        <w:adjustRightInd w:val="0"/>
        <w:snapToGrid w:val="0"/>
        <w:spacing w:line="360" w:lineRule="auto"/>
        <w:rPr>
          <w:rFonts w:ascii="宋体" w:hAnsi="宋体" w:cs="宋体"/>
          <w:color w:val="000000"/>
          <w:sz w:val="24"/>
          <w:szCs w:val="24"/>
        </w:rPr>
      </w:pPr>
    </w:p>
    <w:p w14:paraId="476CBF06">
      <w:pPr>
        <w:adjustRightInd w:val="0"/>
        <w:snapToGrid w:val="0"/>
        <w:spacing w:line="360" w:lineRule="auto"/>
        <w:ind w:right="480"/>
        <w:jc w:val="right"/>
        <w:rPr>
          <w:rFonts w:hint="eastAsia" w:ascii="宋体" w:hAnsi="宋体"/>
          <w:sz w:val="24"/>
          <w:szCs w:val="24"/>
        </w:rPr>
      </w:pPr>
      <w:r>
        <w:rPr>
          <w:rFonts w:hint="eastAsia" w:ascii="宋体" w:hAnsi="宋体"/>
          <w:sz w:val="24"/>
          <w:szCs w:val="24"/>
        </w:rPr>
        <w:t xml:space="preserve"> </w:t>
      </w:r>
    </w:p>
    <w:p w14:paraId="4BF4312A">
      <w:pPr>
        <w:adjustRightInd w:val="0"/>
        <w:snapToGrid w:val="0"/>
        <w:spacing w:line="360" w:lineRule="auto"/>
        <w:ind w:right="480"/>
        <w:jc w:val="right"/>
        <w:rPr>
          <w:rFonts w:hint="eastAsia" w:ascii="宋体" w:hAnsi="宋体"/>
          <w:sz w:val="24"/>
          <w:szCs w:val="24"/>
        </w:rPr>
      </w:pPr>
    </w:p>
    <w:p w14:paraId="48C120F6">
      <w:pPr>
        <w:adjustRightInd w:val="0"/>
        <w:snapToGrid w:val="0"/>
        <w:spacing w:line="360" w:lineRule="auto"/>
        <w:ind w:right="480"/>
        <w:jc w:val="right"/>
        <w:rPr>
          <w:rFonts w:asci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4C45A7CF">
      <w:pPr>
        <w:adjustRightInd w:val="0"/>
        <w:snapToGrid w:val="0"/>
        <w:spacing w:line="360" w:lineRule="auto"/>
        <w:jc w:val="right"/>
        <w:rPr>
          <w:rFonts w:ascii="宋体"/>
          <w:sz w:val="24"/>
          <w:szCs w:val="24"/>
        </w:rPr>
      </w:pPr>
    </w:p>
    <w:p w14:paraId="694984AA">
      <w:pPr>
        <w:adjustRightInd w:val="0"/>
        <w:snapToGrid w:val="0"/>
        <w:spacing w:line="360" w:lineRule="auto"/>
        <w:ind w:right="420"/>
        <w:jc w:val="right"/>
        <w:rPr>
          <w:rFonts w:asci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0E50E81E">
      <w:pPr>
        <w:adjustRightInd w:val="0"/>
        <w:snapToGrid w:val="0"/>
        <w:spacing w:line="360" w:lineRule="auto"/>
        <w:jc w:val="right"/>
        <w:rPr>
          <w:rFonts w:ascii="宋体"/>
          <w:sz w:val="24"/>
          <w:szCs w:val="24"/>
        </w:rPr>
      </w:pPr>
    </w:p>
    <w:p w14:paraId="610A941C">
      <w:pPr>
        <w:adjustRightInd w:val="0"/>
        <w:snapToGrid w:val="0"/>
        <w:spacing w:line="360" w:lineRule="auto"/>
        <w:ind w:firstLine="480" w:firstLineChars="200"/>
        <w:jc w:val="center"/>
        <w:rPr>
          <w:rFonts w:hint="eastAsia" w:ascii="宋体" w:hAnsi="宋体"/>
          <w:sz w:val="24"/>
          <w:szCs w:val="24"/>
        </w:rPr>
        <w:sectPr>
          <w:footerReference r:id="rId17" w:type="first"/>
          <w:headerReference r:id="rId14" w:type="default"/>
          <w:footerReference r:id="rId15" w:type="default"/>
          <w:footerReference r:id="rId16" w:type="even"/>
          <w:pgSz w:w="11906" w:h="16838"/>
          <w:pgMar w:top="1440" w:right="1800" w:bottom="1440" w:left="1800" w:header="851" w:footer="992" w:gutter="0"/>
          <w:pgNumType w:fmt="decimal"/>
          <w:cols w:space="720" w:num="1"/>
          <w:titlePg/>
          <w:docGrid w:type="lines" w:linePitch="312" w:charSpace="0"/>
        </w:sectPr>
      </w:pP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13E78C81">
      <w:pPr>
        <w:jc w:val="center"/>
        <w:rPr>
          <w:rFonts w:hint="eastAsia" w:ascii="宋体" w:hAnsi="宋体"/>
          <w:b/>
          <w:bCs/>
          <w:color w:val="000000"/>
          <w:sz w:val="24"/>
          <w:szCs w:val="32"/>
        </w:rPr>
      </w:pPr>
      <w:r>
        <w:rPr>
          <w:rFonts w:hint="eastAsia" w:ascii="宋体" w:hAnsi="宋体"/>
          <w:b/>
          <w:bCs/>
          <w:color w:val="000000"/>
          <w:sz w:val="24"/>
          <w:szCs w:val="32"/>
        </w:rPr>
        <w:t>拒绝政府采购领域商业贿赂承诺书</w:t>
      </w:r>
    </w:p>
    <w:p w14:paraId="20EFAC35">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7434083E">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1.在参与采购活动中遵纪守法、诚信经营、公平竞标。</w:t>
      </w:r>
    </w:p>
    <w:p w14:paraId="79623179">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42F832F8">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76D76F55">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4.不采取“围标、陪标”等商业欺诈手段获取采购订单。</w:t>
      </w:r>
    </w:p>
    <w:p w14:paraId="55E0FACF">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5.不采取不正当手段诋毁、排挤其他供应商。</w:t>
      </w:r>
    </w:p>
    <w:p w14:paraId="201BCE4F">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0529DF0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3FD9C072">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2C44C6A9">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50FF06E1">
      <w:pPr>
        <w:snapToGrid w:val="0"/>
        <w:spacing w:line="480" w:lineRule="auto"/>
        <w:ind w:left="482"/>
        <w:rPr>
          <w:rFonts w:hint="eastAsia" w:ascii="宋体" w:hAnsi="宋体"/>
          <w:bCs/>
          <w:color w:val="000000"/>
          <w:sz w:val="24"/>
          <w:szCs w:val="24"/>
        </w:rPr>
      </w:pPr>
    </w:p>
    <w:p w14:paraId="1AADEA28">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承诺单位：（盖章）                  全权代表：（签字）</w:t>
      </w:r>
    </w:p>
    <w:p w14:paraId="4B756456">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地址：                              邮编：</w:t>
      </w:r>
    </w:p>
    <w:p w14:paraId="17BF661B">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 xml:space="preserve">电话：                              电话： </w:t>
      </w:r>
    </w:p>
    <w:p w14:paraId="0DBCF08C">
      <w:pPr>
        <w:snapToGrid w:val="0"/>
        <w:spacing w:line="480" w:lineRule="auto"/>
        <w:ind w:left="483" w:leftChars="230" w:firstLine="5160" w:firstLineChars="2150"/>
        <w:rPr>
          <w:rFonts w:hint="eastAsia" w:ascii="宋体" w:hAnsi="宋体"/>
          <w:bCs/>
          <w:color w:val="000000"/>
          <w:sz w:val="24"/>
          <w:szCs w:val="24"/>
        </w:rPr>
      </w:pPr>
    </w:p>
    <w:p w14:paraId="6586B8FB">
      <w:pPr>
        <w:adjustRightInd w:val="0"/>
        <w:snapToGrid w:val="0"/>
        <w:spacing w:line="360" w:lineRule="auto"/>
        <w:ind w:firstLine="480" w:firstLineChars="200"/>
        <w:jc w:val="center"/>
        <w:rPr>
          <w:rFonts w:hint="eastAsia" w:ascii="宋体" w:hAnsi="宋体"/>
          <w:sz w:val="24"/>
          <w:szCs w:val="24"/>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bCs/>
          <w:color w:val="000000"/>
          <w:sz w:val="24"/>
          <w:szCs w:val="24"/>
        </w:rPr>
        <w:t>年    月    日</w:t>
      </w:r>
    </w:p>
    <w:p w14:paraId="6D69961A">
      <w:pPr>
        <w:adjustRightInd w:val="0"/>
        <w:snapToGrid w:val="0"/>
        <w:spacing w:line="360" w:lineRule="auto"/>
        <w:ind w:firstLine="480" w:firstLineChars="200"/>
        <w:jc w:val="center"/>
        <w:rPr>
          <w:rFonts w:hint="eastAsia" w:ascii="宋体" w:hAnsi="宋体"/>
          <w:sz w:val="24"/>
          <w:szCs w:val="24"/>
        </w:rPr>
      </w:pPr>
    </w:p>
    <w:bookmarkEnd w:id="502"/>
    <w:bookmarkEnd w:id="503"/>
    <w:bookmarkEnd w:id="504"/>
    <w:bookmarkEnd w:id="505"/>
    <w:bookmarkEnd w:id="506"/>
    <w:bookmarkEnd w:id="507"/>
    <w:bookmarkEnd w:id="508"/>
    <w:bookmarkEnd w:id="509"/>
    <w:bookmarkEnd w:id="510"/>
    <w:bookmarkEnd w:id="511"/>
    <w:bookmarkEnd w:id="563"/>
    <w:bookmarkEnd w:id="564"/>
    <w:bookmarkEnd w:id="577"/>
    <w:bookmarkEnd w:id="578"/>
    <w:bookmarkEnd w:id="579"/>
    <w:bookmarkEnd w:id="590"/>
    <w:bookmarkEnd w:id="591"/>
    <w:bookmarkEnd w:id="592"/>
    <w:bookmarkEnd w:id="593"/>
    <w:p w14:paraId="4E03C49F">
      <w:pPr>
        <w:spacing w:line="360" w:lineRule="auto"/>
        <w:jc w:val="center"/>
        <w:outlineLvl w:val="9"/>
        <w:rPr>
          <w:rFonts w:hint="eastAsia" w:ascii="Times New Roman" w:hAnsi="Times New Roman" w:eastAsia="宋体" w:cs="Times New Roman"/>
          <w:b/>
          <w:bCs/>
          <w:sz w:val="24"/>
          <w:szCs w:val="24"/>
        </w:rPr>
      </w:pPr>
      <w:bookmarkStart w:id="594" w:name="_Toc899"/>
      <w:bookmarkStart w:id="595" w:name="_Toc7488"/>
      <w:bookmarkStart w:id="596" w:name="_Toc7176"/>
      <w:bookmarkStart w:id="597" w:name="_Toc27871"/>
      <w:bookmarkStart w:id="598" w:name="_Toc29094"/>
      <w:bookmarkStart w:id="599" w:name="_Toc7121"/>
      <w:bookmarkStart w:id="600" w:name="_Toc3284"/>
      <w:bookmarkStart w:id="601" w:name="_Toc465"/>
      <w:bookmarkStart w:id="602" w:name="_Toc835"/>
      <w:r>
        <w:rPr>
          <w:rFonts w:hint="eastAsia" w:ascii="Times New Roman" w:hAnsi="Times New Roman" w:eastAsia="宋体" w:cs="Times New Roman"/>
          <w:b/>
          <w:bCs/>
          <w:sz w:val="24"/>
          <w:szCs w:val="24"/>
          <w:lang w:val="en-US" w:eastAsia="zh-CN"/>
        </w:rPr>
        <w:t>十三、</w:t>
      </w:r>
      <w:r>
        <w:rPr>
          <w:rFonts w:hint="eastAsia" w:ascii="Times New Roman" w:hAnsi="Times New Roman" w:eastAsia="宋体" w:cs="Times New Roman"/>
          <w:b/>
          <w:bCs/>
          <w:sz w:val="24"/>
          <w:szCs w:val="24"/>
        </w:rPr>
        <w:t>其他资料</w:t>
      </w:r>
      <w:bookmarkEnd w:id="594"/>
      <w:bookmarkEnd w:id="595"/>
      <w:bookmarkEnd w:id="596"/>
      <w:bookmarkEnd w:id="597"/>
      <w:bookmarkEnd w:id="598"/>
      <w:bookmarkEnd w:id="599"/>
      <w:bookmarkEnd w:id="600"/>
      <w:bookmarkEnd w:id="601"/>
      <w:bookmarkEnd w:id="602"/>
    </w:p>
    <w:p w14:paraId="1C398FB4">
      <w:pPr>
        <w:spacing w:line="360" w:lineRule="auto"/>
        <w:ind w:firstLine="482" w:firstLineChars="200"/>
        <w:jc w:val="left"/>
        <w:rPr>
          <w:rFonts w:ascii="宋体" w:hAnsi="宋体" w:cs="宋体"/>
          <w:bCs/>
          <w:sz w:val="24"/>
          <w:szCs w:val="24"/>
        </w:rPr>
      </w:pPr>
      <w:r>
        <w:rPr>
          <w:rFonts w:hint="eastAsia" w:ascii="宋体" w:hAnsi="宋体" w:cs="宋体"/>
          <w:b/>
          <w:bCs/>
          <w:sz w:val="24"/>
          <w:szCs w:val="24"/>
        </w:rPr>
        <w:t>注：后附相关格式，供应商未在此条后附相关证明材料的，不属于响应文件的完整性不符合竞争性磋商文件要求的情形。</w:t>
      </w:r>
    </w:p>
    <w:p w14:paraId="54373B22"/>
    <w:p w14:paraId="65B137DE">
      <w:pPr>
        <w:pStyle w:val="14"/>
        <w:spacing w:line="360" w:lineRule="auto"/>
        <w:rPr>
          <w:rFonts w:hint="eastAsia"/>
          <w:sz w:val="24"/>
        </w:rPr>
      </w:pPr>
    </w:p>
    <w:p w14:paraId="58115D01">
      <w:pPr>
        <w:pStyle w:val="14"/>
        <w:spacing w:line="360" w:lineRule="auto"/>
        <w:rPr>
          <w:rFonts w:hint="eastAsia"/>
          <w:sz w:val="24"/>
        </w:rPr>
      </w:pPr>
    </w:p>
    <w:sectPr>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24FAF00-A117-4F8B-87C0-B222ADA1B305}"/>
  </w:font>
  <w:font w:name="黑体">
    <w:panose1 w:val="02010609060101010101"/>
    <w:charset w:val="86"/>
    <w:family w:val="auto"/>
    <w:pitch w:val="default"/>
    <w:sig w:usb0="800002BF" w:usb1="38CF7CFA" w:usb2="00000016" w:usb3="00000000" w:csb0="00040001" w:csb1="00000000"/>
    <w:embedRegular r:id="rId2" w:fontKey="{7CC38B6B-1D88-46C6-B510-A4449EB3038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C44C2BD7-DFD3-42C4-AF7D-53465DF4F5FC}"/>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embedRegular r:id="rId4" w:fontKey="{99B64AB6-9A5A-4CAA-80B1-C39FEDD3C29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43A7D">
    <w:pPr>
      <w:pStyle w:val="28"/>
      <w:tabs>
        <w:tab w:val="center" w:pos="4365"/>
        <w:tab w:val="clear" w:pos="4153"/>
      </w:tabs>
      <w:ind w:right="360"/>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3065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42ED9">
    <w:pPr>
      <w:pStyle w:val="28"/>
      <w:rPr>
        <w:rFonts w:hint="eastAsia"/>
        <w:lang w:eastAsia="zh-CN"/>
      </w:rPr>
    </w:pPr>
    <w:r>
      <w:rPr>
        <w:rFonts w:hint="eastAsia"/>
        <w:lang w:val="en-US" w:eastAsia="zh-CN"/>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9AB8D">
    <w:pPr>
      <w:pStyle w:val="2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73AD34">
                          <w:pPr>
                            <w:pStyle w:val="28"/>
                          </w:pPr>
                          <w:r>
                            <w:t xml:space="preserve">第 </w:t>
                          </w:r>
                          <w:r>
                            <w:fldChar w:fldCharType="begin"/>
                          </w:r>
                          <w:r>
                            <w:instrText xml:space="preserve"> PAGE  \* MERGEFORMAT </w:instrText>
                          </w:r>
                          <w:r>
                            <w:fldChar w:fldCharType="separate"/>
                          </w:r>
                          <w:r>
                            <w:t>- 31 -</w:t>
                          </w:r>
                          <w:r>
                            <w:fldChar w:fldCharType="end"/>
                          </w:r>
                          <w:r>
                            <w:t xml:space="preserve"> 页</w:t>
                          </w:r>
                        </w:p>
                      </w:txbxContent>
                    </wps:txbx>
                    <wps:bodyPr wrap="none" lIns="0" tIns="0" rIns="0" bIns="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143rskBAACaAwAADgAAAGRycy9lMm9Eb2MueG1srVPNjtMwEL4j8Q6W&#10;79TZHlYl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3Hsjlsc+Pnnj/OvP+ff38n1&#10;26xPH6DGtPuAiWl45wfcmtkP6My0BxVt/iIhgnFU93RRVw6JiPxotVytKgwJjM0XxGcPz0OE9F56&#10;S7LR0IjjK6ry40dIY+qckqs5f6eNKSM07h8HYmYPy72PPWYrDbthIrTz7Qn59Dj5hjpcdErMB4fC&#10;5iWZjTgbu9k4hKj3XdmiXA/C7SFhE6W3XGGEnQrjyAq7ab3yTjy+l6yHX2rz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XjeuyQEAAJoDAAAOAAAAAAAAAAEAIAAAAB4BAABkcnMvZTJvRG9j&#10;LnhtbFBLBQYAAAAABgAGAFkBAABZBQAAAAA=&#10;">
              <v:fill on="f" focussize="0,0"/>
              <v:stroke on="f"/>
              <v:imagedata o:title=""/>
              <o:lock v:ext="edit" aspectratio="f"/>
              <v:textbox inset="0mm,0mm,0mm,0mm" style="mso-fit-shape-to-text:t;">
                <w:txbxContent>
                  <w:p w14:paraId="1D73AD34">
                    <w:pPr>
                      <w:pStyle w:val="28"/>
                    </w:pPr>
                    <w:r>
                      <w:t xml:space="preserve">第 </w:t>
                    </w:r>
                    <w:r>
                      <w:fldChar w:fldCharType="begin"/>
                    </w:r>
                    <w:r>
                      <w:instrText xml:space="preserve"> PAGE  \* MERGEFORMAT </w:instrText>
                    </w:r>
                    <w:r>
                      <w:fldChar w:fldCharType="separate"/>
                    </w:r>
                    <w:r>
                      <w:t>- 31 -</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30556">
    <w:pPr>
      <w:pStyle w:val="28"/>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EA9EC2">
                          <w:pPr>
                            <w:pStyle w:val="28"/>
                          </w:pPr>
                          <w:r>
                            <w:t xml:space="preserve">第 </w:t>
                          </w:r>
                          <w:r>
                            <w:fldChar w:fldCharType="begin"/>
                          </w:r>
                          <w:r>
                            <w:instrText xml:space="preserve"> PAGE  \* MERGEFORMAT </w:instrText>
                          </w:r>
                          <w:r>
                            <w:fldChar w:fldCharType="separate"/>
                          </w:r>
                          <w:r>
                            <w:t>- 44 -</w:t>
                          </w:r>
                          <w:r>
                            <w:fldChar w:fldCharType="end"/>
                          </w:r>
                          <w:r>
                            <w:t xml:space="preserve"> 页</w:t>
                          </w:r>
                        </w:p>
                      </w:txbxContent>
                    </wps:txbx>
                    <wps:bodyPr wrap="none" lIns="0" tIns="0" rIns="0" bIns="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vyhFPyQEAAJoDAAAOAAAAAAAAAAEAIAAAAB4BAABkcnMvZTJvRG9j&#10;LnhtbFBLBQYAAAAABgAGAFkBAABZBQAAAAA=&#10;">
              <v:fill on="f" focussize="0,0"/>
              <v:stroke on="f"/>
              <v:imagedata o:title=""/>
              <o:lock v:ext="edit" aspectratio="f"/>
              <v:textbox inset="0mm,0mm,0mm,0mm" style="mso-fit-shape-to-text:t;">
                <w:txbxContent>
                  <w:p w14:paraId="4DEA9EC2">
                    <w:pPr>
                      <w:pStyle w:val="28"/>
                    </w:pPr>
                    <w:r>
                      <w:t xml:space="preserve">第 </w:t>
                    </w:r>
                    <w:r>
                      <w:fldChar w:fldCharType="begin"/>
                    </w:r>
                    <w:r>
                      <w:instrText xml:space="preserve"> PAGE  \* MERGEFORMAT </w:instrText>
                    </w:r>
                    <w:r>
                      <w:fldChar w:fldCharType="separate"/>
                    </w:r>
                    <w:r>
                      <w:t>- 44 -</w:t>
                    </w:r>
                    <w:r>
                      <w:fldChar w:fldCharType="end"/>
                    </w:r>
                    <w:r>
                      <w:t xml:space="preserve"> 页</w:t>
                    </w:r>
                  </w:p>
                </w:txbxContent>
              </v:textbox>
            </v:shape>
          </w:pict>
        </mc:Fallback>
      </mc:AlternateContent>
    </w:r>
  </w:p>
  <w:p w14:paraId="5311A7CF">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D41A5">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B7257D">
                          <w:pPr>
                            <w:pStyle w:val="28"/>
                          </w:pPr>
                          <w:r>
                            <w:t xml:space="preserve">第 </w:t>
                          </w:r>
                          <w:r>
                            <w:fldChar w:fldCharType="begin"/>
                          </w:r>
                          <w:r>
                            <w:instrText xml:space="preserve"> PAGE  \* MERGEFORMAT </w:instrText>
                          </w:r>
                          <w:r>
                            <w:fldChar w:fldCharType="separate"/>
                          </w:r>
                          <w:r>
                            <w:t>- 45 -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1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Tts/St8BAADAAwAADgAAAAAA&#10;AAABACAAAAAeAQAAZHJzL2Uyb0RvYy54bWxQSwUGAAAAAAYABgBZAQAAbwUAAAAA&#10;">
              <v:fill on="f" focussize="0,0"/>
              <v:stroke on="f"/>
              <v:imagedata o:title=""/>
              <o:lock v:ext="edit" aspectratio="f"/>
              <v:textbox inset="0mm,0mm,0mm,0mm" style="mso-fit-shape-to-text:t;">
                <w:txbxContent>
                  <w:p w14:paraId="02B7257D">
                    <w:pPr>
                      <w:pStyle w:val="28"/>
                    </w:pPr>
                    <w:r>
                      <w:t xml:space="preserve">第 </w:t>
                    </w:r>
                    <w:r>
                      <w:fldChar w:fldCharType="begin"/>
                    </w:r>
                    <w:r>
                      <w:instrText xml:space="preserve"> PAGE  \* MERGEFORMAT </w:instrText>
                    </w:r>
                    <w:r>
                      <w:fldChar w:fldCharType="separate"/>
                    </w:r>
                    <w:r>
                      <w:t>- 45 -</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ACF05">
    <w:pPr>
      <w:pStyle w:val="28"/>
      <w:rPr>
        <w:rStyle w:val="43"/>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FD71F8">
                          <w:pPr>
                            <w:pStyle w:val="28"/>
                          </w:pPr>
                          <w:r>
                            <w:t xml:space="preserve">第 </w:t>
                          </w:r>
                          <w:r>
                            <w:fldChar w:fldCharType="begin"/>
                          </w:r>
                          <w:r>
                            <w:instrText xml:space="preserve"> PAGE  \* MERGEFORMAT </w:instrText>
                          </w:r>
                          <w:r>
                            <w:fldChar w:fldCharType="separate"/>
                          </w:r>
                          <w:r>
                            <w:t>- 71 -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1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ANP0DjgAQAAwAMAAA4AAAAA&#10;AAAAAQAgAAAAHgEAAGRycy9lMm9Eb2MueG1sUEsFBgAAAAAGAAYAWQEAAHAFAAAAAA==&#10;">
              <v:fill on="f" focussize="0,0"/>
              <v:stroke on="f"/>
              <v:imagedata o:title=""/>
              <o:lock v:ext="edit" aspectratio="f"/>
              <v:textbox inset="0mm,0mm,0mm,0mm" style="mso-fit-shape-to-text:t;">
                <w:txbxContent>
                  <w:p w14:paraId="19FD71F8">
                    <w:pPr>
                      <w:pStyle w:val="28"/>
                    </w:pPr>
                    <w:r>
                      <w:t xml:space="preserve">第 </w:t>
                    </w:r>
                    <w:r>
                      <w:fldChar w:fldCharType="begin"/>
                    </w:r>
                    <w:r>
                      <w:instrText xml:space="preserve"> PAGE  \* MERGEFORMAT </w:instrText>
                    </w:r>
                    <w:r>
                      <w:fldChar w:fldCharType="separate"/>
                    </w:r>
                    <w:r>
                      <w:t>- 71 -</w:t>
                    </w:r>
                    <w:r>
                      <w:fldChar w:fldCharType="end"/>
                    </w:r>
                    <w:r>
                      <w:t xml:space="preserve"> 页</w:t>
                    </w:r>
                  </w:p>
                </w:txbxContent>
              </v:textbox>
            </v:shape>
          </w:pict>
        </mc:Fallback>
      </mc:AlternateContent>
    </w:r>
  </w:p>
  <w:p w14:paraId="71B27553">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005C5">
    <w:pPr>
      <w:pStyle w:val="28"/>
      <w:framePr w:wrap="around" w:vAnchor="text" w:hAnchor="margin" w:xAlign="center" w:y="1"/>
      <w:rPr>
        <w:rStyle w:val="43"/>
      </w:rPr>
    </w:pPr>
    <w:r>
      <w:fldChar w:fldCharType="begin"/>
    </w:r>
    <w:r>
      <w:rPr>
        <w:rStyle w:val="43"/>
      </w:rPr>
      <w:instrText xml:space="preserve">PAGE  </w:instrText>
    </w:r>
    <w:r>
      <w:fldChar w:fldCharType="end"/>
    </w:r>
  </w:p>
  <w:p w14:paraId="3795BB4F">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3EA87">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4BEF52">
                          <w:pPr>
                            <w:pStyle w:val="28"/>
                          </w:pPr>
                          <w:r>
                            <w:t xml:space="preserve">第 </w:t>
                          </w:r>
                          <w:r>
                            <w:fldChar w:fldCharType="begin"/>
                          </w:r>
                          <w:r>
                            <w:instrText xml:space="preserve"> PAGE  \* MERGEFORMAT </w:instrText>
                          </w:r>
                          <w:r>
                            <w:fldChar w:fldCharType="separate"/>
                          </w:r>
                          <w:r>
                            <w:t>- 70 -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Q7WAG3gEAAMADAAAOAAAAAAAA&#10;AAEAIAAAAB4BAABkcnMvZTJvRG9jLnhtbFBLBQYAAAAABgAGAFkBAABuBQAAAAA=&#10;">
              <v:fill on="f" focussize="0,0"/>
              <v:stroke on="f"/>
              <v:imagedata o:title=""/>
              <o:lock v:ext="edit" aspectratio="f"/>
              <v:textbox inset="0mm,0mm,0mm,0mm" style="mso-fit-shape-to-text:t;">
                <w:txbxContent>
                  <w:p w14:paraId="714BEF52">
                    <w:pPr>
                      <w:pStyle w:val="28"/>
                    </w:pPr>
                    <w:r>
                      <w:t xml:space="preserve">第 </w:t>
                    </w:r>
                    <w:r>
                      <w:fldChar w:fldCharType="begin"/>
                    </w:r>
                    <w:r>
                      <w:instrText xml:space="preserve"> PAGE  \* MERGEFORMAT </w:instrText>
                    </w:r>
                    <w:r>
                      <w:fldChar w:fldCharType="separate"/>
                    </w:r>
                    <w:r>
                      <w:t>- 70 -</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219E8">
    <w:pPr>
      <w:pStyle w:val="29"/>
      <w:pBdr>
        <w:bottom w:val="none" w:color="auto" w:sz="0" w:space="1"/>
      </w:pBdr>
      <w:jc w:val="right"/>
      <w:rPr>
        <w:rFonts w:hint="eastAsia"/>
      </w:rPr>
    </w:pPr>
    <w:r>
      <w:rPr>
        <w:rFonts w:hint="eastAsia"/>
      </w:rPr>
      <w:t xml:space="preserve">                                                      </w:t>
    </w:r>
  </w:p>
  <w:p w14:paraId="4742E6FF">
    <w:pPr>
      <w:pStyle w:val="29"/>
      <w:pBdr>
        <w:bottom w:val="none" w:color="auto" w:sz="0" w:space="1"/>
      </w:pBdr>
      <w:jc w:val="right"/>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77C5B">
    <w:pPr>
      <w:pStyle w:val="29"/>
      <w:pBdr>
        <w:bottom w:val="none" w:color="auto" w:sz="0" w:space="1"/>
      </w:pBdr>
      <w:jc w:val="righ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B9CD2">
    <w:pPr>
      <w:pStyle w:val="29"/>
      <w:pBdr>
        <w:bottom w:val="none" w:color="auto" w:sz="0" w:space="1"/>
      </w:pBdr>
      <w:jc w:val="both"/>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F415A">
    <w:pPr>
      <w:pStyle w:val="29"/>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BD37F">
    <w:pPr>
      <w:pStyle w:val="29"/>
      <w:pBdr>
        <w:bottom w:val="none" w:color="auto" w:sz="0" w:space="1"/>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98481">
    <w:pPr>
      <w:pStyle w:val="29"/>
      <w:pBdr>
        <w:bottom w:val="none" w:color="auto" w:sz="0" w:space="1"/>
      </w:pBdr>
      <w:jc w:val="right"/>
      <w:rPr>
        <w:rFonts w:hint="eastAsia"/>
      </w:rPr>
    </w:pPr>
    <w:r>
      <w:rPr>
        <w:rFonts w:hint="eastAsia"/>
      </w:rPr>
      <w:t xml:space="preserve"> </w:t>
    </w:r>
  </w:p>
  <w:p w14:paraId="1A947347">
    <w:pPr>
      <w:pStyle w:val="29"/>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A3E58E"/>
    <w:multiLevelType w:val="singleLevel"/>
    <w:tmpl w:val="87A3E58E"/>
    <w:lvl w:ilvl="0" w:tentative="0">
      <w:start w:val="3"/>
      <w:numFmt w:val="chineseCounting"/>
      <w:suff w:val="nothing"/>
      <w:lvlText w:val="（%1）"/>
      <w:lvlJc w:val="left"/>
      <w:rPr>
        <w:rFonts w:hint="eastAsia"/>
      </w:rPr>
    </w:lvl>
  </w:abstractNum>
  <w:abstractNum w:abstractNumId="1">
    <w:nsid w:val="E35B22DC"/>
    <w:multiLevelType w:val="singleLevel"/>
    <w:tmpl w:val="E35B22DC"/>
    <w:lvl w:ilvl="0" w:tentative="0">
      <w:start w:val="1"/>
      <w:numFmt w:val="decimal"/>
      <w:suff w:val="nothing"/>
      <w:lvlText w:val="（%1）"/>
      <w:lvlJc w:val="left"/>
    </w:lvl>
  </w:abstractNum>
  <w:abstractNum w:abstractNumId="2">
    <w:nsid w:val="0000001B"/>
    <w:multiLevelType w:val="multilevel"/>
    <w:tmpl w:val="0000001B"/>
    <w:lvl w:ilvl="0" w:tentative="0">
      <w:start w:val="1"/>
      <w:numFmt w:val="bullet"/>
      <w:pStyle w:val="81"/>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3">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2A8B231"/>
    <w:multiLevelType w:val="singleLevel"/>
    <w:tmpl w:val="52A8B231"/>
    <w:lvl w:ilvl="0" w:tentative="0">
      <w:start w:val="1"/>
      <w:numFmt w:val="decimal"/>
      <w:lvlText w:val="%1."/>
      <w:lvlJc w:val="left"/>
      <w:pPr>
        <w:tabs>
          <w:tab w:val="left" w:pos="312"/>
        </w:tabs>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MTE4M2FjNDE1Y2RkNTc5Yjc2YzUzODJjMzUxMWY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7CF"/>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09EA"/>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8B3"/>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22C"/>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1B55"/>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461"/>
    <w:rsid w:val="00AF7BD9"/>
    <w:rsid w:val="00B02A6C"/>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770"/>
    <w:rsid w:val="00BB7A45"/>
    <w:rsid w:val="00BB7C03"/>
    <w:rsid w:val="00BC0CD8"/>
    <w:rsid w:val="00BC124E"/>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035"/>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024"/>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63F"/>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20D4"/>
    <w:rsid w:val="00FE2116"/>
    <w:rsid w:val="00FE451F"/>
    <w:rsid w:val="00FE45E1"/>
    <w:rsid w:val="00FE58E7"/>
    <w:rsid w:val="00FE6187"/>
    <w:rsid w:val="00FE6872"/>
    <w:rsid w:val="00FE758F"/>
    <w:rsid w:val="00FE7B2F"/>
    <w:rsid w:val="00FE7B94"/>
    <w:rsid w:val="00FE7E3B"/>
    <w:rsid w:val="00FF050F"/>
    <w:rsid w:val="00FF0836"/>
    <w:rsid w:val="00FF1EE9"/>
    <w:rsid w:val="00FF1F05"/>
    <w:rsid w:val="00FF2392"/>
    <w:rsid w:val="00FF27A0"/>
    <w:rsid w:val="00FF2847"/>
    <w:rsid w:val="00FF3E6C"/>
    <w:rsid w:val="00FF48EF"/>
    <w:rsid w:val="00FF4D75"/>
    <w:rsid w:val="00FF606A"/>
    <w:rsid w:val="00FF7F12"/>
    <w:rsid w:val="01146C37"/>
    <w:rsid w:val="011C626C"/>
    <w:rsid w:val="0150396A"/>
    <w:rsid w:val="01504784"/>
    <w:rsid w:val="01505F15"/>
    <w:rsid w:val="01532422"/>
    <w:rsid w:val="015E4AD6"/>
    <w:rsid w:val="017A7D53"/>
    <w:rsid w:val="017B7436"/>
    <w:rsid w:val="017E7FA8"/>
    <w:rsid w:val="018A2858"/>
    <w:rsid w:val="019A3EBD"/>
    <w:rsid w:val="019B1886"/>
    <w:rsid w:val="01A664DA"/>
    <w:rsid w:val="01C672F9"/>
    <w:rsid w:val="01DD3C4D"/>
    <w:rsid w:val="01E213B4"/>
    <w:rsid w:val="01E44FDB"/>
    <w:rsid w:val="01F30842"/>
    <w:rsid w:val="020C62E0"/>
    <w:rsid w:val="022C0730"/>
    <w:rsid w:val="024617F2"/>
    <w:rsid w:val="024F48E5"/>
    <w:rsid w:val="026779BA"/>
    <w:rsid w:val="02682844"/>
    <w:rsid w:val="027D71DE"/>
    <w:rsid w:val="02881678"/>
    <w:rsid w:val="02BA6D6B"/>
    <w:rsid w:val="02C6419F"/>
    <w:rsid w:val="02CC221A"/>
    <w:rsid w:val="02D908B8"/>
    <w:rsid w:val="02DA1F3A"/>
    <w:rsid w:val="02EF1E8A"/>
    <w:rsid w:val="02FC50B2"/>
    <w:rsid w:val="03174F3D"/>
    <w:rsid w:val="032303C8"/>
    <w:rsid w:val="032B0119"/>
    <w:rsid w:val="033E4BBF"/>
    <w:rsid w:val="035179D4"/>
    <w:rsid w:val="035E6039"/>
    <w:rsid w:val="036444C4"/>
    <w:rsid w:val="036C13B5"/>
    <w:rsid w:val="036C34DA"/>
    <w:rsid w:val="0374413D"/>
    <w:rsid w:val="03791AC9"/>
    <w:rsid w:val="039753F3"/>
    <w:rsid w:val="03984247"/>
    <w:rsid w:val="03990047"/>
    <w:rsid w:val="039B3DC0"/>
    <w:rsid w:val="03AF1619"/>
    <w:rsid w:val="03D348AC"/>
    <w:rsid w:val="03D60954"/>
    <w:rsid w:val="03D90E53"/>
    <w:rsid w:val="03EC0177"/>
    <w:rsid w:val="03F11C32"/>
    <w:rsid w:val="042C0EBC"/>
    <w:rsid w:val="043A35D9"/>
    <w:rsid w:val="043E0433"/>
    <w:rsid w:val="04694D63"/>
    <w:rsid w:val="046D5159"/>
    <w:rsid w:val="04926F71"/>
    <w:rsid w:val="049727D9"/>
    <w:rsid w:val="04A472BA"/>
    <w:rsid w:val="04AE6368"/>
    <w:rsid w:val="04CB2483"/>
    <w:rsid w:val="05015EA4"/>
    <w:rsid w:val="05017C52"/>
    <w:rsid w:val="051C683A"/>
    <w:rsid w:val="0539151E"/>
    <w:rsid w:val="053F69CD"/>
    <w:rsid w:val="05522AFC"/>
    <w:rsid w:val="0553731D"/>
    <w:rsid w:val="055B4CC1"/>
    <w:rsid w:val="05816FE5"/>
    <w:rsid w:val="05850883"/>
    <w:rsid w:val="05AA02EA"/>
    <w:rsid w:val="05C07B0D"/>
    <w:rsid w:val="05EA06E6"/>
    <w:rsid w:val="05EA221D"/>
    <w:rsid w:val="05F02C6B"/>
    <w:rsid w:val="05FB6D97"/>
    <w:rsid w:val="062E2CC9"/>
    <w:rsid w:val="0639341C"/>
    <w:rsid w:val="063D3725"/>
    <w:rsid w:val="064C7049"/>
    <w:rsid w:val="06565D7C"/>
    <w:rsid w:val="065E2E82"/>
    <w:rsid w:val="0666060A"/>
    <w:rsid w:val="06691F53"/>
    <w:rsid w:val="066A76FC"/>
    <w:rsid w:val="066C3CAA"/>
    <w:rsid w:val="066E57BB"/>
    <w:rsid w:val="06812EE2"/>
    <w:rsid w:val="069B27D5"/>
    <w:rsid w:val="06A420A1"/>
    <w:rsid w:val="06B62CBE"/>
    <w:rsid w:val="06B86EE2"/>
    <w:rsid w:val="06BD67AF"/>
    <w:rsid w:val="06DD1708"/>
    <w:rsid w:val="06DF2215"/>
    <w:rsid w:val="06E635A4"/>
    <w:rsid w:val="06EF3CF8"/>
    <w:rsid w:val="06F2019A"/>
    <w:rsid w:val="070F3F01"/>
    <w:rsid w:val="072365A6"/>
    <w:rsid w:val="074437CC"/>
    <w:rsid w:val="07686E12"/>
    <w:rsid w:val="077532A2"/>
    <w:rsid w:val="07755E8F"/>
    <w:rsid w:val="077A45AF"/>
    <w:rsid w:val="07A93B78"/>
    <w:rsid w:val="07B95909"/>
    <w:rsid w:val="07C733D5"/>
    <w:rsid w:val="07D72EEC"/>
    <w:rsid w:val="080545E8"/>
    <w:rsid w:val="08061620"/>
    <w:rsid w:val="08075F7B"/>
    <w:rsid w:val="08126267"/>
    <w:rsid w:val="08236132"/>
    <w:rsid w:val="083C59AB"/>
    <w:rsid w:val="085857D8"/>
    <w:rsid w:val="085A435C"/>
    <w:rsid w:val="085D1644"/>
    <w:rsid w:val="085D5AE7"/>
    <w:rsid w:val="086C1887"/>
    <w:rsid w:val="0874513E"/>
    <w:rsid w:val="08752E31"/>
    <w:rsid w:val="088210AA"/>
    <w:rsid w:val="08971A59"/>
    <w:rsid w:val="089F7EAE"/>
    <w:rsid w:val="08B03E69"/>
    <w:rsid w:val="09045F63"/>
    <w:rsid w:val="092263E9"/>
    <w:rsid w:val="09435EF1"/>
    <w:rsid w:val="094F6D58"/>
    <w:rsid w:val="095347F5"/>
    <w:rsid w:val="0957563F"/>
    <w:rsid w:val="09611B64"/>
    <w:rsid w:val="096609CC"/>
    <w:rsid w:val="09903C9B"/>
    <w:rsid w:val="09907618"/>
    <w:rsid w:val="099557CE"/>
    <w:rsid w:val="0999072B"/>
    <w:rsid w:val="09AF4121"/>
    <w:rsid w:val="09BE6112"/>
    <w:rsid w:val="0A2A2299"/>
    <w:rsid w:val="0A2E271E"/>
    <w:rsid w:val="0A2E403B"/>
    <w:rsid w:val="0A344626"/>
    <w:rsid w:val="0A3E373D"/>
    <w:rsid w:val="0A5922DF"/>
    <w:rsid w:val="0A605D88"/>
    <w:rsid w:val="0A6749FB"/>
    <w:rsid w:val="0A742F55"/>
    <w:rsid w:val="0A7737B5"/>
    <w:rsid w:val="0A805952"/>
    <w:rsid w:val="0A96708F"/>
    <w:rsid w:val="0AA277E2"/>
    <w:rsid w:val="0AA3355A"/>
    <w:rsid w:val="0ABA2D7D"/>
    <w:rsid w:val="0ABF112C"/>
    <w:rsid w:val="0AC15A21"/>
    <w:rsid w:val="0AC92FC0"/>
    <w:rsid w:val="0AD57BB7"/>
    <w:rsid w:val="0AD876A7"/>
    <w:rsid w:val="0ADF647E"/>
    <w:rsid w:val="0AE23781"/>
    <w:rsid w:val="0AF91B48"/>
    <w:rsid w:val="0B13248D"/>
    <w:rsid w:val="0B2D7A0A"/>
    <w:rsid w:val="0B504858"/>
    <w:rsid w:val="0B5F56D3"/>
    <w:rsid w:val="0B616D4A"/>
    <w:rsid w:val="0B65654E"/>
    <w:rsid w:val="0B7F3E08"/>
    <w:rsid w:val="0B84338B"/>
    <w:rsid w:val="0B866A2E"/>
    <w:rsid w:val="0B8C630D"/>
    <w:rsid w:val="0BA12829"/>
    <w:rsid w:val="0BA46FF4"/>
    <w:rsid w:val="0BC63207"/>
    <w:rsid w:val="0BCF45B9"/>
    <w:rsid w:val="0BDC7CF8"/>
    <w:rsid w:val="0BEF7AEF"/>
    <w:rsid w:val="0C0B585A"/>
    <w:rsid w:val="0C1A784C"/>
    <w:rsid w:val="0C2B1A59"/>
    <w:rsid w:val="0C324B95"/>
    <w:rsid w:val="0C486437"/>
    <w:rsid w:val="0C604814"/>
    <w:rsid w:val="0C6907A2"/>
    <w:rsid w:val="0C814B9C"/>
    <w:rsid w:val="0C851169"/>
    <w:rsid w:val="0C8F1FE8"/>
    <w:rsid w:val="0CA17C9B"/>
    <w:rsid w:val="0CB447D4"/>
    <w:rsid w:val="0CB66E63"/>
    <w:rsid w:val="0CBA1B32"/>
    <w:rsid w:val="0CC954FA"/>
    <w:rsid w:val="0CD345CA"/>
    <w:rsid w:val="0CEA7AFC"/>
    <w:rsid w:val="0CEE6B82"/>
    <w:rsid w:val="0D0230A8"/>
    <w:rsid w:val="0D044784"/>
    <w:rsid w:val="0D052AEE"/>
    <w:rsid w:val="0D2C7F09"/>
    <w:rsid w:val="0D3A01A5"/>
    <w:rsid w:val="0D3A63F7"/>
    <w:rsid w:val="0D58687D"/>
    <w:rsid w:val="0D5C4B89"/>
    <w:rsid w:val="0D6578EA"/>
    <w:rsid w:val="0D6B4391"/>
    <w:rsid w:val="0D7F2FE5"/>
    <w:rsid w:val="0D8B27AF"/>
    <w:rsid w:val="0DA47D15"/>
    <w:rsid w:val="0DBA12E6"/>
    <w:rsid w:val="0DC932D7"/>
    <w:rsid w:val="0DD73C46"/>
    <w:rsid w:val="0DE6032D"/>
    <w:rsid w:val="0E100F06"/>
    <w:rsid w:val="0E144BB8"/>
    <w:rsid w:val="0E26697C"/>
    <w:rsid w:val="0E2D1AB8"/>
    <w:rsid w:val="0E320E7D"/>
    <w:rsid w:val="0E395AE0"/>
    <w:rsid w:val="0E407A3D"/>
    <w:rsid w:val="0E4D423E"/>
    <w:rsid w:val="0E694132"/>
    <w:rsid w:val="0E6F3EAD"/>
    <w:rsid w:val="0E8D2F5C"/>
    <w:rsid w:val="0E975183"/>
    <w:rsid w:val="0E9C279A"/>
    <w:rsid w:val="0EA7186A"/>
    <w:rsid w:val="0EC00215"/>
    <w:rsid w:val="0EC45096"/>
    <w:rsid w:val="0ECF0DC1"/>
    <w:rsid w:val="0EF80CCA"/>
    <w:rsid w:val="0EF95E3E"/>
    <w:rsid w:val="0F07055B"/>
    <w:rsid w:val="0F130CAE"/>
    <w:rsid w:val="0F1467D4"/>
    <w:rsid w:val="0F242EBB"/>
    <w:rsid w:val="0F3054A7"/>
    <w:rsid w:val="0F3E01A5"/>
    <w:rsid w:val="0F5848BD"/>
    <w:rsid w:val="0F5D63CD"/>
    <w:rsid w:val="0F763231"/>
    <w:rsid w:val="0F9542DF"/>
    <w:rsid w:val="0FA4224E"/>
    <w:rsid w:val="0FAB538A"/>
    <w:rsid w:val="0FAC300F"/>
    <w:rsid w:val="0FB44544"/>
    <w:rsid w:val="0FB81855"/>
    <w:rsid w:val="0FBB0202"/>
    <w:rsid w:val="0FD3668F"/>
    <w:rsid w:val="10134CDE"/>
    <w:rsid w:val="1017657C"/>
    <w:rsid w:val="101C45D9"/>
    <w:rsid w:val="103C5FE2"/>
    <w:rsid w:val="1047366A"/>
    <w:rsid w:val="104E2006"/>
    <w:rsid w:val="106A2B50"/>
    <w:rsid w:val="108A31F2"/>
    <w:rsid w:val="1094098A"/>
    <w:rsid w:val="10995D1D"/>
    <w:rsid w:val="10A36062"/>
    <w:rsid w:val="10E852E7"/>
    <w:rsid w:val="1122342A"/>
    <w:rsid w:val="11382DBC"/>
    <w:rsid w:val="11671785"/>
    <w:rsid w:val="11680929"/>
    <w:rsid w:val="116D52DF"/>
    <w:rsid w:val="11744846"/>
    <w:rsid w:val="117D5F82"/>
    <w:rsid w:val="11876FC9"/>
    <w:rsid w:val="11AE548E"/>
    <w:rsid w:val="11C34BC3"/>
    <w:rsid w:val="11D3768E"/>
    <w:rsid w:val="11DC3CC5"/>
    <w:rsid w:val="11E54E3F"/>
    <w:rsid w:val="11FD5D54"/>
    <w:rsid w:val="120314AE"/>
    <w:rsid w:val="1207230C"/>
    <w:rsid w:val="12095574"/>
    <w:rsid w:val="12152F8F"/>
    <w:rsid w:val="12282CC2"/>
    <w:rsid w:val="123305D6"/>
    <w:rsid w:val="123C58FA"/>
    <w:rsid w:val="12414866"/>
    <w:rsid w:val="126D4B79"/>
    <w:rsid w:val="12723F3D"/>
    <w:rsid w:val="12DC585B"/>
    <w:rsid w:val="12F62DC0"/>
    <w:rsid w:val="12F6691D"/>
    <w:rsid w:val="130C5571"/>
    <w:rsid w:val="1311626F"/>
    <w:rsid w:val="13176B07"/>
    <w:rsid w:val="132C13BF"/>
    <w:rsid w:val="132F1E2E"/>
    <w:rsid w:val="1336140F"/>
    <w:rsid w:val="133B2641"/>
    <w:rsid w:val="1354287C"/>
    <w:rsid w:val="13573EA8"/>
    <w:rsid w:val="136C66D5"/>
    <w:rsid w:val="13985C26"/>
    <w:rsid w:val="13AC347F"/>
    <w:rsid w:val="13C72B78"/>
    <w:rsid w:val="13E729A1"/>
    <w:rsid w:val="13EB3EF3"/>
    <w:rsid w:val="13EE1CEA"/>
    <w:rsid w:val="13FA41EA"/>
    <w:rsid w:val="13FF5B8D"/>
    <w:rsid w:val="14164D9C"/>
    <w:rsid w:val="141662F5"/>
    <w:rsid w:val="141F3582"/>
    <w:rsid w:val="14276FAA"/>
    <w:rsid w:val="142F71C0"/>
    <w:rsid w:val="14321BD6"/>
    <w:rsid w:val="14467430"/>
    <w:rsid w:val="14484427"/>
    <w:rsid w:val="144E75B7"/>
    <w:rsid w:val="1478625E"/>
    <w:rsid w:val="14823DC5"/>
    <w:rsid w:val="14981527"/>
    <w:rsid w:val="14BF31A5"/>
    <w:rsid w:val="14DC1B42"/>
    <w:rsid w:val="14F036ED"/>
    <w:rsid w:val="14F450DE"/>
    <w:rsid w:val="15003A82"/>
    <w:rsid w:val="15030497"/>
    <w:rsid w:val="150A2B53"/>
    <w:rsid w:val="15187863"/>
    <w:rsid w:val="151E59F4"/>
    <w:rsid w:val="15282904"/>
    <w:rsid w:val="152C2AC9"/>
    <w:rsid w:val="15400323"/>
    <w:rsid w:val="154716B1"/>
    <w:rsid w:val="155C092C"/>
    <w:rsid w:val="15966195"/>
    <w:rsid w:val="15A73F7A"/>
    <w:rsid w:val="15AD6E5E"/>
    <w:rsid w:val="15D553E2"/>
    <w:rsid w:val="15D62A35"/>
    <w:rsid w:val="15D66ED9"/>
    <w:rsid w:val="15DD5AFC"/>
    <w:rsid w:val="16021A7C"/>
    <w:rsid w:val="16195D38"/>
    <w:rsid w:val="164A7369"/>
    <w:rsid w:val="166242C9"/>
    <w:rsid w:val="167B118A"/>
    <w:rsid w:val="16A21F26"/>
    <w:rsid w:val="16A82624"/>
    <w:rsid w:val="16BA07AA"/>
    <w:rsid w:val="16E573D4"/>
    <w:rsid w:val="16ED5AD9"/>
    <w:rsid w:val="1702234F"/>
    <w:rsid w:val="17055113"/>
    <w:rsid w:val="1719248C"/>
    <w:rsid w:val="172C15DF"/>
    <w:rsid w:val="17312619"/>
    <w:rsid w:val="17343EB7"/>
    <w:rsid w:val="17557C94"/>
    <w:rsid w:val="1757785B"/>
    <w:rsid w:val="175975F8"/>
    <w:rsid w:val="176E3033"/>
    <w:rsid w:val="17742506"/>
    <w:rsid w:val="177D2DB2"/>
    <w:rsid w:val="17837933"/>
    <w:rsid w:val="178766DD"/>
    <w:rsid w:val="178C6993"/>
    <w:rsid w:val="17944956"/>
    <w:rsid w:val="17A75376"/>
    <w:rsid w:val="17C3523B"/>
    <w:rsid w:val="17D07086"/>
    <w:rsid w:val="17D55FD6"/>
    <w:rsid w:val="17DA624F"/>
    <w:rsid w:val="17E72CD8"/>
    <w:rsid w:val="17F94F1D"/>
    <w:rsid w:val="180A201F"/>
    <w:rsid w:val="18161AD3"/>
    <w:rsid w:val="18232BDD"/>
    <w:rsid w:val="18414ADE"/>
    <w:rsid w:val="18491BE4"/>
    <w:rsid w:val="18512847"/>
    <w:rsid w:val="18550589"/>
    <w:rsid w:val="186E33F9"/>
    <w:rsid w:val="1876405C"/>
    <w:rsid w:val="18851DD9"/>
    <w:rsid w:val="188F4D22"/>
    <w:rsid w:val="18A77273"/>
    <w:rsid w:val="18AC4D9F"/>
    <w:rsid w:val="18B43502"/>
    <w:rsid w:val="18BB5C24"/>
    <w:rsid w:val="18BF310B"/>
    <w:rsid w:val="18C15C1F"/>
    <w:rsid w:val="18C87413"/>
    <w:rsid w:val="18D411EB"/>
    <w:rsid w:val="18D55226"/>
    <w:rsid w:val="18E45469"/>
    <w:rsid w:val="19245FE1"/>
    <w:rsid w:val="19355CC5"/>
    <w:rsid w:val="19640AF6"/>
    <w:rsid w:val="19725191"/>
    <w:rsid w:val="197B2E62"/>
    <w:rsid w:val="1980096A"/>
    <w:rsid w:val="199D10AB"/>
    <w:rsid w:val="19A05834"/>
    <w:rsid w:val="19A277FE"/>
    <w:rsid w:val="19BF35D1"/>
    <w:rsid w:val="19E21445"/>
    <w:rsid w:val="19E35BF1"/>
    <w:rsid w:val="19EF1885"/>
    <w:rsid w:val="19FF3FF9"/>
    <w:rsid w:val="1A1F2BFD"/>
    <w:rsid w:val="1A2C531A"/>
    <w:rsid w:val="1A321D78"/>
    <w:rsid w:val="1A383CBF"/>
    <w:rsid w:val="1A58455B"/>
    <w:rsid w:val="1A5D7DB3"/>
    <w:rsid w:val="1A6D34CE"/>
    <w:rsid w:val="1A794CD5"/>
    <w:rsid w:val="1A815666"/>
    <w:rsid w:val="1A872550"/>
    <w:rsid w:val="1A911621"/>
    <w:rsid w:val="1AAC0209"/>
    <w:rsid w:val="1ABA2925"/>
    <w:rsid w:val="1ABC669E"/>
    <w:rsid w:val="1ACF620C"/>
    <w:rsid w:val="1AD72BA8"/>
    <w:rsid w:val="1AF20311"/>
    <w:rsid w:val="1B097409"/>
    <w:rsid w:val="1B1C713C"/>
    <w:rsid w:val="1B1E1342"/>
    <w:rsid w:val="1B1F4E7E"/>
    <w:rsid w:val="1B252495"/>
    <w:rsid w:val="1B351FAC"/>
    <w:rsid w:val="1B3B2F91"/>
    <w:rsid w:val="1B5C7199"/>
    <w:rsid w:val="1B6E5B3E"/>
    <w:rsid w:val="1B813443"/>
    <w:rsid w:val="1B8B49B4"/>
    <w:rsid w:val="1B9F6FD2"/>
    <w:rsid w:val="1BA15893"/>
    <w:rsid w:val="1BE340FE"/>
    <w:rsid w:val="1BF235B4"/>
    <w:rsid w:val="1C0A4438"/>
    <w:rsid w:val="1C200B97"/>
    <w:rsid w:val="1C2362A8"/>
    <w:rsid w:val="1C4F3541"/>
    <w:rsid w:val="1C5E5533"/>
    <w:rsid w:val="1C622C88"/>
    <w:rsid w:val="1C820ECC"/>
    <w:rsid w:val="1C856F63"/>
    <w:rsid w:val="1C8C521C"/>
    <w:rsid w:val="1C935740"/>
    <w:rsid w:val="1C9A0C60"/>
    <w:rsid w:val="1CBB4733"/>
    <w:rsid w:val="1CBF2475"/>
    <w:rsid w:val="1CC81B8A"/>
    <w:rsid w:val="1CDA105D"/>
    <w:rsid w:val="1CDC7F67"/>
    <w:rsid w:val="1CDD28FB"/>
    <w:rsid w:val="1CF42CA9"/>
    <w:rsid w:val="1D0B7468"/>
    <w:rsid w:val="1D100F23"/>
    <w:rsid w:val="1D635461"/>
    <w:rsid w:val="1D8542E0"/>
    <w:rsid w:val="1D865A1C"/>
    <w:rsid w:val="1D8E3BF5"/>
    <w:rsid w:val="1D960C6D"/>
    <w:rsid w:val="1D9F423B"/>
    <w:rsid w:val="1DB3762A"/>
    <w:rsid w:val="1DE55F0B"/>
    <w:rsid w:val="1E0255DB"/>
    <w:rsid w:val="1E25455A"/>
    <w:rsid w:val="1E461E83"/>
    <w:rsid w:val="1E671FCF"/>
    <w:rsid w:val="1E6D6984"/>
    <w:rsid w:val="1E760C9C"/>
    <w:rsid w:val="1EA2204E"/>
    <w:rsid w:val="1EAB02E5"/>
    <w:rsid w:val="1EC534E2"/>
    <w:rsid w:val="1ECD4970"/>
    <w:rsid w:val="1EDD3547"/>
    <w:rsid w:val="1EE56783"/>
    <w:rsid w:val="1EEE0DF0"/>
    <w:rsid w:val="1EFA1543"/>
    <w:rsid w:val="1EFB350D"/>
    <w:rsid w:val="1F090BB5"/>
    <w:rsid w:val="1F370D5E"/>
    <w:rsid w:val="1F485564"/>
    <w:rsid w:val="1F5A1750"/>
    <w:rsid w:val="1F7A262E"/>
    <w:rsid w:val="1F8B2AE2"/>
    <w:rsid w:val="1F901EA7"/>
    <w:rsid w:val="1F92566D"/>
    <w:rsid w:val="1FA30E61"/>
    <w:rsid w:val="1FCB7383"/>
    <w:rsid w:val="1FD5401A"/>
    <w:rsid w:val="1FE44373"/>
    <w:rsid w:val="1FE81CE3"/>
    <w:rsid w:val="1FE8583F"/>
    <w:rsid w:val="200132EB"/>
    <w:rsid w:val="20125FC6"/>
    <w:rsid w:val="201C198C"/>
    <w:rsid w:val="204B072D"/>
    <w:rsid w:val="204E1CEC"/>
    <w:rsid w:val="20536D18"/>
    <w:rsid w:val="20684BD2"/>
    <w:rsid w:val="20720C33"/>
    <w:rsid w:val="209A3C56"/>
    <w:rsid w:val="209D2ACD"/>
    <w:rsid w:val="21117355"/>
    <w:rsid w:val="21246D4B"/>
    <w:rsid w:val="212B00D9"/>
    <w:rsid w:val="212E7BC9"/>
    <w:rsid w:val="2136082C"/>
    <w:rsid w:val="2144566C"/>
    <w:rsid w:val="214473ED"/>
    <w:rsid w:val="214B077B"/>
    <w:rsid w:val="214D3F8A"/>
    <w:rsid w:val="214E201A"/>
    <w:rsid w:val="21582FFE"/>
    <w:rsid w:val="21610EE5"/>
    <w:rsid w:val="216B0532"/>
    <w:rsid w:val="217C6B87"/>
    <w:rsid w:val="218912A4"/>
    <w:rsid w:val="21894E00"/>
    <w:rsid w:val="219339FC"/>
    <w:rsid w:val="21B856E5"/>
    <w:rsid w:val="21CD1190"/>
    <w:rsid w:val="21D10D15"/>
    <w:rsid w:val="21D50045"/>
    <w:rsid w:val="21DC13D3"/>
    <w:rsid w:val="22182566"/>
    <w:rsid w:val="221F5BA9"/>
    <w:rsid w:val="223F5305"/>
    <w:rsid w:val="22426163"/>
    <w:rsid w:val="22482F0D"/>
    <w:rsid w:val="22484CBB"/>
    <w:rsid w:val="225B2C40"/>
    <w:rsid w:val="225B7B42"/>
    <w:rsid w:val="22737E8E"/>
    <w:rsid w:val="22745AB0"/>
    <w:rsid w:val="22767F8B"/>
    <w:rsid w:val="22C22CF9"/>
    <w:rsid w:val="22C977AB"/>
    <w:rsid w:val="22CA56D0"/>
    <w:rsid w:val="22E7611F"/>
    <w:rsid w:val="22F0182A"/>
    <w:rsid w:val="22F87844"/>
    <w:rsid w:val="23016F7A"/>
    <w:rsid w:val="233C53E7"/>
    <w:rsid w:val="234436D4"/>
    <w:rsid w:val="23696C97"/>
    <w:rsid w:val="23961D95"/>
    <w:rsid w:val="239F090A"/>
    <w:rsid w:val="23B4085A"/>
    <w:rsid w:val="23BE3486"/>
    <w:rsid w:val="23DC7275"/>
    <w:rsid w:val="23E34C9B"/>
    <w:rsid w:val="23E80503"/>
    <w:rsid w:val="23FA0237"/>
    <w:rsid w:val="241A61E3"/>
    <w:rsid w:val="241E2177"/>
    <w:rsid w:val="242343C0"/>
    <w:rsid w:val="24343749"/>
    <w:rsid w:val="24472ACE"/>
    <w:rsid w:val="24625C51"/>
    <w:rsid w:val="24632042"/>
    <w:rsid w:val="2468284B"/>
    <w:rsid w:val="246C2129"/>
    <w:rsid w:val="24704B1E"/>
    <w:rsid w:val="249B1ED5"/>
    <w:rsid w:val="24A40099"/>
    <w:rsid w:val="24B91EA0"/>
    <w:rsid w:val="24BA6669"/>
    <w:rsid w:val="24C8296D"/>
    <w:rsid w:val="24D171E9"/>
    <w:rsid w:val="24D40A88"/>
    <w:rsid w:val="24E26893"/>
    <w:rsid w:val="24ED0FDA"/>
    <w:rsid w:val="24F55B5A"/>
    <w:rsid w:val="24F97D65"/>
    <w:rsid w:val="25084C9E"/>
    <w:rsid w:val="25317C88"/>
    <w:rsid w:val="25331C52"/>
    <w:rsid w:val="253B28B5"/>
    <w:rsid w:val="25493224"/>
    <w:rsid w:val="25555DD2"/>
    <w:rsid w:val="25733DFD"/>
    <w:rsid w:val="258013E4"/>
    <w:rsid w:val="2581746D"/>
    <w:rsid w:val="258C3BB9"/>
    <w:rsid w:val="25AB3597"/>
    <w:rsid w:val="25B54415"/>
    <w:rsid w:val="25B772B5"/>
    <w:rsid w:val="25CE5F37"/>
    <w:rsid w:val="25D85BE4"/>
    <w:rsid w:val="25DE1BBE"/>
    <w:rsid w:val="25ED1E01"/>
    <w:rsid w:val="25FD5DBC"/>
    <w:rsid w:val="260E1D77"/>
    <w:rsid w:val="263537A8"/>
    <w:rsid w:val="263F0183"/>
    <w:rsid w:val="26451C3D"/>
    <w:rsid w:val="266D4CF0"/>
    <w:rsid w:val="26875D7D"/>
    <w:rsid w:val="26AD1590"/>
    <w:rsid w:val="26CB43A0"/>
    <w:rsid w:val="26CD578F"/>
    <w:rsid w:val="26F947D6"/>
    <w:rsid w:val="271B6F16"/>
    <w:rsid w:val="272C08E1"/>
    <w:rsid w:val="27302553"/>
    <w:rsid w:val="27382820"/>
    <w:rsid w:val="27395666"/>
    <w:rsid w:val="274518DD"/>
    <w:rsid w:val="274C6FFB"/>
    <w:rsid w:val="274E60A0"/>
    <w:rsid w:val="27554102"/>
    <w:rsid w:val="2767173F"/>
    <w:rsid w:val="276854B7"/>
    <w:rsid w:val="276D06A4"/>
    <w:rsid w:val="277E3DF7"/>
    <w:rsid w:val="279462AC"/>
    <w:rsid w:val="2797229F"/>
    <w:rsid w:val="27A04C51"/>
    <w:rsid w:val="27A53B11"/>
    <w:rsid w:val="27B54BA0"/>
    <w:rsid w:val="27BD1CA7"/>
    <w:rsid w:val="27CA2881"/>
    <w:rsid w:val="27CD0169"/>
    <w:rsid w:val="27D55529"/>
    <w:rsid w:val="27F8683B"/>
    <w:rsid w:val="27FA3C0E"/>
    <w:rsid w:val="27FD20A3"/>
    <w:rsid w:val="281D1B62"/>
    <w:rsid w:val="28221B0A"/>
    <w:rsid w:val="282C1E82"/>
    <w:rsid w:val="283006CB"/>
    <w:rsid w:val="283D06F2"/>
    <w:rsid w:val="284033EB"/>
    <w:rsid w:val="287D32B9"/>
    <w:rsid w:val="288822B5"/>
    <w:rsid w:val="28C826B1"/>
    <w:rsid w:val="28ED036A"/>
    <w:rsid w:val="28FB0483"/>
    <w:rsid w:val="291458F7"/>
    <w:rsid w:val="292C2C40"/>
    <w:rsid w:val="29373393"/>
    <w:rsid w:val="2940493E"/>
    <w:rsid w:val="294F2DD3"/>
    <w:rsid w:val="29514455"/>
    <w:rsid w:val="296672F2"/>
    <w:rsid w:val="296F51B3"/>
    <w:rsid w:val="29833C5F"/>
    <w:rsid w:val="298F3888"/>
    <w:rsid w:val="299609AC"/>
    <w:rsid w:val="299802D6"/>
    <w:rsid w:val="29994F30"/>
    <w:rsid w:val="299B6018"/>
    <w:rsid w:val="29A529F3"/>
    <w:rsid w:val="29A5570A"/>
    <w:rsid w:val="29AA2162"/>
    <w:rsid w:val="29CE019B"/>
    <w:rsid w:val="29DA6B40"/>
    <w:rsid w:val="29F80F7B"/>
    <w:rsid w:val="2A0B6F8A"/>
    <w:rsid w:val="2A0C2A72"/>
    <w:rsid w:val="2A4144C9"/>
    <w:rsid w:val="2A421F80"/>
    <w:rsid w:val="2A77438F"/>
    <w:rsid w:val="2A7E46C4"/>
    <w:rsid w:val="2A81520E"/>
    <w:rsid w:val="2A9B456F"/>
    <w:rsid w:val="2A9F5694"/>
    <w:rsid w:val="2AB670B6"/>
    <w:rsid w:val="2ABC4498"/>
    <w:rsid w:val="2ACB46DB"/>
    <w:rsid w:val="2ADE440E"/>
    <w:rsid w:val="2AED0380"/>
    <w:rsid w:val="2AF60264"/>
    <w:rsid w:val="2B065713"/>
    <w:rsid w:val="2B1423C4"/>
    <w:rsid w:val="2B1C4F36"/>
    <w:rsid w:val="2B326508"/>
    <w:rsid w:val="2B395AE8"/>
    <w:rsid w:val="2B452244"/>
    <w:rsid w:val="2B4D5D22"/>
    <w:rsid w:val="2B54022C"/>
    <w:rsid w:val="2B54647E"/>
    <w:rsid w:val="2B585F6F"/>
    <w:rsid w:val="2B5B6D43"/>
    <w:rsid w:val="2B603075"/>
    <w:rsid w:val="2B9176D3"/>
    <w:rsid w:val="2B964CE9"/>
    <w:rsid w:val="2B9920E3"/>
    <w:rsid w:val="2BA56CDA"/>
    <w:rsid w:val="2BB62C95"/>
    <w:rsid w:val="2BD01C52"/>
    <w:rsid w:val="2BD82C0B"/>
    <w:rsid w:val="2BDD46C6"/>
    <w:rsid w:val="2BE37961"/>
    <w:rsid w:val="2BE667B7"/>
    <w:rsid w:val="2C1D60D9"/>
    <w:rsid w:val="2C3B578E"/>
    <w:rsid w:val="2C3E432A"/>
    <w:rsid w:val="2C6D614E"/>
    <w:rsid w:val="2C723060"/>
    <w:rsid w:val="2C9139C3"/>
    <w:rsid w:val="2CA86A82"/>
    <w:rsid w:val="2CB239F5"/>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D5233"/>
    <w:rsid w:val="2D7B4196"/>
    <w:rsid w:val="2D83304B"/>
    <w:rsid w:val="2DA21723"/>
    <w:rsid w:val="2DAD03EE"/>
    <w:rsid w:val="2DC33281"/>
    <w:rsid w:val="2DF81343"/>
    <w:rsid w:val="2DFE26D1"/>
    <w:rsid w:val="2E00644A"/>
    <w:rsid w:val="2E156399"/>
    <w:rsid w:val="2E17419C"/>
    <w:rsid w:val="2E30169A"/>
    <w:rsid w:val="2E374561"/>
    <w:rsid w:val="2E5549E7"/>
    <w:rsid w:val="2E556795"/>
    <w:rsid w:val="2E644C2A"/>
    <w:rsid w:val="2EB01038"/>
    <w:rsid w:val="2EB711FE"/>
    <w:rsid w:val="2EE1746B"/>
    <w:rsid w:val="2EED10C4"/>
    <w:rsid w:val="2EEF718D"/>
    <w:rsid w:val="2EFA5ADE"/>
    <w:rsid w:val="2F0431B9"/>
    <w:rsid w:val="2F081A65"/>
    <w:rsid w:val="2F155F25"/>
    <w:rsid w:val="2F1C5505"/>
    <w:rsid w:val="2F2D531B"/>
    <w:rsid w:val="2F441FAD"/>
    <w:rsid w:val="2F550579"/>
    <w:rsid w:val="2F603644"/>
    <w:rsid w:val="2F66360E"/>
    <w:rsid w:val="2F675E7A"/>
    <w:rsid w:val="2F8D3DE5"/>
    <w:rsid w:val="2F911A4F"/>
    <w:rsid w:val="2F932426"/>
    <w:rsid w:val="2F9B28BE"/>
    <w:rsid w:val="2FAC6889"/>
    <w:rsid w:val="2FAF45CB"/>
    <w:rsid w:val="2FDB2CCA"/>
    <w:rsid w:val="300246FB"/>
    <w:rsid w:val="300527EC"/>
    <w:rsid w:val="30112C88"/>
    <w:rsid w:val="30170614"/>
    <w:rsid w:val="30281C88"/>
    <w:rsid w:val="303351BF"/>
    <w:rsid w:val="304C7574"/>
    <w:rsid w:val="307978A9"/>
    <w:rsid w:val="30986E0D"/>
    <w:rsid w:val="30991DD3"/>
    <w:rsid w:val="30AE4883"/>
    <w:rsid w:val="30B6585F"/>
    <w:rsid w:val="30BA3228"/>
    <w:rsid w:val="30E65DCB"/>
    <w:rsid w:val="310B23F1"/>
    <w:rsid w:val="31101099"/>
    <w:rsid w:val="3118556F"/>
    <w:rsid w:val="311F0DA0"/>
    <w:rsid w:val="31264419"/>
    <w:rsid w:val="313703D4"/>
    <w:rsid w:val="315D067D"/>
    <w:rsid w:val="3163566D"/>
    <w:rsid w:val="316867E0"/>
    <w:rsid w:val="31833619"/>
    <w:rsid w:val="319D3AAF"/>
    <w:rsid w:val="31E16592"/>
    <w:rsid w:val="31F10F85"/>
    <w:rsid w:val="31F33DF2"/>
    <w:rsid w:val="31F97D80"/>
    <w:rsid w:val="32033025"/>
    <w:rsid w:val="320C6536"/>
    <w:rsid w:val="32120D12"/>
    <w:rsid w:val="321B1AA4"/>
    <w:rsid w:val="322C096D"/>
    <w:rsid w:val="323112C7"/>
    <w:rsid w:val="3239017C"/>
    <w:rsid w:val="323E13E5"/>
    <w:rsid w:val="32411989"/>
    <w:rsid w:val="32546D64"/>
    <w:rsid w:val="32676A97"/>
    <w:rsid w:val="328D2BA4"/>
    <w:rsid w:val="328E2276"/>
    <w:rsid w:val="32944E37"/>
    <w:rsid w:val="32A47CEB"/>
    <w:rsid w:val="32D16607"/>
    <w:rsid w:val="32D9705D"/>
    <w:rsid w:val="32EA7901"/>
    <w:rsid w:val="32EB591A"/>
    <w:rsid w:val="32EE540A"/>
    <w:rsid w:val="332F14A9"/>
    <w:rsid w:val="332F29FE"/>
    <w:rsid w:val="333411CF"/>
    <w:rsid w:val="33386686"/>
    <w:rsid w:val="335A65FC"/>
    <w:rsid w:val="335C445D"/>
    <w:rsid w:val="336B684F"/>
    <w:rsid w:val="33837901"/>
    <w:rsid w:val="339B4B6E"/>
    <w:rsid w:val="339E298D"/>
    <w:rsid w:val="33C57F19"/>
    <w:rsid w:val="33C70135"/>
    <w:rsid w:val="33EB36F8"/>
    <w:rsid w:val="33FB1B8D"/>
    <w:rsid w:val="34034EE6"/>
    <w:rsid w:val="34054850"/>
    <w:rsid w:val="34071A1D"/>
    <w:rsid w:val="34225A8F"/>
    <w:rsid w:val="34394463"/>
    <w:rsid w:val="34437249"/>
    <w:rsid w:val="347D25A2"/>
    <w:rsid w:val="34831B82"/>
    <w:rsid w:val="34B911C0"/>
    <w:rsid w:val="34E940DB"/>
    <w:rsid w:val="34F72A66"/>
    <w:rsid w:val="35093202"/>
    <w:rsid w:val="350D0FEC"/>
    <w:rsid w:val="35132F06"/>
    <w:rsid w:val="35437B7C"/>
    <w:rsid w:val="358E3798"/>
    <w:rsid w:val="35BB5A78"/>
    <w:rsid w:val="35D9162D"/>
    <w:rsid w:val="35E7745C"/>
    <w:rsid w:val="35F5260C"/>
    <w:rsid w:val="35FC498E"/>
    <w:rsid w:val="360A4309"/>
    <w:rsid w:val="36213401"/>
    <w:rsid w:val="362D6059"/>
    <w:rsid w:val="364954A2"/>
    <w:rsid w:val="364C2B74"/>
    <w:rsid w:val="364C391D"/>
    <w:rsid w:val="36551B8F"/>
    <w:rsid w:val="36575075"/>
    <w:rsid w:val="36641644"/>
    <w:rsid w:val="367708E3"/>
    <w:rsid w:val="367B0274"/>
    <w:rsid w:val="368F68BA"/>
    <w:rsid w:val="36A770C2"/>
    <w:rsid w:val="36B44275"/>
    <w:rsid w:val="36B9646D"/>
    <w:rsid w:val="36FF3742"/>
    <w:rsid w:val="37007173"/>
    <w:rsid w:val="370F76FD"/>
    <w:rsid w:val="371143BC"/>
    <w:rsid w:val="37192788"/>
    <w:rsid w:val="372C500D"/>
    <w:rsid w:val="373F27D7"/>
    <w:rsid w:val="374E0226"/>
    <w:rsid w:val="375F0685"/>
    <w:rsid w:val="37A95DA4"/>
    <w:rsid w:val="37D5728A"/>
    <w:rsid w:val="37F54B45"/>
    <w:rsid w:val="37F963E3"/>
    <w:rsid w:val="380A05F1"/>
    <w:rsid w:val="3817650A"/>
    <w:rsid w:val="382A5702"/>
    <w:rsid w:val="3842422E"/>
    <w:rsid w:val="384B03E9"/>
    <w:rsid w:val="386359A2"/>
    <w:rsid w:val="38741F0E"/>
    <w:rsid w:val="38797524"/>
    <w:rsid w:val="387B504A"/>
    <w:rsid w:val="387E5850"/>
    <w:rsid w:val="388008B3"/>
    <w:rsid w:val="38800C40"/>
    <w:rsid w:val="38897BBF"/>
    <w:rsid w:val="389B56ED"/>
    <w:rsid w:val="38B5557A"/>
    <w:rsid w:val="38B77E9B"/>
    <w:rsid w:val="38B82A46"/>
    <w:rsid w:val="38D8249D"/>
    <w:rsid w:val="38F47003"/>
    <w:rsid w:val="390252C1"/>
    <w:rsid w:val="395C1E67"/>
    <w:rsid w:val="39736610"/>
    <w:rsid w:val="397B3D07"/>
    <w:rsid w:val="3989682C"/>
    <w:rsid w:val="398C37FF"/>
    <w:rsid w:val="399D5494"/>
    <w:rsid w:val="39AB5E03"/>
    <w:rsid w:val="39C46EC5"/>
    <w:rsid w:val="39C94499"/>
    <w:rsid w:val="39D40C83"/>
    <w:rsid w:val="39D65EBB"/>
    <w:rsid w:val="39D926F6"/>
    <w:rsid w:val="39DC420F"/>
    <w:rsid w:val="3A0A7ABC"/>
    <w:rsid w:val="3A0D6176"/>
    <w:rsid w:val="3A1C7755"/>
    <w:rsid w:val="3A215ADE"/>
    <w:rsid w:val="3A2160C5"/>
    <w:rsid w:val="3A483652"/>
    <w:rsid w:val="3A7206CF"/>
    <w:rsid w:val="3A7F2C31"/>
    <w:rsid w:val="3A914FF9"/>
    <w:rsid w:val="3A9248BC"/>
    <w:rsid w:val="3A942C59"/>
    <w:rsid w:val="3A951EDF"/>
    <w:rsid w:val="3A9B19D4"/>
    <w:rsid w:val="3ADB2718"/>
    <w:rsid w:val="3AE8273F"/>
    <w:rsid w:val="3B023801"/>
    <w:rsid w:val="3B070E17"/>
    <w:rsid w:val="3B1874C8"/>
    <w:rsid w:val="3B223EA3"/>
    <w:rsid w:val="3B414FCB"/>
    <w:rsid w:val="3B446A74"/>
    <w:rsid w:val="3B633D30"/>
    <w:rsid w:val="3B653D90"/>
    <w:rsid w:val="3B72197F"/>
    <w:rsid w:val="3B797124"/>
    <w:rsid w:val="3B7A3CDF"/>
    <w:rsid w:val="3B824942"/>
    <w:rsid w:val="3B8F407F"/>
    <w:rsid w:val="3BA046F2"/>
    <w:rsid w:val="3BA11E89"/>
    <w:rsid w:val="3BA50630"/>
    <w:rsid w:val="3BA945C4"/>
    <w:rsid w:val="3BB70A8F"/>
    <w:rsid w:val="3BC136BC"/>
    <w:rsid w:val="3BD9266A"/>
    <w:rsid w:val="3BDF3B42"/>
    <w:rsid w:val="3BE20963"/>
    <w:rsid w:val="3BE253C4"/>
    <w:rsid w:val="3BF515B8"/>
    <w:rsid w:val="3BF71054"/>
    <w:rsid w:val="3C011D0B"/>
    <w:rsid w:val="3C090BBF"/>
    <w:rsid w:val="3C0D4B53"/>
    <w:rsid w:val="3C237ED3"/>
    <w:rsid w:val="3C2B4E49"/>
    <w:rsid w:val="3C2F4ACA"/>
    <w:rsid w:val="3C325F30"/>
    <w:rsid w:val="3C3E5A8B"/>
    <w:rsid w:val="3C652594"/>
    <w:rsid w:val="3C77021F"/>
    <w:rsid w:val="3C8065F9"/>
    <w:rsid w:val="3C8841DA"/>
    <w:rsid w:val="3C954E05"/>
    <w:rsid w:val="3CA01523"/>
    <w:rsid w:val="3CB236D5"/>
    <w:rsid w:val="3CC43E13"/>
    <w:rsid w:val="3CC80A7A"/>
    <w:rsid w:val="3CCD6091"/>
    <w:rsid w:val="3CEA6C43"/>
    <w:rsid w:val="3CF450C8"/>
    <w:rsid w:val="3CFE624A"/>
    <w:rsid w:val="3D143CBF"/>
    <w:rsid w:val="3D1617E6"/>
    <w:rsid w:val="3D1C1542"/>
    <w:rsid w:val="3D366465"/>
    <w:rsid w:val="3D581DFE"/>
    <w:rsid w:val="3D6469F5"/>
    <w:rsid w:val="3D695DB9"/>
    <w:rsid w:val="3D6C58AA"/>
    <w:rsid w:val="3D80667C"/>
    <w:rsid w:val="3DA825AF"/>
    <w:rsid w:val="3DC01751"/>
    <w:rsid w:val="3E435CB3"/>
    <w:rsid w:val="3E4B1055"/>
    <w:rsid w:val="3E6447D3"/>
    <w:rsid w:val="3E6F3667"/>
    <w:rsid w:val="3E7B7AD3"/>
    <w:rsid w:val="3E7E6AF2"/>
    <w:rsid w:val="3E8135D7"/>
    <w:rsid w:val="3E9C76B0"/>
    <w:rsid w:val="3EA6303D"/>
    <w:rsid w:val="3EA70B8C"/>
    <w:rsid w:val="3ED03474"/>
    <w:rsid w:val="3EE002FD"/>
    <w:rsid w:val="3EE576C2"/>
    <w:rsid w:val="3F3348D1"/>
    <w:rsid w:val="3F4D34B9"/>
    <w:rsid w:val="3F517A82"/>
    <w:rsid w:val="3F566811"/>
    <w:rsid w:val="3F593C0C"/>
    <w:rsid w:val="3F5A3DC7"/>
    <w:rsid w:val="3F627403"/>
    <w:rsid w:val="3F702A77"/>
    <w:rsid w:val="3F8C3FE1"/>
    <w:rsid w:val="3FAE3F57"/>
    <w:rsid w:val="3FE1257F"/>
    <w:rsid w:val="3FEE2A7D"/>
    <w:rsid w:val="3FFE79A1"/>
    <w:rsid w:val="40155D85"/>
    <w:rsid w:val="401E103E"/>
    <w:rsid w:val="401F30A7"/>
    <w:rsid w:val="405009AC"/>
    <w:rsid w:val="40524E34"/>
    <w:rsid w:val="405E2FEA"/>
    <w:rsid w:val="408B33B9"/>
    <w:rsid w:val="40907A7F"/>
    <w:rsid w:val="40BD5302"/>
    <w:rsid w:val="40E37C31"/>
    <w:rsid w:val="40E8793D"/>
    <w:rsid w:val="40EB11DB"/>
    <w:rsid w:val="40F0234E"/>
    <w:rsid w:val="40F63E08"/>
    <w:rsid w:val="411424E0"/>
    <w:rsid w:val="411A12F1"/>
    <w:rsid w:val="41322966"/>
    <w:rsid w:val="414F3518"/>
    <w:rsid w:val="41566655"/>
    <w:rsid w:val="41783232"/>
    <w:rsid w:val="41836574"/>
    <w:rsid w:val="41970A1B"/>
    <w:rsid w:val="41975AF2"/>
    <w:rsid w:val="41B82E6B"/>
    <w:rsid w:val="41CE6B86"/>
    <w:rsid w:val="41F15866"/>
    <w:rsid w:val="41F30347"/>
    <w:rsid w:val="42097B6B"/>
    <w:rsid w:val="42242B94"/>
    <w:rsid w:val="422E312E"/>
    <w:rsid w:val="425C1778"/>
    <w:rsid w:val="42666D6B"/>
    <w:rsid w:val="42733236"/>
    <w:rsid w:val="4277689C"/>
    <w:rsid w:val="427E6FDE"/>
    <w:rsid w:val="4284421C"/>
    <w:rsid w:val="42864D18"/>
    <w:rsid w:val="42935686"/>
    <w:rsid w:val="42935CDE"/>
    <w:rsid w:val="42A14CDF"/>
    <w:rsid w:val="42BE0812"/>
    <w:rsid w:val="42F44152"/>
    <w:rsid w:val="430976F7"/>
    <w:rsid w:val="430E60EC"/>
    <w:rsid w:val="431972A2"/>
    <w:rsid w:val="4338290F"/>
    <w:rsid w:val="434D7F2B"/>
    <w:rsid w:val="434F5A51"/>
    <w:rsid w:val="43567B83"/>
    <w:rsid w:val="437F3FBB"/>
    <w:rsid w:val="43D52775"/>
    <w:rsid w:val="43E42461"/>
    <w:rsid w:val="43FE54AC"/>
    <w:rsid w:val="44114AB5"/>
    <w:rsid w:val="44193A03"/>
    <w:rsid w:val="44202F4A"/>
    <w:rsid w:val="444A6BF7"/>
    <w:rsid w:val="444B0AED"/>
    <w:rsid w:val="44507CD3"/>
    <w:rsid w:val="445359B8"/>
    <w:rsid w:val="445F3A72"/>
    <w:rsid w:val="44641089"/>
    <w:rsid w:val="446577F3"/>
    <w:rsid w:val="44B244EA"/>
    <w:rsid w:val="44B32010"/>
    <w:rsid w:val="44C32E74"/>
    <w:rsid w:val="44E827F6"/>
    <w:rsid w:val="44FF260B"/>
    <w:rsid w:val="452A4641"/>
    <w:rsid w:val="452C295D"/>
    <w:rsid w:val="453E3FCF"/>
    <w:rsid w:val="45476A70"/>
    <w:rsid w:val="4554734F"/>
    <w:rsid w:val="45982027"/>
    <w:rsid w:val="45BB4A19"/>
    <w:rsid w:val="45C049E4"/>
    <w:rsid w:val="45CA13BF"/>
    <w:rsid w:val="45CC5137"/>
    <w:rsid w:val="45D9530F"/>
    <w:rsid w:val="45E92928"/>
    <w:rsid w:val="45F14B9E"/>
    <w:rsid w:val="46026DAB"/>
    <w:rsid w:val="46087E82"/>
    <w:rsid w:val="46221EE2"/>
    <w:rsid w:val="46222FA9"/>
    <w:rsid w:val="4632021B"/>
    <w:rsid w:val="464D4CA7"/>
    <w:rsid w:val="465D66D7"/>
    <w:rsid w:val="46625C99"/>
    <w:rsid w:val="46BB4A11"/>
    <w:rsid w:val="46C1699C"/>
    <w:rsid w:val="46ED08B9"/>
    <w:rsid w:val="471825FE"/>
    <w:rsid w:val="473236C0"/>
    <w:rsid w:val="475C663E"/>
    <w:rsid w:val="47727F60"/>
    <w:rsid w:val="477912EF"/>
    <w:rsid w:val="477E29F5"/>
    <w:rsid w:val="47863A0C"/>
    <w:rsid w:val="47BE10AC"/>
    <w:rsid w:val="47CE1FDE"/>
    <w:rsid w:val="47D868BC"/>
    <w:rsid w:val="47DF6CDC"/>
    <w:rsid w:val="47FA33DA"/>
    <w:rsid w:val="48192ABD"/>
    <w:rsid w:val="481B4E37"/>
    <w:rsid w:val="48206385"/>
    <w:rsid w:val="482512A6"/>
    <w:rsid w:val="48354E6E"/>
    <w:rsid w:val="483A14AB"/>
    <w:rsid w:val="485D476D"/>
    <w:rsid w:val="487D2A1E"/>
    <w:rsid w:val="489D6F30"/>
    <w:rsid w:val="48A34957"/>
    <w:rsid w:val="48A40001"/>
    <w:rsid w:val="48A979B2"/>
    <w:rsid w:val="48B12D0A"/>
    <w:rsid w:val="48B63E7D"/>
    <w:rsid w:val="48C67642"/>
    <w:rsid w:val="48CE566A"/>
    <w:rsid w:val="48E94252"/>
    <w:rsid w:val="48FF75D2"/>
    <w:rsid w:val="491B55DE"/>
    <w:rsid w:val="491E7D2A"/>
    <w:rsid w:val="49247038"/>
    <w:rsid w:val="4929643D"/>
    <w:rsid w:val="492A07DE"/>
    <w:rsid w:val="49301E81"/>
    <w:rsid w:val="49396F88"/>
    <w:rsid w:val="497535A3"/>
    <w:rsid w:val="49845D29"/>
    <w:rsid w:val="498A4DF8"/>
    <w:rsid w:val="49936E7C"/>
    <w:rsid w:val="49BC54C3"/>
    <w:rsid w:val="49FC0FF6"/>
    <w:rsid w:val="4A1932A7"/>
    <w:rsid w:val="4A235542"/>
    <w:rsid w:val="4A326334"/>
    <w:rsid w:val="4A3B288C"/>
    <w:rsid w:val="4A4A06C9"/>
    <w:rsid w:val="4A620A7F"/>
    <w:rsid w:val="4A6E435C"/>
    <w:rsid w:val="4A706B2E"/>
    <w:rsid w:val="4A863922"/>
    <w:rsid w:val="4A941610"/>
    <w:rsid w:val="4ABF3A7C"/>
    <w:rsid w:val="4ADF590D"/>
    <w:rsid w:val="4AEC627C"/>
    <w:rsid w:val="4B1067E7"/>
    <w:rsid w:val="4B2C46CF"/>
    <w:rsid w:val="4B3016CC"/>
    <w:rsid w:val="4B367F5F"/>
    <w:rsid w:val="4B38212A"/>
    <w:rsid w:val="4B3844BC"/>
    <w:rsid w:val="4B4368F7"/>
    <w:rsid w:val="4B46773A"/>
    <w:rsid w:val="4B5F07FC"/>
    <w:rsid w:val="4B6C2F1B"/>
    <w:rsid w:val="4B8B15F1"/>
    <w:rsid w:val="4B8E720E"/>
    <w:rsid w:val="4BCC5633"/>
    <w:rsid w:val="4BCD4886"/>
    <w:rsid w:val="4BDE5BC4"/>
    <w:rsid w:val="4BE11211"/>
    <w:rsid w:val="4C02083F"/>
    <w:rsid w:val="4C231829"/>
    <w:rsid w:val="4C2D21EC"/>
    <w:rsid w:val="4C3C0B3D"/>
    <w:rsid w:val="4C3E1BB6"/>
    <w:rsid w:val="4C3E48B5"/>
    <w:rsid w:val="4C4F6AC2"/>
    <w:rsid w:val="4C6267F5"/>
    <w:rsid w:val="4C9E35A6"/>
    <w:rsid w:val="4C9E7102"/>
    <w:rsid w:val="4CBA03DF"/>
    <w:rsid w:val="4CD4551D"/>
    <w:rsid w:val="4D043409"/>
    <w:rsid w:val="4D185106"/>
    <w:rsid w:val="4D1E30C5"/>
    <w:rsid w:val="4D2515D1"/>
    <w:rsid w:val="4D2910C1"/>
    <w:rsid w:val="4D467339"/>
    <w:rsid w:val="4D626381"/>
    <w:rsid w:val="4D834C75"/>
    <w:rsid w:val="4DCC45CE"/>
    <w:rsid w:val="4DEA4CF4"/>
    <w:rsid w:val="4DF0398D"/>
    <w:rsid w:val="4E1326E7"/>
    <w:rsid w:val="4E2029B1"/>
    <w:rsid w:val="4E2142A9"/>
    <w:rsid w:val="4E21608D"/>
    <w:rsid w:val="4E362315"/>
    <w:rsid w:val="4E3D203E"/>
    <w:rsid w:val="4E481A8B"/>
    <w:rsid w:val="4E485577"/>
    <w:rsid w:val="4E4D2E49"/>
    <w:rsid w:val="4E5403C0"/>
    <w:rsid w:val="4E612ADD"/>
    <w:rsid w:val="4E6F51FA"/>
    <w:rsid w:val="4E704ACE"/>
    <w:rsid w:val="4E796F6C"/>
    <w:rsid w:val="4E93713A"/>
    <w:rsid w:val="4E9F618E"/>
    <w:rsid w:val="4EA428B7"/>
    <w:rsid w:val="4EB15812"/>
    <w:rsid w:val="4EC64359"/>
    <w:rsid w:val="4EC866B8"/>
    <w:rsid w:val="4ECC61A8"/>
    <w:rsid w:val="4EE74D90"/>
    <w:rsid w:val="4EED40E4"/>
    <w:rsid w:val="4F08072A"/>
    <w:rsid w:val="4F0C06E7"/>
    <w:rsid w:val="4F141347"/>
    <w:rsid w:val="4F2852AB"/>
    <w:rsid w:val="4F2B3B43"/>
    <w:rsid w:val="4F3101AE"/>
    <w:rsid w:val="4F3F2E1E"/>
    <w:rsid w:val="4F40551D"/>
    <w:rsid w:val="4F466CC0"/>
    <w:rsid w:val="4F514508"/>
    <w:rsid w:val="4F5368C9"/>
    <w:rsid w:val="4F593AE5"/>
    <w:rsid w:val="4F74239C"/>
    <w:rsid w:val="4F824AB9"/>
    <w:rsid w:val="4F98252E"/>
    <w:rsid w:val="4FA64C4B"/>
    <w:rsid w:val="4FAC3C69"/>
    <w:rsid w:val="4FBA6948"/>
    <w:rsid w:val="4FBD0DDA"/>
    <w:rsid w:val="4FE61A40"/>
    <w:rsid w:val="50131BB5"/>
    <w:rsid w:val="50280F82"/>
    <w:rsid w:val="5041313C"/>
    <w:rsid w:val="50414974"/>
    <w:rsid w:val="504B57F2"/>
    <w:rsid w:val="50770396"/>
    <w:rsid w:val="50855E66"/>
    <w:rsid w:val="50916BB8"/>
    <w:rsid w:val="50AA42C7"/>
    <w:rsid w:val="50C51101"/>
    <w:rsid w:val="511F76B3"/>
    <w:rsid w:val="512027DB"/>
    <w:rsid w:val="51234079"/>
    <w:rsid w:val="513B7615"/>
    <w:rsid w:val="5147107B"/>
    <w:rsid w:val="51586419"/>
    <w:rsid w:val="517B3EB5"/>
    <w:rsid w:val="519D207E"/>
    <w:rsid w:val="51B82A14"/>
    <w:rsid w:val="51B86EB8"/>
    <w:rsid w:val="51C70EA9"/>
    <w:rsid w:val="51D03156"/>
    <w:rsid w:val="51E41A5B"/>
    <w:rsid w:val="51F06651"/>
    <w:rsid w:val="520D5A73"/>
    <w:rsid w:val="5225404F"/>
    <w:rsid w:val="522C7E05"/>
    <w:rsid w:val="5233653E"/>
    <w:rsid w:val="52383B54"/>
    <w:rsid w:val="52440CA6"/>
    <w:rsid w:val="52614E59"/>
    <w:rsid w:val="526276E7"/>
    <w:rsid w:val="5268592E"/>
    <w:rsid w:val="52695032"/>
    <w:rsid w:val="52756B57"/>
    <w:rsid w:val="528C45CC"/>
    <w:rsid w:val="528F5E6A"/>
    <w:rsid w:val="52A05A32"/>
    <w:rsid w:val="52A64F62"/>
    <w:rsid w:val="52AE2F54"/>
    <w:rsid w:val="52B14033"/>
    <w:rsid w:val="52BB381C"/>
    <w:rsid w:val="52CB6777"/>
    <w:rsid w:val="52E02222"/>
    <w:rsid w:val="52EA4E4F"/>
    <w:rsid w:val="52F95F6B"/>
    <w:rsid w:val="531A504E"/>
    <w:rsid w:val="532366DF"/>
    <w:rsid w:val="533271AD"/>
    <w:rsid w:val="534D2A6F"/>
    <w:rsid w:val="53684FB5"/>
    <w:rsid w:val="53690469"/>
    <w:rsid w:val="53B851F1"/>
    <w:rsid w:val="53C120CA"/>
    <w:rsid w:val="53CC3743"/>
    <w:rsid w:val="53D17DBD"/>
    <w:rsid w:val="53EC109A"/>
    <w:rsid w:val="540E6587"/>
    <w:rsid w:val="540E7263"/>
    <w:rsid w:val="5428796D"/>
    <w:rsid w:val="542A7CBB"/>
    <w:rsid w:val="543D3BBF"/>
    <w:rsid w:val="545C3B2A"/>
    <w:rsid w:val="54773275"/>
    <w:rsid w:val="54837309"/>
    <w:rsid w:val="54901A26"/>
    <w:rsid w:val="549B5B31"/>
    <w:rsid w:val="54A31759"/>
    <w:rsid w:val="54AE39D4"/>
    <w:rsid w:val="54D631E0"/>
    <w:rsid w:val="54F41009"/>
    <w:rsid w:val="54F925C1"/>
    <w:rsid w:val="55077D40"/>
    <w:rsid w:val="552B174F"/>
    <w:rsid w:val="553625CD"/>
    <w:rsid w:val="557012E6"/>
    <w:rsid w:val="558A0B6B"/>
    <w:rsid w:val="55C23E61"/>
    <w:rsid w:val="55E86FC4"/>
    <w:rsid w:val="55EF4DC3"/>
    <w:rsid w:val="55FA184D"/>
    <w:rsid w:val="55FA3CBC"/>
    <w:rsid w:val="562577A5"/>
    <w:rsid w:val="5633616A"/>
    <w:rsid w:val="564162D0"/>
    <w:rsid w:val="564E3725"/>
    <w:rsid w:val="5658119E"/>
    <w:rsid w:val="56705E8A"/>
    <w:rsid w:val="56A417B8"/>
    <w:rsid w:val="56BA6C70"/>
    <w:rsid w:val="56BF13FD"/>
    <w:rsid w:val="56C074FC"/>
    <w:rsid w:val="56CC225A"/>
    <w:rsid w:val="56EC7480"/>
    <w:rsid w:val="56F1208A"/>
    <w:rsid w:val="570E4B7A"/>
    <w:rsid w:val="57265336"/>
    <w:rsid w:val="572C012C"/>
    <w:rsid w:val="57376AD1"/>
    <w:rsid w:val="573A3ECB"/>
    <w:rsid w:val="57411DDB"/>
    <w:rsid w:val="574A05B2"/>
    <w:rsid w:val="57522A84"/>
    <w:rsid w:val="57574A7D"/>
    <w:rsid w:val="57777F98"/>
    <w:rsid w:val="57BE29FA"/>
    <w:rsid w:val="57C32112"/>
    <w:rsid w:val="57CC097A"/>
    <w:rsid w:val="57CE5D0A"/>
    <w:rsid w:val="57E54372"/>
    <w:rsid w:val="57F25460"/>
    <w:rsid w:val="580E4721"/>
    <w:rsid w:val="58397F20"/>
    <w:rsid w:val="583A417F"/>
    <w:rsid w:val="584A6390"/>
    <w:rsid w:val="5851688A"/>
    <w:rsid w:val="586A278D"/>
    <w:rsid w:val="58894EBB"/>
    <w:rsid w:val="58900CFD"/>
    <w:rsid w:val="589A2E73"/>
    <w:rsid w:val="58AC2BA6"/>
    <w:rsid w:val="58B744E4"/>
    <w:rsid w:val="58BA782A"/>
    <w:rsid w:val="58BC728D"/>
    <w:rsid w:val="58BF6D7E"/>
    <w:rsid w:val="58C61EBA"/>
    <w:rsid w:val="58D624C9"/>
    <w:rsid w:val="58DF28FA"/>
    <w:rsid w:val="58E467E4"/>
    <w:rsid w:val="58E6255C"/>
    <w:rsid w:val="58EF1411"/>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A0507C0"/>
    <w:rsid w:val="5A0F7891"/>
    <w:rsid w:val="5A276FA1"/>
    <w:rsid w:val="5A2A0227"/>
    <w:rsid w:val="5A4968FF"/>
    <w:rsid w:val="5A5A4FB0"/>
    <w:rsid w:val="5A6574B1"/>
    <w:rsid w:val="5A6D1D54"/>
    <w:rsid w:val="5A7476F4"/>
    <w:rsid w:val="5A8262B5"/>
    <w:rsid w:val="5A9539BF"/>
    <w:rsid w:val="5A957D96"/>
    <w:rsid w:val="5AB126F6"/>
    <w:rsid w:val="5AC93CBB"/>
    <w:rsid w:val="5AD30298"/>
    <w:rsid w:val="5AF820D3"/>
    <w:rsid w:val="5B062A42"/>
    <w:rsid w:val="5B266C40"/>
    <w:rsid w:val="5B291782"/>
    <w:rsid w:val="5B5C5E7B"/>
    <w:rsid w:val="5B61236E"/>
    <w:rsid w:val="5B703146"/>
    <w:rsid w:val="5B7A7456"/>
    <w:rsid w:val="5B8027F4"/>
    <w:rsid w:val="5B837F4E"/>
    <w:rsid w:val="5B857E0A"/>
    <w:rsid w:val="5B8A5421"/>
    <w:rsid w:val="5B8D4F11"/>
    <w:rsid w:val="5BA06A78"/>
    <w:rsid w:val="5BAB5397"/>
    <w:rsid w:val="5BB00F4F"/>
    <w:rsid w:val="5BB93F58"/>
    <w:rsid w:val="5BBE2967"/>
    <w:rsid w:val="5BC13CBD"/>
    <w:rsid w:val="5BC36B85"/>
    <w:rsid w:val="5BC92DFA"/>
    <w:rsid w:val="5BCE7A03"/>
    <w:rsid w:val="5BD112A2"/>
    <w:rsid w:val="5BD910D6"/>
    <w:rsid w:val="5BE201F8"/>
    <w:rsid w:val="5BFE5D5C"/>
    <w:rsid w:val="5BFE5E0F"/>
    <w:rsid w:val="5C261DF7"/>
    <w:rsid w:val="5C2C297C"/>
    <w:rsid w:val="5C3A202E"/>
    <w:rsid w:val="5C4952DC"/>
    <w:rsid w:val="5C606182"/>
    <w:rsid w:val="5C6C2D78"/>
    <w:rsid w:val="5C7165E1"/>
    <w:rsid w:val="5C844566"/>
    <w:rsid w:val="5C904CB9"/>
    <w:rsid w:val="5CA536C4"/>
    <w:rsid w:val="5CA70254"/>
    <w:rsid w:val="5CB00EB7"/>
    <w:rsid w:val="5CC756D2"/>
    <w:rsid w:val="5CD17501"/>
    <w:rsid w:val="5CD728E8"/>
    <w:rsid w:val="5CFF3BED"/>
    <w:rsid w:val="5D0607CD"/>
    <w:rsid w:val="5D393FB8"/>
    <w:rsid w:val="5D414205"/>
    <w:rsid w:val="5D8B1A3C"/>
    <w:rsid w:val="5D9C768D"/>
    <w:rsid w:val="5D9D11C6"/>
    <w:rsid w:val="5D9D283E"/>
    <w:rsid w:val="5DB91FED"/>
    <w:rsid w:val="5DCD0522"/>
    <w:rsid w:val="5DCD560A"/>
    <w:rsid w:val="5DD24E5D"/>
    <w:rsid w:val="5DDC0BFC"/>
    <w:rsid w:val="5DF72B16"/>
    <w:rsid w:val="5E0707E8"/>
    <w:rsid w:val="5E111E29"/>
    <w:rsid w:val="5E134BAB"/>
    <w:rsid w:val="5E20040A"/>
    <w:rsid w:val="5E345B18"/>
    <w:rsid w:val="5E4265D8"/>
    <w:rsid w:val="5E451AD3"/>
    <w:rsid w:val="5E59732C"/>
    <w:rsid w:val="5E692D38"/>
    <w:rsid w:val="5E820631"/>
    <w:rsid w:val="5E84084D"/>
    <w:rsid w:val="5E8545C5"/>
    <w:rsid w:val="5E9157A7"/>
    <w:rsid w:val="5E9F7435"/>
    <w:rsid w:val="5ECC503A"/>
    <w:rsid w:val="5EDB32E9"/>
    <w:rsid w:val="5EE706A0"/>
    <w:rsid w:val="5EE72B8A"/>
    <w:rsid w:val="5EE94B54"/>
    <w:rsid w:val="5EE96902"/>
    <w:rsid w:val="5F1C6CD8"/>
    <w:rsid w:val="5F1E5D42"/>
    <w:rsid w:val="5F3D09FC"/>
    <w:rsid w:val="5F530220"/>
    <w:rsid w:val="5F5F4E16"/>
    <w:rsid w:val="5F693F19"/>
    <w:rsid w:val="5F7206A6"/>
    <w:rsid w:val="5F7C7776"/>
    <w:rsid w:val="5F9C7408"/>
    <w:rsid w:val="5F9E4C02"/>
    <w:rsid w:val="5FA82319"/>
    <w:rsid w:val="5FB44251"/>
    <w:rsid w:val="5FBA204D"/>
    <w:rsid w:val="5FC44C79"/>
    <w:rsid w:val="5FC6687A"/>
    <w:rsid w:val="5FD50164"/>
    <w:rsid w:val="5FDC0215"/>
    <w:rsid w:val="5FE32110"/>
    <w:rsid w:val="5FE42CF7"/>
    <w:rsid w:val="5FF368C7"/>
    <w:rsid w:val="5FF36EF7"/>
    <w:rsid w:val="6001000E"/>
    <w:rsid w:val="600A4D82"/>
    <w:rsid w:val="601614EA"/>
    <w:rsid w:val="601D2D02"/>
    <w:rsid w:val="60206354"/>
    <w:rsid w:val="60234096"/>
    <w:rsid w:val="603269C5"/>
    <w:rsid w:val="603C4F45"/>
    <w:rsid w:val="604A33D1"/>
    <w:rsid w:val="60502867"/>
    <w:rsid w:val="60591866"/>
    <w:rsid w:val="606D70BF"/>
    <w:rsid w:val="6082700E"/>
    <w:rsid w:val="60996106"/>
    <w:rsid w:val="60B91BB9"/>
    <w:rsid w:val="60BD3BA3"/>
    <w:rsid w:val="60C57A73"/>
    <w:rsid w:val="60D67189"/>
    <w:rsid w:val="60E80579"/>
    <w:rsid w:val="60E90E3C"/>
    <w:rsid w:val="60F90953"/>
    <w:rsid w:val="61014BFE"/>
    <w:rsid w:val="61161505"/>
    <w:rsid w:val="6117616E"/>
    <w:rsid w:val="611A7CF9"/>
    <w:rsid w:val="61326E36"/>
    <w:rsid w:val="61333339"/>
    <w:rsid w:val="61424EA8"/>
    <w:rsid w:val="6146003C"/>
    <w:rsid w:val="61483897"/>
    <w:rsid w:val="6157021E"/>
    <w:rsid w:val="61570FE7"/>
    <w:rsid w:val="6185280B"/>
    <w:rsid w:val="61885810"/>
    <w:rsid w:val="6190054A"/>
    <w:rsid w:val="619012B7"/>
    <w:rsid w:val="61931174"/>
    <w:rsid w:val="61A22D98"/>
    <w:rsid w:val="61A4637B"/>
    <w:rsid w:val="61AE1836"/>
    <w:rsid w:val="61D85E1C"/>
    <w:rsid w:val="61E513DE"/>
    <w:rsid w:val="61ED6709"/>
    <w:rsid w:val="621719D8"/>
    <w:rsid w:val="6227605C"/>
    <w:rsid w:val="623F643D"/>
    <w:rsid w:val="624F12C5"/>
    <w:rsid w:val="6260512D"/>
    <w:rsid w:val="62650996"/>
    <w:rsid w:val="627608AD"/>
    <w:rsid w:val="62BA1DF8"/>
    <w:rsid w:val="63007C72"/>
    <w:rsid w:val="630C0E11"/>
    <w:rsid w:val="63252A47"/>
    <w:rsid w:val="635F3637"/>
    <w:rsid w:val="638E5CCA"/>
    <w:rsid w:val="63901A42"/>
    <w:rsid w:val="639037F0"/>
    <w:rsid w:val="6390559E"/>
    <w:rsid w:val="639C724C"/>
    <w:rsid w:val="63AD6150"/>
    <w:rsid w:val="63E67BC7"/>
    <w:rsid w:val="63F20007"/>
    <w:rsid w:val="63FD075A"/>
    <w:rsid w:val="640E256A"/>
    <w:rsid w:val="64122457"/>
    <w:rsid w:val="64483025"/>
    <w:rsid w:val="6448522A"/>
    <w:rsid w:val="64502F80"/>
    <w:rsid w:val="645F1255"/>
    <w:rsid w:val="647D22E0"/>
    <w:rsid w:val="647F6BF5"/>
    <w:rsid w:val="64850E7B"/>
    <w:rsid w:val="64957CF3"/>
    <w:rsid w:val="64C12B10"/>
    <w:rsid w:val="64C61CA6"/>
    <w:rsid w:val="64CA4AE0"/>
    <w:rsid w:val="64E06A5F"/>
    <w:rsid w:val="64E262CE"/>
    <w:rsid w:val="64E64C4F"/>
    <w:rsid w:val="64ED07CF"/>
    <w:rsid w:val="64EF6909"/>
    <w:rsid w:val="65053D6A"/>
    <w:rsid w:val="651144BD"/>
    <w:rsid w:val="651A5A67"/>
    <w:rsid w:val="651E6BDA"/>
    <w:rsid w:val="6522412D"/>
    <w:rsid w:val="65270BAA"/>
    <w:rsid w:val="65363F24"/>
    <w:rsid w:val="654725D5"/>
    <w:rsid w:val="654E74BF"/>
    <w:rsid w:val="655C3236"/>
    <w:rsid w:val="656D3445"/>
    <w:rsid w:val="65763C78"/>
    <w:rsid w:val="65986138"/>
    <w:rsid w:val="659C3BE1"/>
    <w:rsid w:val="65B347E1"/>
    <w:rsid w:val="65D200F0"/>
    <w:rsid w:val="65D27CE4"/>
    <w:rsid w:val="65D71F5D"/>
    <w:rsid w:val="65E864A3"/>
    <w:rsid w:val="65E87914"/>
    <w:rsid w:val="6623094C"/>
    <w:rsid w:val="66277E08"/>
    <w:rsid w:val="66383CCB"/>
    <w:rsid w:val="663902D2"/>
    <w:rsid w:val="66525150"/>
    <w:rsid w:val="6683081A"/>
    <w:rsid w:val="6687599B"/>
    <w:rsid w:val="66A23F66"/>
    <w:rsid w:val="66A8086C"/>
    <w:rsid w:val="66AF3F8D"/>
    <w:rsid w:val="66BB2407"/>
    <w:rsid w:val="66E47883"/>
    <w:rsid w:val="66EF79D9"/>
    <w:rsid w:val="6708306A"/>
    <w:rsid w:val="671516C4"/>
    <w:rsid w:val="67323AF9"/>
    <w:rsid w:val="6745659E"/>
    <w:rsid w:val="67651FA7"/>
    <w:rsid w:val="67674868"/>
    <w:rsid w:val="67684445"/>
    <w:rsid w:val="676E3E49"/>
    <w:rsid w:val="677376B1"/>
    <w:rsid w:val="678518D6"/>
    <w:rsid w:val="678E44EB"/>
    <w:rsid w:val="67A42616"/>
    <w:rsid w:val="67AF7FBD"/>
    <w:rsid w:val="67B53C12"/>
    <w:rsid w:val="67C73559"/>
    <w:rsid w:val="67CD3770"/>
    <w:rsid w:val="67CD5013"/>
    <w:rsid w:val="67D85766"/>
    <w:rsid w:val="67E660D5"/>
    <w:rsid w:val="67EB7247"/>
    <w:rsid w:val="67F105D6"/>
    <w:rsid w:val="681D13CB"/>
    <w:rsid w:val="685C634C"/>
    <w:rsid w:val="687A681D"/>
    <w:rsid w:val="688F22C8"/>
    <w:rsid w:val="68AB2E7A"/>
    <w:rsid w:val="68C23469"/>
    <w:rsid w:val="68E343C2"/>
    <w:rsid w:val="68F16ADF"/>
    <w:rsid w:val="68F50795"/>
    <w:rsid w:val="69050904"/>
    <w:rsid w:val="69330C2E"/>
    <w:rsid w:val="6933534A"/>
    <w:rsid w:val="693A33BA"/>
    <w:rsid w:val="693F249D"/>
    <w:rsid w:val="6984338D"/>
    <w:rsid w:val="69845BA5"/>
    <w:rsid w:val="698A2A90"/>
    <w:rsid w:val="698C4A5A"/>
    <w:rsid w:val="698E2580"/>
    <w:rsid w:val="69C6636D"/>
    <w:rsid w:val="69CE4CB7"/>
    <w:rsid w:val="69CE5072"/>
    <w:rsid w:val="69D16911"/>
    <w:rsid w:val="69E13284"/>
    <w:rsid w:val="6A0212C3"/>
    <w:rsid w:val="6A4F2369"/>
    <w:rsid w:val="6A5135AE"/>
    <w:rsid w:val="6A652BDD"/>
    <w:rsid w:val="6A6E5392"/>
    <w:rsid w:val="6A707ED8"/>
    <w:rsid w:val="6A7F45BF"/>
    <w:rsid w:val="6A7F5A7E"/>
    <w:rsid w:val="6AA36AD3"/>
    <w:rsid w:val="6AAC690A"/>
    <w:rsid w:val="6AC152D3"/>
    <w:rsid w:val="6ACB7804"/>
    <w:rsid w:val="6ACE0429"/>
    <w:rsid w:val="6AD84565"/>
    <w:rsid w:val="6AE461D0"/>
    <w:rsid w:val="6AE87A3C"/>
    <w:rsid w:val="6AE90161"/>
    <w:rsid w:val="6B005E40"/>
    <w:rsid w:val="6B0600A5"/>
    <w:rsid w:val="6B182A49"/>
    <w:rsid w:val="6B1E1E12"/>
    <w:rsid w:val="6B206655"/>
    <w:rsid w:val="6B2308E7"/>
    <w:rsid w:val="6B47242E"/>
    <w:rsid w:val="6B4B0201"/>
    <w:rsid w:val="6B4B287D"/>
    <w:rsid w:val="6B5F8B7E"/>
    <w:rsid w:val="6B7B2FD8"/>
    <w:rsid w:val="6B805A13"/>
    <w:rsid w:val="6B823440"/>
    <w:rsid w:val="6B8D4A58"/>
    <w:rsid w:val="6B9E7DD5"/>
    <w:rsid w:val="6BA07176"/>
    <w:rsid w:val="6BAC13E3"/>
    <w:rsid w:val="6BCC6446"/>
    <w:rsid w:val="6BDC7D78"/>
    <w:rsid w:val="6BE57CF2"/>
    <w:rsid w:val="6C050046"/>
    <w:rsid w:val="6C094140"/>
    <w:rsid w:val="6C1314FA"/>
    <w:rsid w:val="6C2600DB"/>
    <w:rsid w:val="6C327B3B"/>
    <w:rsid w:val="6C435214"/>
    <w:rsid w:val="6C784200"/>
    <w:rsid w:val="6C8C0E56"/>
    <w:rsid w:val="6CAB3449"/>
    <w:rsid w:val="6CB46277"/>
    <w:rsid w:val="6CC10EBE"/>
    <w:rsid w:val="6CD6400E"/>
    <w:rsid w:val="6CD97FB6"/>
    <w:rsid w:val="6CE8644B"/>
    <w:rsid w:val="6D017EA8"/>
    <w:rsid w:val="6D0A150A"/>
    <w:rsid w:val="6D147898"/>
    <w:rsid w:val="6D163912"/>
    <w:rsid w:val="6D480C98"/>
    <w:rsid w:val="6D5C1224"/>
    <w:rsid w:val="6D5F2A89"/>
    <w:rsid w:val="6D716FED"/>
    <w:rsid w:val="6D725D15"/>
    <w:rsid w:val="6D79502A"/>
    <w:rsid w:val="6D9E4D5C"/>
    <w:rsid w:val="6DB50C6B"/>
    <w:rsid w:val="6DB84E4F"/>
    <w:rsid w:val="6DBB3160"/>
    <w:rsid w:val="6DC72505"/>
    <w:rsid w:val="6DE76703"/>
    <w:rsid w:val="6E02353D"/>
    <w:rsid w:val="6E0628E0"/>
    <w:rsid w:val="6E0C7F17"/>
    <w:rsid w:val="6E0D467C"/>
    <w:rsid w:val="6E0E43A1"/>
    <w:rsid w:val="6E134AF8"/>
    <w:rsid w:val="6E241705"/>
    <w:rsid w:val="6E3E5B59"/>
    <w:rsid w:val="6E571528"/>
    <w:rsid w:val="6E71421E"/>
    <w:rsid w:val="6E804461"/>
    <w:rsid w:val="6E823B5D"/>
    <w:rsid w:val="6E9F0D8B"/>
    <w:rsid w:val="6F080F6E"/>
    <w:rsid w:val="6F2218AF"/>
    <w:rsid w:val="6F2B0871"/>
    <w:rsid w:val="6F3F69A3"/>
    <w:rsid w:val="6F45170E"/>
    <w:rsid w:val="6F490CF7"/>
    <w:rsid w:val="6F4A519B"/>
    <w:rsid w:val="6F73491F"/>
    <w:rsid w:val="6F793C80"/>
    <w:rsid w:val="6F7E3097"/>
    <w:rsid w:val="6F9D45BD"/>
    <w:rsid w:val="6F9E5A38"/>
    <w:rsid w:val="6FAB63A9"/>
    <w:rsid w:val="6FAE2100"/>
    <w:rsid w:val="6FB16FC8"/>
    <w:rsid w:val="6FB26199"/>
    <w:rsid w:val="6FBB1BF5"/>
    <w:rsid w:val="6FC0720B"/>
    <w:rsid w:val="6FCB36BA"/>
    <w:rsid w:val="6FE612E2"/>
    <w:rsid w:val="6FFF3CE8"/>
    <w:rsid w:val="700C1855"/>
    <w:rsid w:val="703300B9"/>
    <w:rsid w:val="704476FF"/>
    <w:rsid w:val="704716DB"/>
    <w:rsid w:val="7073427E"/>
    <w:rsid w:val="70A97C9F"/>
    <w:rsid w:val="70B328CC"/>
    <w:rsid w:val="70DF5DB7"/>
    <w:rsid w:val="70F52C1D"/>
    <w:rsid w:val="710029FC"/>
    <w:rsid w:val="71015D2D"/>
    <w:rsid w:val="71155335"/>
    <w:rsid w:val="71327C95"/>
    <w:rsid w:val="714B3DD7"/>
    <w:rsid w:val="71542301"/>
    <w:rsid w:val="715C74DB"/>
    <w:rsid w:val="71662034"/>
    <w:rsid w:val="716D6F1F"/>
    <w:rsid w:val="717002D9"/>
    <w:rsid w:val="717402AD"/>
    <w:rsid w:val="718D5813"/>
    <w:rsid w:val="718F21C8"/>
    <w:rsid w:val="71983DED"/>
    <w:rsid w:val="71A212BE"/>
    <w:rsid w:val="71AF12E6"/>
    <w:rsid w:val="71B308F2"/>
    <w:rsid w:val="71B41DC8"/>
    <w:rsid w:val="71D62D16"/>
    <w:rsid w:val="71E12BA0"/>
    <w:rsid w:val="71F16786"/>
    <w:rsid w:val="71F64F7F"/>
    <w:rsid w:val="72082B8A"/>
    <w:rsid w:val="72134425"/>
    <w:rsid w:val="7238577F"/>
    <w:rsid w:val="7249798C"/>
    <w:rsid w:val="724F1CF9"/>
    <w:rsid w:val="725734EE"/>
    <w:rsid w:val="7266580F"/>
    <w:rsid w:val="7267556F"/>
    <w:rsid w:val="726A16B0"/>
    <w:rsid w:val="726E73F3"/>
    <w:rsid w:val="727137EF"/>
    <w:rsid w:val="72850298"/>
    <w:rsid w:val="728B118D"/>
    <w:rsid w:val="729A75CE"/>
    <w:rsid w:val="72AA7D31"/>
    <w:rsid w:val="72AC1CC9"/>
    <w:rsid w:val="72C54B39"/>
    <w:rsid w:val="72CB65F3"/>
    <w:rsid w:val="72D40CB6"/>
    <w:rsid w:val="72E36D0B"/>
    <w:rsid w:val="72F62470"/>
    <w:rsid w:val="72F62F44"/>
    <w:rsid w:val="72FEF5FF"/>
    <w:rsid w:val="730613D9"/>
    <w:rsid w:val="73117D7E"/>
    <w:rsid w:val="73254341"/>
    <w:rsid w:val="732E7F80"/>
    <w:rsid w:val="73436284"/>
    <w:rsid w:val="734E2D80"/>
    <w:rsid w:val="736B748E"/>
    <w:rsid w:val="73700F48"/>
    <w:rsid w:val="73706C9F"/>
    <w:rsid w:val="73814F04"/>
    <w:rsid w:val="739369E5"/>
    <w:rsid w:val="73A11051"/>
    <w:rsid w:val="73A925B8"/>
    <w:rsid w:val="73AD0F2F"/>
    <w:rsid w:val="73AF1A71"/>
    <w:rsid w:val="73B9469D"/>
    <w:rsid w:val="73EB18BC"/>
    <w:rsid w:val="73ED329C"/>
    <w:rsid w:val="73F05BE5"/>
    <w:rsid w:val="74181EB8"/>
    <w:rsid w:val="7420471D"/>
    <w:rsid w:val="74363F40"/>
    <w:rsid w:val="74556698"/>
    <w:rsid w:val="745708AE"/>
    <w:rsid w:val="745D771F"/>
    <w:rsid w:val="746A5998"/>
    <w:rsid w:val="746D7236"/>
    <w:rsid w:val="7496678D"/>
    <w:rsid w:val="749A27D1"/>
    <w:rsid w:val="74C652C4"/>
    <w:rsid w:val="74CB20C3"/>
    <w:rsid w:val="74CF1C9F"/>
    <w:rsid w:val="74DE6FFC"/>
    <w:rsid w:val="74E26E5B"/>
    <w:rsid w:val="74FC6F38"/>
    <w:rsid w:val="75044FA2"/>
    <w:rsid w:val="75057917"/>
    <w:rsid w:val="75093403"/>
    <w:rsid w:val="750E0A19"/>
    <w:rsid w:val="75155DA8"/>
    <w:rsid w:val="7522034F"/>
    <w:rsid w:val="753164B5"/>
    <w:rsid w:val="75497CA3"/>
    <w:rsid w:val="7555340F"/>
    <w:rsid w:val="755A101E"/>
    <w:rsid w:val="755D54FC"/>
    <w:rsid w:val="75686ECF"/>
    <w:rsid w:val="758160FE"/>
    <w:rsid w:val="75842A89"/>
    <w:rsid w:val="75893E7A"/>
    <w:rsid w:val="759058D2"/>
    <w:rsid w:val="75907A1B"/>
    <w:rsid w:val="75B92154"/>
    <w:rsid w:val="75BC54E7"/>
    <w:rsid w:val="75BE21F1"/>
    <w:rsid w:val="75C2673F"/>
    <w:rsid w:val="75C612F4"/>
    <w:rsid w:val="75CA0DE4"/>
    <w:rsid w:val="75CE20DC"/>
    <w:rsid w:val="75D629D6"/>
    <w:rsid w:val="75EE4583"/>
    <w:rsid w:val="75FF78B4"/>
    <w:rsid w:val="7608190C"/>
    <w:rsid w:val="76564426"/>
    <w:rsid w:val="766E6510"/>
    <w:rsid w:val="767B10A1"/>
    <w:rsid w:val="76944BF2"/>
    <w:rsid w:val="76A21419"/>
    <w:rsid w:val="76A72ED3"/>
    <w:rsid w:val="76B02C89"/>
    <w:rsid w:val="76D34C1D"/>
    <w:rsid w:val="76E56A84"/>
    <w:rsid w:val="76F610DA"/>
    <w:rsid w:val="76FA0044"/>
    <w:rsid w:val="770164D0"/>
    <w:rsid w:val="77075720"/>
    <w:rsid w:val="77190A36"/>
    <w:rsid w:val="771D701C"/>
    <w:rsid w:val="772868BF"/>
    <w:rsid w:val="772C460D"/>
    <w:rsid w:val="772E3584"/>
    <w:rsid w:val="7734348A"/>
    <w:rsid w:val="773D55E5"/>
    <w:rsid w:val="775F0788"/>
    <w:rsid w:val="776C61B1"/>
    <w:rsid w:val="776F3DC6"/>
    <w:rsid w:val="777A15E1"/>
    <w:rsid w:val="777D59E2"/>
    <w:rsid w:val="7787089B"/>
    <w:rsid w:val="77893160"/>
    <w:rsid w:val="77903967"/>
    <w:rsid w:val="779D6084"/>
    <w:rsid w:val="77C74EAF"/>
    <w:rsid w:val="77D01E8D"/>
    <w:rsid w:val="77D33AB2"/>
    <w:rsid w:val="77E47535"/>
    <w:rsid w:val="77EA23DD"/>
    <w:rsid w:val="78023F60"/>
    <w:rsid w:val="781E0F73"/>
    <w:rsid w:val="78281DF2"/>
    <w:rsid w:val="782A3DBC"/>
    <w:rsid w:val="78556D23"/>
    <w:rsid w:val="785F24DC"/>
    <w:rsid w:val="78670B6C"/>
    <w:rsid w:val="786F0E55"/>
    <w:rsid w:val="78891122"/>
    <w:rsid w:val="78B03D19"/>
    <w:rsid w:val="78B43685"/>
    <w:rsid w:val="78C55892"/>
    <w:rsid w:val="78C733B9"/>
    <w:rsid w:val="78D930EC"/>
    <w:rsid w:val="78EA354B"/>
    <w:rsid w:val="78F32400"/>
    <w:rsid w:val="790F7C15"/>
    <w:rsid w:val="792817E3"/>
    <w:rsid w:val="793842B6"/>
    <w:rsid w:val="79433C58"/>
    <w:rsid w:val="7956298E"/>
    <w:rsid w:val="795B7FA5"/>
    <w:rsid w:val="7994682D"/>
    <w:rsid w:val="79955265"/>
    <w:rsid w:val="7999512B"/>
    <w:rsid w:val="79FE105C"/>
    <w:rsid w:val="7A4078C7"/>
    <w:rsid w:val="7A440A39"/>
    <w:rsid w:val="7A444A03"/>
    <w:rsid w:val="7A7C2F25"/>
    <w:rsid w:val="7A8157E9"/>
    <w:rsid w:val="7A8E4014"/>
    <w:rsid w:val="7A916128"/>
    <w:rsid w:val="7ACF29F8"/>
    <w:rsid w:val="7ADA0FB5"/>
    <w:rsid w:val="7AE81024"/>
    <w:rsid w:val="7AED0CE2"/>
    <w:rsid w:val="7B034450"/>
    <w:rsid w:val="7B1E74DC"/>
    <w:rsid w:val="7B2C7E4B"/>
    <w:rsid w:val="7B5E4E76"/>
    <w:rsid w:val="7BB4572B"/>
    <w:rsid w:val="7BC736D0"/>
    <w:rsid w:val="7BEC41BF"/>
    <w:rsid w:val="7BFE2A0C"/>
    <w:rsid w:val="7C042B76"/>
    <w:rsid w:val="7C0A355A"/>
    <w:rsid w:val="7C1F1567"/>
    <w:rsid w:val="7C3A702B"/>
    <w:rsid w:val="7C424EE1"/>
    <w:rsid w:val="7C506B69"/>
    <w:rsid w:val="7C5238E1"/>
    <w:rsid w:val="7C5B6DA1"/>
    <w:rsid w:val="7C635AEE"/>
    <w:rsid w:val="7C7712BF"/>
    <w:rsid w:val="7C7F5324"/>
    <w:rsid w:val="7C8133D1"/>
    <w:rsid w:val="7C8F2F03"/>
    <w:rsid w:val="7CA6260B"/>
    <w:rsid w:val="7CE64029"/>
    <w:rsid w:val="7CF6426C"/>
    <w:rsid w:val="7D042C28"/>
    <w:rsid w:val="7D140E89"/>
    <w:rsid w:val="7D1D3EEF"/>
    <w:rsid w:val="7D2034C5"/>
    <w:rsid w:val="7D3B6123"/>
    <w:rsid w:val="7D40373A"/>
    <w:rsid w:val="7D5D253D"/>
    <w:rsid w:val="7D7C3A0F"/>
    <w:rsid w:val="7D7D67EC"/>
    <w:rsid w:val="7D93039E"/>
    <w:rsid w:val="7D983576"/>
    <w:rsid w:val="7DB52379"/>
    <w:rsid w:val="7DDC06B3"/>
    <w:rsid w:val="7DE23245"/>
    <w:rsid w:val="7DE46722"/>
    <w:rsid w:val="7DED3CF7"/>
    <w:rsid w:val="7DEF0559"/>
    <w:rsid w:val="7DFF1847"/>
    <w:rsid w:val="7E065925"/>
    <w:rsid w:val="7E097FCF"/>
    <w:rsid w:val="7E260B81"/>
    <w:rsid w:val="7E327526"/>
    <w:rsid w:val="7E3314F0"/>
    <w:rsid w:val="7E4D4360"/>
    <w:rsid w:val="7E4E0F4F"/>
    <w:rsid w:val="7E574FFC"/>
    <w:rsid w:val="7E633B84"/>
    <w:rsid w:val="7E8D5CA6"/>
    <w:rsid w:val="7EB578F0"/>
    <w:rsid w:val="7EB937A4"/>
    <w:rsid w:val="7EBF171C"/>
    <w:rsid w:val="7EF7251E"/>
    <w:rsid w:val="7F0F14AB"/>
    <w:rsid w:val="7F10538E"/>
    <w:rsid w:val="7F1255AA"/>
    <w:rsid w:val="7F2D4191"/>
    <w:rsid w:val="7F5148BD"/>
    <w:rsid w:val="7F590092"/>
    <w:rsid w:val="7F5E259D"/>
    <w:rsid w:val="7F601E71"/>
    <w:rsid w:val="7FAC5E89"/>
    <w:rsid w:val="7FB4040F"/>
    <w:rsid w:val="7FC05006"/>
    <w:rsid w:val="7FCB64FD"/>
    <w:rsid w:val="7FD750CF"/>
    <w:rsid w:val="7FE04971"/>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7"/>
    <w:qFormat/>
    <w:uiPriority w:val="9"/>
    <w:pPr>
      <w:keepNext/>
      <w:jc w:val="center"/>
      <w:outlineLvl w:val="0"/>
    </w:pPr>
    <w:rPr>
      <w:rFonts w:eastAsia="黑体"/>
      <w:b/>
      <w:kern w:val="0"/>
      <w:sz w:val="32"/>
    </w:rPr>
  </w:style>
  <w:style w:type="paragraph" w:styleId="3">
    <w:name w:val="heading 2"/>
    <w:basedOn w:val="1"/>
    <w:next w:val="1"/>
    <w:link w:val="48"/>
    <w:qFormat/>
    <w:uiPriority w:val="0"/>
    <w:pPr>
      <w:keepNext/>
      <w:keepLines/>
      <w:spacing w:before="260" w:after="260" w:line="360" w:lineRule="auto"/>
      <w:jc w:val="center"/>
      <w:outlineLvl w:val="1"/>
    </w:pPr>
    <w:rPr>
      <w:rFonts w:ascii="Arial" w:hAnsi="Arial" w:eastAsia="黑体"/>
      <w:b/>
      <w:bCs/>
      <w:kern w:val="0"/>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1">
    <w:name w:val="Default Paragraph Font"/>
    <w:semiHidden/>
    <w:qFormat/>
    <w:uiPriority w:val="0"/>
  </w:style>
  <w:style w:type="table" w:default="1" w:styleId="39">
    <w:name w:val="Normal Table"/>
    <w:semiHidden/>
    <w:qFormat/>
    <w:uiPriority w:val="0"/>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Normal Indent"/>
    <w:basedOn w:val="1"/>
    <w:link w:val="49"/>
    <w:qFormat/>
    <w:uiPriority w:val="0"/>
    <w:pPr>
      <w:ind w:firstLine="420" w:firstLineChars="200"/>
    </w:pPr>
    <w:rPr>
      <w:rFonts w:ascii="Calibri" w:hAnsi="Calibri"/>
      <w:kern w:val="0"/>
      <w:sz w:val="20"/>
    </w:rPr>
  </w:style>
  <w:style w:type="paragraph" w:styleId="10">
    <w:name w:val="Document Map"/>
    <w:basedOn w:val="1"/>
    <w:qFormat/>
    <w:uiPriority w:val="0"/>
    <w:pPr>
      <w:numPr>
        <w:ilvl w:val="2"/>
        <w:numId w:val="1"/>
      </w:numPr>
      <w:shd w:val="clear" w:color="auto" w:fill="000080"/>
      <w:ind w:left="0" w:firstLine="0"/>
    </w:pPr>
    <w:rPr>
      <w:rFonts w:ascii="Calibri" w:hAnsi="Calibri" w:eastAsia="宋体" w:cs="Times New Roman"/>
    </w:rPr>
  </w:style>
  <w:style w:type="paragraph" w:styleId="11">
    <w:name w:val="toa heading"/>
    <w:basedOn w:val="1"/>
    <w:next w:val="1"/>
    <w:qFormat/>
    <w:uiPriority w:val="0"/>
    <w:pPr>
      <w:spacing w:before="120"/>
    </w:pPr>
    <w:rPr>
      <w:rFonts w:ascii="Arial" w:hAnsi="Arial"/>
      <w:b/>
      <w:bCs/>
    </w:rPr>
  </w:style>
  <w:style w:type="paragraph" w:styleId="12">
    <w:name w:val="annotation text"/>
    <w:basedOn w:val="1"/>
    <w:link w:val="50"/>
    <w:qFormat/>
    <w:uiPriority w:val="0"/>
    <w:pPr>
      <w:jc w:val="left"/>
    </w:pPr>
  </w:style>
  <w:style w:type="paragraph" w:styleId="13">
    <w:name w:val="Body Text 3"/>
    <w:basedOn w:val="1"/>
    <w:qFormat/>
    <w:uiPriority w:val="0"/>
    <w:pPr>
      <w:spacing w:after="120"/>
    </w:pPr>
    <w:rPr>
      <w:sz w:val="16"/>
      <w:szCs w:val="16"/>
    </w:rPr>
  </w:style>
  <w:style w:type="paragraph" w:styleId="14">
    <w:name w:val="Body Text"/>
    <w:basedOn w:val="1"/>
    <w:next w:val="1"/>
    <w:qFormat/>
    <w:uiPriority w:val="0"/>
    <w:pPr>
      <w:spacing w:after="120"/>
    </w:pPr>
    <w:rPr>
      <w:szCs w:val="24"/>
    </w:rPr>
  </w:style>
  <w:style w:type="paragraph" w:styleId="15">
    <w:name w:val="Body Text Indent"/>
    <w:basedOn w:val="1"/>
    <w:next w:val="16"/>
    <w:qFormat/>
    <w:uiPriority w:val="0"/>
    <w:pPr>
      <w:ind w:firstLine="552"/>
    </w:pPr>
    <w:rPr>
      <w:rFonts w:ascii="宋体"/>
      <w:sz w:val="28"/>
    </w:rPr>
  </w:style>
  <w:style w:type="paragraph" w:customStyle="1" w:styleId="16">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styleId="17">
    <w:name w:val="Block Text"/>
    <w:basedOn w:val="1"/>
    <w:qFormat/>
    <w:uiPriority w:val="99"/>
    <w:pPr>
      <w:adjustRightInd w:val="0"/>
      <w:ind w:left="420" w:right="33"/>
      <w:textAlignment w:val="baseline"/>
    </w:pPr>
    <w:rPr>
      <w:rFonts w:ascii="Calibri" w:hAnsi="Calibri"/>
      <w:sz w:val="24"/>
      <w:szCs w:val="22"/>
    </w:rPr>
  </w:style>
  <w:style w:type="paragraph" w:styleId="18">
    <w:name w:val="toc 5"/>
    <w:basedOn w:val="1"/>
    <w:next w:val="1"/>
    <w:qFormat/>
    <w:uiPriority w:val="0"/>
    <w:pPr>
      <w:ind w:left="840"/>
      <w:jc w:val="left"/>
    </w:pPr>
    <w:rPr>
      <w:rFonts w:ascii="Calibri" w:hAnsi="Calibri" w:cs="Calibri"/>
      <w:sz w:val="18"/>
      <w:szCs w:val="18"/>
    </w:rPr>
  </w:style>
  <w:style w:type="paragraph" w:styleId="19">
    <w:name w:val="toc 3"/>
    <w:basedOn w:val="1"/>
    <w:next w:val="1"/>
    <w:qFormat/>
    <w:uiPriority w:val="0"/>
    <w:pPr>
      <w:ind w:left="420"/>
      <w:jc w:val="left"/>
    </w:pPr>
    <w:rPr>
      <w:rFonts w:ascii="Calibri" w:hAnsi="Calibri" w:cs="Calibri"/>
      <w:i/>
      <w:iCs/>
      <w:sz w:val="20"/>
    </w:rPr>
  </w:style>
  <w:style w:type="paragraph" w:styleId="20">
    <w:name w:val="Plain Text"/>
    <w:basedOn w:val="1"/>
    <w:next w:val="21"/>
    <w:link w:val="51"/>
    <w:qFormat/>
    <w:uiPriority w:val="0"/>
    <w:rPr>
      <w:rFonts w:ascii="宋体" w:hAnsi="Courier New"/>
    </w:rPr>
  </w:style>
  <w:style w:type="paragraph" w:styleId="21">
    <w:name w:val="Date"/>
    <w:basedOn w:val="1"/>
    <w:next w:val="1"/>
    <w:qFormat/>
    <w:uiPriority w:val="0"/>
    <w:rPr>
      <w:rFonts w:ascii="宋体"/>
      <w:sz w:val="24"/>
    </w:rPr>
  </w:style>
  <w:style w:type="paragraph" w:styleId="22">
    <w:name w:val="toc 8"/>
    <w:basedOn w:val="1"/>
    <w:next w:val="1"/>
    <w:qFormat/>
    <w:uiPriority w:val="0"/>
    <w:pPr>
      <w:ind w:left="1470"/>
      <w:jc w:val="left"/>
    </w:pPr>
    <w:rPr>
      <w:rFonts w:ascii="Calibri" w:hAnsi="Calibri" w:cs="Calibri"/>
      <w:sz w:val="18"/>
      <w:szCs w:val="18"/>
    </w:rPr>
  </w:style>
  <w:style w:type="paragraph" w:styleId="23">
    <w:name w:val="Body Text Indent 2"/>
    <w:basedOn w:val="1"/>
    <w:next w:val="24"/>
    <w:qFormat/>
    <w:uiPriority w:val="0"/>
    <w:pPr>
      <w:spacing w:after="120" w:afterLines="0" w:line="480" w:lineRule="auto"/>
      <w:ind w:left="420" w:leftChars="200"/>
    </w:pPr>
  </w:style>
  <w:style w:type="paragraph" w:styleId="24">
    <w:name w:val="Body Text First Indent 2"/>
    <w:basedOn w:val="25"/>
    <w:qFormat/>
    <w:uiPriority w:val="0"/>
    <w:pPr>
      <w:ind w:firstLine="420" w:firstLineChars="200"/>
    </w:pPr>
  </w:style>
  <w:style w:type="paragraph" w:styleId="25">
    <w:name w:val="Body Text First Indent"/>
    <w:basedOn w:val="14"/>
    <w:unhideWhenUsed/>
    <w:qFormat/>
    <w:uiPriority w:val="99"/>
    <w:pPr>
      <w:ind w:firstLine="420" w:firstLineChars="100"/>
    </w:pPr>
  </w:style>
  <w:style w:type="paragraph" w:styleId="26">
    <w:name w:val="endnote text"/>
    <w:basedOn w:val="1"/>
    <w:qFormat/>
    <w:uiPriority w:val="0"/>
    <w:pPr>
      <w:snapToGrid w:val="0"/>
      <w:jc w:val="left"/>
    </w:pPr>
  </w:style>
  <w:style w:type="paragraph" w:styleId="27">
    <w:name w:val="Balloon Text"/>
    <w:basedOn w:val="1"/>
    <w:link w:val="52"/>
    <w:qFormat/>
    <w:uiPriority w:val="0"/>
    <w:rPr>
      <w:sz w:val="18"/>
      <w:szCs w:val="18"/>
    </w:rPr>
  </w:style>
  <w:style w:type="paragraph" w:styleId="28">
    <w:name w:val="footer"/>
    <w:basedOn w:val="1"/>
    <w:link w:val="53"/>
    <w:qFormat/>
    <w:uiPriority w:val="99"/>
    <w:pPr>
      <w:tabs>
        <w:tab w:val="center" w:pos="4153"/>
        <w:tab w:val="right" w:pos="8306"/>
      </w:tabs>
      <w:adjustRightInd w:val="0"/>
      <w:spacing w:line="240" w:lineRule="atLeast"/>
      <w:jc w:val="left"/>
      <w:textAlignment w:val="baseline"/>
    </w:pPr>
    <w:rPr>
      <w:kern w:val="0"/>
      <w:sz w:val="18"/>
    </w:rPr>
  </w:style>
  <w:style w:type="paragraph" w:styleId="29">
    <w:name w:val="header"/>
    <w:basedOn w:val="1"/>
    <w:link w:val="5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spacing w:before="120" w:after="120"/>
      <w:jc w:val="left"/>
    </w:pPr>
    <w:rPr>
      <w:rFonts w:ascii="Calibri" w:hAnsi="Calibri" w:cs="Calibri"/>
      <w:b/>
      <w:bCs/>
      <w:caps/>
      <w:sz w:val="20"/>
    </w:rPr>
  </w:style>
  <w:style w:type="paragraph" w:styleId="31">
    <w:name w:val="toc 4"/>
    <w:basedOn w:val="1"/>
    <w:next w:val="1"/>
    <w:qFormat/>
    <w:uiPriority w:val="0"/>
    <w:pPr>
      <w:ind w:left="630"/>
      <w:jc w:val="left"/>
    </w:pPr>
    <w:rPr>
      <w:rFonts w:ascii="Calibri" w:hAnsi="Calibri" w:cs="Calibri"/>
      <w:sz w:val="18"/>
      <w:szCs w:val="18"/>
    </w:rPr>
  </w:style>
  <w:style w:type="paragraph" w:styleId="32">
    <w:name w:val="toc 6"/>
    <w:basedOn w:val="1"/>
    <w:next w:val="1"/>
    <w:qFormat/>
    <w:uiPriority w:val="0"/>
    <w:pPr>
      <w:ind w:left="1050"/>
      <w:jc w:val="left"/>
    </w:pPr>
    <w:rPr>
      <w:rFonts w:ascii="Calibri" w:hAnsi="Calibri" w:cs="Calibri"/>
      <w:sz w:val="18"/>
      <w:szCs w:val="18"/>
    </w:rPr>
  </w:style>
  <w:style w:type="paragraph" w:styleId="33">
    <w:name w:val="toc 2"/>
    <w:basedOn w:val="1"/>
    <w:next w:val="1"/>
    <w:qFormat/>
    <w:uiPriority w:val="39"/>
    <w:pPr>
      <w:ind w:left="210"/>
      <w:jc w:val="left"/>
    </w:pPr>
    <w:rPr>
      <w:rFonts w:ascii="Calibri" w:hAnsi="Calibri" w:cs="Calibri"/>
      <w:smallCaps/>
      <w:sz w:val="20"/>
    </w:rPr>
  </w:style>
  <w:style w:type="paragraph" w:styleId="34">
    <w:name w:val="toc 9"/>
    <w:basedOn w:val="1"/>
    <w:next w:val="1"/>
    <w:qFormat/>
    <w:uiPriority w:val="0"/>
    <w:pPr>
      <w:ind w:left="1680"/>
      <w:jc w:val="left"/>
    </w:pPr>
    <w:rPr>
      <w:rFonts w:ascii="Calibri" w:hAnsi="Calibri" w:cs="Calibri"/>
      <w:sz w:val="18"/>
      <w:szCs w:val="18"/>
    </w:rPr>
  </w:style>
  <w:style w:type="paragraph" w:styleId="3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6">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7">
    <w:name w:val="Title"/>
    <w:basedOn w:val="1"/>
    <w:qFormat/>
    <w:uiPriority w:val="0"/>
    <w:pPr>
      <w:spacing w:before="240" w:after="60"/>
      <w:jc w:val="center"/>
    </w:pPr>
    <w:rPr>
      <w:rFonts w:ascii="Arial" w:hAnsi="Arial"/>
      <w:b/>
      <w:kern w:val="28"/>
      <w:sz w:val="32"/>
    </w:rPr>
  </w:style>
  <w:style w:type="paragraph" w:styleId="38">
    <w:name w:val="annotation subject"/>
    <w:basedOn w:val="12"/>
    <w:next w:val="12"/>
    <w:link w:val="55"/>
    <w:qFormat/>
    <w:uiPriority w:val="0"/>
    <w:rPr>
      <w:b/>
      <w:bCs/>
    </w:r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rPr>
  </w:style>
  <w:style w:type="character" w:styleId="43">
    <w:name w:val="page number"/>
    <w:qFormat/>
    <w:uiPriority w:val="0"/>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paragraph" w:customStyle="1" w:styleId="46">
    <w:name w:val="_Style 1"/>
    <w:basedOn w:val="1"/>
    <w:qFormat/>
    <w:uiPriority w:val="34"/>
    <w:pPr>
      <w:ind w:firstLine="420" w:firstLineChars="200"/>
    </w:pPr>
  </w:style>
  <w:style w:type="character" w:customStyle="1" w:styleId="47">
    <w:name w:val="标题 1 Char1"/>
    <w:link w:val="2"/>
    <w:qFormat/>
    <w:locked/>
    <w:uiPriority w:val="99"/>
    <w:rPr>
      <w:b/>
      <w:sz w:val="44"/>
    </w:rPr>
  </w:style>
  <w:style w:type="character" w:customStyle="1" w:styleId="48">
    <w:name w:val="标题 2 Char1"/>
    <w:link w:val="3"/>
    <w:qFormat/>
    <w:uiPriority w:val="0"/>
    <w:rPr>
      <w:rFonts w:ascii="Arial" w:hAnsi="Arial" w:eastAsia="黑体"/>
      <w:b/>
      <w:bCs/>
      <w:kern w:val="0"/>
      <w:sz w:val="32"/>
      <w:szCs w:val="32"/>
    </w:rPr>
  </w:style>
  <w:style w:type="character" w:customStyle="1" w:styleId="49">
    <w:name w:val="正文缩进 Char"/>
    <w:link w:val="9"/>
    <w:qFormat/>
    <w:uiPriority w:val="0"/>
    <w:rPr>
      <w:rFonts w:ascii="Calibri" w:hAnsi="Calibri"/>
    </w:rPr>
  </w:style>
  <w:style w:type="character" w:customStyle="1" w:styleId="50">
    <w:name w:val="批注文字 Char"/>
    <w:link w:val="12"/>
    <w:qFormat/>
    <w:uiPriority w:val="0"/>
    <w:rPr>
      <w:kern w:val="2"/>
      <w:sz w:val="21"/>
    </w:rPr>
  </w:style>
  <w:style w:type="character" w:customStyle="1" w:styleId="51">
    <w:name w:val="纯文本 Char"/>
    <w:link w:val="20"/>
    <w:qFormat/>
    <w:uiPriority w:val="0"/>
    <w:rPr>
      <w:rFonts w:ascii="宋体" w:hAnsi="Courier New"/>
      <w:kern w:val="2"/>
      <w:sz w:val="21"/>
    </w:rPr>
  </w:style>
  <w:style w:type="character" w:customStyle="1" w:styleId="52">
    <w:name w:val="批注框文本 Char"/>
    <w:link w:val="27"/>
    <w:qFormat/>
    <w:uiPriority w:val="0"/>
    <w:rPr>
      <w:kern w:val="2"/>
      <w:sz w:val="18"/>
      <w:szCs w:val="18"/>
    </w:rPr>
  </w:style>
  <w:style w:type="character" w:customStyle="1" w:styleId="53">
    <w:name w:val="页脚 Char"/>
    <w:link w:val="28"/>
    <w:qFormat/>
    <w:uiPriority w:val="99"/>
    <w:rPr>
      <w:sz w:val="18"/>
    </w:rPr>
  </w:style>
  <w:style w:type="character" w:customStyle="1" w:styleId="54">
    <w:name w:val="页眉 Char"/>
    <w:link w:val="29"/>
    <w:qFormat/>
    <w:uiPriority w:val="99"/>
    <w:rPr>
      <w:kern w:val="2"/>
      <w:sz w:val="18"/>
      <w:szCs w:val="18"/>
    </w:rPr>
  </w:style>
  <w:style w:type="character" w:customStyle="1" w:styleId="55">
    <w:name w:val="批注主题 Char"/>
    <w:link w:val="38"/>
    <w:qFormat/>
    <w:uiPriority w:val="0"/>
    <w:rPr>
      <w:b/>
      <w:bCs/>
      <w:kern w:val="2"/>
      <w:sz w:val="21"/>
    </w:rPr>
  </w:style>
  <w:style w:type="paragraph" w:customStyle="1" w:styleId="56">
    <w:name w:val="正文缩进1"/>
    <w:basedOn w:val="1"/>
    <w:qFormat/>
    <w:uiPriority w:val="0"/>
    <w:pPr>
      <w:ind w:firstLine="420" w:firstLineChars="200"/>
    </w:pPr>
  </w:style>
  <w:style w:type="character" w:customStyle="1" w:styleId="57">
    <w:name w:val="标题 1 Char"/>
    <w:qFormat/>
    <w:uiPriority w:val="9"/>
    <w:rPr>
      <w:rFonts w:ascii="Times New Roman" w:hAnsi="Times New Roman" w:eastAsia="黑体"/>
      <w:b/>
      <w:sz w:val="32"/>
    </w:rPr>
  </w:style>
  <w:style w:type="character" w:customStyle="1" w:styleId="58">
    <w:name w:val="标题 2 Char"/>
    <w:qFormat/>
    <w:uiPriority w:val="0"/>
    <w:rPr>
      <w:rFonts w:ascii="Arial" w:hAnsi="Arial" w:eastAsia="黑体"/>
      <w:b/>
      <w:bCs/>
      <w:kern w:val="2"/>
      <w:sz w:val="32"/>
      <w:szCs w:val="32"/>
      <w:lang w:val="en-US" w:eastAsia="zh-CN" w:bidi="ar-SA"/>
    </w:rPr>
  </w:style>
  <w:style w:type="character" w:customStyle="1" w:styleId="59">
    <w:name w:val="A15"/>
    <w:qFormat/>
    <w:uiPriority w:val="0"/>
    <w:rPr>
      <w:color w:val="000000"/>
    </w:rPr>
  </w:style>
  <w:style w:type="paragraph" w:customStyle="1" w:styleId="60">
    <w:name w:val="_Style 510"/>
    <w:basedOn w:val="1"/>
    <w:next w:val="61"/>
    <w:qFormat/>
    <w:uiPriority w:val="34"/>
    <w:pPr>
      <w:widowControl/>
      <w:ind w:firstLine="420"/>
    </w:pPr>
    <w:rPr>
      <w:rFonts w:ascii="宋体" w:hAnsi="宋体" w:cs="宋体"/>
      <w:kern w:val="0"/>
    </w:rPr>
  </w:style>
  <w:style w:type="paragraph" w:styleId="61">
    <w:name w:val="List Paragraph"/>
    <w:basedOn w:val="1"/>
    <w:qFormat/>
    <w:uiPriority w:val="34"/>
    <w:pPr>
      <w:ind w:firstLine="420" w:firstLineChars="200"/>
    </w:pPr>
    <w:rPr>
      <w:rFonts w:ascii="Calibri" w:hAnsi="Calibri" w:eastAsia="宋体" w:cs="Times New Roman"/>
      <w:szCs w:val="22"/>
    </w:rPr>
  </w:style>
  <w:style w:type="paragraph" w:customStyle="1" w:styleId="62">
    <w:name w:val="列出段落1"/>
    <w:basedOn w:val="1"/>
    <w:qFormat/>
    <w:uiPriority w:val="34"/>
    <w:pPr>
      <w:ind w:firstLine="420" w:firstLineChars="200"/>
    </w:pPr>
    <w:rPr>
      <w:rFonts w:ascii="Calibri" w:hAnsi="Calibri"/>
      <w:szCs w:val="22"/>
    </w:rPr>
  </w:style>
  <w:style w:type="paragraph" w:customStyle="1" w:styleId="63">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4">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65">
    <w:name w:val="@正文"/>
    <w:basedOn w:val="66"/>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6">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67">
    <w:name w:val="样式2"/>
    <w:basedOn w:val="68"/>
    <w:qFormat/>
    <w:uiPriority w:val="0"/>
    <w:pPr>
      <w:spacing w:line="560" w:lineRule="exact"/>
      <w:ind w:firstLine="643" w:firstLineChars="200"/>
      <w:jc w:val="both"/>
    </w:pPr>
    <w:rPr>
      <w:rFonts w:ascii="仿宋_GB2312" w:hAnsi="仿宋" w:eastAsia="仿宋_GB2312"/>
      <w:b/>
      <w:bCs/>
      <w:szCs w:val="32"/>
    </w:rPr>
  </w:style>
  <w:style w:type="paragraph" w:customStyle="1" w:styleId="68">
    <w:name w:val="@标题"/>
    <w:basedOn w:val="1"/>
    <w:next w:val="65"/>
    <w:qFormat/>
    <w:uiPriority w:val="0"/>
    <w:pPr>
      <w:keepNext/>
      <w:spacing w:before="50" w:beforeLines="50" w:after="50" w:afterLines="50"/>
      <w:jc w:val="center"/>
      <w:outlineLvl w:val="1"/>
    </w:pPr>
    <w:rPr>
      <w:rFonts w:ascii="Calibri" w:hAnsi="Calibri" w:eastAsia="黑体"/>
      <w:kern w:val="32"/>
      <w:sz w:val="32"/>
    </w:rPr>
  </w:style>
  <w:style w:type="paragraph" w:customStyle="1" w:styleId="69">
    <w:name w:val="List Paragraph11"/>
    <w:basedOn w:val="1"/>
    <w:qFormat/>
    <w:uiPriority w:val="34"/>
    <w:pPr>
      <w:ind w:firstLine="420" w:firstLineChars="200"/>
    </w:pPr>
    <w:rPr>
      <w:rFonts w:ascii="Calibri" w:hAnsi="Calibri" w:eastAsia="宋体" w:cs="Times New Roman"/>
    </w:rPr>
  </w:style>
  <w:style w:type="paragraph" w:customStyle="1" w:styleId="7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71">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2">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3">
    <w:name w:val=" Char2"/>
    <w:basedOn w:val="1"/>
    <w:qFormat/>
    <w:uiPriority w:val="0"/>
    <w:rPr>
      <w:rFonts w:ascii="Tahoma" w:hAnsi="Tahoma"/>
      <w:sz w:val="24"/>
    </w:rPr>
  </w:style>
  <w:style w:type="paragraph" w:customStyle="1" w:styleId="74">
    <w:name w:val="HTML 预设格式1"/>
    <w:basedOn w:val="1"/>
    <w:qFormat/>
    <w:uiPriority w:val="0"/>
    <w:rPr>
      <w:rFonts w:ascii="Courier New" w:hAnsi="Courier New"/>
      <w:sz w:val="20"/>
    </w:rPr>
  </w:style>
  <w:style w:type="paragraph" w:customStyle="1" w:styleId="75">
    <w:name w:val="(sun)正文一级"/>
    <w:basedOn w:val="1"/>
    <w:qFormat/>
    <w:uiPriority w:val="0"/>
    <w:pPr>
      <w:spacing w:after="120"/>
      <w:ind w:firstLine="480"/>
    </w:pPr>
    <w:rPr>
      <w:rFonts w:ascii="宋体" w:hAnsi="宋体"/>
      <w:kern w:val="28"/>
      <w:szCs w:val="20"/>
    </w:rPr>
  </w:style>
  <w:style w:type="paragraph" w:customStyle="1" w:styleId="76">
    <w:name w:val="_Style 75"/>
    <w:basedOn w:val="2"/>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7">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78">
    <w:name w:val="正文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9">
    <w:name w:val="1"/>
    <w:basedOn w:val="1"/>
    <w:next w:val="61"/>
    <w:qFormat/>
    <w:uiPriority w:val="34"/>
    <w:pPr>
      <w:ind w:firstLine="420" w:firstLineChars="200"/>
    </w:pPr>
  </w:style>
  <w:style w:type="paragraph" w:customStyle="1" w:styleId="80">
    <w:name w:val="~正文"/>
    <w:basedOn w:val="1"/>
    <w:next w:val="14"/>
    <w:qFormat/>
    <w:uiPriority w:val="0"/>
    <w:rPr>
      <w:rFonts w:ascii="Times New Roman" w:hAnsi="Times New Roman"/>
      <w:szCs w:val="28"/>
      <w:lang w:val="zh-CN"/>
    </w:rPr>
  </w:style>
  <w:style w:type="paragraph" w:customStyle="1" w:styleId="81">
    <w:name w:val="正文11"/>
    <w:basedOn w:val="10"/>
    <w:next w:val="1"/>
    <w:qFormat/>
    <w:uiPriority w:val="0"/>
    <w:pPr>
      <w:numPr>
        <w:ilvl w:val="0"/>
        <w:numId w:val="2"/>
      </w:numPr>
      <w:tabs>
        <w:tab w:val="left" w:pos="2220"/>
      </w:tabs>
      <w:spacing w:line="360" w:lineRule="auto"/>
    </w:pPr>
    <w:rPr>
      <w:rFonts w:ascii="宋体" w:hAnsi="宋体"/>
    </w:rPr>
  </w:style>
  <w:style w:type="paragraph" w:customStyle="1" w:styleId="82">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83">
    <w:name w:val="_Style 2"/>
    <w:basedOn w:val="1"/>
    <w:qFormat/>
    <w:uiPriority w:val="34"/>
    <w:pPr>
      <w:ind w:firstLine="420" w:firstLineChars="200"/>
    </w:pPr>
    <w:rPr>
      <w:rFonts w:ascii="Calibri" w:hAnsi="Calibri" w:eastAsia="宋体" w:cs="Times New Roman"/>
    </w:rPr>
  </w:style>
  <w:style w:type="paragraph" w:customStyle="1" w:styleId="84">
    <w:name w:val="正文 New New New New New New New New New New New New New New New12"/>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5">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6">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87">
    <w:name w:val="Table Paragraph"/>
    <w:basedOn w:val="1"/>
    <w:qFormat/>
    <w:uiPriority w:val="1"/>
  </w:style>
  <w:style w:type="paragraph" w:customStyle="1" w:styleId="88">
    <w:name w:val="无间隔1"/>
    <w:qFormat/>
    <w:uiPriority w:val="0"/>
    <w:pPr>
      <w:widowControl w:val="0"/>
      <w:jc w:val="center"/>
    </w:pPr>
    <w:rPr>
      <w:rFonts w:ascii="Calibri" w:hAnsi="Calibri" w:eastAsia="宋体" w:cs="Times New Roman"/>
      <w:kern w:val="2"/>
      <w:sz w:val="21"/>
      <w:szCs w:val="24"/>
      <w:lang w:val="en-US" w:eastAsia="zh-CN" w:bidi="ar-SA"/>
    </w:rPr>
  </w:style>
  <w:style w:type="paragraph" w:customStyle="1" w:styleId="89">
    <w:name w:val="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90">
    <w:name w:val="目录"/>
    <w:basedOn w:val="1"/>
    <w:qFormat/>
    <w:uiPriority w:val="99"/>
    <w:pPr>
      <w:jc w:val="center"/>
    </w:pPr>
    <w:rPr>
      <w:rFonts w:ascii="宋体" w:hAnsi="Calibri"/>
      <w:b/>
      <w:sz w:val="36"/>
      <w:szCs w:val="22"/>
    </w:rPr>
  </w:style>
  <w:style w:type="paragraph" w:customStyle="1" w:styleId="91">
    <w:name w:val="WPSOffice手动目录 1"/>
    <w:qFormat/>
    <w:uiPriority w:val="0"/>
    <w:rPr>
      <w:rFonts w:ascii="Times New Roman" w:hAnsi="Times New Roman" w:eastAsia="宋体" w:cs="Times New Roman"/>
      <w:lang w:val="en-US" w:eastAsia="zh-CN" w:bidi="ar-SA"/>
    </w:rPr>
  </w:style>
  <w:style w:type="paragraph" w:customStyle="1" w:styleId="92">
    <w:name w:val="WPSOffice手动目录 2"/>
    <w:qFormat/>
    <w:uiPriority w:val="0"/>
    <w:pPr>
      <w:ind w:leftChars="200"/>
    </w:pPr>
    <w:rPr>
      <w:rFonts w:ascii="Times New Roman" w:hAnsi="Times New Roman" w:eastAsia="宋体" w:cs="Times New Roman"/>
      <w:lang w:val="en-US" w:eastAsia="zh-CN" w:bidi="ar-SA"/>
    </w:rPr>
  </w:style>
  <w:style w:type="paragraph" w:customStyle="1" w:styleId="93">
    <w:name w:val="目录文字"/>
    <w:basedOn w:val="1"/>
    <w:qFormat/>
    <w:uiPriority w:val="0"/>
    <w:pPr>
      <w:widowControl/>
      <w:spacing w:line="480" w:lineRule="auto"/>
      <w:jc w:val="left"/>
    </w:pPr>
    <w:rPr>
      <w:rFonts w:ascii="宋体" w:hAnsi="宋体"/>
      <w:kern w:val="0"/>
      <w:sz w:val="24"/>
      <w:szCs w:val="20"/>
    </w:rPr>
  </w:style>
  <w:style w:type="paragraph" w:customStyle="1" w:styleId="94">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ull3"/>
    <w:qFormat/>
    <w:uiPriority w:val="0"/>
    <w:rPr>
      <w:rFonts w:hint="eastAsia" w:ascii="Calibri" w:hAnsi="Calibri" w:eastAsia="宋体" w:cs="Times New Roman"/>
      <w:lang w:val="en-US" w:eastAsia="zh-Hans" w:bidi="ar-SA"/>
    </w:rPr>
  </w:style>
  <w:style w:type="paragraph" w:customStyle="1" w:styleId="96">
    <w:name w:val="BodyText"/>
    <w:basedOn w:val="1"/>
    <w:next w:val="1"/>
    <w:qFormat/>
    <w:uiPriority w:val="0"/>
    <w:pPr>
      <w:jc w:val="both"/>
      <w:textAlignment w:val="baseline"/>
    </w:pPr>
    <w:rPr>
      <w:rFonts w:ascii="宋体" w:hAnsi="宋体"/>
      <w:kern w:val="2"/>
      <w:sz w:val="21"/>
      <w:szCs w:val="21"/>
      <w:lang w:val="zh-CN" w:eastAsia="zh-CN" w:bidi="zh-CN"/>
    </w:rPr>
  </w:style>
  <w:style w:type="paragraph" w:customStyle="1" w:styleId="97">
    <w:name w:val="null96"/>
    <w:hidden/>
    <w:qFormat/>
    <w:uiPriority w:val="0"/>
    <w:rPr>
      <w:rFonts w:hint="default" w:ascii="宋体" w:hAnsi="宋体" w:eastAsia="宋体" w:cs="宋体"/>
      <w:sz w:val="24"/>
      <w:szCs w:val="24"/>
      <w:lang w:val="en-US" w:eastAsia="zh-CN"/>
    </w:rPr>
  </w:style>
  <w:style w:type="paragraph" w:customStyle="1" w:styleId="98">
    <w:name w:val="null97"/>
    <w:hidden/>
    <w:qFormat/>
    <w:uiPriority w:val="0"/>
    <w:rPr>
      <w:rFonts w:hint="eastAsia" w:ascii="宋体" w:hAnsi="宋体" w:eastAsia="宋体" w:cs="Times New Roman"/>
      <w:kern w:val="0"/>
      <w:sz w:val="24"/>
      <w:szCs w:val="24"/>
      <w:highlight w:val="none"/>
      <w:lang w:val="en-US" w:eastAsia="zh-CN" w:bidi="ar-SA"/>
    </w:rPr>
  </w:style>
  <w:style w:type="paragraph" w:customStyle="1" w:styleId="99">
    <w:name w:val="null98"/>
    <w:hidden/>
    <w:qFormat/>
    <w:uiPriority w:val="0"/>
    <w:rPr>
      <w:rFonts w:hint="eastAsia" w:ascii="宋体" w:hAnsi="宋体" w:eastAsia="宋体" w:cs="Times New Roman"/>
      <w:kern w:val="0"/>
      <w:sz w:val="24"/>
      <w:szCs w:val="24"/>
      <w:highlight w:val="none"/>
      <w:lang w:val="en-US" w:eastAsia="zh-CN" w:bidi="ar-SA"/>
    </w:rPr>
  </w:style>
  <w:style w:type="paragraph" w:customStyle="1" w:styleId="100">
    <w:name w:val="彩色列表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86</Pages>
  <Words>4825</Words>
  <Characters>5191</Characters>
  <Lines>303</Lines>
  <Paragraphs>85</Paragraphs>
  <TotalTime>7</TotalTime>
  <ScaleCrop>false</ScaleCrop>
  <LinksUpToDate>false</LinksUpToDate>
  <CharactersWithSpaces>5242</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2025-07-17T05:29:00Z</dcterms:created>
  <dc:creator>User</dc:creator>
  <cp:lastModifiedBy>Administrator</cp:lastModifiedBy>
  <cp:lastPrinted>2026-09-22T08:44:00Z</cp:lastPrinted>
  <dcterms:modified xsi:type="dcterms:W3CDTF">2026-10-15T09:50:30Z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5871D939A7A54AB08B59AAE5DD0C291F_13</vt:lpwstr>
  </property>
  <property fmtid="{D5CDD505-2E9C-101B-9397-08002B2CF9AE}" pid="4" name="KSOTemplateDocerSaveRecord">
    <vt:lpwstr>eyJoZGlkIjoiMDIzYzJlNTRiOTFkNmY3YjllYjNiZjU5NThmMjJkMjYiLCJ1c2VySWQiOiIxMTI5NDEwNTk3In0=</vt:lpwstr>
  </property>
</Properties>
</file>