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AC49" w14:textId="77777777" w:rsidR="00260A52" w:rsidRPr="00260A52" w:rsidRDefault="00260A52" w:rsidP="00260A52">
      <w:pPr>
        <w:pStyle w:val="a7"/>
        <w:spacing w:line="480" w:lineRule="atLeast"/>
        <w:rPr>
          <w:rFonts w:ascii="仿宋_GB2312" w:eastAsia="仿宋_GB2312" w:hAnsi="Calibri" w:cs="Calibri"/>
          <w:color w:val="333333"/>
          <w:sz w:val="20"/>
          <w:szCs w:val="20"/>
        </w:rPr>
      </w:pPr>
      <w:r w:rsidRPr="00260A52">
        <w:rPr>
          <w:rFonts w:ascii="仿宋_GB2312" w:eastAsia="仿宋_GB2312" w:hAnsi="Calibri" w:cs="Calibri" w:hint="eastAsia"/>
          <w:color w:val="333333"/>
          <w:sz w:val="20"/>
          <w:szCs w:val="20"/>
        </w:rPr>
        <w:t>一、服务区域：西安市曲江第一小学（含海洋校区）</w:t>
      </w:r>
    </w:p>
    <w:p w14:paraId="01B62EC3" w14:textId="77777777" w:rsidR="00260A52" w:rsidRPr="00260A52" w:rsidRDefault="00260A52" w:rsidP="00260A52">
      <w:pPr>
        <w:pStyle w:val="a7"/>
        <w:spacing w:line="480" w:lineRule="atLeast"/>
        <w:rPr>
          <w:rFonts w:ascii="仿宋_GB2312" w:eastAsia="仿宋_GB2312" w:hAnsi="Calibri" w:cs="Calibri"/>
          <w:color w:val="333333"/>
          <w:sz w:val="20"/>
          <w:szCs w:val="20"/>
        </w:rPr>
      </w:pPr>
      <w:r w:rsidRPr="00260A52">
        <w:rPr>
          <w:rFonts w:ascii="仿宋_GB2312" w:eastAsia="仿宋_GB2312" w:hAnsi="Calibri" w:cs="Calibri" w:hint="eastAsia"/>
          <w:color w:val="333333"/>
          <w:sz w:val="20"/>
          <w:szCs w:val="20"/>
        </w:rPr>
        <w:t>二、服务期限：</w:t>
      </w:r>
      <w:r w:rsidRPr="00260A52">
        <w:rPr>
          <w:rFonts w:ascii="仿宋_GB2312" w:eastAsia="仿宋_GB2312" w:hAnsi="Calibri" w:cs="Calibri"/>
          <w:color w:val="333333"/>
          <w:sz w:val="20"/>
          <w:szCs w:val="20"/>
        </w:rPr>
        <w:t>2026年10月至2027年9月，计12个月。</w:t>
      </w:r>
    </w:p>
    <w:p w14:paraId="790A3C8E" w14:textId="452C91D5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 w:rsidRPr="00260A52">
        <w:rPr>
          <w:rFonts w:ascii="仿宋_GB2312" w:eastAsia="仿宋_GB2312" w:hAnsi="Calibri" w:cs="Calibri" w:hint="eastAsia"/>
          <w:color w:val="333333"/>
          <w:sz w:val="20"/>
          <w:szCs w:val="20"/>
        </w:rPr>
        <w:t>三、人员配置：物业主管</w:t>
      </w:r>
      <w:r w:rsidRPr="00260A52">
        <w:rPr>
          <w:rFonts w:ascii="仿宋_GB2312" w:eastAsia="仿宋_GB2312" w:hAnsi="Calibri" w:cs="Calibri"/>
          <w:color w:val="333333"/>
          <w:sz w:val="20"/>
          <w:szCs w:val="20"/>
        </w:rPr>
        <w:t>1人，保安班长1人，保安人员12人，监控人员1人，保洁班长1人，保洁人员13人，工程维修人员3人。</w:t>
      </w:r>
    </w:p>
    <w:p w14:paraId="18C1FA2A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四、服务标准</w:t>
      </w:r>
    </w:p>
    <w:p w14:paraId="64A6EA5B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（一）客户服务</w:t>
      </w:r>
    </w:p>
    <w:p w14:paraId="7279A1BD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基础管理】建立项目物业服务流程及标准，并建立各类应急预案。【钥匙管理】建立钥匙管理台账。【人员配置】项目负责人具有丰富的物业工作经验；其他员工符合校方服务要求，专业技术人员需有操作证书；配置统一的服装和工牌。【人员管理】符合物业服务标准及服务规范；做到管理规范，服务优质，人员稳定。【人员培训】做好员工的入职培训，经考核合格后上岗，并做好员工的持续培训，到达服务标准和要求。【投诉处理】当天首次回应，3个工作日之内处理完毕，并进行回访。【突发事件处理】对洪涝、地震等突发性自然灾害，火灾、公共卫生等突发事件制定应急预案，每年组织2次以上应急预案演习。【事故处理】年度未发生群体事件，未发生重伤以上事故，轻伤事故小于3起。【学校满意率】每年进行不少于1次的满意度调查。</w:t>
      </w:r>
    </w:p>
    <w:p w14:paraId="3F3EB317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（二）保洁服务</w:t>
      </w:r>
    </w:p>
    <w:p w14:paraId="636954B1" w14:textId="7D1E3564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1.室内：【卫生间】（1）每天至少3次对公共卫生间进行清洁。（2）每周至少1次对卫生间隔挡门、墙面进行清洗。（3）每月至少1次对脚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踩阀进行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清理保养。（4）每周至少1次对公共卫生间进行消杀。【楼梯】（1）每天至少2次对消防楼梯进行清洁。（2）每周至少1次对消防楼梯进行消杀。【楼道、走廊及扶手】（1）每天至少2次对楼道进行清扫。（2）每天至少1次对垃圾桶内垃圾进行清理。（3）每天至少1次对楼道台阶进行拖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拭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。【大厅】（1）每天至少2次对大厅进行清洁并随时维护。（2）每天至少1次对垃圾桶进行清理。（3）每两周至少1次对玻璃门、窗、墙面进行清理。【图书馆】如有重要活动，提前进行清洁，并做好活动前和活动后的清洁。【会议室（接待室）】（1）每周至少2次对会议室（接待室）进行清洁。（2）如有重要会议或接待，提前进行清洁，并做好会前和会后的清洁。【报告厅】（1）每周至少1次对报告厅进行清洁。（2）如有会议、公开课或重要考试时，会前会后及时清洁。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【风雨操场】重要活动使用前后进行清洁。【地下停车场】（3）每月至少1次对车位下地面进行清洁。（4）定期对2米以下管道、墙角进行清扫。</w:t>
      </w:r>
    </w:p>
    <w:p w14:paraId="5AE2F440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2.室外：【操场】（1）重大活动前对地面及道路进行清扫，并随时维护。（2）每天至少1次对垃圾桶进行清理。（3）每周至少1次对景观庭院进行清洁。（4）雨后雪后及时清扫路面。【道路】（1）每天至少1次对地面及道路进行维护。（2）雨后雪后及时清扫路面。（3）每月对外围地面及道路进行冲洗，根据季节调整。【绿化带】（1）每天至少1次对绿化带内杂物进行捡拾。（2）每周至少1次对枯枝、枯叶进行清理。【排风口】每月至少1次对排风口进行清洁。【雨水收集口、地沟、雨水井】（1）每周至少1次对雨水收集口、地沟内及雨水井杂物进行清理，并随时维护。（2）每两周对散水、地沟进行冲洗。（3）根据季节及天气情况对雨水收集口、地沟、雨水井进行卫生消杀。【路（地）灯、指示牌、宣传栏】每月至少1次对路（地）灯、隔离墩、指示牌及宣传栏进行清洁。【体育设施（活动器械）】</w:t>
      </w:r>
      <w:r>
        <w:rPr>
          <w:rFonts w:ascii="仿宋_GB2312" w:eastAsia="仿宋_GB2312" w:hAnsi="Calibri" w:cs="Calibri" w:hint="eastAsia"/>
          <w:color w:val="333333"/>
          <w:sz w:val="21"/>
          <w:szCs w:val="21"/>
        </w:rPr>
        <w:t>每周至少1次对体育设施进行擦拭，并配合学校进行维护、消杀。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天台、雨棚】每月至少1次对天台及雨棚进行清理。【校门口】（1）每天至少2次对校门口进行清洁，随时清扫。（2）每月至少1次对校门口进行冲洗，根据季节调整。（3）雨后雪后及时清扫。【垃圾中转站】每日至少1次对垃圾中转站进行清洁及消杀。</w:t>
      </w:r>
    </w:p>
    <w:p w14:paraId="4FC10EF2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3.消毒消杀：（1）开学前和放假期间对校区开展全面的消杀工作。（2）特殊时期对重点区域加大消杀频次。（3）每日对教室进行紫外线消毒、每周用酒精擦拭紫外线灯具。</w:t>
      </w:r>
    </w:p>
    <w:p w14:paraId="3C672FA2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4.垃圾清运：（1）每天至少1次对垃圾进行清运。（2）每周至少1次对垃圾桶外部进行清理。</w:t>
      </w:r>
    </w:p>
    <w:p w14:paraId="5D9B2BE6" w14:textId="6E65F5B7" w:rsidR="00260A52" w:rsidRDefault="005B16C8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5</w:t>
      </w:r>
      <w:r>
        <w:rPr>
          <w:rFonts w:ascii="仿宋_GB2312" w:eastAsia="仿宋_GB2312" w:hAnsi="Calibri" w:cs="Calibri"/>
          <w:color w:val="333333"/>
          <w:sz w:val="20"/>
          <w:szCs w:val="20"/>
        </w:rPr>
        <w:t>.</w:t>
      </w:r>
      <w:r w:rsidR="00260A52">
        <w:rPr>
          <w:rFonts w:ascii="仿宋_GB2312" w:eastAsia="仿宋_GB2312" w:hAnsi="Calibri" w:cs="Calibri" w:hint="eastAsia"/>
          <w:color w:val="333333"/>
          <w:sz w:val="20"/>
          <w:szCs w:val="20"/>
        </w:rPr>
        <w:t>绿化</w:t>
      </w:r>
    </w:p>
    <w:p w14:paraId="24EFEC6D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浇水（乔木、灌木、草坪）】（1）夏季每周至少2次，冬季每周至少1次。（2）冬季中午浇水，夏季早晚浇水为宜。（3）浇水透深度为树木3厘米，草地2厘米。【修剪（乔木、灌木）】根据植物生长情况，并按照相应技术规范定期进行修剪，每月修剪1次。【修剪（草坪）】（1）定期清除杂草，定期修剪修补。（2）视生长情况每年春、夏各安排两次，全年不少于6次。【施肥（乔木、灌木）】（1）采用穴施或沟施，施肥及时，覆土平整。（2）施肥料不露出土面，每月1至2次。【施肥（草坪）】（1）采用播施或喷施，掌握施肥时间和方法。（2）不伤草皮与花卉，每月不少于1次。【防治病虫（乔木、灌木）】根据植物生长情况及病虫害发生期，及时进行防治，发现病虫害立即喷药。【防治病虫（草坪）】及时发现病虫害情况，每月不少于1次。【日常养护管理（中耕除杂草）】及时清除杂草，每月不少于1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次。【日常养护管理（防风排涝巡视）】（1）暴风雨过后12小时，草地1平方米以上无积水，树木无倒斜。（2）断枝落叶半天内处理完毕。</w:t>
      </w:r>
    </w:p>
    <w:p w14:paraId="234DCB38" w14:textId="3362F739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</w:t>
      </w:r>
      <w:r w:rsidR="005B16C8">
        <w:rPr>
          <w:rFonts w:ascii="仿宋_GB2312" w:eastAsia="仿宋_GB2312" w:hAnsi="Calibri" w:cs="Calibri" w:hint="eastAsia"/>
          <w:color w:val="333333"/>
          <w:sz w:val="20"/>
          <w:szCs w:val="20"/>
        </w:rPr>
        <w:t>三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）工程服务</w:t>
      </w:r>
    </w:p>
    <w:p w14:paraId="7A79F0F7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供配电系统】（1）配电室24小时运行。（2）每天巡查不少于2次。（3）配合学校每年对高低压配电柜、变压器进行维护。（4）配合学校每年对接地网及绝缘设施进行检测。【发电机】（1）发电机每学期试运行1次。（2）配合学校定期对发电机进行维护。【给排水系统】（1）水泵房24小时运行。（2）每天巡查不少于2次。（3）每月对水泵润滑点注油不少于1次。（4）每季度对公共污水管道、雨水管道、化粪池检查不少于1次。（5）每半年对水泵、阀门全面检查保养不少于1次。（6）每半年对铸铁雨污水井盖、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明装雨污水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管道进行除锈刷漆不少于1次。（7）每半年对屋面天沟、落水口及雨水管进行清理清挖不少于1次。（9）每年秋冬季对暴露水管进行防冻保温处理，确保供水的安全性。（10）视情况对排水沟进行清掏1次。（11）污水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提升泵每半月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点动运行1次，维护保养每半年1次。集水坑依据情况定期清理，储存水量不超过额定量的2/3。【空调系统】（1）每年在制冷季及采暖季开始前完成空调系统的检修保养工作。【供暖系统】（1）每年在供热开始前完成供热系统的检修保养工作（11月初完成）。（2）供暖期前5天完成内部系统试压。（3）供热季节，供热交换站、管道如遇突发情况，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应第一时间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安排人员前往现场。（4）供暖系统运行期间，机房和设备每日巡查不少3次。【房屋结构】（1）每月对房屋外观结构进行不少于1次的巡查。（2）每季度对涉及使用安全的重点部位检查不少于1次。【门窗、栏杆、扶手】每周对楼内公共部位门窗巡查不少于1次。【楼内墙面、顶面、地面】每周对楼内墙面、顶面、地面巡查不少于1次。【围墙】每周对围墙巡查不少于1次。【管道、排水沟、屋顶】（1）每月对屋面泄水沟、楼内外排水管道进行不少于1次的清扫、疏通（2）每半年对屋顶进行不少于1次的检查。【照明路灯】每周对照明路灯不少于1次的巡查。【道路、场地】每周不少于1次巡查道路、路面、侧石、井盖等。【景观配套设施】（1）每周对景观配套设施进行巡查不少于1次。（3）重大节日前对景观附属设施进行安全功能检修。【设施设备保养】定期对学校设施设备进行检测保养，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存留台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账记录。【报修】（1）配合学校要求遵守报修流程。（2）根据报修内容及时安排工程人员在规定时间内赶到报修现场。</w:t>
      </w:r>
    </w:p>
    <w:p w14:paraId="331E3AD4" w14:textId="4E52CC1D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</w:t>
      </w:r>
      <w:r w:rsidR="005B16C8">
        <w:rPr>
          <w:rFonts w:ascii="仿宋_GB2312" w:eastAsia="仿宋_GB2312" w:hAnsi="Calibri" w:cs="Calibri" w:hint="eastAsia"/>
          <w:color w:val="333333"/>
          <w:sz w:val="20"/>
          <w:szCs w:val="20"/>
        </w:rPr>
        <w:t>四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）保安服务</w:t>
      </w:r>
    </w:p>
    <w:p w14:paraId="29C39DAD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【门岗服务】（1）执行24小时值班制度，发现问题及时报告。（2）严格落实校园门禁管理制度。（3）发现可疑人、事、物或其他治安信息，及时向相关领导或部门汇报，必要时启动一键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报警系统，并配合公安机关做好处置工作。（4）对出入人员和车辆所携带、装运的物品严格检验、核查，禁止私自将危险或违禁物品带入，同时严防学校物资流失。（5）疏导出入车辆和行人，保证进出车辆畅通，人员出入有序无阻。（6）妥善保管、定期检查、熟练使用技防工具，在危急时刻充分发挥技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防工具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的作用，确保师生安全。（7）上岗期间保持良好形象，不得在门卫室从事与工作无关的活动。（8）每周对一键报警系统进行测试并填写记录。【巡逻岗服务】（1）熟悉校园环境，掌握校内消防设施、器材分布和使用方法。（2）严格按照规定的时间、路线、频次开展巡逻工作。（3）维护校园正常的办公和教学秩序，对车辆停放进行引导，对校园环境和设施进行监管。（4）加强重点部位巡查，对发现的各类安全隐患及时处理或报告。（5）遇有火警或其他突发事件，应迅速处置或采取有效措施保护现场并及时报告。（6）工作中遇到疑难问题，应及时上报领导，不得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擅作主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张或隐瞒不报。【消防管理】（1）配合学校成立义务消防队，制定完善的《火灾应急预案》。（2）每季度开展一次消防知识培训。掌握消防联动控制系统、灭火器材操作技能。（3）每日对重点防火部位进行检查。（4）每月对消防设施、器材进行一次检查、（5）每季度对消防系统开展一次季检。（6）配合校方每季度对消防系统进行一次联动测试。（7）配合校方每年对消防系统进行一次检测。（8）应持消防设施消防控制室值班人员操作员证上岗。【监控中心管理】（1）监控中心执行24小时值班制度。（2）监控人员对监控画面进行实时监控：发现异常情况，及时通知巡逻岗前去查看并配合处置。（3）建立监控设备清单、对监控设备使用情况每月排查1次，排查，监控线路、器材不得擅自改动。（4）未经校方许可，禁止任何人员查看监控录像。（5）外来人员须经校方批准后方可进入监控中心。</w:t>
      </w:r>
    </w:p>
    <w:p w14:paraId="5084B456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五、人员配置要求</w:t>
      </w:r>
    </w:p>
    <w:p w14:paraId="0E0733D1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（一）服务要求</w:t>
      </w:r>
    </w:p>
    <w:p w14:paraId="455B93F8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保密性。物业工作人员必须具备一定的政治素质和业务能力，个人素养优，服务意识强，工作热情高，业务技术精，言谈举止文明大方，服务礼貌周到，高标准，严要求。2.安全性。企业具有丰富的物业行业人力资源和管理支撑实力。技术岗位的物业人员必须具有相应的上岗证，水工、电工等设备工作人员须具备岗位技能证。3.稳定性。中标人应按合同要求，满足各个岗位的人员数量、质量需要，并保持相对稳定。</w:t>
      </w:r>
    </w:p>
    <w:p w14:paraId="65487007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（二）人员保障要求</w:t>
      </w:r>
    </w:p>
    <w:p w14:paraId="26FE9BB4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1.保洁人员要求：具有良好的服务意识，责任心强；身体健康，无不良嗜好。2.绿化工要求：（1）具有良好的服务意识，责任心强。（2）具有养护绿化方面工作经验，熟练使用绿化机</w:t>
      </w:r>
      <w:r>
        <w:rPr>
          <w:rFonts w:ascii="仿宋_GB2312" w:eastAsia="仿宋_GB2312" w:hAnsi="Calibri" w:cs="Calibri" w:hint="eastAsia"/>
          <w:color w:val="333333"/>
          <w:sz w:val="20"/>
          <w:szCs w:val="20"/>
        </w:rPr>
        <w:lastRenderedPageBreak/>
        <w:t>械。（3）身体健康，工作认真负责，无不良嗜好。3.维修技工要求：（1）具有相关工作经验，大专及以上学历优先。技术岗位人员必须具有相应的上岗证。（2）掌握强弱电、给排水、暖通等设备设施的数据、设备参数，熟练掌握设备的技术性能及突发事件的应急抢修工作。（3）熟悉强弱电、给排水、暖通等设备系统运行及各类设备、阀门、仪表工作原理，正确认识各类仪表参数。（4）熟悉相关专业知识和技能，熟悉安全规范和操作规范。（5）电梯管理人员上岗持有电梯管理员证（特种设备安全管理人员 A 证）。4.安保人员要求：（1）50岁以下，身体健康，具有相关工作经验，</w:t>
      </w:r>
      <w:proofErr w:type="gramStart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需着</w:t>
      </w:r>
      <w:proofErr w:type="gramEnd"/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统一制服，持保安员证上岗，大专以上学历优先，退伍军人优先。（2）掌握消防、监控、门禁及车辆管理系统等设施的数据、设备参数及日常使用。（3）熟练防爆盾、钢叉、一键报警系统等安防设备的使用，掌握防地震、救火、防汛等基本抢技能，处理一般突发事件。（4）熟悉相关专业知识和技能，熟悉安全规范和操作规程。</w:t>
      </w:r>
    </w:p>
    <w:p w14:paraId="10A81618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六、其他要求</w:t>
      </w:r>
    </w:p>
    <w:p w14:paraId="1B64580F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1.考核。每月度由校方对物业服务进行考核，每季度对考核情况进行汇总。考核评分标准采用百分制原则，满分为100分。若物业服务得分连续两个季度综合得分均在85分以下，校方有权单方解除合同。详见附件1。</w:t>
      </w:r>
    </w:p>
    <w:p w14:paraId="7392F9E8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Calibri" w:cs="Calibri" w:hint="eastAsia"/>
          <w:color w:val="333333"/>
          <w:sz w:val="20"/>
          <w:szCs w:val="20"/>
        </w:rPr>
        <w:t>2.积极听取校方对物业管理服务的合理意见和建议，满足甲方物业服务内容和服务标准要求。经双方负责人确认，对达不到本项目采购要求所述条件要求的人员进行更换。</w:t>
      </w:r>
    </w:p>
    <w:p w14:paraId="688A3DE7" w14:textId="77777777" w:rsidR="00260A52" w:rsidRDefault="00260A52" w:rsidP="00260A52">
      <w:pPr>
        <w:pStyle w:val="a7"/>
        <w:spacing w:before="0" w:beforeAutospacing="0" w:after="0" w:afterAutospacing="0" w:line="480" w:lineRule="atLeast"/>
        <w:rPr>
          <w:rFonts w:ascii="Noto Sans" w:hAnsi="Noto Sans" w:cs="Noto Sans"/>
          <w:color w:val="333333"/>
          <w:sz w:val="18"/>
          <w:szCs w:val="18"/>
        </w:rPr>
      </w:pPr>
      <w:r>
        <w:rPr>
          <w:rFonts w:ascii="仿宋_GB2312" w:eastAsia="仿宋_GB2312" w:hAnsi="Noto Sans" w:cs="Noto Sans" w:hint="eastAsia"/>
          <w:color w:val="333333"/>
          <w:sz w:val="21"/>
          <w:szCs w:val="21"/>
        </w:rPr>
        <w:t>3.物业公司负责服务人员的工资、管理费、服装费、社会福利费以及日常办公用品、各项税费等完成本项目所需的费用。</w:t>
      </w:r>
    </w:p>
    <w:p w14:paraId="7BE9D113" w14:textId="6F2EF0B7" w:rsidR="00062030" w:rsidRPr="00260A52" w:rsidRDefault="00062030" w:rsidP="00260A52"/>
    <w:sectPr w:rsidR="00062030" w:rsidRPr="00260A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ADC52" w14:textId="77777777" w:rsidR="005620E3" w:rsidRDefault="005620E3" w:rsidP="00B52FE4">
      <w:r>
        <w:separator/>
      </w:r>
    </w:p>
  </w:endnote>
  <w:endnote w:type="continuationSeparator" w:id="0">
    <w:p w14:paraId="31148567" w14:textId="77777777" w:rsidR="005620E3" w:rsidRDefault="005620E3" w:rsidP="00B5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3209A" w14:textId="77777777" w:rsidR="005620E3" w:rsidRDefault="005620E3" w:rsidP="00B52FE4">
      <w:r>
        <w:separator/>
      </w:r>
    </w:p>
  </w:footnote>
  <w:footnote w:type="continuationSeparator" w:id="0">
    <w:p w14:paraId="7F70C73B" w14:textId="77777777" w:rsidR="005620E3" w:rsidRDefault="005620E3" w:rsidP="00B52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30"/>
    <w:rsid w:val="00062030"/>
    <w:rsid w:val="00260A52"/>
    <w:rsid w:val="005620E3"/>
    <w:rsid w:val="005B16C8"/>
    <w:rsid w:val="00650B3B"/>
    <w:rsid w:val="0088135F"/>
    <w:rsid w:val="00A21693"/>
    <w:rsid w:val="00B52FE4"/>
    <w:rsid w:val="00D1504E"/>
    <w:rsid w:val="00E7382D"/>
    <w:rsid w:val="00F06D05"/>
    <w:rsid w:val="00FA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C42A2C"/>
  <w15:chartTrackingRefBased/>
  <w15:docId w15:val="{3CB62B2A-1D49-45FD-B789-30F66B64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2F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52FE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52F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52FE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260A5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 MAX</dc:creator>
  <cp:keywords/>
  <dc:description/>
  <cp:lastModifiedBy>WH MAX</cp:lastModifiedBy>
  <cp:revision>7</cp:revision>
  <dcterms:created xsi:type="dcterms:W3CDTF">2026-09-16T08:01:00Z</dcterms:created>
  <dcterms:modified xsi:type="dcterms:W3CDTF">2026-09-17T07:15:00Z</dcterms:modified>
</cp:coreProperties>
</file>