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2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008EF4BE">
      <w:pPr>
        <w:spacing w:line="360" w:lineRule="auto"/>
        <w:ind w:left="1532" w:hanging="1527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74FD71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             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9"/>
        <w:gridCol w:w="2526"/>
        <w:gridCol w:w="2344"/>
        <w:gridCol w:w="955"/>
        <w:gridCol w:w="895"/>
        <w:gridCol w:w="1010"/>
      </w:tblGrid>
      <w:tr w14:paraId="263CA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376" w:type="pct"/>
            <w:vAlign w:val="center"/>
          </w:tcPr>
          <w:p w14:paraId="0F72F87B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内容</w:t>
            </w:r>
          </w:p>
        </w:tc>
        <w:tc>
          <w:tcPr>
            <w:tcW w:w="1510" w:type="pct"/>
            <w:vAlign w:val="center"/>
          </w:tcPr>
          <w:p w14:paraId="3211C4EA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</w:rPr>
              <w:t>文件技术要求</w:t>
            </w:r>
          </w:p>
        </w:tc>
        <w:tc>
          <w:tcPr>
            <w:tcW w:w="1401" w:type="pct"/>
            <w:vAlign w:val="center"/>
          </w:tcPr>
          <w:p w14:paraId="5D4618AF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</w:rPr>
              <w:t>文件技术响应</w:t>
            </w:r>
          </w:p>
        </w:tc>
        <w:tc>
          <w:tcPr>
            <w:tcW w:w="571" w:type="pct"/>
            <w:vAlign w:val="center"/>
          </w:tcPr>
          <w:p w14:paraId="67F66B1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偏离</w:t>
            </w:r>
            <w:r>
              <w:rPr>
                <w:rFonts w:hint="eastAsia" w:ascii="宋体" w:hAnsi="宋体" w:eastAsia="宋体" w:cs="宋体"/>
              </w:rPr>
              <w:t>情况</w:t>
            </w:r>
          </w:p>
        </w:tc>
        <w:tc>
          <w:tcPr>
            <w:tcW w:w="535" w:type="pct"/>
            <w:vAlign w:val="center"/>
          </w:tcPr>
          <w:p w14:paraId="1C9639CD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说明</w:t>
            </w:r>
          </w:p>
        </w:tc>
        <w:tc>
          <w:tcPr>
            <w:tcW w:w="604" w:type="pct"/>
            <w:vAlign w:val="center"/>
          </w:tcPr>
          <w:p w14:paraId="02839793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页码</w:t>
            </w:r>
          </w:p>
        </w:tc>
      </w:tr>
      <w:tr w14:paraId="51346D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4A6BB65F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510" w:type="pct"/>
            <w:vAlign w:val="center"/>
          </w:tcPr>
          <w:p w14:paraId="10A95E0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520CF134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69C3C79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17CC369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7EE86A4E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020A76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00E0C7CE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10" w:type="pct"/>
            <w:vAlign w:val="center"/>
          </w:tcPr>
          <w:p w14:paraId="047F8BBB">
            <w:pPr>
              <w:pStyle w:val="6"/>
              <w:widowControl/>
              <w:ind w:firstLine="0"/>
              <w:jc w:val="center"/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401" w:type="pct"/>
            <w:vAlign w:val="center"/>
          </w:tcPr>
          <w:p w14:paraId="4F7F854E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7B68AAE2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42D926D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0EBCF0BD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662C15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3FC71FF4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510" w:type="pct"/>
            <w:vAlign w:val="center"/>
          </w:tcPr>
          <w:p w14:paraId="47CDA7E7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19FACF4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05E7165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19A07F68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2874FD60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19FA44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591B7957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510" w:type="pct"/>
            <w:vAlign w:val="center"/>
          </w:tcPr>
          <w:p w14:paraId="7363DE99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02E4F8AE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03BFF5D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6E39B6A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32342FC8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4F0E3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3B276FC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510" w:type="pct"/>
            <w:vAlign w:val="center"/>
          </w:tcPr>
          <w:p w14:paraId="7ACD16D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184C83A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2E59A361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4299978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1C5B9C60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153C1E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3FF18251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...</w:t>
            </w:r>
          </w:p>
        </w:tc>
        <w:tc>
          <w:tcPr>
            <w:tcW w:w="1510" w:type="pct"/>
            <w:vAlign w:val="center"/>
          </w:tcPr>
          <w:p w14:paraId="0BE4818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024F1A8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3B8FCF77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4BC4A14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0C987C75">
            <w:pPr>
              <w:jc w:val="center"/>
              <w:rPr>
                <w:rFonts w:ascii="宋体" w:hAnsi="宋体" w:eastAsia="宋体" w:cs="宋体"/>
              </w:rPr>
            </w:pPr>
          </w:p>
        </w:tc>
      </w:tr>
    </w:tbl>
    <w:p w14:paraId="0581B851">
      <w:pPr>
        <w:spacing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注：1、以上表格格式行、列可增减，格式自拟。</w:t>
      </w:r>
    </w:p>
    <w:p w14:paraId="2A768829">
      <w:pPr>
        <w:spacing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2、供应商根据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谈判文件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第三章 3.3技术要求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 一、硬件要求和2 二、软件要求</w:t>
      </w:r>
      <w:r>
        <w:rPr>
          <w:rFonts w:hint="eastAsia" w:ascii="仿宋" w:hAnsi="仿宋" w:eastAsia="仿宋" w:cs="仿宋"/>
          <w:sz w:val="24"/>
          <w:szCs w:val="24"/>
        </w:rPr>
        <w:t>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全部内容</w:t>
      </w:r>
      <w:r>
        <w:rPr>
          <w:rFonts w:hint="eastAsia" w:ascii="仿宋" w:hAnsi="仿宋" w:eastAsia="仿宋" w:cs="仿宋"/>
          <w:sz w:val="24"/>
          <w:szCs w:val="24"/>
        </w:rPr>
        <w:t>填写此表，并按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谈判文件</w:t>
      </w:r>
      <w:r>
        <w:rPr>
          <w:rFonts w:hint="eastAsia" w:ascii="仿宋" w:hAnsi="仿宋" w:eastAsia="仿宋" w:cs="仿宋"/>
          <w:sz w:val="24"/>
          <w:szCs w:val="24"/>
        </w:rPr>
        <w:t>要求提供相应的证明材料；证明材料应列明页码范围（证明材料为体现投标产品质量和技术标准的相应材料）。若出现上表内容与证明材料不一致的情况，以证明材料为准进行评审，请各供应商慎重填写。</w:t>
      </w:r>
    </w:p>
    <w:p w14:paraId="37D16D77">
      <w:pPr>
        <w:spacing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3、投标产品规格、参数内容以本表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响应文件</w:t>
      </w:r>
      <w:r>
        <w:rPr>
          <w:rFonts w:hint="eastAsia" w:ascii="仿宋" w:hAnsi="仿宋" w:eastAsia="仿宋" w:cs="仿宋"/>
          <w:sz w:val="24"/>
          <w:szCs w:val="24"/>
        </w:rPr>
        <w:t>技术响应应答内容为准，应答内容不能完全复制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谈判文件</w:t>
      </w:r>
      <w:r>
        <w:rPr>
          <w:rFonts w:hint="eastAsia" w:ascii="仿宋" w:hAnsi="仿宋" w:eastAsia="仿宋" w:cs="仿宋"/>
          <w:sz w:val="24"/>
          <w:szCs w:val="24"/>
        </w:rPr>
        <w:t>要求内容；所有技术要求内容需列明偏离情况，对于有偏离的必须详细列明偏离内容，符合要求须填写“无偏离”。全部投标产品规格、参数必须满足或优于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谈判文件</w:t>
      </w:r>
      <w:r>
        <w:rPr>
          <w:rFonts w:hint="eastAsia" w:ascii="仿宋" w:hAnsi="仿宋" w:eastAsia="仿宋" w:cs="仿宋"/>
          <w:sz w:val="24"/>
          <w:szCs w:val="24"/>
        </w:rPr>
        <w:t>要求，否则按无效投标处理。</w:t>
      </w:r>
    </w:p>
    <w:p w14:paraId="14E04DD3">
      <w:pPr>
        <w:spacing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4、若签订合同发现与本表所填内容不符、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响应文件</w:t>
      </w:r>
      <w:r>
        <w:rPr>
          <w:rFonts w:hint="eastAsia" w:ascii="仿宋" w:hAnsi="仿宋" w:eastAsia="仿宋" w:cs="仿宋"/>
          <w:sz w:val="24"/>
          <w:szCs w:val="24"/>
        </w:rPr>
        <w:t>中为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符合要求</w:t>
      </w:r>
      <w:r>
        <w:rPr>
          <w:rFonts w:hint="eastAsia" w:ascii="仿宋" w:hAnsi="仿宋" w:eastAsia="仿宋" w:cs="仿宋"/>
          <w:sz w:val="24"/>
          <w:szCs w:val="24"/>
        </w:rPr>
        <w:t>实际为负偏离，将被视为虚假应标并上报财政主管部门，列入政府采购黑名单，1-3年不得参加政府采购活动。</w:t>
      </w:r>
    </w:p>
    <w:tbl>
      <w:tblPr>
        <w:tblStyle w:val="4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67397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3B8843B9">
            <w:pPr>
              <w:pStyle w:val="3"/>
              <w:jc w:val="distribute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3F10426A">
            <w:pPr>
              <w:pStyle w:val="3"/>
              <w:jc w:val="left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69C2A67">
            <w:pPr>
              <w:pStyle w:val="3"/>
              <w:rPr>
                <w:rFonts w:hint="eastAsia"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（公章）           </w:t>
            </w:r>
          </w:p>
        </w:tc>
      </w:tr>
      <w:tr w14:paraId="756F6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31022BE2">
            <w:pPr>
              <w:pStyle w:val="3"/>
              <w:jc w:val="distribute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15A3E9F2">
            <w:pPr>
              <w:pStyle w:val="3"/>
              <w:jc w:val="left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ABE23C5">
            <w:pPr>
              <w:pStyle w:val="3"/>
              <w:rPr>
                <w:rFonts w:hint="eastAsia"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                   </w:t>
            </w:r>
          </w:p>
        </w:tc>
      </w:tr>
      <w:tr w14:paraId="3B413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7D76E8D">
            <w:pPr>
              <w:pStyle w:val="3"/>
              <w:jc w:val="distribute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5D7D79AF">
            <w:pPr>
              <w:pStyle w:val="3"/>
              <w:jc w:val="left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A2F1EFE">
            <w:pPr>
              <w:pStyle w:val="3"/>
              <w:rPr>
                <w:rFonts w:hint="eastAsia"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3864B53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62FCD"/>
    <w:rsid w:val="6626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6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2026-06-04T06:35:00Z</dcterms:created>
  <dc:creator>Zhe</dc:creator>
  <cp:lastModifiedBy>Zhe</cp:lastModifiedBy>
  <dcterms:modified xsi:type="dcterms:W3CDTF">2026-06-04T06:35:57Z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FB993169B6B44AA1BAF86C7B8953620D_11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