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7DF38">
      <w:pPr>
        <w:spacing w:line="288" w:lineRule="auto"/>
        <w:rPr>
          <w:rFonts w:ascii="Arial"/>
          <w:sz w:val="21"/>
        </w:rPr>
      </w:pPr>
    </w:p>
    <w:p w14:paraId="443024CF">
      <w:pPr>
        <w:pStyle w:val="2"/>
        <w:spacing w:before="171" w:line="226" w:lineRule="auto"/>
        <w:ind w:left="131"/>
        <w:jc w:val="center"/>
        <w:rPr>
          <w:rFonts w:hint="eastAsia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分项报价表</w:t>
      </w:r>
    </w:p>
    <w:p w14:paraId="082260CB">
      <w:pPr>
        <w:pStyle w:val="2"/>
        <w:spacing w:before="171" w:line="226" w:lineRule="auto"/>
        <w:ind w:left="131"/>
      </w:pPr>
      <w:r>
        <w:rPr>
          <w:spacing w:val="6"/>
        </w:rPr>
        <w:t>报价说明：</w:t>
      </w:r>
    </w:p>
    <w:p w14:paraId="54C2929C">
      <w:pPr>
        <w:pStyle w:val="2"/>
        <w:spacing w:before="67" w:line="226" w:lineRule="auto"/>
        <w:ind w:left="148"/>
      </w:pPr>
      <w:r>
        <w:rPr>
          <w:spacing w:val="7"/>
        </w:rPr>
        <w:t>1.本报价为含税（增值税税率按现行政策执</w:t>
      </w:r>
      <w:r>
        <w:rPr>
          <w:spacing w:val="6"/>
        </w:rPr>
        <w:t>行）、含运输、含安装、含辅料、含售后的全包价。</w:t>
      </w:r>
    </w:p>
    <w:p w14:paraId="595E9BBC">
      <w:pPr>
        <w:pStyle w:val="2"/>
        <w:spacing w:before="67" w:line="226" w:lineRule="auto"/>
        <w:ind w:left="135"/>
      </w:pPr>
      <w:r>
        <w:rPr>
          <w:spacing w:val="9"/>
        </w:rPr>
        <w:t>2.</w:t>
      </w:r>
      <w:r>
        <w:rPr>
          <w:rFonts w:hint="eastAsia"/>
          <w:spacing w:val="9"/>
          <w:lang w:val="en-US" w:eastAsia="zh-CN"/>
        </w:rPr>
        <w:t>淫羊藿</w:t>
      </w:r>
      <w:r>
        <w:rPr>
          <w:spacing w:val="9"/>
        </w:rPr>
        <w:t xml:space="preserve">种植面积按 </w:t>
      </w:r>
      <w:r>
        <w:rPr>
          <w:rFonts w:hint="eastAsia"/>
          <w:spacing w:val="9"/>
          <w:lang w:val="en-US" w:eastAsia="zh-CN"/>
        </w:rPr>
        <w:t>175</w:t>
      </w:r>
      <w:r>
        <w:rPr>
          <w:spacing w:val="9"/>
        </w:rPr>
        <w:t xml:space="preserve"> 亩核算</w:t>
      </w:r>
      <w:r>
        <w:rPr>
          <w:spacing w:val="8"/>
        </w:rPr>
        <w:t>。</w:t>
      </w:r>
    </w:p>
    <w:p w14:paraId="6513B522">
      <w:pPr>
        <w:pStyle w:val="2"/>
        <w:spacing w:before="67" w:line="258" w:lineRule="auto"/>
        <w:ind w:left="144" w:right="116" w:hanging="7"/>
      </w:pPr>
      <w:r>
        <w:rPr>
          <w:spacing w:val="11"/>
        </w:rPr>
        <w:t>3.报价包含</w:t>
      </w:r>
      <w:r>
        <w:rPr>
          <w:rFonts w:hint="eastAsia"/>
          <w:spacing w:val="11"/>
          <w:lang w:val="en-US" w:eastAsia="zh-CN"/>
        </w:rPr>
        <w:t>种苗</w:t>
      </w:r>
      <w:r>
        <w:rPr>
          <w:spacing w:val="11"/>
        </w:rPr>
        <w:t>、包装、运输至种植地块、种植技术指导</w:t>
      </w:r>
      <w:r>
        <w:rPr>
          <w:spacing w:val="10"/>
        </w:rPr>
        <w:t>、后期养护等全部费用，</w:t>
      </w:r>
      <w:r>
        <w:rPr>
          <w:spacing w:val="-56"/>
        </w:rPr>
        <w:t xml:space="preserve"> </w:t>
      </w:r>
      <w:r>
        <w:rPr>
          <w:spacing w:val="10"/>
        </w:rPr>
        <w:t>甲方无需额外支付任何</w:t>
      </w:r>
      <w:r>
        <w:rPr>
          <w:spacing w:val="-1"/>
        </w:rPr>
        <w:t>费用。</w:t>
      </w:r>
    </w:p>
    <w:p w14:paraId="156DA04E">
      <w:pPr>
        <w:pStyle w:val="2"/>
        <w:spacing w:before="64" w:line="228" w:lineRule="auto"/>
        <w:ind w:left="132"/>
      </w:pPr>
      <w:r>
        <w:rPr>
          <w:spacing w:val="9"/>
        </w:rPr>
        <w:t>4.验收标准：</w:t>
      </w:r>
      <w:r>
        <w:rPr>
          <w:rFonts w:hint="eastAsia"/>
          <w:spacing w:val="9"/>
          <w:lang w:val="en-US" w:eastAsia="zh-CN"/>
        </w:rPr>
        <w:t>淫羊藿种苗</w:t>
      </w:r>
      <w:r>
        <w:rPr>
          <w:spacing w:val="9"/>
        </w:rPr>
        <w:t>成活率≥</w:t>
      </w:r>
      <w:r>
        <w:rPr>
          <w:rFonts w:hint="eastAsia"/>
          <w:spacing w:val="9"/>
          <w:lang w:val="en-US" w:eastAsia="zh-CN"/>
        </w:rPr>
        <w:t>95</w:t>
      </w:r>
      <w:r>
        <w:rPr>
          <w:spacing w:val="9"/>
        </w:rPr>
        <w:t>%，符合国家及行业相关农业种植标准。</w:t>
      </w:r>
    </w:p>
    <w:p w14:paraId="74693E07">
      <w:pPr>
        <w:pStyle w:val="2"/>
        <w:spacing w:before="65" w:line="226" w:lineRule="auto"/>
        <w:ind w:left="137"/>
      </w:pPr>
      <w:r>
        <w:rPr>
          <w:spacing w:val="9"/>
        </w:rPr>
        <w:t>5.如果按单价计算的结果与总价不一致，以单</w:t>
      </w:r>
      <w:r>
        <w:rPr>
          <w:spacing w:val="8"/>
        </w:rPr>
        <w:t>价为准修正总价。</w:t>
      </w:r>
    </w:p>
    <w:p w14:paraId="20C14467">
      <w:pPr>
        <w:pStyle w:val="2"/>
        <w:spacing w:before="67" w:line="226" w:lineRule="auto"/>
        <w:ind w:left="134"/>
      </w:pPr>
      <w:r>
        <w:rPr>
          <w:spacing w:val="9"/>
        </w:rPr>
        <w:t>6.如果不提供详细分项报价将视为没有实质性响</w:t>
      </w:r>
      <w:r>
        <w:rPr>
          <w:spacing w:val="8"/>
        </w:rPr>
        <w:t>应</w:t>
      </w:r>
      <w:bookmarkStart w:id="0" w:name="_GoBack"/>
      <w:bookmarkEnd w:id="0"/>
      <w:r>
        <w:rPr>
          <w:rFonts w:hint="eastAsia"/>
          <w:spacing w:val="8"/>
          <w:lang w:eastAsia="zh-CN"/>
        </w:rPr>
        <w:t>磋商文件</w:t>
      </w:r>
      <w:r>
        <w:rPr>
          <w:spacing w:val="8"/>
        </w:rPr>
        <w:t>。</w:t>
      </w:r>
    </w:p>
    <w:p w14:paraId="7D7DD966">
      <w:pPr>
        <w:pStyle w:val="2"/>
        <w:spacing w:before="67" w:line="227" w:lineRule="auto"/>
        <w:ind w:left="137"/>
      </w:pPr>
      <w:r>
        <w:rPr>
          <w:spacing w:val="9"/>
        </w:rPr>
        <w:t>7.供应商可适当根据采购清单调整该表格式，但不得</w:t>
      </w:r>
      <w:r>
        <w:rPr>
          <w:spacing w:val="8"/>
        </w:rPr>
        <w:t>减少信息内容。</w:t>
      </w:r>
    </w:p>
    <w:p w14:paraId="17C6EF2A">
      <w:pPr>
        <w:spacing w:before="84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9201"/>
        <w:gridCol w:w="4002"/>
      </w:tblGrid>
      <w:tr w14:paraId="54220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0189" w:type="dxa"/>
            <w:gridSpan w:val="2"/>
            <w:vAlign w:val="top"/>
          </w:tcPr>
          <w:p w14:paraId="2DF6D446">
            <w:pPr>
              <w:spacing w:line="285" w:lineRule="auto"/>
              <w:rPr>
                <w:rFonts w:ascii="Arial"/>
                <w:sz w:val="21"/>
              </w:rPr>
            </w:pPr>
          </w:p>
          <w:p w14:paraId="0D169811">
            <w:pPr>
              <w:pStyle w:val="6"/>
              <w:spacing w:before="78" w:line="219" w:lineRule="auto"/>
              <w:ind w:left="979"/>
            </w:pPr>
            <w:r>
              <w:rPr>
                <w:rFonts w:hint="eastAsia"/>
                <w:b/>
                <w:bCs/>
                <w:spacing w:val="-2"/>
              </w:rPr>
              <w:t>镇巴县长岭镇中药材产业发展建设项目-基地</w:t>
            </w:r>
          </w:p>
        </w:tc>
        <w:tc>
          <w:tcPr>
            <w:tcW w:w="4002" w:type="dxa"/>
            <w:vAlign w:val="top"/>
          </w:tcPr>
          <w:p w14:paraId="7AA15E6D">
            <w:pPr>
              <w:spacing w:line="286" w:lineRule="auto"/>
              <w:rPr>
                <w:rFonts w:ascii="Arial"/>
                <w:sz w:val="21"/>
              </w:rPr>
            </w:pPr>
          </w:p>
          <w:p w14:paraId="5F9A3596">
            <w:pPr>
              <w:pStyle w:val="6"/>
              <w:spacing w:before="78" w:line="219" w:lineRule="auto"/>
              <w:ind w:left="1406"/>
            </w:pPr>
            <w:r>
              <w:rPr>
                <w:b/>
                <w:bCs/>
                <w:spacing w:val="-5"/>
              </w:rPr>
              <w:t>金额（元）</w:t>
            </w:r>
          </w:p>
        </w:tc>
      </w:tr>
      <w:tr w14:paraId="509614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88" w:type="dxa"/>
            <w:vAlign w:val="top"/>
          </w:tcPr>
          <w:p w14:paraId="11AC69F2">
            <w:pPr>
              <w:spacing w:line="282" w:lineRule="auto"/>
              <w:rPr>
                <w:rFonts w:ascii="Arial"/>
                <w:sz w:val="21"/>
              </w:rPr>
            </w:pPr>
          </w:p>
          <w:p w14:paraId="2B93837D">
            <w:pPr>
              <w:pStyle w:val="6"/>
              <w:spacing w:before="78" w:line="241" w:lineRule="auto"/>
              <w:ind w:left="458"/>
            </w:pPr>
            <w:r>
              <w:t>1</w:t>
            </w:r>
          </w:p>
        </w:tc>
        <w:tc>
          <w:tcPr>
            <w:tcW w:w="9201" w:type="dxa"/>
            <w:vAlign w:val="top"/>
          </w:tcPr>
          <w:p w14:paraId="3592E363">
            <w:pPr>
              <w:spacing w:line="282" w:lineRule="auto"/>
              <w:rPr>
                <w:rFonts w:ascii="Arial"/>
                <w:sz w:val="21"/>
              </w:rPr>
            </w:pPr>
          </w:p>
          <w:p w14:paraId="5D50924D">
            <w:pPr>
              <w:pStyle w:val="6"/>
              <w:spacing w:before="78" w:line="219" w:lineRule="auto"/>
              <w:ind w:left="128"/>
            </w:pPr>
            <w:r>
              <w:rPr>
                <w:rFonts w:hint="eastAsia"/>
                <w:spacing w:val="-3"/>
                <w:lang w:val="en-US" w:eastAsia="zh-CN"/>
              </w:rPr>
              <w:t>淫羊藿种苗</w:t>
            </w:r>
            <w:r>
              <w:rPr>
                <w:spacing w:val="-3"/>
              </w:rPr>
              <w:t>采购及种植</w:t>
            </w:r>
            <w:r>
              <w:rPr>
                <w:spacing w:val="-32"/>
              </w:rPr>
              <w:t xml:space="preserve"> </w:t>
            </w:r>
            <w:r>
              <w:rPr>
                <w:rFonts w:hint="eastAsia"/>
                <w:spacing w:val="-3"/>
                <w:lang w:val="en-US" w:eastAsia="zh-CN"/>
              </w:rPr>
              <w:t>175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亩分项</w:t>
            </w:r>
          </w:p>
        </w:tc>
        <w:tc>
          <w:tcPr>
            <w:tcW w:w="4002" w:type="dxa"/>
            <w:vAlign w:val="center"/>
          </w:tcPr>
          <w:p w14:paraId="64EF714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 w14:paraId="4F887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88" w:type="dxa"/>
            <w:vAlign w:val="top"/>
          </w:tcPr>
          <w:p w14:paraId="14CE39CA">
            <w:pPr>
              <w:pStyle w:val="6"/>
              <w:spacing w:before="78" w:line="241" w:lineRule="auto"/>
              <w:ind w:left="444"/>
            </w:pPr>
          </w:p>
        </w:tc>
        <w:tc>
          <w:tcPr>
            <w:tcW w:w="9201" w:type="dxa"/>
            <w:vAlign w:val="top"/>
          </w:tcPr>
          <w:p w14:paraId="27164F19">
            <w:pPr>
              <w:pStyle w:val="6"/>
              <w:spacing w:before="78" w:line="219" w:lineRule="auto"/>
              <w:ind w:left="128"/>
            </w:pPr>
          </w:p>
        </w:tc>
        <w:tc>
          <w:tcPr>
            <w:tcW w:w="4002" w:type="dxa"/>
            <w:vAlign w:val="top"/>
          </w:tcPr>
          <w:p w14:paraId="45681E24">
            <w:pPr>
              <w:rPr>
                <w:rFonts w:ascii="Arial"/>
                <w:sz w:val="21"/>
              </w:rPr>
            </w:pPr>
          </w:p>
        </w:tc>
      </w:tr>
      <w:tr w14:paraId="3AB31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988" w:type="dxa"/>
            <w:vAlign w:val="top"/>
          </w:tcPr>
          <w:p w14:paraId="401D9916">
            <w:pPr>
              <w:spacing w:line="396" w:lineRule="auto"/>
              <w:rPr>
                <w:rFonts w:ascii="Arial"/>
                <w:sz w:val="21"/>
              </w:rPr>
            </w:pPr>
          </w:p>
          <w:p w14:paraId="7390A064">
            <w:pPr>
              <w:pStyle w:val="6"/>
              <w:spacing w:before="78" w:line="163" w:lineRule="exact"/>
              <w:ind w:left="259"/>
            </w:pPr>
            <w:r>
              <w:rPr>
                <w:position w:val="-4"/>
              </w:rPr>
              <w:t>——</w:t>
            </w:r>
          </w:p>
        </w:tc>
        <w:tc>
          <w:tcPr>
            <w:tcW w:w="9201" w:type="dxa"/>
            <w:vAlign w:val="top"/>
          </w:tcPr>
          <w:p w14:paraId="1E4F788C">
            <w:pPr>
              <w:spacing w:line="283" w:lineRule="auto"/>
              <w:rPr>
                <w:rFonts w:ascii="Arial"/>
                <w:sz w:val="21"/>
              </w:rPr>
            </w:pPr>
          </w:p>
          <w:p w14:paraId="204ECCEB">
            <w:pPr>
              <w:pStyle w:val="6"/>
              <w:spacing w:before="78" w:line="218" w:lineRule="auto"/>
              <w:ind w:left="3647"/>
            </w:pPr>
            <w:r>
              <w:rPr>
                <w:b/>
                <w:bCs/>
                <w:spacing w:val="-4"/>
              </w:rPr>
              <w:t>项目总价（含税）</w:t>
            </w:r>
          </w:p>
        </w:tc>
        <w:tc>
          <w:tcPr>
            <w:tcW w:w="4002" w:type="dxa"/>
            <w:vAlign w:val="top"/>
          </w:tcPr>
          <w:p w14:paraId="1E4950E0">
            <w:pPr>
              <w:rPr>
                <w:rFonts w:ascii="Arial"/>
                <w:sz w:val="21"/>
              </w:rPr>
            </w:pPr>
          </w:p>
        </w:tc>
      </w:tr>
    </w:tbl>
    <w:p w14:paraId="58272589">
      <w:pPr>
        <w:rPr>
          <w:rFonts w:ascii="Arial"/>
          <w:sz w:val="21"/>
        </w:rPr>
      </w:pPr>
    </w:p>
    <w:p w14:paraId="2B3F181C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26" w:bottom="0" w:left="1315" w:header="0" w:footer="0" w:gutter="0"/>
          <w:cols w:space="720" w:num="1"/>
        </w:sectPr>
      </w:pPr>
    </w:p>
    <w:tbl>
      <w:tblPr>
        <w:tblStyle w:val="5"/>
        <w:tblW w:w="142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1520"/>
        <w:gridCol w:w="4479"/>
        <w:gridCol w:w="1181"/>
        <w:gridCol w:w="2104"/>
        <w:gridCol w:w="1053"/>
        <w:gridCol w:w="1709"/>
        <w:gridCol w:w="1470"/>
      </w:tblGrid>
      <w:tr w14:paraId="71F6A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2" w:hRule="atLeast"/>
        </w:trPr>
        <w:tc>
          <w:tcPr>
            <w:tcW w:w="740" w:type="dxa"/>
            <w:vAlign w:val="center"/>
          </w:tcPr>
          <w:p w14:paraId="1985A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center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1520" w:type="dxa"/>
            <w:vAlign w:val="center"/>
          </w:tcPr>
          <w:p w14:paraId="67B6F5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 w:right="158" w:firstLine="17"/>
              <w:jc w:val="center"/>
              <w:textAlignment w:val="baseline"/>
              <w:rPr>
                <w:spacing w:val="-5"/>
              </w:rPr>
            </w:pPr>
            <w:r>
              <w:rPr>
                <w:b/>
                <w:bCs/>
                <w:spacing w:val="-9"/>
              </w:rPr>
              <w:t>分项名称</w:t>
            </w:r>
          </w:p>
          <w:p w14:paraId="4771BE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 w:right="158" w:firstLine="17"/>
              <w:jc w:val="center"/>
              <w:textAlignment w:val="baseline"/>
              <w:rPr>
                <w:b/>
                <w:bCs/>
                <w:spacing w:val="-9"/>
              </w:rPr>
            </w:pPr>
            <w:r>
              <w:rPr>
                <w:spacing w:val="-5"/>
              </w:rPr>
              <w:t>1.</w:t>
            </w:r>
            <w:r>
              <w:rPr>
                <w:rFonts w:hint="eastAsia"/>
                <w:spacing w:val="-5"/>
                <w:lang w:val="en-US" w:eastAsia="zh-CN"/>
              </w:rPr>
              <w:t>淫羊藿种苗</w:t>
            </w:r>
            <w:r>
              <w:rPr>
                <w:spacing w:val="-5"/>
              </w:rPr>
              <w:t>采购及 种植</w:t>
            </w:r>
            <w:r>
              <w:rPr>
                <w:rFonts w:hint="eastAsia"/>
                <w:spacing w:val="-5"/>
                <w:lang w:val="en-US" w:eastAsia="zh-CN"/>
              </w:rPr>
              <w:t>175</w:t>
            </w:r>
            <w:r>
              <w:rPr>
                <w:spacing w:val="-5"/>
              </w:rPr>
              <w:t xml:space="preserve"> 亩</w:t>
            </w:r>
          </w:p>
          <w:p w14:paraId="2CCF6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</w:p>
        </w:tc>
        <w:tc>
          <w:tcPr>
            <w:tcW w:w="4479" w:type="dxa"/>
            <w:vAlign w:val="center"/>
          </w:tcPr>
          <w:p w14:paraId="4226C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1181" w:type="dxa"/>
            <w:vAlign w:val="center"/>
          </w:tcPr>
          <w:p w14:paraId="71D89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jc w:val="both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2104" w:type="dxa"/>
            <w:vAlign w:val="center"/>
          </w:tcPr>
          <w:p w14:paraId="2C69B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053" w:type="dxa"/>
            <w:vAlign w:val="center"/>
          </w:tcPr>
          <w:p w14:paraId="653DCA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b/>
                <w:bCs/>
                <w:spacing w:val="-5"/>
              </w:rPr>
              <w:t>单价（元）</w:t>
            </w:r>
          </w:p>
        </w:tc>
        <w:tc>
          <w:tcPr>
            <w:tcW w:w="1709" w:type="dxa"/>
            <w:vAlign w:val="center"/>
          </w:tcPr>
          <w:p w14:paraId="265526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b/>
                <w:bCs/>
                <w:spacing w:val="-6"/>
              </w:rPr>
              <w:t>总价（元）</w:t>
            </w:r>
          </w:p>
        </w:tc>
        <w:tc>
          <w:tcPr>
            <w:tcW w:w="1470" w:type="dxa"/>
            <w:vAlign w:val="center"/>
          </w:tcPr>
          <w:p w14:paraId="72BA00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CBDB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740" w:type="dxa"/>
            <w:vAlign w:val="center"/>
          </w:tcPr>
          <w:p w14:paraId="2AF7E2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center"/>
              <w:textAlignment w:val="baseline"/>
            </w:pPr>
            <w:r>
              <w:rPr>
                <w:spacing w:val="-10"/>
              </w:rPr>
              <w:t>1.1</w:t>
            </w:r>
          </w:p>
        </w:tc>
        <w:tc>
          <w:tcPr>
            <w:tcW w:w="1520" w:type="dxa"/>
            <w:vAlign w:val="center"/>
          </w:tcPr>
          <w:p w14:paraId="4AEED8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淫羊藿种苗</w:t>
            </w:r>
          </w:p>
        </w:tc>
        <w:tc>
          <w:tcPr>
            <w:tcW w:w="4479" w:type="dxa"/>
            <w:vAlign w:val="center"/>
          </w:tcPr>
          <w:p w14:paraId="58B52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BCCF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4" w:right="222" w:firstLine="11"/>
              <w:jc w:val="both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种苗为淫羊藿种子繁育的实生；</w:t>
            </w:r>
          </w:p>
          <w:p w14:paraId="56F436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342" w:firstLine="6"/>
              <w:jc w:val="center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每株高10cm以上，分支数3个以上，芽头1个以上</w:t>
            </w:r>
            <w:r>
              <w:rPr>
                <w:spacing w:val="-2"/>
              </w:rPr>
              <w:t>；</w:t>
            </w:r>
          </w:p>
          <w:p w14:paraId="52AEDB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62" w:firstLine="7"/>
              <w:jc w:val="center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</w:tc>
        <w:tc>
          <w:tcPr>
            <w:tcW w:w="1181" w:type="dxa"/>
            <w:vAlign w:val="center"/>
          </w:tcPr>
          <w:p w14:paraId="6A16F9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jc w:val="center"/>
              <w:textAlignment w:val="baseline"/>
            </w:pPr>
            <w:r>
              <w:t>亩</w:t>
            </w:r>
          </w:p>
        </w:tc>
        <w:tc>
          <w:tcPr>
            <w:tcW w:w="2104" w:type="dxa"/>
            <w:vAlign w:val="center"/>
          </w:tcPr>
          <w:p w14:paraId="4A425E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both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175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3DBA5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4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68D850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2"/>
              <w:jc w:val="center"/>
              <w:textAlignment w:val="baseline"/>
            </w:pPr>
            <w:r>
              <w:rPr>
                <w:rFonts w:hint="eastAsia"/>
                <w:spacing w:val="-3"/>
                <w:lang w:val="en-US" w:eastAsia="zh-CN"/>
              </w:rPr>
              <w:t>525</w:t>
            </w:r>
            <w:r>
              <w:rPr>
                <w:spacing w:val="-3"/>
              </w:rPr>
              <w:t>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053" w:type="dxa"/>
            <w:vAlign w:val="center"/>
          </w:tcPr>
          <w:p w14:paraId="78448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709" w:type="dxa"/>
            <w:vAlign w:val="center"/>
          </w:tcPr>
          <w:p w14:paraId="0A9EDE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B4C6B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right="180" w:firstLine="1"/>
              <w:jc w:val="center"/>
              <w:textAlignment w:val="baseline"/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t xml:space="preserve">  </w:t>
            </w:r>
            <w:r>
              <w:rPr>
                <w:spacing w:val="-10"/>
              </w:rPr>
              <w:t>购、包装、</w:t>
            </w:r>
          </w:p>
          <w:p w14:paraId="7BD52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40"/>
              <w:jc w:val="center"/>
              <w:textAlignment w:val="baseline"/>
            </w:pPr>
            <w:r>
              <w:rPr>
                <w:spacing w:val="-2"/>
              </w:rPr>
              <w:t>运输至种植</w:t>
            </w:r>
            <w:r>
              <w:t xml:space="preserve"> </w:t>
            </w:r>
            <w:r>
              <w:rPr>
                <w:spacing w:val="-5"/>
              </w:rPr>
              <w:t>地块</w:t>
            </w:r>
          </w:p>
        </w:tc>
      </w:tr>
      <w:tr w14:paraId="4BD21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740" w:type="dxa"/>
            <w:vAlign w:val="center"/>
          </w:tcPr>
          <w:p w14:paraId="6669B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center"/>
              <w:textAlignment w:val="baseline"/>
            </w:pPr>
            <w:r>
              <w:rPr>
                <w:spacing w:val="-10"/>
              </w:rPr>
              <w:t>1.2</w:t>
            </w:r>
          </w:p>
        </w:tc>
        <w:tc>
          <w:tcPr>
            <w:tcW w:w="1520" w:type="dxa"/>
            <w:vAlign w:val="center"/>
          </w:tcPr>
          <w:p w14:paraId="7029B6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80" w:right="158" w:hanging="120"/>
              <w:jc w:val="center"/>
              <w:textAlignment w:val="baseline"/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4479" w:type="dxa"/>
            <w:vAlign w:val="center"/>
          </w:tcPr>
          <w:p w14:paraId="3F9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4" w:right="55"/>
              <w:jc w:val="center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不达标）免费更换、补齐）</w:t>
            </w:r>
          </w:p>
          <w:p w14:paraId="07F09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7D063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59827F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7"/>
              <w:jc w:val="center"/>
              <w:textAlignment w:val="baseline"/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1181" w:type="dxa"/>
            <w:vAlign w:val="center"/>
          </w:tcPr>
          <w:p w14:paraId="46DDE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jc w:val="center"/>
              <w:textAlignment w:val="baseline"/>
            </w:pPr>
            <w:r>
              <w:t>亩</w:t>
            </w:r>
          </w:p>
        </w:tc>
        <w:tc>
          <w:tcPr>
            <w:tcW w:w="2104" w:type="dxa"/>
            <w:vAlign w:val="center"/>
          </w:tcPr>
          <w:p w14:paraId="2015C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"/>
              <w:jc w:val="center"/>
              <w:textAlignment w:val="baseline"/>
            </w:pPr>
            <w:r>
              <w:rPr>
                <w:rFonts w:hint="eastAsia"/>
                <w:spacing w:val="-5"/>
                <w:lang w:val="en-US" w:eastAsia="zh-CN"/>
              </w:rPr>
              <w:t>175</w:t>
            </w:r>
          </w:p>
        </w:tc>
        <w:tc>
          <w:tcPr>
            <w:tcW w:w="1053" w:type="dxa"/>
            <w:vAlign w:val="center"/>
          </w:tcPr>
          <w:p w14:paraId="5285E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709" w:type="dxa"/>
            <w:vAlign w:val="center"/>
          </w:tcPr>
          <w:p w14:paraId="2956A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664067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8E98D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FEF8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C9281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D0FCF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center"/>
              <w:textAlignment w:val="baseline"/>
            </w:pPr>
            <w:r>
              <w:rPr>
                <w:spacing w:val="-2"/>
              </w:rPr>
              <w:t>含种植工具</w:t>
            </w:r>
          </w:p>
          <w:p w14:paraId="67A27B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140"/>
              <w:jc w:val="center"/>
              <w:textAlignment w:val="baseline"/>
            </w:pPr>
            <w:r>
              <w:rPr>
                <w:spacing w:val="-3"/>
              </w:rPr>
              <w:t>使用、人工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成本</w:t>
            </w:r>
          </w:p>
        </w:tc>
      </w:tr>
      <w:tr w14:paraId="5F07E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740" w:type="dxa"/>
            <w:vAlign w:val="center"/>
          </w:tcPr>
          <w:p w14:paraId="7CC12F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center"/>
              <w:textAlignment w:val="baseline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1.3</w:t>
            </w:r>
          </w:p>
        </w:tc>
        <w:tc>
          <w:tcPr>
            <w:tcW w:w="1520" w:type="dxa"/>
            <w:vAlign w:val="center"/>
          </w:tcPr>
          <w:p w14:paraId="51F949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80" w:right="158" w:hanging="120"/>
              <w:jc w:val="center"/>
              <w:textAlignment w:val="baseline"/>
              <w:rPr>
                <w:rFonts w:hint="eastAsia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4479" w:type="dxa"/>
            <w:vAlign w:val="center"/>
          </w:tcPr>
          <w:p w14:paraId="42901A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7"/>
              <w:jc w:val="center"/>
              <w:textAlignment w:val="baseline"/>
              <w:rPr>
                <w:rFonts w:hint="default" w:eastAsia="宋体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eastAsia="zh-CN"/>
              </w:rPr>
              <w:t>（</w:t>
            </w:r>
            <w:r>
              <w:rPr>
                <w:rFonts w:hint="eastAsia"/>
                <w:spacing w:val="-5"/>
                <w:lang w:val="en-US" w:eastAsia="zh-CN"/>
              </w:rPr>
              <w:t>1</w:t>
            </w:r>
            <w:r>
              <w:rPr>
                <w:rFonts w:hint="eastAsia"/>
                <w:spacing w:val="-5"/>
                <w:lang w:eastAsia="zh-CN"/>
              </w:rPr>
              <w:t>）</w:t>
            </w:r>
            <w:r>
              <w:rPr>
                <w:rFonts w:hint="eastAsia"/>
                <w:spacing w:val="-5"/>
                <w:lang w:val="en-US" w:eastAsia="zh-CN"/>
              </w:rPr>
              <w:t>生物有机肥</w:t>
            </w:r>
          </w:p>
        </w:tc>
        <w:tc>
          <w:tcPr>
            <w:tcW w:w="1181" w:type="dxa"/>
            <w:vAlign w:val="center"/>
          </w:tcPr>
          <w:p w14:paraId="17B101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2104" w:type="dxa"/>
            <w:vAlign w:val="center"/>
          </w:tcPr>
          <w:p w14:paraId="5A812A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"/>
              <w:jc w:val="center"/>
              <w:textAlignment w:val="baseline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175</w:t>
            </w:r>
          </w:p>
        </w:tc>
        <w:tc>
          <w:tcPr>
            <w:tcW w:w="1053" w:type="dxa"/>
            <w:vAlign w:val="center"/>
          </w:tcPr>
          <w:p w14:paraId="6BAC10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709" w:type="dxa"/>
            <w:vAlign w:val="center"/>
          </w:tcPr>
          <w:p w14:paraId="7DDC3A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00B7F2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140"/>
              <w:jc w:val="center"/>
              <w:textAlignment w:val="baseline"/>
              <w:rPr>
                <w:spacing w:val="-3"/>
              </w:rPr>
            </w:pPr>
          </w:p>
        </w:tc>
      </w:tr>
      <w:tr w14:paraId="51298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40" w:type="dxa"/>
            <w:vAlign w:val="center"/>
          </w:tcPr>
          <w:p w14:paraId="084962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21D0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841F9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spacing w:val="-10"/>
              </w:rPr>
              <w:t>1.</w:t>
            </w:r>
            <w:r>
              <w:rPr>
                <w:rFonts w:hint="eastAsia"/>
                <w:spacing w:val="-10"/>
                <w:lang w:val="en-US" w:eastAsia="zh-CN"/>
              </w:rPr>
              <w:t>4</w:t>
            </w:r>
          </w:p>
        </w:tc>
        <w:tc>
          <w:tcPr>
            <w:tcW w:w="1520" w:type="dxa"/>
            <w:vAlign w:val="center"/>
          </w:tcPr>
          <w:p w14:paraId="314B4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EE1F3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/>
              <w:jc w:val="center"/>
              <w:textAlignment w:val="baseline"/>
            </w:pPr>
            <w:r>
              <w:rPr>
                <w:spacing w:val="-2"/>
              </w:rPr>
              <w:t>种植技术指</w:t>
            </w:r>
          </w:p>
          <w:p w14:paraId="0563C7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646"/>
              <w:jc w:val="center"/>
              <w:textAlignment w:val="baseline"/>
            </w:pPr>
            <w:r>
              <w:t>导</w:t>
            </w:r>
          </w:p>
        </w:tc>
        <w:tc>
          <w:tcPr>
            <w:tcW w:w="4479" w:type="dxa"/>
            <w:vAlign w:val="center"/>
          </w:tcPr>
          <w:p w14:paraId="3F66E6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0" w:right="222" w:hanging="6"/>
              <w:jc w:val="center"/>
              <w:textAlignment w:val="baseline"/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、种植期间水肥管理指导、病虫害防治技术培训（不少于3 次上</w:t>
            </w:r>
            <w:r>
              <w:rPr>
                <w:spacing w:val="-8"/>
              </w:rPr>
              <w:t>门）</w:t>
            </w:r>
          </w:p>
        </w:tc>
        <w:tc>
          <w:tcPr>
            <w:tcW w:w="1181" w:type="dxa"/>
            <w:vAlign w:val="center"/>
          </w:tcPr>
          <w:p w14:paraId="379BE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7025A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0922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5"/>
              <w:jc w:val="center"/>
              <w:textAlignment w:val="baseline"/>
            </w:pPr>
            <w:r>
              <w:t>项</w:t>
            </w:r>
          </w:p>
        </w:tc>
        <w:tc>
          <w:tcPr>
            <w:tcW w:w="2104" w:type="dxa"/>
            <w:vAlign w:val="center"/>
          </w:tcPr>
          <w:p w14:paraId="1457C1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6420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42E9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29"/>
              <w:jc w:val="center"/>
              <w:textAlignment w:val="baseline"/>
            </w:pPr>
            <w:r>
              <w:t>1</w:t>
            </w:r>
          </w:p>
        </w:tc>
        <w:tc>
          <w:tcPr>
            <w:tcW w:w="1053" w:type="dxa"/>
            <w:vAlign w:val="center"/>
          </w:tcPr>
          <w:p w14:paraId="4DE587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709" w:type="dxa"/>
            <w:vAlign w:val="center"/>
          </w:tcPr>
          <w:p w14:paraId="4B7CEE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5C7F65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jc w:val="center"/>
              <w:textAlignment w:val="baseline"/>
            </w:pPr>
            <w:r>
              <w:rPr>
                <w:spacing w:val="-2"/>
              </w:rPr>
              <w:t>含技术人员</w:t>
            </w:r>
          </w:p>
          <w:p w14:paraId="425DC9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8" w:right="140" w:hanging="7"/>
              <w:jc w:val="center"/>
              <w:textAlignment w:val="baseline"/>
            </w:pPr>
            <w:r>
              <w:rPr>
                <w:spacing w:val="-3"/>
              </w:rPr>
              <w:t>差旅、培训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资料</w:t>
            </w:r>
          </w:p>
        </w:tc>
      </w:tr>
      <w:tr w14:paraId="13B5E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40" w:type="dxa"/>
            <w:vAlign w:val="center"/>
          </w:tcPr>
          <w:p w14:paraId="4C373E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jc w:val="center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74D8B1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/>
              <w:jc w:val="center"/>
              <w:textAlignment w:val="baseline"/>
            </w:pPr>
            <w:r>
              <w:rPr>
                <w:b/>
                <w:bCs/>
                <w:spacing w:val="-11"/>
              </w:rPr>
              <w:t>小计</w:t>
            </w:r>
          </w:p>
        </w:tc>
        <w:tc>
          <w:tcPr>
            <w:tcW w:w="1520" w:type="dxa"/>
            <w:vAlign w:val="center"/>
          </w:tcPr>
          <w:p w14:paraId="20EDCA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255D64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18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  <w:tc>
          <w:tcPr>
            <w:tcW w:w="4479" w:type="dxa"/>
            <w:vAlign w:val="center"/>
          </w:tcPr>
          <w:p w14:paraId="099843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7B352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3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  <w:tc>
          <w:tcPr>
            <w:tcW w:w="1181" w:type="dxa"/>
            <w:vAlign w:val="center"/>
          </w:tcPr>
          <w:p w14:paraId="791F91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66C9B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0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  <w:tc>
          <w:tcPr>
            <w:tcW w:w="2104" w:type="dxa"/>
            <w:vAlign w:val="center"/>
          </w:tcPr>
          <w:p w14:paraId="7C16EA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3CE6FA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0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  <w:tc>
          <w:tcPr>
            <w:tcW w:w="1053" w:type="dxa"/>
            <w:vAlign w:val="center"/>
          </w:tcPr>
          <w:p w14:paraId="277F59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BDCE8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72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  <w:tc>
          <w:tcPr>
            <w:tcW w:w="1709" w:type="dxa"/>
            <w:vAlign w:val="center"/>
          </w:tcPr>
          <w:p w14:paraId="360CDF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center"/>
          </w:tcPr>
          <w:p w14:paraId="66B0F6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480257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96"/>
              <w:jc w:val="center"/>
              <w:textAlignment w:val="baseline"/>
            </w:pPr>
            <w:r>
              <w:rPr>
                <w:position w:val="-4"/>
              </w:rPr>
              <w:t>——</w:t>
            </w:r>
          </w:p>
        </w:tc>
      </w:tr>
    </w:tbl>
    <w:p w14:paraId="5F544DB0">
      <w:pPr>
        <w:rPr>
          <w:rFonts w:ascii="Arial"/>
          <w:sz w:val="21"/>
        </w:rPr>
      </w:pPr>
    </w:p>
    <w:sectPr>
      <w:pgSz w:w="16839" w:h="11906"/>
      <w:pgMar w:top="1315" w:right="1315" w:bottom="1315" w:left="131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FF6B01"/>
    <w:rsid w:val="2A6B485D"/>
    <w:rsid w:val="3F01409B"/>
    <w:rsid w:val="4F7F46A4"/>
    <w:rsid w:val="58107A86"/>
    <w:rsid w:val="59DB14BD"/>
    <w:rsid w:val="5B8E6BA6"/>
    <w:rsid w:val="63E05410"/>
    <w:rsid w:val="69EC72A7"/>
    <w:rsid w:val="77320C9C"/>
    <w:rsid w:val="797D7F1B"/>
    <w:rsid w:val="7A7D21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655</Words>
  <Characters>718</Characters>
  <TotalTime>21</TotalTime>
  <ScaleCrop>false</ScaleCrop>
  <LinksUpToDate>false</LinksUpToDate>
  <CharactersWithSpaces>741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2026-04-02T17:54:00Z</dcterms:created>
  <dc:creator>HTF</dc:creator>
  <cp:lastModifiedBy>当当</cp:lastModifiedBy>
  <dcterms:modified xsi:type="dcterms:W3CDTF">2026-09-01T03:30:14Z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2026-04-07T12:31:18Z</vt:filetime>
  </property>
  <property fmtid="{D5CDD505-2E9C-101B-9397-08002B2CF9AE}" pid="4" name="KSOTemplateDocerSaveRecord">
    <vt:lpwstr>eyJoZGlkIjoiYTk4NjM4ODdhMDg1MmEwNDAxMTc1ZDM3ZmNlMDZmOTYiLCJ1c2VySWQiOiIyMzA4NDQ4ODUifQ==</vt:lpwstr>
  </property>
  <property fmtid="{D5CDD505-2E9C-101B-9397-08002B2CF9AE}" pid="5" name="KSOProductBuildVer">
    <vt:lpwstr>2052-12.1.0.28022</vt:lpwstr>
  </property>
  <property fmtid="{D5CDD505-2E9C-101B-9397-08002B2CF9AE}" pid="6" name="ICV">
    <vt:lpwstr>2F51095402A941A08CDC03E70FC52C3D_12</vt:lpwstr>
  </property>
</Properties>
</file>