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E69B41">
      <w:pPr>
        <w:pStyle w:val="2"/>
        <w:spacing w:before="0" w:after="0" w:line="360" w:lineRule="auto"/>
        <w:jc w:val="center"/>
        <w:rPr>
          <w:rFonts w:hint="eastAsia" w:ascii="新宋体" w:hAnsi="新宋体" w:eastAsia="新宋体" w:cs="新宋体"/>
          <w:spacing w:val="0"/>
          <w:w w:val="100"/>
          <w:sz w:val="32"/>
          <w:szCs w:val="32"/>
          <w:lang w:val="en-US" w:eastAsia="zh-CN"/>
        </w:rPr>
      </w:pPr>
      <w:r>
        <w:rPr>
          <w:rFonts w:hint="eastAsia" w:ascii="新宋体" w:hAnsi="新宋体" w:eastAsia="新宋体" w:cs="新宋体"/>
          <w:spacing w:val="0"/>
          <w:w w:val="100"/>
          <w:sz w:val="32"/>
          <w:szCs w:val="32"/>
        </w:rPr>
        <w:t>采购内容</w:t>
      </w:r>
    </w:p>
    <w:p w14:paraId="46FD14FD">
      <w:pPr>
        <w:adjustRightInd w:val="0"/>
        <w:snapToGrid w:val="0"/>
        <w:spacing w:line="360" w:lineRule="auto"/>
        <w:ind w:firstLine="411" w:firstLineChars="196"/>
        <w:rPr>
          <w:rFonts w:hint="eastAsia" w:ascii="新宋体" w:hAnsi="新宋体" w:eastAsia="新宋体" w:cs="新宋体"/>
          <w:color w:val="000000"/>
          <w:spacing w:val="0"/>
          <w:w w:val="100"/>
          <w:szCs w:val="21"/>
        </w:rPr>
      </w:pPr>
    </w:p>
    <w:p w14:paraId="072ECB8D">
      <w:pPr>
        <w:adjustRightInd w:val="0"/>
        <w:snapToGrid w:val="0"/>
        <w:spacing w:line="360" w:lineRule="auto"/>
        <w:ind w:firstLine="411" w:firstLineChars="196"/>
        <w:rPr>
          <w:rFonts w:hint="eastAsia" w:ascii="新宋体" w:hAnsi="新宋体" w:eastAsia="新宋体" w:cs="新宋体"/>
          <w:color w:val="000000"/>
          <w:spacing w:val="0"/>
          <w:w w:val="100"/>
          <w:szCs w:val="21"/>
          <w:highlight w:val="none"/>
          <w:lang w:eastAsia="zh-CN"/>
        </w:rPr>
      </w:pPr>
      <w:r>
        <w:rPr>
          <w:rFonts w:hint="eastAsia" w:ascii="新宋体" w:hAnsi="新宋体" w:eastAsia="新宋体" w:cs="新宋体"/>
          <w:color w:val="000000"/>
          <w:spacing w:val="0"/>
          <w:w w:val="100"/>
          <w:szCs w:val="21"/>
          <w:highlight w:val="none"/>
        </w:rPr>
        <w:t>（一）采购项目名称：</w:t>
      </w:r>
      <w:r>
        <w:rPr>
          <w:rFonts w:hint="eastAsia" w:ascii="新宋体" w:hAnsi="新宋体" w:eastAsia="新宋体" w:cs="新宋体"/>
          <w:color w:val="000000"/>
          <w:spacing w:val="0"/>
          <w:w w:val="100"/>
          <w:szCs w:val="21"/>
          <w:highlight w:val="none"/>
          <w:lang w:eastAsia="zh-CN"/>
        </w:rPr>
        <w:t>西乡县园区智慧物流仓储中心建设项目10kV线路迁改工程</w:t>
      </w:r>
    </w:p>
    <w:p w14:paraId="797E9067">
      <w:pPr>
        <w:adjustRightInd w:val="0"/>
        <w:snapToGrid w:val="0"/>
        <w:spacing w:line="360" w:lineRule="auto"/>
        <w:ind w:firstLine="411" w:firstLineChars="196"/>
        <w:rPr>
          <w:rFonts w:hint="eastAsia" w:ascii="新宋体" w:hAnsi="新宋体" w:eastAsia="新宋体" w:cs="新宋体"/>
          <w:color w:val="000000"/>
          <w:spacing w:val="0"/>
          <w:w w:val="100"/>
          <w:szCs w:val="21"/>
          <w:highlight w:val="none"/>
        </w:rPr>
      </w:pPr>
      <w:r>
        <w:rPr>
          <w:rFonts w:hint="eastAsia" w:ascii="新宋体" w:hAnsi="新宋体" w:eastAsia="新宋体" w:cs="新宋体"/>
          <w:color w:val="000000"/>
          <w:spacing w:val="0"/>
          <w:w w:val="100"/>
          <w:szCs w:val="21"/>
          <w:highlight w:val="none"/>
        </w:rPr>
        <w:t>（二）工程条件：已具备施工条件</w:t>
      </w:r>
    </w:p>
    <w:p w14:paraId="66CD80AB">
      <w:pPr>
        <w:adjustRightInd w:val="0"/>
        <w:snapToGrid w:val="0"/>
        <w:spacing w:line="360" w:lineRule="auto"/>
        <w:ind w:firstLine="411" w:firstLineChars="196"/>
        <w:rPr>
          <w:rFonts w:hint="default" w:ascii="新宋体" w:hAnsi="新宋体" w:eastAsia="新宋体" w:cs="新宋体"/>
          <w:color w:val="000000"/>
          <w:spacing w:val="0"/>
          <w:w w:val="100"/>
          <w:szCs w:val="21"/>
          <w:highlight w:val="none"/>
          <w:lang w:val="en-US" w:eastAsia="zh-CN"/>
        </w:rPr>
      </w:pPr>
      <w:r>
        <w:rPr>
          <w:rFonts w:hint="eastAsia" w:ascii="新宋体" w:hAnsi="新宋体" w:eastAsia="新宋体" w:cs="新宋体"/>
          <w:color w:val="000000"/>
          <w:spacing w:val="0"/>
          <w:w w:val="100"/>
          <w:szCs w:val="21"/>
          <w:highlight w:val="none"/>
        </w:rPr>
        <w:t>（三）工程基本情况：</w:t>
      </w:r>
      <w:r>
        <w:rPr>
          <w:rFonts w:hint="eastAsia" w:ascii="新宋体" w:hAnsi="新宋体" w:eastAsia="新宋体" w:cs="新宋体"/>
          <w:color w:val="000000"/>
          <w:spacing w:val="0"/>
          <w:w w:val="100"/>
          <w:szCs w:val="21"/>
          <w:highlight w:val="none"/>
          <w:lang w:val="en-US" w:eastAsia="zh-CN"/>
        </w:rPr>
        <w:t>建设地点位于西乡县园区智慧物流仓储中心建设项目项目内，该项目主要内容为:主要施工内容包括组立8基不同规格水泥电杆、架设1.47km绝缘导线，并拆除相应旧电杆、导线及横担。</w:t>
      </w:r>
    </w:p>
    <w:p w14:paraId="098CB925">
      <w:pPr>
        <w:adjustRightInd w:val="0"/>
        <w:snapToGrid w:val="0"/>
        <w:spacing w:line="360" w:lineRule="auto"/>
        <w:ind w:firstLine="411" w:firstLineChars="196"/>
        <w:rPr>
          <w:rFonts w:hint="eastAsia" w:ascii="新宋体" w:hAnsi="新宋体" w:eastAsia="新宋体" w:cs="新宋体"/>
          <w:color w:val="000000"/>
          <w:spacing w:val="0"/>
          <w:w w:val="100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新宋体" w:hAnsi="新宋体" w:eastAsia="新宋体" w:cs="新宋体"/>
          <w:color w:val="000000"/>
          <w:spacing w:val="0"/>
          <w:w w:val="100"/>
          <w:szCs w:val="21"/>
          <w:highlight w:val="none"/>
          <w:lang w:val="en-US" w:eastAsia="zh-CN"/>
        </w:rPr>
        <w:t>（四）工程承包范围：详见施工内容</w:t>
      </w:r>
      <w:r>
        <w:rPr>
          <w:rFonts w:hint="eastAsia" w:ascii="新宋体" w:hAnsi="新宋体" w:eastAsia="新宋体" w:cs="新宋体"/>
          <w:color w:val="000000"/>
          <w:spacing w:val="0"/>
          <w:w w:val="100"/>
          <w:kern w:val="2"/>
          <w:sz w:val="21"/>
          <w:szCs w:val="21"/>
          <w:highlight w:val="none"/>
          <w:lang w:val="en-US" w:eastAsia="zh-CN" w:bidi="ar-SA"/>
        </w:rPr>
        <w:t>及设计图纸；</w:t>
      </w:r>
    </w:p>
    <w:p w14:paraId="3F2D8614">
      <w:pPr>
        <w:adjustRightInd w:val="0"/>
        <w:snapToGrid w:val="0"/>
        <w:spacing w:line="360" w:lineRule="auto"/>
        <w:ind w:firstLine="411" w:firstLineChars="196"/>
        <w:rPr>
          <w:rFonts w:hint="eastAsia" w:ascii="新宋体" w:hAnsi="新宋体" w:eastAsia="新宋体" w:cs="新宋体"/>
          <w:color w:val="000000"/>
          <w:spacing w:val="0"/>
          <w:w w:val="100"/>
          <w:szCs w:val="21"/>
          <w:highlight w:val="none"/>
          <w:lang w:eastAsia="zh-CN"/>
        </w:rPr>
      </w:pPr>
      <w:r>
        <w:rPr>
          <w:rFonts w:hint="eastAsia" w:ascii="新宋体" w:hAnsi="新宋体" w:eastAsia="新宋体" w:cs="新宋体"/>
          <w:color w:val="000000"/>
          <w:spacing w:val="0"/>
          <w:w w:val="100"/>
          <w:szCs w:val="21"/>
          <w:highlight w:val="none"/>
        </w:rPr>
        <w:t>（五）工程工期目标：合同签订后</w:t>
      </w:r>
      <w:r>
        <w:rPr>
          <w:rFonts w:hint="eastAsia" w:ascii="新宋体" w:hAnsi="新宋体" w:eastAsia="新宋体" w:cs="新宋体"/>
          <w:color w:val="000000"/>
          <w:spacing w:val="0"/>
          <w:w w:val="100"/>
          <w:szCs w:val="21"/>
          <w:highlight w:val="none"/>
          <w:lang w:val="en-US" w:eastAsia="zh-CN"/>
        </w:rPr>
        <w:t>30</w:t>
      </w:r>
      <w:r>
        <w:rPr>
          <w:rFonts w:hint="eastAsia" w:ascii="新宋体" w:hAnsi="新宋体" w:eastAsia="新宋体" w:cs="新宋体"/>
          <w:color w:val="000000"/>
          <w:spacing w:val="0"/>
          <w:w w:val="100"/>
          <w:szCs w:val="21"/>
          <w:highlight w:val="none"/>
        </w:rPr>
        <w:t>日历天</w:t>
      </w:r>
      <w:r>
        <w:rPr>
          <w:rFonts w:hint="eastAsia" w:ascii="新宋体" w:hAnsi="新宋体" w:eastAsia="新宋体" w:cs="新宋体"/>
          <w:color w:val="000000"/>
          <w:spacing w:val="0"/>
          <w:w w:val="100"/>
          <w:szCs w:val="21"/>
          <w:highlight w:val="none"/>
          <w:lang w:eastAsia="zh-CN"/>
        </w:rPr>
        <w:t>；</w:t>
      </w:r>
    </w:p>
    <w:p w14:paraId="436DA64D">
      <w:pPr>
        <w:adjustRightInd w:val="0"/>
        <w:snapToGrid w:val="0"/>
        <w:spacing w:line="360" w:lineRule="auto"/>
        <w:ind w:firstLine="411" w:firstLineChars="196"/>
        <w:rPr>
          <w:rFonts w:hint="eastAsia" w:ascii="新宋体" w:hAnsi="新宋体" w:eastAsia="新宋体" w:cs="新宋体"/>
          <w:color w:val="000000"/>
          <w:spacing w:val="0"/>
          <w:w w:val="100"/>
          <w:szCs w:val="21"/>
          <w:highlight w:val="none"/>
          <w:lang w:eastAsia="zh-CN"/>
        </w:rPr>
      </w:pPr>
      <w:r>
        <w:rPr>
          <w:rFonts w:hint="eastAsia" w:ascii="新宋体" w:hAnsi="新宋体" w:eastAsia="新宋体" w:cs="新宋体"/>
          <w:color w:val="000000"/>
          <w:spacing w:val="0"/>
          <w:w w:val="100"/>
          <w:szCs w:val="21"/>
          <w:highlight w:val="none"/>
        </w:rPr>
        <w:t>（六）质量控制目标：合格</w:t>
      </w:r>
      <w:r>
        <w:rPr>
          <w:rFonts w:hint="eastAsia" w:ascii="新宋体" w:hAnsi="新宋体" w:eastAsia="新宋体" w:cs="新宋体"/>
          <w:color w:val="000000"/>
          <w:spacing w:val="0"/>
          <w:w w:val="100"/>
          <w:szCs w:val="21"/>
          <w:highlight w:val="none"/>
          <w:lang w:eastAsia="zh-CN"/>
        </w:rPr>
        <w:t>；</w:t>
      </w:r>
    </w:p>
    <w:p w14:paraId="7CA0B430">
      <w:pPr>
        <w:adjustRightInd w:val="0"/>
        <w:snapToGrid w:val="0"/>
        <w:spacing w:line="360" w:lineRule="auto"/>
        <w:ind w:firstLine="420" w:firstLineChars="200"/>
        <w:rPr>
          <w:rFonts w:hint="eastAsia" w:ascii="新宋体" w:hAnsi="新宋体" w:eastAsia="新宋体" w:cs="新宋体"/>
          <w:color w:val="000000"/>
          <w:spacing w:val="0"/>
          <w:w w:val="100"/>
          <w:szCs w:val="21"/>
          <w:highlight w:val="none"/>
        </w:rPr>
      </w:pPr>
      <w:r>
        <w:rPr>
          <w:rFonts w:hint="eastAsia" w:ascii="新宋体" w:hAnsi="新宋体" w:eastAsia="新宋体" w:cs="新宋体"/>
          <w:color w:val="000000"/>
          <w:spacing w:val="0"/>
          <w:w w:val="100"/>
          <w:szCs w:val="21"/>
          <w:highlight w:val="none"/>
        </w:rPr>
        <w:t>（七）工程最高限价：</w:t>
      </w:r>
      <w:r>
        <w:rPr>
          <w:rFonts w:hint="eastAsia" w:ascii="新宋体" w:hAnsi="新宋体" w:eastAsia="新宋体" w:cs="新宋体"/>
          <w:b/>
          <w:bCs/>
          <w:color w:val="000000"/>
          <w:spacing w:val="0"/>
          <w:w w:val="100"/>
          <w:szCs w:val="21"/>
          <w:highlight w:val="none"/>
          <w:lang w:val="en-US" w:eastAsia="zh-CN"/>
        </w:rPr>
        <w:t>111776.74元；</w:t>
      </w:r>
    </w:p>
    <w:p w14:paraId="72F1F269">
      <w:pPr>
        <w:adjustRightInd w:val="0"/>
        <w:snapToGrid w:val="0"/>
        <w:spacing w:line="360" w:lineRule="auto"/>
        <w:ind w:firstLine="420" w:firstLineChars="200"/>
        <w:rPr>
          <w:rFonts w:hint="eastAsia" w:ascii="新宋体" w:hAnsi="新宋体" w:eastAsia="新宋体" w:cs="新宋体"/>
          <w:color w:val="000000"/>
          <w:spacing w:val="0"/>
          <w:w w:val="100"/>
          <w:szCs w:val="21"/>
          <w:highlight w:val="none"/>
          <w:lang w:eastAsia="zh-CN"/>
        </w:rPr>
      </w:pPr>
      <w:r>
        <w:rPr>
          <w:rFonts w:hint="eastAsia" w:ascii="新宋体" w:hAnsi="新宋体" w:eastAsia="新宋体" w:cs="新宋体"/>
          <w:color w:val="000000"/>
          <w:spacing w:val="0"/>
          <w:w w:val="100"/>
          <w:szCs w:val="21"/>
          <w:highlight w:val="none"/>
        </w:rPr>
        <w:t>（八）工程量清单</w:t>
      </w:r>
      <w:r>
        <w:rPr>
          <w:rFonts w:hint="eastAsia" w:ascii="新宋体" w:hAnsi="新宋体" w:eastAsia="新宋体" w:cs="新宋体"/>
          <w:color w:val="000000"/>
          <w:spacing w:val="0"/>
          <w:w w:val="100"/>
          <w:szCs w:val="21"/>
          <w:highlight w:val="none"/>
          <w:lang w:val="en-US" w:eastAsia="zh-CN"/>
        </w:rPr>
        <w:t>另附</w:t>
      </w:r>
      <w:r>
        <w:rPr>
          <w:rFonts w:hint="eastAsia" w:ascii="新宋体" w:hAnsi="新宋体" w:eastAsia="新宋体" w:cs="新宋体"/>
          <w:color w:val="000000"/>
          <w:spacing w:val="0"/>
          <w:w w:val="100"/>
          <w:szCs w:val="21"/>
          <w:highlight w:val="none"/>
          <w:lang w:eastAsia="zh-CN"/>
        </w:rPr>
        <w:t>；</w:t>
      </w:r>
    </w:p>
    <w:p w14:paraId="32A58F2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497C63"/>
    <w:rsid w:val="18D349A7"/>
    <w:rsid w:val="31EE4DA5"/>
    <w:rsid w:val="3649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1"/>
    </w:pPr>
    <w:rPr>
      <w:rFonts w:ascii="Arial" w:hAnsi="Arial" w:eastAsia="新宋体"/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222</Words>
  <Characters>239</Characters>
  <Lines>0</Lines>
  <Paragraphs>0</Paragraphs>
  <TotalTime>0</TotalTime>
  <ScaleCrop>false</ScaleCrop>
  <LinksUpToDate>false</LinksUpToDate>
  <CharactersWithSpaces>239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2026-05-15T08:48:00Z</dcterms:created>
  <dc:creator>古井</dc:creator>
  <cp:lastModifiedBy>古井</cp:lastModifiedBy>
  <dcterms:modified xsi:type="dcterms:W3CDTF">2026-05-15T09:04:28Z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211D3870602746BF8701D06C5B04FC64_11</vt:lpwstr>
  </property>
  <property fmtid="{D5CDD505-2E9C-101B-9397-08002B2CF9AE}" pid="4" name="KSOTemplateDocerSaveRecord">
    <vt:lpwstr>eyJoZGlkIjoiZGZiM2FmYWJmOTdkZTNjMzgyZjU3ZWE1M2NiYjcxMTIiLCJ1c2VySWQiOiIzMzc0NTE0MTUifQ==</vt:lpwstr>
  </property>
</Properties>
</file>