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7348E">
      <w:pPr>
        <w:widowControl w:val="0"/>
        <w:overflowPunct w:val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开标一览表</w:t>
      </w:r>
    </w:p>
    <w:p w14:paraId="0DEF46CD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33490ED9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项目名称：</w:t>
      </w:r>
    </w:p>
    <w:p w14:paraId="209BAD11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项目编号：</w:t>
      </w:r>
    </w:p>
    <w:tbl>
      <w:tblPr>
        <w:tblStyle w:val="3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6678"/>
      </w:tblGrid>
      <w:tr w14:paraId="7A02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69" w:type="dxa"/>
            <w:vMerge w:val="restart"/>
            <w:vAlign w:val="center"/>
          </w:tcPr>
          <w:p w14:paraId="61159A4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报价</w:t>
            </w:r>
          </w:p>
          <w:p w14:paraId="1072AE0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78" w:type="dxa"/>
            <w:vAlign w:val="center"/>
          </w:tcPr>
          <w:p w14:paraId="759F51D7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</w:t>
            </w:r>
          </w:p>
        </w:tc>
      </w:tr>
      <w:tr w14:paraId="4663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969" w:type="dxa"/>
            <w:vMerge w:val="continue"/>
            <w:vAlign w:val="center"/>
          </w:tcPr>
          <w:p w14:paraId="16199E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78" w:type="dxa"/>
            <w:vAlign w:val="center"/>
          </w:tcPr>
          <w:p w14:paraId="2818FEE7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</w:p>
        </w:tc>
      </w:tr>
      <w:tr w14:paraId="57CFC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69" w:type="dxa"/>
            <w:vMerge w:val="restart"/>
            <w:vAlign w:val="center"/>
          </w:tcPr>
          <w:p w14:paraId="6E09AB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措施项目费</w:t>
            </w:r>
          </w:p>
          <w:p w14:paraId="0742339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78" w:type="dxa"/>
            <w:vAlign w:val="center"/>
          </w:tcPr>
          <w:p w14:paraId="1CE45E03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</w:t>
            </w:r>
          </w:p>
        </w:tc>
      </w:tr>
      <w:tr w14:paraId="44F8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4208C18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78" w:type="dxa"/>
            <w:vAlign w:val="center"/>
          </w:tcPr>
          <w:p w14:paraId="2AFE0A52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</w:p>
        </w:tc>
      </w:tr>
      <w:tr w14:paraId="7B72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969" w:type="dxa"/>
            <w:vMerge w:val="restart"/>
            <w:vAlign w:val="center"/>
          </w:tcPr>
          <w:p w14:paraId="42B9450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安全文明施工费（元）</w:t>
            </w:r>
          </w:p>
        </w:tc>
        <w:tc>
          <w:tcPr>
            <w:tcW w:w="6678" w:type="dxa"/>
            <w:vAlign w:val="center"/>
          </w:tcPr>
          <w:p w14:paraId="320452F1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</w:t>
            </w:r>
          </w:p>
        </w:tc>
      </w:tr>
      <w:tr w14:paraId="1AF5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3E1A6D3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78" w:type="dxa"/>
            <w:vAlign w:val="center"/>
          </w:tcPr>
          <w:p w14:paraId="123C6266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</w:p>
        </w:tc>
      </w:tr>
      <w:tr w14:paraId="2FC2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69" w:type="dxa"/>
            <w:vAlign w:val="center"/>
          </w:tcPr>
          <w:p w14:paraId="01808DA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78" w:type="dxa"/>
            <w:vAlign w:val="center"/>
          </w:tcPr>
          <w:p w14:paraId="5DFB86B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lang w:eastAsia="zh-CN"/>
              </w:rPr>
              <w:t>符合国家现行有关施工质量验收规范“合格”要求。</w:t>
            </w:r>
          </w:p>
        </w:tc>
      </w:tr>
      <w:tr w14:paraId="5D8B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69" w:type="dxa"/>
            <w:vAlign w:val="center"/>
          </w:tcPr>
          <w:p w14:paraId="21ADC3E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78" w:type="dxa"/>
            <w:vAlign w:val="center"/>
          </w:tcPr>
          <w:p w14:paraId="1C1A6331">
            <w:pPr>
              <w:widowControl w:val="0"/>
              <w:overflowPunct w:val="0"/>
              <w:spacing w:line="360" w:lineRule="auto"/>
              <w:jc w:val="left"/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lang w:eastAsia="zh-CN"/>
              </w:rPr>
              <w:t>日历天。</w:t>
            </w:r>
          </w:p>
        </w:tc>
      </w:tr>
      <w:tr w14:paraId="1CCD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  <w:jc w:val="center"/>
        </w:trPr>
        <w:tc>
          <w:tcPr>
            <w:tcW w:w="1969" w:type="dxa"/>
            <w:vAlign w:val="center"/>
          </w:tcPr>
          <w:p w14:paraId="500AAAE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678" w:type="dxa"/>
            <w:vAlign w:val="center"/>
          </w:tcPr>
          <w:p w14:paraId="2E1DB3B4">
            <w:pPr>
              <w:widowControl w:val="0"/>
              <w:overflowPunct w:val="0"/>
              <w:spacing w:line="360" w:lineRule="auto"/>
              <w:jc w:val="left"/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highlight w:val="none"/>
                <w:lang w:eastAsia="zh-CN"/>
              </w:rPr>
              <w:t xml:space="preserve">年。 </w:t>
            </w:r>
          </w:p>
        </w:tc>
      </w:tr>
      <w:tr w14:paraId="3FA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69" w:type="dxa"/>
            <w:vAlign w:val="center"/>
          </w:tcPr>
          <w:p w14:paraId="503C29E8">
            <w:pPr>
              <w:widowControl w:val="0"/>
              <w:overflowPunct w:val="0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经理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及证书编号</w:t>
            </w:r>
          </w:p>
        </w:tc>
        <w:tc>
          <w:tcPr>
            <w:tcW w:w="6678" w:type="dxa"/>
            <w:vAlign w:val="center"/>
          </w:tcPr>
          <w:p w14:paraId="653D02EA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FDD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969" w:type="dxa"/>
            <w:vAlign w:val="center"/>
          </w:tcPr>
          <w:p w14:paraId="3119140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78" w:type="dxa"/>
            <w:vAlign w:val="center"/>
          </w:tcPr>
          <w:p w14:paraId="7259FF11">
            <w:pPr>
              <w:widowControl w:val="0"/>
              <w:overflowPunct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B62085F">
      <w:pPr>
        <w:widowControl w:val="0"/>
        <w:overflowPunct w:val="0"/>
        <w:spacing w:line="12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102B643">
      <w:pPr>
        <w:widowControl w:val="0"/>
        <w:overflowPunct w:val="0"/>
        <w:ind w:firstLine="360" w:firstLineChars="15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注：以上表内报价内容以元为单位，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最多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保留小数点后两位。</w:t>
      </w:r>
    </w:p>
    <w:p w14:paraId="3BA619C3">
      <w:pPr>
        <w:widowControl w:val="0"/>
        <w:overflowPunct w:val="0"/>
        <w:spacing w:line="280" w:lineRule="exact"/>
        <w:ind w:right="540" w:rightChars="257" w:firstLine="4440" w:firstLineChars="185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B2C0849">
      <w:pPr>
        <w:pStyle w:val="2"/>
        <w:widowControl w:val="0"/>
        <w:overflowPunct w:val="0"/>
        <w:spacing w:beforeAutospacing="0" w:afterAutospacing="0" w:line="48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highlight w:val="none"/>
        </w:rPr>
        <w:t>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highlight w:val="none"/>
        </w:rPr>
        <w:t>（</w:t>
      </w:r>
      <w:r>
        <w:rPr>
          <w:rFonts w:hint="eastAsia" w:ascii="宋体" w:hAnsi="宋体" w:eastAsia="宋体" w:cs="宋体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highlight w:val="none"/>
        </w:rPr>
        <w:t>）</w:t>
      </w:r>
    </w:p>
    <w:p w14:paraId="4C182176">
      <w:pPr>
        <w:pStyle w:val="2"/>
        <w:widowControl w:val="0"/>
        <w:overflowPunct w:val="0"/>
        <w:spacing w:beforeAutospacing="0" w:afterAutospacing="0" w:line="48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法人代表人或</w:t>
      </w:r>
      <w:r>
        <w:rPr>
          <w:rFonts w:hint="eastAsia" w:ascii="宋体" w:hAnsi="宋体" w:eastAsia="宋体" w:cs="宋体"/>
          <w:highlight w:val="none"/>
          <w:lang w:val="en-US" w:eastAsia="zh-CN"/>
        </w:rPr>
        <w:t>其</w:t>
      </w:r>
      <w:r>
        <w:rPr>
          <w:rFonts w:hint="eastAsia" w:ascii="宋体" w:hAnsi="宋体" w:eastAsia="宋体" w:cs="宋体"/>
          <w:highlight w:val="none"/>
        </w:rPr>
        <w:t>委托代理人：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highlight w:val="none"/>
        </w:rPr>
        <w:t>（签字或盖章）</w:t>
      </w:r>
    </w:p>
    <w:p w14:paraId="01E50EF3">
      <w:pPr>
        <w:pStyle w:val="2"/>
        <w:widowControl w:val="0"/>
        <w:overflowPunct w:val="0"/>
        <w:spacing w:beforeAutospacing="0" w:afterAutospacing="0" w:line="480" w:lineRule="auto"/>
        <w:ind w:firstLine="480" w:firstLineChars="200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1"/>
          <w:highlight w:val="none"/>
          <w:lang w:val="en-US" w:eastAsia="zh-CN" w:bidi="ar"/>
        </w:rPr>
        <w:t>日      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E1BD5"/>
    <w:rsid w:val="452A1780"/>
    <w:rsid w:val="763E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0</TotalTime>
  <ScaleCrop>false</ScaleCrop>
  <LinksUpToDate>false</LinksUpToDate>
  <CharactersWithSpaces>246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2026-06-15T08:58:00Z</dcterms:created>
  <dc:creator>1</dc:creator>
  <cp:lastModifiedBy>1</cp:lastModifiedBy>
  <dcterms:modified xsi:type="dcterms:W3CDTF">2026-06-15T09:09:45Z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7AF2D5287B324922B26AED9569980AD2_11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