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3E065E">
      <w:pPr>
        <w:adjustRightInd w:val="0"/>
        <w:snapToGrid w:val="0"/>
        <w:spacing w:line="240" w:lineRule="auto"/>
        <w:jc w:val="left"/>
        <w:rPr>
          <w:rFonts w:hint="default" w:ascii="宋体" w:hAnsi="宋体" w:eastAsia="宋体" w:cs="宋体"/>
          <w:b/>
          <w:sz w:val="28"/>
          <w:szCs w:val="28"/>
          <w:lang w:val="en-US" w:eastAsia="zh-CN"/>
        </w:rPr>
      </w:pPr>
      <w:r>
        <w:rPr>
          <w:rFonts w:hint="eastAsia" w:ascii="宋体" w:hAnsi="宋体" w:eastAsia="宋体" w:cs="宋体"/>
          <w:b/>
          <w:sz w:val="28"/>
          <w:szCs w:val="28"/>
        </w:rPr>
        <w:t>标书编号：</w:t>
      </w:r>
      <w:r>
        <w:rPr>
          <w:rFonts w:hint="eastAsia" w:ascii="宋体" w:hAnsi="宋体" w:cs="宋体"/>
          <w:b/>
          <w:sz w:val="28"/>
          <w:szCs w:val="28"/>
          <w:lang w:eastAsia="zh-CN"/>
        </w:rPr>
        <w:t>ZJDY2026-AK-011</w:t>
      </w:r>
    </w:p>
    <w:p w14:paraId="57A95DF5">
      <w:pPr>
        <w:adjustRightInd w:val="0"/>
        <w:snapToGrid w:val="0"/>
        <w:spacing w:line="360" w:lineRule="auto"/>
        <w:rPr>
          <w:rFonts w:hint="eastAsia"/>
          <w:spacing w:val="4"/>
          <w:sz w:val="40"/>
          <w:szCs w:val="40"/>
        </w:rPr>
      </w:pPr>
    </w:p>
    <w:p w14:paraId="26154BD9">
      <w:pPr>
        <w:adjustRightInd w:val="0"/>
        <w:snapToGrid w:val="0"/>
        <w:spacing w:line="360" w:lineRule="auto"/>
        <w:jc w:val="center"/>
        <w:rPr>
          <w:rFonts w:hint="eastAsia"/>
          <w:spacing w:val="4"/>
          <w:sz w:val="40"/>
          <w:szCs w:val="40"/>
        </w:rPr>
      </w:pPr>
      <w:r>
        <w:rPr>
          <w:rFonts w:hint="eastAsia" w:ascii="黑体" w:hAnsi="黑体" w:eastAsia="黑体"/>
          <w:b w:val="0"/>
          <w:spacing w:val="0"/>
          <w:w w:val="90"/>
          <w:sz w:val="88"/>
          <w:szCs w:val="88"/>
          <w:lang w:eastAsia="zh-CN"/>
        </w:rPr>
        <w:drawing>
          <wp:inline distT="0" distB="0" distL="114300" distR="114300">
            <wp:extent cx="1257300" cy="1543050"/>
            <wp:effectExtent l="0" t="0" r="0" b="0"/>
            <wp:docPr id="1" name="图片 1" descr="657f473d42d8a0d01fea4b07238939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57f473d42d8a0d01fea4b07238939c9"/>
                    <pic:cNvPicPr>
                      <a:picLocks noChangeAspect="1"/>
                    </pic:cNvPicPr>
                  </pic:nvPicPr>
                  <pic:blipFill>
                    <a:blip r:embed="rId17"/>
                    <a:stretch>
                      <a:fillRect/>
                    </a:stretch>
                  </pic:blipFill>
                  <pic:spPr>
                    <a:xfrm>
                      <a:off x="0" y="0"/>
                      <a:ext cx="1257300" cy="1543050"/>
                    </a:xfrm>
                    <a:prstGeom prst="rect">
                      <a:avLst/>
                    </a:prstGeom>
                  </pic:spPr>
                </pic:pic>
              </a:graphicData>
            </a:graphic>
          </wp:inline>
        </w:drawing>
      </w:r>
    </w:p>
    <w:p w14:paraId="58EB0B90">
      <w:pPr>
        <w:tabs>
          <w:tab w:val="left" w:pos="6788"/>
        </w:tabs>
        <w:adjustRightInd w:val="0"/>
        <w:snapToGrid w:val="0"/>
        <w:spacing w:line="360" w:lineRule="auto"/>
        <w:jc w:val="left"/>
        <w:rPr>
          <w:rFonts w:hint="eastAsia" w:eastAsia="黑体"/>
          <w:b/>
          <w:sz w:val="56"/>
          <w:szCs w:val="56"/>
          <w:lang w:val="en-US" w:eastAsia="zh-CN"/>
        </w:rPr>
      </w:pPr>
    </w:p>
    <w:p w14:paraId="27FF900B">
      <w:pPr>
        <w:adjustRightInd w:val="0"/>
        <w:snapToGrid w:val="0"/>
        <w:spacing w:line="360" w:lineRule="auto"/>
        <w:jc w:val="center"/>
        <w:rPr>
          <w:rFonts w:hint="eastAsia" w:eastAsia="黑体"/>
          <w:b/>
          <w:sz w:val="56"/>
          <w:szCs w:val="56"/>
          <w:lang w:val="en-US" w:eastAsia="zh-CN"/>
        </w:rPr>
      </w:pPr>
      <w:r>
        <w:rPr>
          <w:rFonts w:hint="eastAsia" w:eastAsia="黑体"/>
          <w:b/>
          <w:sz w:val="56"/>
          <w:szCs w:val="56"/>
          <w:lang w:val="en-US" w:eastAsia="zh-CN"/>
        </w:rPr>
        <w:t>大竹园镇粮茶村二组人行步道及通道项目</w:t>
      </w:r>
    </w:p>
    <w:p w14:paraId="5C244A50">
      <w:pPr>
        <w:adjustRightInd w:val="0"/>
        <w:snapToGrid w:val="0"/>
        <w:spacing w:line="360" w:lineRule="auto"/>
        <w:jc w:val="center"/>
        <w:rPr>
          <w:rFonts w:hint="eastAsia" w:eastAsia="黑体"/>
          <w:b/>
          <w:sz w:val="72"/>
          <w:szCs w:val="72"/>
        </w:rPr>
      </w:pPr>
      <w:r>
        <w:rPr>
          <w:rFonts w:hint="eastAsia" w:eastAsia="黑体"/>
          <w:b/>
          <w:sz w:val="72"/>
          <w:szCs w:val="72"/>
        </w:rPr>
        <w:t>竞争性磋商文件</w:t>
      </w:r>
    </w:p>
    <w:p w14:paraId="1117AC5B">
      <w:pPr>
        <w:ind w:left="0" w:leftChars="0" w:firstLine="0" w:firstLineChars="0"/>
        <w:rPr>
          <w:rFonts w:hint="eastAsia" w:eastAsia="宋体"/>
          <w:lang w:eastAsia="zh-CN"/>
        </w:rPr>
      </w:pPr>
    </w:p>
    <w:p w14:paraId="0D1A8D3D">
      <w:pPr>
        <w:ind w:left="0" w:leftChars="0" w:firstLine="0" w:firstLineChars="0"/>
        <w:rPr>
          <w:rFonts w:hint="eastAsia" w:eastAsiaTheme="minorEastAsia"/>
          <w:lang w:eastAsia="zh-CN"/>
        </w:rPr>
      </w:pPr>
    </w:p>
    <w:p w14:paraId="4D8685A3">
      <w:pPr>
        <w:rPr>
          <w:rFonts w:hint="eastAsia"/>
        </w:rPr>
      </w:pPr>
    </w:p>
    <w:p w14:paraId="04AFB3C8">
      <w:pPr>
        <w:rPr>
          <w:rFonts w:hint="eastAsia"/>
        </w:rPr>
      </w:pPr>
    </w:p>
    <w:p w14:paraId="0E034180">
      <w:pPr>
        <w:rPr>
          <w:rFonts w:hint="eastAsia"/>
        </w:rPr>
      </w:pPr>
    </w:p>
    <w:p w14:paraId="2AC67E5F">
      <w:pPr>
        <w:rPr>
          <w:rFonts w:hint="eastAsia"/>
        </w:rPr>
      </w:pPr>
    </w:p>
    <w:p w14:paraId="41AEFE94">
      <w:pPr>
        <w:rPr>
          <w:rFonts w:hint="eastAsia"/>
        </w:rPr>
      </w:pPr>
    </w:p>
    <w:p w14:paraId="5C9148F3">
      <w:pPr>
        <w:adjustRightInd w:val="0"/>
        <w:snapToGrid w:val="0"/>
        <w:spacing w:line="360" w:lineRule="auto"/>
        <w:rPr>
          <w:rFonts w:hint="eastAsia" w:eastAsia="楷体_GB2312"/>
          <w:b/>
          <w:sz w:val="30"/>
        </w:rPr>
      </w:pPr>
    </w:p>
    <w:p w14:paraId="14DB7E45">
      <w:pPr>
        <w:adjustRightInd w:val="0"/>
        <w:snapToGrid w:val="0"/>
        <w:spacing w:line="360" w:lineRule="auto"/>
        <w:ind w:firstLine="1928" w:firstLineChars="600"/>
        <w:rPr>
          <w:rFonts w:hint="default" w:eastAsia="宋体"/>
          <w:b/>
          <w:sz w:val="30"/>
          <w:lang w:val="en-US" w:eastAsia="zh-CN"/>
        </w:rPr>
      </w:pPr>
      <w:r>
        <w:rPr>
          <w:rFonts w:hint="eastAsia" w:ascii="宋体" w:hAnsi="宋体" w:cs="宋体"/>
          <w:b/>
          <w:sz w:val="32"/>
          <w:szCs w:val="28"/>
        </w:rPr>
        <w:t>采购单位：</w:t>
      </w:r>
      <w:r>
        <w:rPr>
          <w:rFonts w:hint="eastAsia" w:ascii="宋体" w:hAnsi="宋体" w:cs="宋体"/>
          <w:b/>
          <w:sz w:val="32"/>
          <w:szCs w:val="28"/>
          <w:lang w:val="en-US" w:eastAsia="zh-CN"/>
        </w:rPr>
        <w:t>汉滨区大竹园镇人民政府</w:t>
      </w:r>
    </w:p>
    <w:p w14:paraId="0E00CB93">
      <w:pPr>
        <w:adjustRightInd w:val="0"/>
        <w:snapToGrid w:val="0"/>
        <w:spacing w:line="360" w:lineRule="auto"/>
        <w:jc w:val="center"/>
        <w:rPr>
          <w:rFonts w:hint="eastAsia" w:ascii="宋体" w:hAnsi="宋体"/>
          <w:b/>
          <w:sz w:val="32"/>
          <w:szCs w:val="32"/>
        </w:rPr>
      </w:pPr>
      <w:r>
        <w:rPr>
          <w:rFonts w:hint="eastAsia" w:ascii="宋体" w:hAnsi="宋体"/>
          <w:b/>
          <w:sz w:val="32"/>
          <w:szCs w:val="32"/>
        </w:rPr>
        <w:t xml:space="preserve"> 代理机构：</w:t>
      </w:r>
      <w:r>
        <w:rPr>
          <w:rFonts w:hint="eastAsia" w:ascii="宋体" w:hAnsi="宋体"/>
          <w:b/>
          <w:sz w:val="32"/>
          <w:szCs w:val="32"/>
          <w:lang w:val="zh-CN"/>
        </w:rPr>
        <w:t>中佳鼎运建设管理有限公司</w:t>
      </w:r>
    </w:p>
    <w:p w14:paraId="3D02F9AB">
      <w:pPr>
        <w:adjustRightInd w:val="0"/>
        <w:snapToGrid w:val="0"/>
        <w:spacing w:line="360" w:lineRule="auto"/>
        <w:jc w:val="center"/>
        <w:rPr>
          <w:rFonts w:hint="eastAsia" w:ascii="宋体" w:hAnsi="宋体"/>
          <w:b/>
          <w:sz w:val="32"/>
          <w:szCs w:val="32"/>
        </w:rPr>
      </w:pPr>
    </w:p>
    <w:p w14:paraId="519A509A">
      <w:pPr>
        <w:adjustRightInd w:val="0"/>
        <w:snapToGrid w:val="0"/>
        <w:spacing w:line="360" w:lineRule="auto"/>
        <w:ind w:firstLine="2570" w:firstLineChars="800"/>
        <w:rPr>
          <w:sz w:val="30"/>
        </w:rPr>
        <w:sectPr>
          <w:headerReference r:id="rId5" w:type="first"/>
          <w:headerReference r:id="rId3" w:type="default"/>
          <w:footerReference r:id="rId6" w:type="default"/>
          <w:headerReference r:id="rId4" w:type="even"/>
          <w:footerReference r:id="rId7" w:type="even"/>
          <w:pgSz w:w="11906" w:h="16838"/>
          <w:pgMar w:top="1418" w:right="1361" w:bottom="1418" w:left="1474"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b/>
          <w:sz w:val="32"/>
          <w:szCs w:val="32"/>
        </w:rPr>
        <w:t>日    期：</w:t>
      </w:r>
      <w:r>
        <w:rPr>
          <w:rFonts w:hint="eastAsia" w:ascii="宋体" w:hAnsi="宋体"/>
          <w:b/>
          <w:sz w:val="32"/>
          <w:szCs w:val="32"/>
          <w:lang w:val="en-US" w:eastAsia="zh-CN"/>
        </w:rPr>
        <w:t>2026</w:t>
      </w:r>
      <w:r>
        <w:rPr>
          <w:rFonts w:hint="eastAsia" w:ascii="宋体" w:hAnsi="宋体"/>
          <w:b/>
          <w:sz w:val="32"/>
          <w:szCs w:val="32"/>
        </w:rPr>
        <w:t>年</w:t>
      </w:r>
      <w:r>
        <w:rPr>
          <w:rFonts w:hint="eastAsia" w:ascii="宋体" w:hAnsi="宋体"/>
          <w:b/>
          <w:sz w:val="32"/>
          <w:szCs w:val="32"/>
          <w:lang w:val="en-US" w:eastAsia="zh-CN"/>
        </w:rPr>
        <w:t>9</w:t>
      </w:r>
      <w:r>
        <w:rPr>
          <w:rFonts w:hint="eastAsia" w:ascii="宋体" w:hAnsi="宋体"/>
          <w:b/>
          <w:sz w:val="32"/>
          <w:szCs w:val="32"/>
        </w:rPr>
        <w:t>月</w:t>
      </w:r>
    </w:p>
    <w:p w14:paraId="6D0C94B8">
      <w:pPr>
        <w:snapToGrid w:val="0"/>
        <w:spacing w:line="240" w:lineRule="auto"/>
        <w:jc w:val="center"/>
        <w:rPr>
          <w:rFonts w:ascii="宋体" w:hAnsi="宋体" w:cs="宋体"/>
          <w:b/>
          <w:sz w:val="28"/>
          <w:szCs w:val="28"/>
        </w:rPr>
      </w:pPr>
      <w:r>
        <w:rPr>
          <w:rFonts w:hint="eastAsia" w:ascii="宋体" w:hAnsi="宋体" w:cs="宋体"/>
          <w:b/>
          <w:sz w:val="28"/>
          <w:szCs w:val="28"/>
        </w:rPr>
        <w:t>特别提醒</w:t>
      </w:r>
    </w:p>
    <w:p w14:paraId="351D484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lang w:eastAsia="zh-CN"/>
        </w:rPr>
        <w:t>1.</w:t>
      </w:r>
      <w:r>
        <w:rPr>
          <w:rFonts w:hint="eastAsia" w:ascii="宋体" w:hAnsi="宋体" w:cs="宋体"/>
          <w:b/>
          <w:sz w:val="24"/>
        </w:rPr>
        <w:t>本项目采用不见面开标系统：电子化投标方式投标，投标人须使用数字认证证书（CA锁）对电子投标文件进行签章、加密、递交及开标时签到、解密等相关招投标事宜。开标时投标人须携带数字认证证书（CA锁），如因投标人自身原因未正确使用数字认证证书（CA锁）造成无法解密投标文件，按无效投标对待。</w:t>
      </w:r>
    </w:p>
    <w:p w14:paraId="263ED7F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2、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制作工具下载地址：https://zhidao.bqpoint.com/epointknow2/bqepointknowquestion.html?producttype=1&amp;platformguid=684edb0d-467c-4a6a-b31b-9e7929e1fdee&amp;areacode=610000&amp;CategoryCode=16。</w:t>
      </w:r>
    </w:p>
    <w:p w14:paraId="010EE34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3、递交电子投标文件：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F0E139F">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4、不见面开标系统：打开登录页面网址选择点击右上角“登录”，在左侧选择“投标人”身份，登录地区选择“安康市不见面开标”插入CA锁登录，输入密码后，点击“登录”：（http://219.145.206.209/BidOpeningHall/bidopeninghallaction/hall/login），投标人登录之后可以看到当前投标人今日开标项目；</w:t>
      </w:r>
      <w:r>
        <w:rPr>
          <w:rFonts w:hint="eastAsia" w:ascii="宋体" w:hAnsi="宋体" w:cs="宋体"/>
          <w:b/>
          <w:sz w:val="24"/>
          <w:lang w:eastAsia="zh-CN"/>
        </w:rPr>
        <w:t>1.</w:t>
      </w:r>
      <w:r>
        <w:rPr>
          <w:rFonts w:hint="eastAsia" w:ascii="宋体" w:hAnsi="宋体" w:cs="宋体"/>
          <w:b/>
          <w:sz w:val="24"/>
        </w:rPr>
        <w:t>选择要开标的项目，点击进入，页面首先阅读开标流程，点击“我已阅读”进入开标大厅，点击“取消”返回项目列表页面。</w:t>
      </w:r>
    </w:p>
    <w:p w14:paraId="3AB49A15">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5、开标签到</w:t>
      </w:r>
    </w:p>
    <w:p w14:paraId="5585608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投标人等待开标时需要签到，等候开标。请在开标前完成签到，开标时间到了之后就不能签到；点击页面上“签到”按钮进行签到，开标前10分钟可以签到。签到成功之后，按钮灰化，无需再次签到，同时第一个座位图右下角出现绿色√。</w:t>
      </w:r>
    </w:p>
    <w:p w14:paraId="59D94414">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 xml:space="preserve">6、评审过程中，磋商小组要求供应商提交多轮（最后）磋商报价时，供应商须登录全国公共资源交易平台（陕西省）在交易系统中提交多轮（最后）报价，并用数字认证证书（CA 锁）签章。 </w:t>
      </w:r>
    </w:p>
    <w:p w14:paraId="75792528">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7、注意事项</w:t>
      </w:r>
    </w:p>
    <w:p w14:paraId="64882C2E">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1）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https://download.bqpoint.com/download/downloaddetail.html?SourceFrom=Down&amp;SoftGuid=55aa4e06-c384-4005-bcb9-48932d410fd4）。</w:t>
      </w:r>
    </w:p>
    <w:p w14:paraId="7F9CBB3A">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（2）建议投标人在开标前半小时登录不见面开标大厅，并及时签到（开标前60分钟即可签到），遇到问题及时联系客服</w:t>
      </w:r>
      <w:r>
        <w:rPr>
          <w:rFonts w:hint="eastAsia" w:ascii="宋体" w:hAnsi="宋体" w:cs="宋体"/>
          <w:b/>
          <w:sz w:val="24"/>
          <w:lang w:eastAsia="zh-CN"/>
        </w:rPr>
        <w:t>0512-58188039</w:t>
      </w:r>
      <w:r>
        <w:rPr>
          <w:rFonts w:hint="eastAsia" w:ascii="宋体" w:hAnsi="宋体" w:cs="宋体"/>
          <w:b/>
          <w:sz w:val="24"/>
        </w:rPr>
        <w:t>。</w:t>
      </w:r>
    </w:p>
    <w:p w14:paraId="1C50CC50">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（3）投标人需注意CA锁一定要提前准备好，并确保CA锁为制作投标文件的CA锁。</w:t>
      </w:r>
    </w:p>
    <w:p w14:paraId="7800A388">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（4）及时关注右侧公告及互动栏目信息。</w:t>
      </w:r>
    </w:p>
    <w:p w14:paraId="343341D9">
      <w:pPr>
        <w:rPr>
          <w:rFonts w:hint="eastAsia" w:eastAsia="黑体"/>
          <w:b/>
          <w:sz w:val="44"/>
          <w:szCs w:val="44"/>
        </w:rPr>
      </w:pPr>
      <w:r>
        <w:rPr>
          <w:rFonts w:hint="eastAsia" w:eastAsia="黑体"/>
          <w:b/>
          <w:sz w:val="44"/>
          <w:szCs w:val="44"/>
        </w:rPr>
        <w:br w:type="page"/>
      </w:r>
    </w:p>
    <w:p w14:paraId="67B04882">
      <w:pPr>
        <w:jc w:val="center"/>
        <w:rPr>
          <w:rFonts w:eastAsia="黑体"/>
          <w:b/>
          <w:sz w:val="44"/>
          <w:szCs w:val="44"/>
        </w:rPr>
      </w:pPr>
      <w:r>
        <w:rPr>
          <w:rFonts w:hint="eastAsia" w:eastAsia="黑体"/>
          <w:b/>
          <w:sz w:val="44"/>
          <w:szCs w:val="44"/>
        </w:rPr>
        <w:t>目</w:t>
      </w:r>
      <w:r>
        <w:rPr>
          <w:rFonts w:eastAsia="黑体"/>
          <w:b/>
          <w:sz w:val="44"/>
          <w:szCs w:val="44"/>
        </w:rPr>
        <w:t xml:space="preserve">     </w:t>
      </w:r>
      <w:r>
        <w:rPr>
          <w:rFonts w:hint="eastAsia" w:eastAsia="黑体"/>
          <w:b/>
          <w:sz w:val="44"/>
          <w:szCs w:val="44"/>
        </w:rPr>
        <w:t>录</w:t>
      </w:r>
    </w:p>
    <w:p w14:paraId="5BE6E6A2">
      <w:pPr>
        <w:adjustRightInd w:val="0"/>
        <w:snapToGrid w:val="0"/>
        <w:spacing w:line="600" w:lineRule="exact"/>
        <w:jc w:val="center"/>
        <w:rPr>
          <w:b/>
          <w:sz w:val="30"/>
        </w:rPr>
      </w:pPr>
    </w:p>
    <w:p w14:paraId="43D4E9D4">
      <w:pPr>
        <w:adjustRightInd w:val="0"/>
        <w:snapToGrid w:val="0"/>
        <w:spacing w:line="600" w:lineRule="exact"/>
        <w:rPr>
          <w:rFonts w:ascii="仿宋_GB2312" w:eastAsia="仿宋_GB2312"/>
          <w:sz w:val="32"/>
          <w:szCs w:val="32"/>
        </w:rPr>
      </w:pPr>
    </w:p>
    <w:p w14:paraId="65BBAFEF">
      <w:pPr>
        <w:adjustRightInd w:val="0"/>
        <w:snapToGrid w:val="0"/>
        <w:spacing w:line="600" w:lineRule="exact"/>
        <w:ind w:firstLine="2570" w:firstLineChars="800"/>
        <w:rPr>
          <w:rFonts w:ascii="宋体"/>
          <w:b/>
          <w:sz w:val="32"/>
          <w:szCs w:val="32"/>
        </w:rPr>
      </w:pPr>
      <w:r>
        <w:rPr>
          <w:rFonts w:ascii="宋体" w:hAnsi="宋体"/>
          <w:b/>
          <w:sz w:val="32"/>
          <w:szCs w:val="32"/>
        </w:rPr>
        <w:t xml:space="preserve"> </w:t>
      </w: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磋商公告</w:t>
      </w:r>
    </w:p>
    <w:p w14:paraId="3D41ECB3">
      <w:pPr>
        <w:adjustRightInd w:val="0"/>
        <w:snapToGrid w:val="0"/>
        <w:spacing w:line="600" w:lineRule="exact"/>
        <w:rPr>
          <w:rFonts w:ascii="宋体"/>
          <w:b/>
          <w:sz w:val="32"/>
          <w:szCs w:val="32"/>
        </w:rPr>
      </w:pPr>
    </w:p>
    <w:p w14:paraId="300233B9">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2E440334">
      <w:pPr>
        <w:adjustRightInd w:val="0"/>
        <w:snapToGrid w:val="0"/>
        <w:spacing w:line="600" w:lineRule="exact"/>
        <w:rPr>
          <w:rFonts w:ascii="宋体"/>
          <w:b/>
          <w:sz w:val="32"/>
          <w:szCs w:val="32"/>
        </w:rPr>
      </w:pPr>
    </w:p>
    <w:p w14:paraId="7607E004">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第三部分</w:t>
      </w:r>
      <w:r>
        <w:rPr>
          <w:rFonts w:ascii="宋体" w:hAnsi="宋体"/>
          <w:b/>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7423719F">
      <w:pPr>
        <w:adjustRightInd w:val="0"/>
        <w:snapToGrid w:val="0"/>
        <w:spacing w:line="600" w:lineRule="exact"/>
        <w:rPr>
          <w:rFonts w:ascii="宋体"/>
          <w:b/>
          <w:sz w:val="32"/>
          <w:szCs w:val="32"/>
        </w:rPr>
      </w:pPr>
    </w:p>
    <w:p w14:paraId="6A3CC1BC">
      <w:pPr>
        <w:numPr>
          <w:ilvl w:val="0"/>
          <w:numId w:val="1"/>
        </w:numPr>
        <w:adjustRightInd w:val="0"/>
        <w:snapToGrid w:val="0"/>
        <w:spacing w:line="600" w:lineRule="exact"/>
        <w:rPr>
          <w:rFonts w:ascii="宋体" w:hAnsi="宋体"/>
          <w:b/>
          <w:sz w:val="32"/>
          <w:szCs w:val="32"/>
        </w:rPr>
      </w:pPr>
      <w:r>
        <w:rPr>
          <w:rFonts w:ascii="宋体" w:hAnsi="宋体"/>
          <w:b/>
          <w:sz w:val="32"/>
          <w:szCs w:val="32"/>
        </w:rPr>
        <w:t xml:space="preserve">  </w:t>
      </w:r>
      <w:r>
        <w:rPr>
          <w:rFonts w:hint="eastAsia" w:ascii="宋体" w:hAnsi="宋体"/>
          <w:b/>
          <w:sz w:val="32"/>
          <w:szCs w:val="32"/>
        </w:rPr>
        <w:t>合同主要条款</w:t>
      </w:r>
    </w:p>
    <w:p w14:paraId="34822743">
      <w:pPr>
        <w:adjustRightInd w:val="0"/>
        <w:snapToGrid w:val="0"/>
        <w:spacing w:line="600" w:lineRule="exact"/>
        <w:rPr>
          <w:rFonts w:ascii="宋体"/>
          <w:b/>
          <w:sz w:val="32"/>
          <w:szCs w:val="32"/>
        </w:rPr>
      </w:pPr>
    </w:p>
    <w:p w14:paraId="6DF3364A">
      <w:pPr>
        <w:numPr>
          <w:ilvl w:val="0"/>
          <w:numId w:val="1"/>
        </w:numPr>
        <w:spacing w:line="520" w:lineRule="exact"/>
        <w:ind w:left="2730" w:leftChars="0" w:right="-1" w:firstLine="0" w:firstLineChars="0"/>
        <w:jc w:val="both"/>
        <w:outlineLvl w:val="0"/>
        <w:rPr>
          <w:rFonts w:hint="eastAsia" w:ascii="宋体" w:hAnsi="宋体"/>
          <w:b/>
          <w:sz w:val="32"/>
          <w:szCs w:val="32"/>
        </w:rPr>
      </w:pPr>
      <w:r>
        <w:rPr>
          <w:rFonts w:ascii="宋体" w:hAnsi="宋体"/>
          <w:b/>
          <w:sz w:val="32"/>
          <w:szCs w:val="32"/>
        </w:rPr>
        <w:t xml:space="preserve">  </w:t>
      </w:r>
      <w:r>
        <w:rPr>
          <w:rFonts w:hint="eastAsia" w:ascii="宋体" w:hAnsi="宋体"/>
          <w:b/>
          <w:sz w:val="32"/>
          <w:szCs w:val="32"/>
        </w:rPr>
        <w:t>磋商文件格式</w:t>
      </w:r>
    </w:p>
    <w:p w14:paraId="1E671B23">
      <w:pPr>
        <w:numPr>
          <w:ilvl w:val="0"/>
          <w:numId w:val="0"/>
        </w:numPr>
        <w:spacing w:line="520" w:lineRule="exact"/>
        <w:ind w:left="2730" w:leftChars="0" w:right="-1" w:rightChars="0"/>
        <w:jc w:val="both"/>
        <w:outlineLvl w:val="0"/>
        <w:rPr>
          <w:rFonts w:ascii="宋体"/>
          <w:b/>
          <w:sz w:val="32"/>
          <w:szCs w:val="32"/>
        </w:rPr>
      </w:pPr>
    </w:p>
    <w:p w14:paraId="0D69D465">
      <w:pPr>
        <w:numPr>
          <w:ilvl w:val="0"/>
          <w:numId w:val="0"/>
        </w:numPr>
        <w:spacing w:line="520" w:lineRule="exact"/>
        <w:ind w:left="2730" w:leftChars="0" w:right="-1" w:rightChars="0"/>
        <w:jc w:val="both"/>
        <w:outlineLvl w:val="0"/>
        <w:rPr>
          <w:rFonts w:ascii="宋体"/>
          <w:b/>
          <w:sz w:val="32"/>
          <w:szCs w:val="32"/>
        </w:rPr>
      </w:pPr>
      <w:r>
        <w:rPr>
          <w:rFonts w:ascii="宋体" w:hAnsi="宋体"/>
          <w:b/>
          <w:sz w:val="32"/>
          <w:szCs w:val="32"/>
        </w:rPr>
        <w:t xml:space="preserve"> </w:t>
      </w:r>
    </w:p>
    <w:p w14:paraId="7CD19DA9">
      <w:pPr>
        <w:tabs>
          <w:tab w:val="right" w:pos="4860"/>
        </w:tabs>
        <w:adjustRightInd w:val="0"/>
        <w:snapToGrid w:val="0"/>
        <w:spacing w:line="360" w:lineRule="auto"/>
        <w:rPr>
          <w:rFonts w:ascii="宋体"/>
          <w:b/>
          <w:sz w:val="32"/>
          <w:szCs w:val="32"/>
        </w:rPr>
      </w:pPr>
    </w:p>
    <w:p w14:paraId="3B31B7D4">
      <w:pPr>
        <w:tabs>
          <w:tab w:val="right" w:pos="4860"/>
        </w:tabs>
        <w:adjustRightInd w:val="0"/>
        <w:snapToGrid w:val="0"/>
        <w:spacing w:line="360" w:lineRule="auto"/>
        <w:rPr>
          <w:rFonts w:ascii="宋体"/>
          <w:b/>
          <w:sz w:val="32"/>
          <w:szCs w:val="32"/>
        </w:rPr>
      </w:pPr>
    </w:p>
    <w:p w14:paraId="79B8105B">
      <w:pPr>
        <w:tabs>
          <w:tab w:val="right" w:pos="4860"/>
        </w:tabs>
        <w:adjustRightInd w:val="0"/>
        <w:snapToGrid w:val="0"/>
        <w:spacing w:line="360" w:lineRule="auto"/>
        <w:rPr>
          <w:rFonts w:ascii="宋体"/>
          <w:b/>
          <w:sz w:val="32"/>
          <w:szCs w:val="32"/>
        </w:rPr>
      </w:pPr>
    </w:p>
    <w:p w14:paraId="30050E9E">
      <w:pPr>
        <w:tabs>
          <w:tab w:val="right" w:pos="4860"/>
        </w:tabs>
        <w:adjustRightInd w:val="0"/>
        <w:snapToGrid w:val="0"/>
        <w:spacing w:line="360" w:lineRule="auto"/>
        <w:rPr>
          <w:rFonts w:ascii="宋体"/>
          <w:b/>
          <w:sz w:val="32"/>
          <w:szCs w:val="32"/>
        </w:rPr>
      </w:pPr>
    </w:p>
    <w:p w14:paraId="2F5C3A77"/>
    <w:p w14:paraId="4501723D"/>
    <w:p w14:paraId="0DCB613E"/>
    <w:p w14:paraId="63BA735E"/>
    <w:p w14:paraId="65EBB91E"/>
    <w:p w14:paraId="544D61C8">
      <w:r>
        <w:rPr>
          <w:rFonts w:ascii="宋体"/>
          <w:sz w:val="28"/>
          <w:szCs w:val="28"/>
        </w:rPr>
        <w:br w:type="page"/>
      </w:r>
    </w:p>
    <w:p w14:paraId="38FEF052">
      <w:pPr>
        <w:autoSpaceDE w:val="0"/>
        <w:autoSpaceDN w:val="0"/>
        <w:adjustRightInd w:val="0"/>
        <w:spacing w:line="500" w:lineRule="exact"/>
        <w:ind w:firstLine="643" w:firstLineChars="200"/>
        <w:jc w:val="center"/>
        <w:rPr>
          <w:rFonts w:ascii="宋体"/>
          <w:sz w:val="28"/>
          <w:szCs w:val="28"/>
        </w:rPr>
      </w:pP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竞争性磋商公告</w:t>
      </w:r>
    </w:p>
    <w:p w14:paraId="7E93CE1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项目概况</w:t>
      </w:r>
    </w:p>
    <w:p w14:paraId="4FDCEEF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大竹园镇粮茶村二组人行步道及通道项目采购项目的潜在供应商应在全国公共资源交易网平台（陕西省.安康市）获取采购文件，并于2026年09月20日09时00分（北京时间）前提交响应文件。</w:t>
      </w:r>
    </w:p>
    <w:p w14:paraId="7D513CD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16"/>
          <w:rFonts w:hint="eastAsia" w:ascii="宋体" w:hAnsi="宋体" w:eastAsia="宋体" w:cs="宋体"/>
          <w:b/>
          <w:bCs/>
          <w:i w:val="0"/>
          <w:iCs w:val="0"/>
          <w:caps w:val="0"/>
          <w:color w:val="333333"/>
          <w:spacing w:val="0"/>
          <w:sz w:val="28"/>
          <w:szCs w:val="28"/>
          <w:shd w:val="clear" w:fill="FFFFFF"/>
        </w:rPr>
        <w:t>一、项目基本情况</w:t>
      </w:r>
    </w:p>
    <w:p w14:paraId="07B4A891">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shd w:val="clear" w:fill="FFFFFF"/>
        </w:rPr>
        <w:t>项目编号：</w:t>
      </w:r>
      <w:r>
        <w:rPr>
          <w:rFonts w:hint="eastAsia" w:ascii="宋体" w:hAnsi="宋体" w:eastAsia="宋体" w:cs="宋体"/>
          <w:i w:val="0"/>
          <w:iCs w:val="0"/>
          <w:caps w:val="0"/>
          <w:color w:val="333333"/>
          <w:spacing w:val="0"/>
          <w:sz w:val="28"/>
          <w:szCs w:val="28"/>
          <w:shd w:val="clear" w:fill="FFFFFF"/>
          <w:lang w:eastAsia="zh-CN"/>
        </w:rPr>
        <w:t>ZJDY2026-AK-011</w:t>
      </w:r>
    </w:p>
    <w:p w14:paraId="12C8E5D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eastAsia="zh-CN"/>
        </w:rPr>
      </w:pPr>
      <w:r>
        <w:rPr>
          <w:rFonts w:hint="eastAsia" w:ascii="宋体" w:hAnsi="宋体" w:eastAsia="宋体" w:cs="宋体"/>
          <w:i w:val="0"/>
          <w:iCs w:val="0"/>
          <w:caps w:val="0"/>
          <w:color w:val="333333"/>
          <w:spacing w:val="0"/>
          <w:sz w:val="28"/>
          <w:szCs w:val="28"/>
          <w:shd w:val="clear" w:fill="FFFFFF"/>
        </w:rPr>
        <w:t>项目名称：</w:t>
      </w:r>
      <w:r>
        <w:rPr>
          <w:rFonts w:hint="eastAsia" w:ascii="宋体" w:hAnsi="宋体" w:eastAsia="宋体" w:cs="宋体"/>
          <w:i w:val="0"/>
          <w:iCs w:val="0"/>
          <w:caps w:val="0"/>
          <w:color w:val="333333"/>
          <w:spacing w:val="0"/>
          <w:sz w:val="28"/>
          <w:szCs w:val="28"/>
          <w:shd w:val="clear" w:fill="FFFFFF"/>
          <w:lang w:eastAsia="zh-CN"/>
        </w:rPr>
        <w:t>大竹园镇粮茶村二组人行步道及通道项目</w:t>
      </w:r>
    </w:p>
    <w:p w14:paraId="422DCD21">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采购方式：竞争性磋商</w:t>
      </w:r>
    </w:p>
    <w:p w14:paraId="195347B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预算金额：</w:t>
      </w:r>
      <w:r>
        <w:rPr>
          <w:rFonts w:hint="eastAsia" w:ascii="宋体" w:hAnsi="宋体" w:eastAsia="宋体" w:cs="宋体"/>
          <w:i w:val="0"/>
          <w:iCs w:val="0"/>
          <w:caps w:val="0"/>
          <w:color w:val="333333"/>
          <w:spacing w:val="0"/>
          <w:sz w:val="28"/>
          <w:szCs w:val="28"/>
          <w:shd w:val="clear" w:fill="FFFFFF"/>
          <w:lang w:eastAsia="zh-CN"/>
        </w:rPr>
        <w:t>895952.03</w:t>
      </w:r>
      <w:r>
        <w:rPr>
          <w:rFonts w:hint="eastAsia" w:ascii="宋体" w:hAnsi="宋体" w:eastAsia="宋体" w:cs="宋体"/>
          <w:i w:val="0"/>
          <w:iCs w:val="0"/>
          <w:caps w:val="0"/>
          <w:color w:val="333333"/>
          <w:spacing w:val="0"/>
          <w:sz w:val="28"/>
          <w:szCs w:val="28"/>
          <w:shd w:val="clear" w:fill="FFFFFF"/>
        </w:rPr>
        <w:t>元</w:t>
      </w:r>
    </w:p>
    <w:p w14:paraId="74EFCDA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采购需求：</w:t>
      </w:r>
    </w:p>
    <w:p w14:paraId="4366DFB4">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合同包1(</w:t>
      </w:r>
      <w:r>
        <w:rPr>
          <w:rFonts w:hint="eastAsia" w:ascii="宋体" w:hAnsi="宋体" w:eastAsia="宋体" w:cs="宋体"/>
          <w:i w:val="0"/>
          <w:iCs w:val="0"/>
          <w:caps w:val="0"/>
          <w:color w:val="333333"/>
          <w:spacing w:val="0"/>
          <w:sz w:val="28"/>
          <w:szCs w:val="28"/>
          <w:shd w:val="clear" w:fill="FFFFFF"/>
          <w:lang w:eastAsia="zh-CN"/>
        </w:rPr>
        <w:t>大竹园镇粮茶村二组人行步道及通道项目</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eastAsia="zh-CN"/>
        </w:rPr>
        <w:t>：</w:t>
      </w:r>
    </w:p>
    <w:p w14:paraId="55B47B6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合同包预算金额：</w:t>
      </w:r>
      <w:r>
        <w:rPr>
          <w:rFonts w:hint="eastAsia" w:ascii="宋体" w:hAnsi="宋体" w:eastAsia="宋体" w:cs="宋体"/>
          <w:i w:val="0"/>
          <w:iCs w:val="0"/>
          <w:caps w:val="0"/>
          <w:color w:val="333333"/>
          <w:spacing w:val="0"/>
          <w:sz w:val="28"/>
          <w:szCs w:val="28"/>
          <w:shd w:val="clear" w:fill="FFFFFF"/>
          <w:lang w:eastAsia="zh-CN"/>
        </w:rPr>
        <w:t>895952.03</w:t>
      </w:r>
      <w:r>
        <w:rPr>
          <w:rFonts w:hint="eastAsia" w:ascii="宋体" w:hAnsi="宋体" w:eastAsia="宋体" w:cs="宋体"/>
          <w:i w:val="0"/>
          <w:iCs w:val="0"/>
          <w:caps w:val="0"/>
          <w:color w:val="333333"/>
          <w:spacing w:val="0"/>
          <w:sz w:val="28"/>
          <w:szCs w:val="28"/>
          <w:shd w:val="clear" w:fill="FFFFFF"/>
        </w:rPr>
        <w:t>元</w:t>
      </w:r>
    </w:p>
    <w:p w14:paraId="3481B234">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合同包最高限价：</w:t>
      </w:r>
      <w:r>
        <w:rPr>
          <w:rFonts w:hint="eastAsia" w:ascii="宋体" w:hAnsi="宋体" w:eastAsia="宋体" w:cs="宋体"/>
          <w:i w:val="0"/>
          <w:iCs w:val="0"/>
          <w:caps w:val="0"/>
          <w:color w:val="333333"/>
          <w:spacing w:val="0"/>
          <w:sz w:val="28"/>
          <w:szCs w:val="28"/>
          <w:shd w:val="clear" w:fill="FFFFFF"/>
          <w:lang w:val="en-US" w:eastAsia="zh-CN"/>
        </w:rPr>
        <w:t>895952.03</w:t>
      </w:r>
      <w:r>
        <w:rPr>
          <w:rFonts w:hint="eastAsia" w:ascii="宋体" w:hAnsi="宋体" w:eastAsia="宋体" w:cs="宋体"/>
          <w:i w:val="0"/>
          <w:iCs w:val="0"/>
          <w:caps w:val="0"/>
          <w:color w:val="333333"/>
          <w:spacing w:val="0"/>
          <w:sz w:val="28"/>
          <w:szCs w:val="28"/>
          <w:shd w:val="clear" w:fill="FFFFFF"/>
        </w:rPr>
        <w:t>元</w:t>
      </w:r>
    </w:p>
    <w:tbl>
      <w:tblPr>
        <w:tblStyle w:val="13"/>
        <w:tblW w:w="905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06"/>
        <w:gridCol w:w="1539"/>
        <w:gridCol w:w="1539"/>
        <w:gridCol w:w="887"/>
        <w:gridCol w:w="1486"/>
        <w:gridCol w:w="1500"/>
        <w:gridCol w:w="1501"/>
      </w:tblGrid>
      <w:tr w14:paraId="2569083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70" w:hRule="atLeast"/>
          <w:tblHeader/>
        </w:trPr>
        <w:tc>
          <w:tcPr>
            <w:tcW w:w="5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3919E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品目号</w:t>
            </w:r>
          </w:p>
        </w:tc>
        <w:tc>
          <w:tcPr>
            <w:tcW w:w="21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2E908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品目名称</w:t>
            </w:r>
          </w:p>
        </w:tc>
        <w:tc>
          <w:tcPr>
            <w:tcW w:w="21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28DC7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采购标的</w:t>
            </w:r>
          </w:p>
        </w:tc>
        <w:tc>
          <w:tcPr>
            <w:tcW w:w="7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FFAFA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数量（单位）</w:t>
            </w:r>
          </w:p>
        </w:tc>
        <w:tc>
          <w:tcPr>
            <w:tcW w:w="146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5AA22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技术规格、参数及要求</w:t>
            </w:r>
          </w:p>
        </w:tc>
        <w:tc>
          <w:tcPr>
            <w:tcW w:w="95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FBC1F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品目预算(元)</w:t>
            </w:r>
          </w:p>
        </w:tc>
        <w:tc>
          <w:tcPr>
            <w:tcW w:w="95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704F9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sz w:val="28"/>
                <w:szCs w:val="28"/>
              </w:rPr>
            </w:pPr>
            <w:r>
              <w:rPr>
                <w:rFonts w:hint="eastAsia" w:ascii="宋体" w:hAnsi="宋体" w:eastAsia="宋体" w:cs="宋体"/>
                <w:b/>
                <w:bCs/>
                <w:kern w:val="0"/>
                <w:sz w:val="28"/>
                <w:szCs w:val="28"/>
                <w:lang w:val="en-US" w:eastAsia="zh-CN" w:bidi="ar"/>
              </w:rPr>
              <w:t>最高限价(元)</w:t>
            </w:r>
          </w:p>
        </w:tc>
      </w:tr>
      <w:tr w14:paraId="4CFB3D3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BE842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sz w:val="28"/>
                <w:szCs w:val="28"/>
              </w:rPr>
            </w:pPr>
            <w:r>
              <w:rPr>
                <w:rFonts w:hint="eastAsia" w:ascii="宋体" w:hAnsi="宋体" w:eastAsia="宋体" w:cs="宋体"/>
                <w:kern w:val="0"/>
                <w:sz w:val="28"/>
                <w:szCs w:val="28"/>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E7B08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sz w:val="28"/>
                <w:szCs w:val="28"/>
              </w:rPr>
            </w:pPr>
            <w:r>
              <w:rPr>
                <w:rFonts w:hint="eastAsia" w:ascii="宋体" w:hAnsi="宋体" w:eastAsia="宋体" w:cs="宋体"/>
                <w:sz w:val="28"/>
                <w:szCs w:val="28"/>
              </w:rPr>
              <w:t>其他建筑工程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EB2C0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sz w:val="28"/>
                <w:szCs w:val="28"/>
              </w:rPr>
            </w:pPr>
            <w:r>
              <w:rPr>
                <w:rFonts w:hint="eastAsia" w:ascii="宋体" w:hAnsi="宋体" w:eastAsia="宋体" w:cs="宋体"/>
                <w:kern w:val="0"/>
                <w:sz w:val="28"/>
                <w:szCs w:val="28"/>
                <w:lang w:val="en-US" w:eastAsia="zh-CN" w:bidi="ar"/>
              </w:rPr>
              <w:t>895952.03</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69871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sz w:val="28"/>
                <w:szCs w:val="28"/>
              </w:rPr>
            </w:pPr>
            <w:r>
              <w:rPr>
                <w:rFonts w:hint="eastAsia" w:ascii="宋体" w:hAnsi="宋体" w:eastAsia="宋体" w:cs="宋体"/>
                <w:kern w:val="0"/>
                <w:sz w:val="28"/>
                <w:szCs w:val="28"/>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B400B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sz w:val="28"/>
                <w:szCs w:val="28"/>
              </w:rPr>
            </w:pPr>
            <w:r>
              <w:rPr>
                <w:rFonts w:hint="eastAsia" w:ascii="宋体" w:hAnsi="宋体" w:eastAsia="宋体" w:cs="宋体"/>
                <w:kern w:val="0"/>
                <w:sz w:val="28"/>
                <w:szCs w:val="28"/>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8E29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20" w:lineRule="exact"/>
              <w:ind w:left="0" w:right="0"/>
              <w:jc w:val="right"/>
              <w:textAlignment w:val="auto"/>
              <w:rPr>
                <w:rFonts w:hint="eastAsia" w:ascii="宋体" w:hAnsi="宋体" w:eastAsia="宋体" w:cs="宋体"/>
                <w:sz w:val="28"/>
                <w:szCs w:val="28"/>
              </w:rPr>
            </w:pPr>
            <w:r>
              <w:rPr>
                <w:rFonts w:hint="eastAsia" w:ascii="宋体" w:hAnsi="宋体" w:eastAsia="宋体" w:cs="宋体"/>
                <w:kern w:val="0"/>
                <w:sz w:val="28"/>
                <w:szCs w:val="28"/>
                <w:lang w:val="en-US" w:eastAsia="zh-CN" w:bidi="ar"/>
              </w:rPr>
              <w:t>895952.03</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9594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20" w:lineRule="exact"/>
              <w:ind w:left="0" w:right="0"/>
              <w:jc w:val="right"/>
              <w:textAlignment w:val="auto"/>
              <w:rPr>
                <w:rFonts w:hint="eastAsia" w:ascii="宋体" w:hAnsi="宋体" w:eastAsia="宋体" w:cs="宋体"/>
                <w:sz w:val="28"/>
                <w:szCs w:val="28"/>
              </w:rPr>
            </w:pPr>
            <w:r>
              <w:rPr>
                <w:rFonts w:hint="eastAsia" w:ascii="宋体" w:hAnsi="宋体" w:eastAsia="宋体" w:cs="宋体"/>
                <w:kern w:val="0"/>
                <w:sz w:val="28"/>
                <w:szCs w:val="28"/>
                <w:lang w:val="en-US" w:eastAsia="zh-CN" w:bidi="ar"/>
              </w:rPr>
              <w:t>895952.03</w:t>
            </w:r>
          </w:p>
        </w:tc>
      </w:tr>
    </w:tbl>
    <w:p w14:paraId="0B5FF48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本合同包不接受联合体投标</w:t>
      </w:r>
    </w:p>
    <w:p w14:paraId="722A7ED4">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default" w:ascii="宋体" w:hAnsi="宋体" w:eastAsia="宋体" w:cs="宋体"/>
          <w:sz w:val="28"/>
          <w:szCs w:val="28"/>
          <w:lang w:val="en-US"/>
        </w:rPr>
      </w:pPr>
      <w:r>
        <w:rPr>
          <w:rFonts w:hint="eastAsia" w:ascii="宋体" w:hAnsi="宋体" w:eastAsia="宋体" w:cs="宋体"/>
          <w:i w:val="0"/>
          <w:iCs w:val="0"/>
          <w:caps w:val="0"/>
          <w:color w:val="333333"/>
          <w:spacing w:val="0"/>
          <w:sz w:val="28"/>
          <w:szCs w:val="28"/>
          <w:shd w:val="clear" w:fill="FFFFFF"/>
        </w:rPr>
        <w:t>合同履行期限：</w:t>
      </w:r>
      <w:r>
        <w:rPr>
          <w:rFonts w:hint="eastAsia" w:ascii="宋体" w:hAnsi="宋体" w:eastAsia="宋体" w:cs="宋体"/>
          <w:i w:val="0"/>
          <w:iCs w:val="0"/>
          <w:caps w:val="0"/>
          <w:color w:val="333333"/>
          <w:spacing w:val="0"/>
          <w:sz w:val="28"/>
          <w:szCs w:val="28"/>
          <w:shd w:val="clear" w:fill="FFFFFF"/>
          <w:lang w:val="en-US" w:eastAsia="zh-CN"/>
        </w:rPr>
        <w:t>60日历天。</w:t>
      </w:r>
    </w:p>
    <w:p w14:paraId="365031C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16"/>
          <w:rFonts w:hint="eastAsia" w:ascii="宋体" w:hAnsi="宋体" w:eastAsia="宋体" w:cs="宋体"/>
          <w:b/>
          <w:bCs/>
          <w:i w:val="0"/>
          <w:iCs w:val="0"/>
          <w:caps w:val="0"/>
          <w:color w:val="333333"/>
          <w:spacing w:val="0"/>
          <w:sz w:val="28"/>
          <w:szCs w:val="28"/>
          <w:shd w:val="clear" w:fill="FFFFFF"/>
        </w:rPr>
        <w:t>二、申请人的资格要求：</w:t>
      </w:r>
    </w:p>
    <w:p w14:paraId="2EB4D227">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1.满足《中华人民共和国政府采购法》第二十二条规定</w:t>
      </w:r>
      <w:r>
        <w:rPr>
          <w:rFonts w:hint="eastAsia" w:ascii="宋体" w:hAnsi="宋体" w:eastAsia="宋体" w:cs="宋体"/>
          <w:i w:val="0"/>
          <w:iCs w:val="0"/>
          <w:caps w:val="0"/>
          <w:color w:val="333333"/>
          <w:spacing w:val="0"/>
          <w:sz w:val="28"/>
          <w:szCs w:val="28"/>
          <w:shd w:val="clear" w:fill="FFFFFF"/>
          <w:lang w:eastAsia="zh-CN"/>
        </w:rPr>
        <w:t>；</w:t>
      </w:r>
    </w:p>
    <w:p w14:paraId="0AE84AF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2.落实政府采购政策需满足的资格要求：</w:t>
      </w:r>
    </w:p>
    <w:p w14:paraId="7E9A4D9B">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合同包1(</w:t>
      </w:r>
      <w:r>
        <w:rPr>
          <w:rFonts w:hint="eastAsia" w:ascii="宋体" w:hAnsi="宋体" w:eastAsia="宋体" w:cs="宋体"/>
          <w:i w:val="0"/>
          <w:iCs w:val="0"/>
          <w:caps w:val="0"/>
          <w:color w:val="333333"/>
          <w:spacing w:val="0"/>
          <w:sz w:val="28"/>
          <w:szCs w:val="28"/>
          <w:shd w:val="clear" w:fill="FFFFFF"/>
          <w:lang w:eastAsia="zh-CN"/>
        </w:rPr>
        <w:t>大竹园镇粮茶村二组人行步道及通道项目</w:t>
      </w:r>
      <w:r>
        <w:rPr>
          <w:rFonts w:hint="eastAsia" w:ascii="宋体" w:hAnsi="宋体" w:eastAsia="宋体" w:cs="宋体"/>
          <w:i w:val="0"/>
          <w:iCs w:val="0"/>
          <w:caps w:val="0"/>
          <w:color w:val="333333"/>
          <w:spacing w:val="0"/>
          <w:sz w:val="28"/>
          <w:szCs w:val="28"/>
          <w:shd w:val="clear" w:fill="FFFFFF"/>
        </w:rPr>
        <w:t>)落实政府采购政策需满足的资格要求如下</w:t>
      </w:r>
      <w:r>
        <w:rPr>
          <w:rFonts w:hint="eastAsia" w:ascii="宋体" w:hAnsi="宋体" w:eastAsia="宋体" w:cs="宋体"/>
          <w:i w:val="0"/>
          <w:iCs w:val="0"/>
          <w:caps w:val="0"/>
          <w:color w:val="333333"/>
          <w:spacing w:val="0"/>
          <w:sz w:val="28"/>
          <w:szCs w:val="28"/>
          <w:shd w:val="clear" w:fill="FFFFFF"/>
          <w:lang w:eastAsia="zh-CN"/>
        </w:rPr>
        <w:t>：</w:t>
      </w:r>
    </w:p>
    <w:p w14:paraId="25DC20D1">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国务院办公厅关于建立政府强制采购节能产品制度的通知》（国办发〔2007〕51号）；⑤《财政部发展改革委生态环境部市场监管总局关于调整优化节能产品、环境标志产品政府采购执行机制的通知》（财库〔2019〕9号）；⑥《关于印发环境标志产品政府采购品目清单的通知》（财库〔2019〕18号）；⑦《关于印发节能产品政府采购品目清单的通知》（财库〔2019〕19号）；⑧《财政部农业农村部国家乡村振兴局关于运用政府采购政策支持乡村产业振兴的通知》（财库〔2021〕19号）；⑨《陕西省财政厅关于印发陕西省中小企业政府采购信用融资办法》（陕财办采〔2018〕23号）；⑩《陕西省财政厅关于加快推进我省中小企业政府采购信用融资工作的通知》（陕财办采〔2020〕15号）⑪其他需要落实的政府采购政策。</w:t>
      </w:r>
    </w:p>
    <w:p w14:paraId="497453D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3.本项目的特定资格要求：</w:t>
      </w:r>
    </w:p>
    <w:p w14:paraId="17FC4A6C">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合同包1(</w:t>
      </w:r>
      <w:r>
        <w:rPr>
          <w:rFonts w:hint="eastAsia" w:ascii="宋体" w:hAnsi="宋体" w:eastAsia="宋体" w:cs="宋体"/>
          <w:i w:val="0"/>
          <w:iCs w:val="0"/>
          <w:caps w:val="0"/>
          <w:color w:val="333333"/>
          <w:spacing w:val="0"/>
          <w:sz w:val="28"/>
          <w:szCs w:val="28"/>
          <w:shd w:val="clear" w:fill="FFFFFF"/>
          <w:lang w:eastAsia="zh-CN"/>
        </w:rPr>
        <w:t>大竹园镇粮茶村二组人行步道及通道项目</w:t>
      </w:r>
      <w:r>
        <w:rPr>
          <w:rFonts w:hint="eastAsia" w:ascii="宋体" w:hAnsi="宋体" w:eastAsia="宋体" w:cs="宋体"/>
          <w:i w:val="0"/>
          <w:iCs w:val="0"/>
          <w:caps w:val="0"/>
          <w:color w:val="333333"/>
          <w:spacing w:val="0"/>
          <w:sz w:val="28"/>
          <w:szCs w:val="28"/>
          <w:shd w:val="clear" w:fill="FFFFFF"/>
        </w:rPr>
        <w:t>)特定资格要求如下</w:t>
      </w:r>
      <w:r>
        <w:rPr>
          <w:rFonts w:hint="eastAsia" w:ascii="宋体" w:hAnsi="宋体" w:eastAsia="宋体" w:cs="宋体"/>
          <w:i w:val="0"/>
          <w:iCs w:val="0"/>
          <w:caps w:val="0"/>
          <w:color w:val="333333"/>
          <w:spacing w:val="0"/>
          <w:sz w:val="28"/>
          <w:szCs w:val="28"/>
          <w:shd w:val="clear" w:fill="FFFFFF"/>
          <w:lang w:eastAsia="zh-CN"/>
        </w:rPr>
        <w:t>：</w:t>
      </w:r>
    </w:p>
    <w:p w14:paraId="52A4A900">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3.1具有独立承担民事责任的能力，提供营业执照、税务登记证、组织机构代码证或登载有统一社会信用代码的营业执照（或《事业单位法人证书》或其他合法组织登记证书、自然人只需提交身份证）；</w:t>
      </w:r>
    </w:p>
    <w:p w14:paraId="0DA469E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3.2提供法定代表人授权书（附法定代表人身份证复印件）及被授权代理人身份证（法定代表人直接参加只需提供法定代表人身份证）；</w:t>
      </w:r>
    </w:p>
    <w:p w14:paraId="57485EC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default"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8"/>
          <w:szCs w:val="28"/>
          <w:shd w:val="clear" w:fill="FFFFFF"/>
          <w:lang w:val="en-US" w:eastAsia="zh-CN"/>
          <w14:textFill>
            <w14:solidFill>
              <w14:schemeClr w14:val="tx1"/>
            </w14:solidFill>
          </w14:textFill>
        </w:rPr>
        <w:t>3.3投标单位须具备公路工程施工或市政公用工程总承包三级及以上资质，并具有相应的安全生产许可证，申请人拟派项目经理须具备公路工程施工或市政公用工程专业二级及以上注册建造师执业资格，并具备相应有效的安全生产考核合格证书，且应提供项目经理无在建工程承诺书；</w:t>
      </w:r>
    </w:p>
    <w:p w14:paraId="4F38D3EC">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3.4财务状况报告：提供近两年（2024—2025年）任意一年财务审计报告或开标前六个月内银行出具的资信证明（成立不足一年的公司提供资产负债表加盖投标单位公章即可）；</w:t>
      </w:r>
    </w:p>
    <w:p w14:paraId="70A9E569">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3.5具有履行合同所必需的设备和专业技术能力（须附相关证明材料或书面声明）；</w:t>
      </w:r>
    </w:p>
    <w:p w14:paraId="488EA9D4">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3.6有依法缴纳税收和社会保障资金的良好记录【提供投标单位2025年09月至今任意一个月完税证明（依法免税的投标单位应提供相关文件证明）、2025年09月至今任意一个月已缴纳社会保险的证明（专用收据或社会保险缴纳清单或社保缴纳证明，依法不需要缴纳社会保障资金的投标单位应提供相关文件证明）】；</w:t>
      </w:r>
    </w:p>
    <w:p w14:paraId="74F597D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3.7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p w14:paraId="703B26D3">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3.8本项目专门面向中小企业，投标企业须提供中小企业声明函。本项目采购标的对应的中小企业划分标准所属行业为：建筑业。</w:t>
      </w:r>
    </w:p>
    <w:p w14:paraId="2BD297B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16"/>
          <w:rFonts w:hint="eastAsia" w:ascii="宋体" w:hAnsi="宋体" w:eastAsia="宋体" w:cs="宋体"/>
          <w:b/>
          <w:bCs/>
          <w:i w:val="0"/>
          <w:iCs w:val="0"/>
          <w:caps w:val="0"/>
          <w:color w:val="333333"/>
          <w:spacing w:val="0"/>
          <w:sz w:val="28"/>
          <w:szCs w:val="28"/>
          <w:shd w:val="clear" w:fill="FFFFFF"/>
        </w:rPr>
        <w:t>三、获取采购文件</w:t>
      </w:r>
    </w:p>
    <w:p w14:paraId="23C79B07">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时间：</w:t>
      </w:r>
      <w:r>
        <w:rPr>
          <w:rFonts w:hint="eastAsia" w:ascii="宋体" w:hAnsi="宋体" w:eastAsia="宋体" w:cs="宋体"/>
          <w:i w:val="0"/>
          <w:iCs w:val="0"/>
          <w:caps w:val="0"/>
          <w:color w:val="333333"/>
          <w:spacing w:val="0"/>
          <w:sz w:val="28"/>
          <w:szCs w:val="28"/>
          <w:shd w:val="clear" w:fill="FFFFFF"/>
          <w:lang w:eastAsia="zh-CN"/>
        </w:rPr>
        <w:t>202</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lang w:eastAsia="zh-CN"/>
        </w:rPr>
        <w:t>年0</w:t>
      </w:r>
      <w:r>
        <w:rPr>
          <w:rFonts w:hint="eastAsia" w:ascii="宋体" w:hAnsi="宋体" w:eastAsia="宋体" w:cs="宋体"/>
          <w:i w:val="0"/>
          <w:iCs w:val="0"/>
          <w:caps w:val="0"/>
          <w:color w:val="333333"/>
          <w:spacing w:val="0"/>
          <w:sz w:val="28"/>
          <w:szCs w:val="28"/>
          <w:shd w:val="clear" w:fill="FFFFFF"/>
          <w:lang w:val="en-US" w:eastAsia="zh-CN"/>
        </w:rPr>
        <w:t>9</w:t>
      </w:r>
      <w:r>
        <w:rPr>
          <w:rFonts w:hint="eastAsia" w:ascii="宋体" w:hAnsi="宋体" w:eastAsia="宋体" w:cs="宋体"/>
          <w:i w:val="0"/>
          <w:iCs w:val="0"/>
          <w:caps w:val="0"/>
          <w:color w:val="333333"/>
          <w:spacing w:val="0"/>
          <w:sz w:val="28"/>
          <w:szCs w:val="28"/>
          <w:shd w:val="clear" w:fill="FFFFFF"/>
          <w:lang w:eastAsia="zh-CN"/>
        </w:rPr>
        <w:t>月</w:t>
      </w:r>
      <w:r>
        <w:rPr>
          <w:rFonts w:hint="eastAsia" w:ascii="宋体" w:hAnsi="宋体" w:eastAsia="宋体" w:cs="宋体"/>
          <w:i w:val="0"/>
          <w:iCs w:val="0"/>
          <w:caps w:val="0"/>
          <w:color w:val="333333"/>
          <w:spacing w:val="0"/>
          <w:sz w:val="28"/>
          <w:szCs w:val="28"/>
          <w:shd w:val="clear" w:fill="FFFFFF"/>
          <w:lang w:val="en-US" w:eastAsia="zh-CN"/>
        </w:rPr>
        <w:t>04</w:t>
      </w:r>
      <w:r>
        <w:rPr>
          <w:rFonts w:hint="eastAsia" w:ascii="宋体" w:hAnsi="宋体" w:eastAsia="宋体" w:cs="宋体"/>
          <w:i w:val="0"/>
          <w:iCs w:val="0"/>
          <w:caps w:val="0"/>
          <w:color w:val="333333"/>
          <w:spacing w:val="0"/>
          <w:sz w:val="28"/>
          <w:szCs w:val="28"/>
          <w:shd w:val="clear" w:fill="FFFFFF"/>
        </w:rPr>
        <w:t>日至</w:t>
      </w:r>
      <w:r>
        <w:rPr>
          <w:rFonts w:hint="eastAsia" w:ascii="宋体" w:hAnsi="宋体" w:eastAsia="宋体" w:cs="宋体"/>
          <w:i w:val="0"/>
          <w:iCs w:val="0"/>
          <w:caps w:val="0"/>
          <w:color w:val="333333"/>
          <w:spacing w:val="0"/>
          <w:sz w:val="28"/>
          <w:szCs w:val="28"/>
          <w:shd w:val="clear" w:fill="FFFFFF"/>
          <w:lang w:eastAsia="zh-CN"/>
        </w:rPr>
        <w:t>202</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lang w:eastAsia="zh-CN"/>
        </w:rPr>
        <w:t>年0</w:t>
      </w:r>
      <w:r>
        <w:rPr>
          <w:rFonts w:hint="eastAsia" w:ascii="宋体" w:hAnsi="宋体" w:eastAsia="宋体" w:cs="宋体"/>
          <w:i w:val="0"/>
          <w:iCs w:val="0"/>
          <w:caps w:val="0"/>
          <w:color w:val="333333"/>
          <w:spacing w:val="0"/>
          <w:sz w:val="28"/>
          <w:szCs w:val="28"/>
          <w:shd w:val="clear" w:fill="FFFFFF"/>
          <w:lang w:val="en-US" w:eastAsia="zh-CN"/>
        </w:rPr>
        <w:t>9</w:t>
      </w:r>
      <w:r>
        <w:rPr>
          <w:rFonts w:hint="eastAsia" w:ascii="宋体" w:hAnsi="宋体" w:eastAsia="宋体" w:cs="宋体"/>
          <w:i w:val="0"/>
          <w:iCs w:val="0"/>
          <w:caps w:val="0"/>
          <w:color w:val="333333"/>
          <w:spacing w:val="0"/>
          <w:sz w:val="28"/>
          <w:szCs w:val="28"/>
          <w:shd w:val="clear" w:fill="FFFFFF"/>
          <w:lang w:eastAsia="zh-CN"/>
        </w:rPr>
        <w:t>月</w:t>
      </w:r>
      <w:r>
        <w:rPr>
          <w:rFonts w:hint="eastAsia" w:ascii="宋体" w:hAnsi="宋体" w:eastAsia="宋体" w:cs="宋体"/>
          <w:i w:val="0"/>
          <w:iCs w:val="0"/>
          <w:caps w:val="0"/>
          <w:color w:val="333333"/>
          <w:spacing w:val="0"/>
          <w:sz w:val="28"/>
          <w:szCs w:val="28"/>
          <w:shd w:val="clear" w:fill="FFFFFF"/>
          <w:lang w:val="en-US" w:eastAsia="zh-CN"/>
        </w:rPr>
        <w:t>10</w:t>
      </w:r>
      <w:r>
        <w:rPr>
          <w:rFonts w:hint="eastAsia" w:ascii="宋体" w:hAnsi="宋体" w:eastAsia="宋体" w:cs="宋体"/>
          <w:i w:val="0"/>
          <w:iCs w:val="0"/>
          <w:caps w:val="0"/>
          <w:color w:val="333333"/>
          <w:spacing w:val="0"/>
          <w:sz w:val="28"/>
          <w:szCs w:val="28"/>
          <w:shd w:val="clear" w:fill="FFFFFF"/>
        </w:rPr>
        <w:t>日，每天上午0</w:t>
      </w:r>
      <w:r>
        <w:rPr>
          <w:rFonts w:hint="eastAsia" w:ascii="宋体" w:hAnsi="宋体" w:eastAsia="宋体" w:cs="宋体"/>
          <w:i w:val="0"/>
          <w:iCs w:val="0"/>
          <w:caps w:val="0"/>
          <w:color w:val="333333"/>
          <w:spacing w:val="0"/>
          <w:sz w:val="28"/>
          <w:szCs w:val="28"/>
          <w:shd w:val="clear" w:fill="FFFFFF"/>
          <w:lang w:val="en-US" w:eastAsia="zh-CN"/>
        </w:rPr>
        <w:t>0</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00</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00至12</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00</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00，下午1</w:t>
      </w:r>
      <w:r>
        <w:rPr>
          <w:rFonts w:hint="eastAsia" w:ascii="宋体" w:hAnsi="宋体" w:eastAsia="宋体" w:cs="宋体"/>
          <w:i w:val="0"/>
          <w:iCs w:val="0"/>
          <w:caps w:val="0"/>
          <w:color w:val="333333"/>
          <w:spacing w:val="0"/>
          <w:sz w:val="28"/>
          <w:szCs w:val="28"/>
          <w:shd w:val="clear" w:fill="FFFFFF"/>
          <w:lang w:val="en-US" w:eastAsia="zh-CN"/>
        </w:rPr>
        <w:t>2</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00</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00至</w:t>
      </w:r>
      <w:r>
        <w:rPr>
          <w:rFonts w:hint="eastAsia" w:ascii="宋体" w:hAnsi="宋体" w:eastAsia="宋体" w:cs="宋体"/>
          <w:i w:val="0"/>
          <w:iCs w:val="0"/>
          <w:caps w:val="0"/>
          <w:color w:val="333333"/>
          <w:spacing w:val="0"/>
          <w:sz w:val="28"/>
          <w:szCs w:val="28"/>
          <w:shd w:val="clear" w:fill="FFFFFF"/>
          <w:lang w:val="en-US" w:eastAsia="zh-CN"/>
        </w:rPr>
        <w:t>23</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lang w:val="en-US" w:eastAsia="zh-CN"/>
        </w:rPr>
        <w:t>59</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lang w:val="en-US" w:eastAsia="zh-CN"/>
        </w:rPr>
        <w:t>59</w:t>
      </w:r>
      <w:r>
        <w:rPr>
          <w:rFonts w:hint="eastAsia" w:ascii="宋体" w:hAnsi="宋体" w:eastAsia="宋体" w:cs="宋体"/>
          <w:i w:val="0"/>
          <w:iCs w:val="0"/>
          <w:caps w:val="0"/>
          <w:color w:val="333333"/>
          <w:spacing w:val="0"/>
          <w:sz w:val="28"/>
          <w:szCs w:val="28"/>
          <w:shd w:val="clear" w:fill="FFFFFF"/>
        </w:rPr>
        <w:t>（北京时间）</w:t>
      </w:r>
    </w:p>
    <w:p w14:paraId="063CC26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途径：全国公共资源交易平台（陕西省.安康市）</w:t>
      </w:r>
    </w:p>
    <w:p w14:paraId="3E16D84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方式：在线获取</w:t>
      </w:r>
    </w:p>
    <w:p w14:paraId="3C9E1EA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售价：0元</w:t>
      </w:r>
    </w:p>
    <w:p w14:paraId="25934CF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16"/>
          <w:rFonts w:hint="eastAsia" w:ascii="宋体" w:hAnsi="宋体" w:eastAsia="宋体" w:cs="宋体"/>
          <w:b/>
          <w:bCs/>
          <w:i w:val="0"/>
          <w:iCs w:val="0"/>
          <w:caps w:val="0"/>
          <w:color w:val="333333"/>
          <w:spacing w:val="0"/>
          <w:sz w:val="28"/>
          <w:szCs w:val="28"/>
          <w:shd w:val="clear" w:fill="FFFFFF"/>
        </w:rPr>
        <w:t>四、响应文件提交</w:t>
      </w:r>
    </w:p>
    <w:p w14:paraId="01FB367B">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截止时间：</w:t>
      </w:r>
      <w:r>
        <w:rPr>
          <w:rFonts w:hint="eastAsia" w:ascii="宋体" w:hAnsi="宋体" w:eastAsia="宋体" w:cs="宋体"/>
          <w:i w:val="0"/>
          <w:iCs w:val="0"/>
          <w:caps w:val="0"/>
          <w:color w:val="333333"/>
          <w:spacing w:val="0"/>
          <w:sz w:val="28"/>
          <w:szCs w:val="28"/>
          <w:shd w:val="clear" w:fill="FFFFFF"/>
          <w:lang w:eastAsia="zh-CN"/>
        </w:rPr>
        <w:t>202</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lang w:eastAsia="zh-CN"/>
        </w:rPr>
        <w:t>年0</w:t>
      </w:r>
      <w:r>
        <w:rPr>
          <w:rFonts w:hint="eastAsia" w:ascii="宋体" w:hAnsi="宋体" w:eastAsia="宋体" w:cs="宋体"/>
          <w:i w:val="0"/>
          <w:iCs w:val="0"/>
          <w:caps w:val="0"/>
          <w:color w:val="333333"/>
          <w:spacing w:val="0"/>
          <w:sz w:val="28"/>
          <w:szCs w:val="28"/>
          <w:shd w:val="clear" w:fill="FFFFFF"/>
          <w:lang w:val="en-US" w:eastAsia="zh-CN"/>
        </w:rPr>
        <w:t>9</w:t>
      </w:r>
      <w:r>
        <w:rPr>
          <w:rFonts w:hint="eastAsia" w:ascii="宋体" w:hAnsi="宋体" w:eastAsia="宋体" w:cs="宋体"/>
          <w:i w:val="0"/>
          <w:iCs w:val="0"/>
          <w:caps w:val="0"/>
          <w:color w:val="333333"/>
          <w:spacing w:val="0"/>
          <w:sz w:val="28"/>
          <w:szCs w:val="28"/>
          <w:shd w:val="clear" w:fill="FFFFFF"/>
          <w:lang w:eastAsia="zh-CN"/>
        </w:rPr>
        <w:t>月</w:t>
      </w:r>
      <w:r>
        <w:rPr>
          <w:rFonts w:hint="eastAsia" w:ascii="宋体" w:hAnsi="宋体" w:eastAsia="宋体" w:cs="宋体"/>
          <w:i w:val="0"/>
          <w:iCs w:val="0"/>
          <w:caps w:val="0"/>
          <w:color w:val="333333"/>
          <w:spacing w:val="0"/>
          <w:sz w:val="28"/>
          <w:szCs w:val="28"/>
          <w:shd w:val="clear" w:fill="FFFFFF"/>
          <w:lang w:val="en-US" w:eastAsia="zh-CN"/>
        </w:rPr>
        <w:t>20</w:t>
      </w:r>
      <w:r>
        <w:rPr>
          <w:rFonts w:hint="eastAsia" w:ascii="宋体" w:hAnsi="宋体" w:eastAsia="宋体" w:cs="宋体"/>
          <w:i w:val="0"/>
          <w:iCs w:val="0"/>
          <w:caps w:val="0"/>
          <w:color w:val="333333"/>
          <w:spacing w:val="0"/>
          <w:sz w:val="28"/>
          <w:szCs w:val="28"/>
          <w:shd w:val="clear" w:fill="FFFFFF"/>
        </w:rPr>
        <w:t>日</w:t>
      </w:r>
      <w:r>
        <w:rPr>
          <w:rFonts w:hint="eastAsia" w:ascii="宋体" w:hAnsi="宋体" w:eastAsia="宋体" w:cs="宋体"/>
          <w:i w:val="0"/>
          <w:iCs w:val="0"/>
          <w:caps w:val="0"/>
          <w:color w:val="333333"/>
          <w:spacing w:val="0"/>
          <w:sz w:val="28"/>
          <w:szCs w:val="28"/>
          <w:shd w:val="clear" w:fill="FFFFFF"/>
          <w:lang w:val="en-US" w:eastAsia="zh-CN"/>
        </w:rPr>
        <w:t>09</w:t>
      </w:r>
      <w:r>
        <w:rPr>
          <w:rFonts w:hint="eastAsia" w:ascii="宋体" w:hAnsi="宋体" w:eastAsia="宋体" w:cs="宋体"/>
          <w:i w:val="0"/>
          <w:iCs w:val="0"/>
          <w:caps w:val="0"/>
          <w:color w:val="333333"/>
          <w:spacing w:val="0"/>
          <w:sz w:val="28"/>
          <w:szCs w:val="28"/>
          <w:shd w:val="clear" w:fill="FFFFFF"/>
        </w:rPr>
        <w:t>时</w:t>
      </w:r>
      <w:r>
        <w:rPr>
          <w:rFonts w:hint="eastAsia" w:ascii="宋体" w:hAnsi="宋体" w:eastAsia="宋体" w:cs="宋体"/>
          <w:i w:val="0"/>
          <w:iCs w:val="0"/>
          <w:caps w:val="0"/>
          <w:color w:val="333333"/>
          <w:spacing w:val="0"/>
          <w:sz w:val="28"/>
          <w:szCs w:val="28"/>
          <w:shd w:val="clear" w:fill="FFFFFF"/>
          <w:lang w:val="en-US" w:eastAsia="zh-CN"/>
        </w:rPr>
        <w:t>00</w:t>
      </w:r>
      <w:r>
        <w:rPr>
          <w:rFonts w:hint="eastAsia" w:ascii="宋体" w:hAnsi="宋体" w:eastAsia="宋体" w:cs="宋体"/>
          <w:i w:val="0"/>
          <w:iCs w:val="0"/>
          <w:caps w:val="0"/>
          <w:color w:val="333333"/>
          <w:spacing w:val="0"/>
          <w:sz w:val="28"/>
          <w:szCs w:val="28"/>
          <w:shd w:val="clear" w:fill="FFFFFF"/>
        </w:rPr>
        <w:t>分00秒（北京时间）</w:t>
      </w:r>
    </w:p>
    <w:p w14:paraId="2C24AEE0">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地点：全国公共资源交易平台（陕西省.安康市）</w:t>
      </w:r>
    </w:p>
    <w:p w14:paraId="15516E7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16"/>
          <w:rFonts w:hint="eastAsia" w:ascii="宋体" w:hAnsi="宋体" w:eastAsia="宋体" w:cs="宋体"/>
          <w:b/>
          <w:bCs/>
          <w:i w:val="0"/>
          <w:iCs w:val="0"/>
          <w:caps w:val="0"/>
          <w:color w:val="333333"/>
          <w:spacing w:val="0"/>
          <w:sz w:val="28"/>
          <w:szCs w:val="28"/>
          <w:shd w:val="clear" w:fill="FFFFFF"/>
        </w:rPr>
        <w:t>五、开启</w:t>
      </w:r>
    </w:p>
    <w:p w14:paraId="795A685E">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时间：</w:t>
      </w:r>
      <w:r>
        <w:rPr>
          <w:rFonts w:hint="eastAsia" w:ascii="宋体" w:hAnsi="宋体" w:eastAsia="宋体" w:cs="宋体"/>
          <w:i w:val="0"/>
          <w:iCs w:val="0"/>
          <w:caps w:val="0"/>
          <w:color w:val="333333"/>
          <w:spacing w:val="0"/>
          <w:sz w:val="28"/>
          <w:szCs w:val="28"/>
          <w:shd w:val="clear" w:fill="FFFFFF"/>
          <w:lang w:eastAsia="zh-CN"/>
        </w:rPr>
        <w:t>202</w:t>
      </w:r>
      <w:r>
        <w:rPr>
          <w:rFonts w:hint="eastAsia" w:ascii="宋体" w:hAnsi="宋体" w:eastAsia="宋体" w:cs="宋体"/>
          <w:i w:val="0"/>
          <w:iCs w:val="0"/>
          <w:caps w:val="0"/>
          <w:color w:val="333333"/>
          <w:spacing w:val="0"/>
          <w:sz w:val="28"/>
          <w:szCs w:val="28"/>
          <w:shd w:val="clear" w:fill="FFFFFF"/>
          <w:lang w:val="en-US" w:eastAsia="zh-CN"/>
        </w:rPr>
        <w:t>6</w:t>
      </w:r>
      <w:r>
        <w:rPr>
          <w:rFonts w:hint="eastAsia" w:ascii="宋体" w:hAnsi="宋体" w:eastAsia="宋体" w:cs="宋体"/>
          <w:i w:val="0"/>
          <w:iCs w:val="0"/>
          <w:caps w:val="0"/>
          <w:color w:val="333333"/>
          <w:spacing w:val="0"/>
          <w:sz w:val="28"/>
          <w:szCs w:val="28"/>
          <w:shd w:val="clear" w:fill="FFFFFF"/>
          <w:lang w:eastAsia="zh-CN"/>
        </w:rPr>
        <w:t>年0</w:t>
      </w:r>
      <w:r>
        <w:rPr>
          <w:rFonts w:hint="eastAsia" w:ascii="宋体" w:hAnsi="宋体" w:eastAsia="宋体" w:cs="宋体"/>
          <w:i w:val="0"/>
          <w:iCs w:val="0"/>
          <w:caps w:val="0"/>
          <w:color w:val="333333"/>
          <w:spacing w:val="0"/>
          <w:sz w:val="28"/>
          <w:szCs w:val="28"/>
          <w:shd w:val="clear" w:fill="FFFFFF"/>
          <w:lang w:val="en-US" w:eastAsia="zh-CN"/>
        </w:rPr>
        <w:t>9</w:t>
      </w:r>
      <w:r>
        <w:rPr>
          <w:rFonts w:hint="eastAsia" w:ascii="宋体" w:hAnsi="宋体" w:eastAsia="宋体" w:cs="宋体"/>
          <w:i w:val="0"/>
          <w:iCs w:val="0"/>
          <w:caps w:val="0"/>
          <w:color w:val="333333"/>
          <w:spacing w:val="0"/>
          <w:sz w:val="28"/>
          <w:szCs w:val="28"/>
          <w:shd w:val="clear" w:fill="FFFFFF"/>
          <w:lang w:eastAsia="zh-CN"/>
        </w:rPr>
        <w:t>月</w:t>
      </w:r>
      <w:r>
        <w:rPr>
          <w:rFonts w:hint="eastAsia" w:ascii="宋体" w:hAnsi="宋体" w:eastAsia="宋体" w:cs="宋体"/>
          <w:i w:val="0"/>
          <w:iCs w:val="0"/>
          <w:caps w:val="0"/>
          <w:color w:val="333333"/>
          <w:spacing w:val="0"/>
          <w:sz w:val="28"/>
          <w:szCs w:val="28"/>
          <w:shd w:val="clear" w:fill="FFFFFF"/>
          <w:lang w:val="en-US" w:eastAsia="zh-CN"/>
        </w:rPr>
        <w:t>20</w:t>
      </w:r>
      <w:r>
        <w:rPr>
          <w:rFonts w:hint="eastAsia" w:ascii="宋体" w:hAnsi="宋体" w:eastAsia="宋体" w:cs="宋体"/>
          <w:i w:val="0"/>
          <w:iCs w:val="0"/>
          <w:caps w:val="0"/>
          <w:color w:val="333333"/>
          <w:spacing w:val="0"/>
          <w:sz w:val="28"/>
          <w:szCs w:val="28"/>
          <w:shd w:val="clear" w:fill="FFFFFF"/>
        </w:rPr>
        <w:t>日</w:t>
      </w:r>
      <w:r>
        <w:rPr>
          <w:rFonts w:hint="eastAsia" w:ascii="宋体" w:hAnsi="宋体" w:eastAsia="宋体" w:cs="宋体"/>
          <w:i w:val="0"/>
          <w:iCs w:val="0"/>
          <w:caps w:val="0"/>
          <w:color w:val="333333"/>
          <w:spacing w:val="0"/>
          <w:sz w:val="28"/>
          <w:szCs w:val="28"/>
          <w:shd w:val="clear" w:fill="FFFFFF"/>
          <w:lang w:val="en-US" w:eastAsia="zh-CN"/>
        </w:rPr>
        <w:t>09</w:t>
      </w:r>
      <w:r>
        <w:rPr>
          <w:rFonts w:hint="eastAsia" w:ascii="宋体" w:hAnsi="宋体" w:eastAsia="宋体" w:cs="宋体"/>
          <w:i w:val="0"/>
          <w:iCs w:val="0"/>
          <w:caps w:val="0"/>
          <w:color w:val="333333"/>
          <w:spacing w:val="0"/>
          <w:sz w:val="28"/>
          <w:szCs w:val="28"/>
          <w:shd w:val="clear" w:fill="FFFFFF"/>
        </w:rPr>
        <w:t>时</w:t>
      </w:r>
      <w:r>
        <w:rPr>
          <w:rFonts w:hint="eastAsia" w:ascii="宋体" w:hAnsi="宋体" w:eastAsia="宋体" w:cs="宋体"/>
          <w:i w:val="0"/>
          <w:iCs w:val="0"/>
          <w:caps w:val="0"/>
          <w:color w:val="333333"/>
          <w:spacing w:val="0"/>
          <w:sz w:val="28"/>
          <w:szCs w:val="28"/>
          <w:shd w:val="clear" w:fill="FFFFFF"/>
          <w:lang w:val="en-US" w:eastAsia="zh-CN"/>
        </w:rPr>
        <w:t>00</w:t>
      </w:r>
      <w:r>
        <w:rPr>
          <w:rFonts w:hint="eastAsia" w:ascii="宋体" w:hAnsi="宋体" w:eastAsia="宋体" w:cs="宋体"/>
          <w:i w:val="0"/>
          <w:iCs w:val="0"/>
          <w:caps w:val="0"/>
          <w:color w:val="333333"/>
          <w:spacing w:val="0"/>
          <w:sz w:val="28"/>
          <w:szCs w:val="28"/>
          <w:shd w:val="clear" w:fill="FFFFFF"/>
        </w:rPr>
        <w:t>分00秒（北京时间）</w:t>
      </w:r>
    </w:p>
    <w:p w14:paraId="6F47398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地点：全国公共资源交易平台（陕西省.安康市）不见面开标大厅</w:t>
      </w:r>
    </w:p>
    <w:p w14:paraId="36E4678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16"/>
          <w:rFonts w:hint="eastAsia" w:ascii="宋体" w:hAnsi="宋体" w:eastAsia="宋体" w:cs="宋体"/>
          <w:b/>
          <w:bCs/>
          <w:i w:val="0"/>
          <w:iCs w:val="0"/>
          <w:caps w:val="0"/>
          <w:color w:val="333333"/>
          <w:spacing w:val="0"/>
          <w:sz w:val="28"/>
          <w:szCs w:val="28"/>
          <w:shd w:val="clear" w:fill="FFFFFF"/>
        </w:rPr>
        <w:t>六、公告期限</w:t>
      </w:r>
    </w:p>
    <w:p w14:paraId="7BEB8A5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自本公告发布之日起</w:t>
      </w:r>
      <w:r>
        <w:rPr>
          <w:rFonts w:hint="eastAsia" w:ascii="宋体" w:hAnsi="宋体" w:eastAsia="宋体" w:cs="宋体"/>
          <w:i w:val="0"/>
          <w:iCs w:val="0"/>
          <w:caps w:val="0"/>
          <w:color w:val="333333"/>
          <w:spacing w:val="0"/>
          <w:sz w:val="28"/>
          <w:szCs w:val="28"/>
          <w:shd w:val="clear" w:fill="FFFFFF"/>
          <w:lang w:val="en-US" w:eastAsia="zh-CN"/>
        </w:rPr>
        <w:t>5</w:t>
      </w:r>
      <w:r>
        <w:rPr>
          <w:rFonts w:hint="eastAsia" w:ascii="宋体" w:hAnsi="宋体" w:eastAsia="宋体" w:cs="宋体"/>
          <w:i w:val="0"/>
          <w:iCs w:val="0"/>
          <w:caps w:val="0"/>
          <w:color w:val="333333"/>
          <w:spacing w:val="0"/>
          <w:sz w:val="28"/>
          <w:szCs w:val="28"/>
          <w:shd w:val="clear" w:fill="FFFFFF"/>
        </w:rPr>
        <w:t>个工作日。</w:t>
      </w:r>
    </w:p>
    <w:p w14:paraId="4DD3FECE">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0" w:afterAutospacing="0" w:line="520" w:lineRule="exact"/>
        <w:ind w:left="0" w:right="0" w:firstLine="560"/>
        <w:jc w:val="left"/>
        <w:textAlignment w:val="auto"/>
        <w:rPr>
          <w:rStyle w:val="16"/>
          <w:rFonts w:hint="eastAsia" w:ascii="宋体" w:hAnsi="宋体" w:eastAsia="宋体" w:cs="宋体"/>
          <w:b/>
          <w:bCs/>
          <w:i w:val="0"/>
          <w:iCs w:val="0"/>
          <w:caps w:val="0"/>
          <w:color w:val="333333"/>
          <w:spacing w:val="0"/>
          <w:sz w:val="28"/>
          <w:szCs w:val="28"/>
          <w:shd w:val="clear" w:fill="FFFFFF"/>
        </w:rPr>
      </w:pPr>
      <w:r>
        <w:rPr>
          <w:rStyle w:val="16"/>
          <w:rFonts w:hint="eastAsia" w:ascii="宋体" w:hAnsi="宋体" w:eastAsia="宋体" w:cs="宋体"/>
          <w:b/>
          <w:bCs/>
          <w:i w:val="0"/>
          <w:iCs w:val="0"/>
          <w:caps w:val="0"/>
          <w:color w:val="333333"/>
          <w:spacing w:val="0"/>
          <w:sz w:val="28"/>
          <w:szCs w:val="28"/>
          <w:shd w:val="clear" w:fill="FFFFFF"/>
        </w:rPr>
        <w:t>其他补充事宜</w:t>
      </w:r>
    </w:p>
    <w:p w14:paraId="4C8CE36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b w:val="0"/>
          <w:bCs w:val="0"/>
          <w:i w:val="0"/>
          <w:iCs w:val="0"/>
          <w:caps w:val="0"/>
          <w:color w:val="000000"/>
          <w:spacing w:val="0"/>
          <w:kern w:val="0"/>
          <w:sz w:val="28"/>
          <w:szCs w:val="28"/>
          <w:shd w:val="clear" w:fill="FFFFFF"/>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1.提交投标文件截止时间前，供应商应随时留意【陕西省政府采购网】、【全国公共资源交易平台（陕西省·安康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3D1CC3E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b w:val="0"/>
          <w:bCs w:val="0"/>
          <w:i w:val="0"/>
          <w:iCs w:val="0"/>
          <w:caps w:val="0"/>
          <w:color w:val="000000"/>
          <w:spacing w:val="0"/>
          <w:kern w:val="0"/>
          <w:sz w:val="28"/>
          <w:szCs w:val="28"/>
          <w:shd w:val="clear" w:fill="FFFFFF"/>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2.本项目采用“不见面开标 ”形式,供应商可登录全国公共资源交易平台(陕西省 ·安康市)网站〖首页〉不见面开标〗系统,在线参加开标过程 。操作手册详见〖首页〉服务指南〉下载专区〗中的《陕西省公共资源交易中心政府采购项目远程不见面开标操作手册（供应商版）》，如遇困难，请拨打系统平台技术支持电话：</w:t>
      </w:r>
      <w:r>
        <w:rPr>
          <w:rFonts w:hint="eastAsia" w:ascii="宋体" w:hAnsi="宋体" w:cs="宋体"/>
          <w:b w:val="0"/>
          <w:bCs w:val="0"/>
          <w:i w:val="0"/>
          <w:iCs w:val="0"/>
          <w:caps w:val="0"/>
          <w:color w:val="000000"/>
          <w:spacing w:val="0"/>
          <w:kern w:val="0"/>
          <w:sz w:val="28"/>
          <w:szCs w:val="28"/>
          <w:shd w:val="clear" w:fill="FFFFFF"/>
          <w:lang w:val="en-US" w:eastAsia="zh-CN" w:bidi="ar"/>
        </w:rPr>
        <w:t>0512-58188039</w:t>
      </w:r>
      <w:r>
        <w:rPr>
          <w:rFonts w:hint="eastAsia" w:ascii="宋体" w:hAnsi="宋体" w:eastAsia="宋体" w:cs="宋体"/>
          <w:b w:val="0"/>
          <w:bCs w:val="0"/>
          <w:i w:val="0"/>
          <w:iCs w:val="0"/>
          <w:caps w:val="0"/>
          <w:color w:val="000000"/>
          <w:spacing w:val="0"/>
          <w:kern w:val="0"/>
          <w:sz w:val="28"/>
          <w:szCs w:val="28"/>
          <w:shd w:val="clear" w:fill="FFFFFF"/>
          <w:lang w:val="en-US" w:eastAsia="zh-CN" w:bidi="ar"/>
        </w:rPr>
        <w:t>。</w:t>
      </w:r>
    </w:p>
    <w:p w14:paraId="52724FE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20" w:lineRule="exact"/>
        <w:ind w:left="0" w:right="0" w:firstLine="560" w:firstLineChars="200"/>
        <w:jc w:val="left"/>
        <w:textAlignment w:val="auto"/>
        <w:rPr>
          <w:rFonts w:hint="eastAsia" w:ascii="宋体" w:hAnsi="宋体" w:eastAsia="宋体" w:cs="宋体"/>
          <w:b w:val="0"/>
          <w:bCs w:val="0"/>
          <w:i w:val="0"/>
          <w:iCs w:val="0"/>
          <w:caps w:val="0"/>
          <w:color w:val="000000"/>
          <w:spacing w:val="0"/>
          <w:kern w:val="0"/>
          <w:sz w:val="28"/>
          <w:szCs w:val="28"/>
          <w:shd w:val="clear" w:fill="FFFFFF"/>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3.按照陕西省财政厅《关于政府采购供应商注册登记有关事项的通知》中的要求,供应商应通过陕西省政府采购网(http://www.ccgp-shaanxi.gov.cn/)注册登记 ,加入陕西省政府采购供应商库。</w:t>
      </w:r>
    </w:p>
    <w:p w14:paraId="0F9A55D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sz w:val="28"/>
          <w:szCs w:val="28"/>
        </w:rPr>
      </w:pPr>
      <w:r>
        <w:rPr>
          <w:rStyle w:val="16"/>
          <w:rFonts w:hint="eastAsia" w:ascii="宋体" w:hAnsi="宋体" w:eastAsia="宋体" w:cs="宋体"/>
          <w:b/>
          <w:bCs/>
          <w:i w:val="0"/>
          <w:iCs w:val="0"/>
          <w:caps w:val="0"/>
          <w:color w:val="333333"/>
          <w:spacing w:val="0"/>
          <w:sz w:val="28"/>
          <w:szCs w:val="28"/>
          <w:shd w:val="clear" w:fill="FFFFFF"/>
        </w:rPr>
        <w:t>八、对本次招标提出询问，请按以下方式联系。</w:t>
      </w:r>
    </w:p>
    <w:p w14:paraId="26F704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74" w:firstLineChars="205"/>
        <w:jc w:val="left"/>
        <w:textAlignment w:val="auto"/>
        <w:rPr>
          <w:rFonts w:hint="eastAsia" w:ascii="宋体" w:hAnsi="宋体" w:eastAsia="宋体" w:cs="宋体"/>
          <w:b w:val="0"/>
          <w:bCs w:val="0"/>
          <w:sz w:val="28"/>
          <w:szCs w:val="28"/>
        </w:rPr>
      </w:pPr>
      <w:r>
        <w:rPr>
          <w:rFonts w:hint="eastAsia" w:ascii="宋体" w:hAnsi="宋体" w:eastAsia="宋体" w:cs="宋体"/>
          <w:b w:val="0"/>
          <w:bCs w:val="0"/>
          <w:i w:val="0"/>
          <w:iCs w:val="0"/>
          <w:caps w:val="0"/>
          <w:color w:val="333333"/>
          <w:spacing w:val="0"/>
          <w:sz w:val="28"/>
          <w:szCs w:val="28"/>
          <w:shd w:val="clear" w:fill="FFFFFF"/>
        </w:rPr>
        <w:t>1.采购人信息</w:t>
      </w:r>
    </w:p>
    <w:p w14:paraId="63294733">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名称：</w:t>
      </w:r>
      <w:r>
        <w:rPr>
          <w:rFonts w:hint="eastAsia" w:ascii="宋体" w:hAnsi="宋体" w:eastAsia="宋体" w:cs="宋体"/>
          <w:i w:val="0"/>
          <w:iCs w:val="0"/>
          <w:caps w:val="0"/>
          <w:color w:val="333333"/>
          <w:spacing w:val="0"/>
          <w:sz w:val="28"/>
          <w:szCs w:val="28"/>
          <w:shd w:val="clear" w:fill="FFFFFF"/>
          <w:lang w:eastAsia="zh-CN"/>
        </w:rPr>
        <w:t>汉滨区大竹园镇人民政府</w:t>
      </w:r>
    </w:p>
    <w:p w14:paraId="267F95C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地址：</w:t>
      </w:r>
      <w:r>
        <w:rPr>
          <w:rFonts w:hint="eastAsia" w:ascii="宋体" w:hAnsi="宋体" w:eastAsia="宋体" w:cs="宋体"/>
          <w:i w:val="0"/>
          <w:iCs w:val="0"/>
          <w:caps w:val="0"/>
          <w:color w:val="333333"/>
          <w:spacing w:val="0"/>
          <w:sz w:val="28"/>
          <w:szCs w:val="28"/>
          <w:shd w:val="clear" w:fill="FFFFFF"/>
          <w:lang w:eastAsia="zh-CN"/>
        </w:rPr>
        <w:t xml:space="preserve">安康市汉滨区大竹园镇大竹园社区五组 </w:t>
      </w:r>
    </w:p>
    <w:p w14:paraId="7CE09E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74" w:firstLineChars="205"/>
        <w:jc w:val="left"/>
        <w:textAlignment w:val="auto"/>
        <w:rPr>
          <w:rFonts w:hint="eastAsia" w:ascii="宋体" w:hAnsi="宋体" w:eastAsia="宋体" w:cs="宋体"/>
          <w:b w:val="0"/>
          <w:bCs w:val="0"/>
          <w:i w:val="0"/>
          <w:iCs w:val="0"/>
          <w:cap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联系方式：</w:t>
      </w:r>
      <w:r>
        <w:rPr>
          <w:rFonts w:hint="eastAsia" w:ascii="宋体" w:hAnsi="宋体" w:eastAsia="宋体" w:cs="宋体"/>
          <w:i w:val="0"/>
          <w:iCs w:val="0"/>
          <w:caps w:val="0"/>
          <w:color w:val="333333"/>
          <w:spacing w:val="0"/>
          <w:sz w:val="28"/>
          <w:szCs w:val="28"/>
          <w:shd w:val="clear" w:fill="FFFFFF"/>
          <w:lang w:eastAsia="zh-CN"/>
        </w:rPr>
        <w:t>13309155125</w:t>
      </w:r>
    </w:p>
    <w:p w14:paraId="5E2A2E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74" w:firstLineChars="205"/>
        <w:jc w:val="left"/>
        <w:textAlignment w:val="auto"/>
        <w:rPr>
          <w:rFonts w:hint="eastAsia" w:ascii="宋体" w:hAnsi="宋体" w:eastAsia="宋体" w:cs="宋体"/>
          <w:b w:val="0"/>
          <w:bCs w:val="0"/>
          <w:sz w:val="28"/>
          <w:szCs w:val="28"/>
        </w:rPr>
      </w:pPr>
      <w:r>
        <w:rPr>
          <w:rFonts w:hint="eastAsia" w:ascii="宋体" w:hAnsi="宋体" w:eastAsia="宋体" w:cs="宋体"/>
          <w:b w:val="0"/>
          <w:bCs w:val="0"/>
          <w:i w:val="0"/>
          <w:iCs w:val="0"/>
          <w:caps w:val="0"/>
          <w:color w:val="333333"/>
          <w:spacing w:val="0"/>
          <w:sz w:val="28"/>
          <w:szCs w:val="28"/>
          <w:shd w:val="clear" w:fill="FFFFFF"/>
        </w:rPr>
        <w:t>采购代理机构信息</w:t>
      </w:r>
    </w:p>
    <w:p w14:paraId="586B947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名称：</w:t>
      </w:r>
      <w:r>
        <w:rPr>
          <w:rFonts w:hint="eastAsia" w:ascii="宋体" w:hAnsi="宋体" w:eastAsia="宋体" w:cs="宋体"/>
          <w:i w:val="0"/>
          <w:iCs w:val="0"/>
          <w:caps w:val="0"/>
          <w:color w:val="333333"/>
          <w:spacing w:val="0"/>
          <w:sz w:val="28"/>
          <w:szCs w:val="28"/>
          <w:shd w:val="clear" w:fill="FFFFFF"/>
          <w:lang w:eastAsia="zh-CN"/>
        </w:rPr>
        <w:t>中佳鼎运建设管理有限公司</w:t>
      </w:r>
    </w:p>
    <w:p w14:paraId="170D72D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eastAsia="zh-CN"/>
        </w:rPr>
      </w:pPr>
      <w:r>
        <w:rPr>
          <w:rFonts w:hint="eastAsia" w:ascii="宋体" w:hAnsi="宋体" w:eastAsia="宋体" w:cs="宋体"/>
          <w:i w:val="0"/>
          <w:iCs w:val="0"/>
          <w:caps w:val="0"/>
          <w:color w:val="333333"/>
          <w:spacing w:val="0"/>
          <w:sz w:val="28"/>
          <w:szCs w:val="28"/>
          <w:shd w:val="clear" w:fill="FFFFFF"/>
        </w:rPr>
        <w:t>地址：</w:t>
      </w:r>
      <w:r>
        <w:rPr>
          <w:rFonts w:hint="eastAsia" w:ascii="宋体" w:hAnsi="宋体" w:eastAsia="宋体" w:cs="宋体"/>
          <w:i w:val="0"/>
          <w:iCs w:val="0"/>
          <w:caps w:val="0"/>
          <w:color w:val="333333"/>
          <w:spacing w:val="0"/>
          <w:sz w:val="28"/>
          <w:szCs w:val="28"/>
          <w:shd w:val="clear" w:fill="FFFFFF"/>
          <w:lang w:eastAsia="zh-CN"/>
        </w:rPr>
        <w:t>安康市汉滨区新城街道办事处泸康大道吾悦首府4-2-1404</w:t>
      </w:r>
    </w:p>
    <w:p w14:paraId="026E9C3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联系方式：</w:t>
      </w:r>
      <w:r>
        <w:rPr>
          <w:rFonts w:hint="eastAsia" w:ascii="宋体" w:hAnsi="宋体" w:eastAsia="宋体" w:cs="宋体"/>
          <w:i w:val="0"/>
          <w:iCs w:val="0"/>
          <w:caps w:val="0"/>
          <w:color w:val="333333"/>
          <w:spacing w:val="0"/>
          <w:sz w:val="28"/>
          <w:szCs w:val="28"/>
          <w:shd w:val="clear" w:fill="FFFFFF"/>
          <w:lang w:eastAsia="zh-CN"/>
        </w:rPr>
        <w:t>19191515084</w:t>
      </w:r>
    </w:p>
    <w:p w14:paraId="767ACE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74" w:firstLineChars="205"/>
        <w:jc w:val="left"/>
        <w:textAlignment w:val="auto"/>
        <w:rPr>
          <w:rFonts w:hint="eastAsia" w:ascii="宋体" w:hAnsi="宋体" w:eastAsia="宋体" w:cs="宋体"/>
          <w:b w:val="0"/>
          <w:bCs w:val="0"/>
          <w:sz w:val="28"/>
          <w:szCs w:val="28"/>
        </w:rPr>
      </w:pPr>
      <w:r>
        <w:rPr>
          <w:rFonts w:hint="eastAsia" w:ascii="宋体" w:hAnsi="宋体" w:eastAsia="宋体" w:cs="宋体"/>
          <w:b w:val="0"/>
          <w:bCs w:val="0"/>
          <w:i w:val="0"/>
          <w:iCs w:val="0"/>
          <w:caps w:val="0"/>
          <w:color w:val="333333"/>
          <w:spacing w:val="0"/>
          <w:sz w:val="28"/>
          <w:szCs w:val="28"/>
          <w:shd w:val="clear" w:fill="FFFFFF"/>
        </w:rPr>
        <w:t>3.项目联系方式</w:t>
      </w:r>
    </w:p>
    <w:p w14:paraId="749BECD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rPr>
      </w:pPr>
      <w:r>
        <w:rPr>
          <w:rFonts w:hint="eastAsia" w:ascii="宋体" w:hAnsi="宋体" w:eastAsia="宋体" w:cs="宋体"/>
          <w:i w:val="0"/>
          <w:iCs w:val="0"/>
          <w:caps w:val="0"/>
          <w:color w:val="333333"/>
          <w:spacing w:val="0"/>
          <w:sz w:val="28"/>
          <w:szCs w:val="28"/>
          <w:shd w:val="clear" w:fill="FFFFFF"/>
        </w:rPr>
        <w:t>项目联系人：</w:t>
      </w:r>
      <w:r>
        <w:rPr>
          <w:rFonts w:hint="eastAsia" w:ascii="宋体" w:hAnsi="宋体" w:eastAsia="宋体" w:cs="宋体"/>
          <w:i w:val="0"/>
          <w:iCs w:val="0"/>
          <w:caps w:val="0"/>
          <w:color w:val="333333"/>
          <w:spacing w:val="0"/>
          <w:sz w:val="28"/>
          <w:szCs w:val="28"/>
          <w:shd w:val="clear" w:fill="FFFFFF"/>
          <w:lang w:val="en-US" w:eastAsia="zh-CN"/>
        </w:rPr>
        <w:t>柳</w:t>
      </w:r>
      <w:r>
        <w:rPr>
          <w:rFonts w:hint="eastAsia" w:ascii="宋体" w:hAnsi="宋体" w:eastAsia="宋体" w:cs="宋体"/>
          <w:i w:val="0"/>
          <w:iCs w:val="0"/>
          <w:caps w:val="0"/>
          <w:color w:val="333333"/>
          <w:spacing w:val="0"/>
          <w:sz w:val="28"/>
          <w:szCs w:val="28"/>
          <w:shd w:val="clear" w:fill="FFFFFF"/>
        </w:rPr>
        <w:t>工</w:t>
      </w:r>
    </w:p>
    <w:p w14:paraId="5A32594B">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fill="FFFFFF"/>
        </w:rPr>
        <w:t>电话：</w:t>
      </w:r>
      <w:r>
        <w:rPr>
          <w:rFonts w:hint="eastAsia" w:ascii="宋体" w:hAnsi="宋体" w:eastAsia="宋体" w:cs="宋体"/>
          <w:i w:val="0"/>
          <w:iCs w:val="0"/>
          <w:caps w:val="0"/>
          <w:color w:val="333333"/>
          <w:spacing w:val="0"/>
          <w:sz w:val="28"/>
          <w:szCs w:val="28"/>
          <w:shd w:val="clear" w:fill="FFFFFF"/>
          <w:lang w:eastAsia="zh-CN"/>
        </w:rPr>
        <w:t>19191515084</w:t>
      </w:r>
    </w:p>
    <w:p w14:paraId="234F419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333333"/>
          <w:spacing w:val="0"/>
          <w:sz w:val="28"/>
          <w:szCs w:val="28"/>
          <w:shd w:val="clear" w:fill="FFFFFF"/>
          <w:lang w:eastAsia="zh-CN"/>
        </w:rPr>
      </w:pPr>
      <w:r>
        <w:rPr>
          <w:rFonts w:hint="eastAsia" w:ascii="宋体" w:hAnsi="宋体" w:eastAsia="宋体" w:cs="宋体"/>
          <w:i w:val="0"/>
          <w:iCs w:val="0"/>
          <w:caps w:val="0"/>
          <w:color w:val="333333"/>
          <w:spacing w:val="0"/>
          <w:sz w:val="28"/>
          <w:szCs w:val="28"/>
          <w:shd w:val="clear" w:fill="FFFFFF"/>
          <w:lang w:eastAsia="zh-CN"/>
        </w:rPr>
        <w:t>中佳鼎运建设管理有限公司</w:t>
      </w:r>
    </w:p>
    <w:p w14:paraId="523200FE">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default"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2026年09月03日</w:t>
      </w:r>
    </w:p>
    <w:p w14:paraId="1C1A2F89">
      <w:pPr>
        <w:spacing w:line="520" w:lineRule="exact"/>
        <w:ind w:right="140"/>
        <w:jc w:val="right"/>
        <w:rPr>
          <w:rFonts w:hint="eastAsia" w:ascii="宋体" w:hAnsi="宋体" w:eastAsia="宋体" w:cs="宋体"/>
          <w:b/>
          <w:sz w:val="28"/>
          <w:szCs w:val="28"/>
        </w:rPr>
      </w:pPr>
    </w:p>
    <w:p w14:paraId="0D9B978D">
      <w:pPr>
        <w:jc w:val="center"/>
        <w:rPr>
          <w:rFonts w:hint="eastAsia" w:ascii="仿宋_GB2312" w:eastAsia="宋体"/>
          <w:b/>
          <w:sz w:val="32"/>
          <w:szCs w:val="32"/>
          <w:lang w:eastAsia="zh-CN"/>
        </w:rPr>
      </w:pPr>
      <w:r>
        <w:rPr>
          <w:rFonts w:hint="eastAsia" w:ascii="宋体" w:hAnsi="宋体"/>
          <w:b/>
          <w:sz w:val="28"/>
          <w:szCs w:val="28"/>
        </w:rPr>
        <w:br w:type="page"/>
      </w: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61616F60">
      <w:pPr>
        <w:adjustRightInd w:val="0"/>
        <w:snapToGrid w:val="0"/>
        <w:spacing w:line="520" w:lineRule="exact"/>
        <w:ind w:firstLine="562" w:firstLineChars="200"/>
        <w:rPr>
          <w:rFonts w:ascii="宋体"/>
          <w:b/>
          <w:sz w:val="28"/>
          <w:szCs w:val="28"/>
        </w:rPr>
      </w:pPr>
      <w:r>
        <w:rPr>
          <w:rFonts w:hint="eastAsia" w:ascii="宋体" w:hAnsi="宋体"/>
          <w:b/>
          <w:sz w:val="28"/>
          <w:szCs w:val="28"/>
        </w:rPr>
        <w:t>一、名词解释</w:t>
      </w:r>
    </w:p>
    <w:p w14:paraId="35E87AB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cs="宋体"/>
          <w:i w:val="0"/>
          <w:iCs w:val="0"/>
          <w:caps w:val="0"/>
          <w:color w:val="000000"/>
          <w:spacing w:val="0"/>
          <w:kern w:val="0"/>
          <w:sz w:val="28"/>
          <w:szCs w:val="28"/>
          <w:shd w:val="clear" w:fill="FFFFFF"/>
          <w:lang w:val="en-US" w:eastAsia="zh-CN" w:bidi="ar"/>
        </w:rPr>
      </w:pPr>
      <w:r>
        <w:rPr>
          <w:rFonts w:hint="eastAsia" w:ascii="宋体"/>
          <w:sz w:val="28"/>
          <w:szCs w:val="28"/>
          <w:lang w:val="en-US" w:eastAsia="zh-CN"/>
        </w:rPr>
        <w:t>1.采购单位：</w:t>
      </w:r>
      <w:r>
        <w:rPr>
          <w:rFonts w:hint="eastAsia" w:ascii="宋体" w:hAnsi="宋体" w:cs="宋体"/>
          <w:i w:val="0"/>
          <w:iCs w:val="0"/>
          <w:caps w:val="0"/>
          <w:color w:val="000000"/>
          <w:spacing w:val="0"/>
          <w:kern w:val="0"/>
          <w:sz w:val="28"/>
          <w:szCs w:val="28"/>
          <w:shd w:val="clear" w:fill="FFFFFF"/>
          <w:lang w:val="en-US" w:eastAsia="zh-CN" w:bidi="ar"/>
        </w:rPr>
        <w:t>汉滨区大竹园镇人民政府</w:t>
      </w:r>
    </w:p>
    <w:p w14:paraId="1A92440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ascii="宋体"/>
          <w:sz w:val="28"/>
          <w:szCs w:val="28"/>
        </w:rPr>
      </w:pPr>
      <w:r>
        <w:rPr>
          <w:rFonts w:hint="eastAsia" w:ascii="宋体" w:hAnsi="宋体" w:cs="宋体"/>
          <w:i w:val="0"/>
          <w:iCs w:val="0"/>
          <w:caps w:val="0"/>
          <w:color w:val="000000"/>
          <w:spacing w:val="0"/>
          <w:kern w:val="0"/>
          <w:sz w:val="28"/>
          <w:szCs w:val="28"/>
          <w:shd w:val="clear" w:fill="FFFFFF"/>
          <w:lang w:val="en-US" w:eastAsia="zh-CN" w:bidi="ar"/>
        </w:rPr>
        <w:t>2.</w:t>
      </w:r>
      <w:r>
        <w:rPr>
          <w:rFonts w:hint="eastAsia" w:ascii="宋体" w:hAnsi="宋体"/>
          <w:sz w:val="28"/>
          <w:szCs w:val="28"/>
        </w:rPr>
        <w:t>监督单位：</w:t>
      </w:r>
      <w:r>
        <w:rPr>
          <w:rFonts w:hint="eastAsia" w:ascii="宋体" w:hAnsi="宋体"/>
          <w:sz w:val="28"/>
          <w:szCs w:val="28"/>
          <w:lang w:val="en-US" w:eastAsia="zh-CN"/>
        </w:rPr>
        <w:t>汉滨区财政局</w:t>
      </w:r>
    </w:p>
    <w:p w14:paraId="3A8B3F2A">
      <w:pPr>
        <w:adjustRightInd w:val="0"/>
        <w:snapToGrid w:val="0"/>
        <w:spacing w:line="520" w:lineRule="exact"/>
        <w:ind w:firstLine="560" w:firstLineChars="200"/>
        <w:rPr>
          <w:rFonts w:hint="eastAsia" w:ascii="宋体" w:eastAsia="宋体"/>
          <w:sz w:val="28"/>
          <w:szCs w:val="28"/>
          <w:lang w:eastAsia="zh-CN"/>
        </w:rPr>
      </w:pPr>
      <w:r>
        <w:rPr>
          <w:rFonts w:hint="eastAsia" w:ascii="宋体" w:hAnsi="宋体"/>
          <w:sz w:val="28"/>
          <w:szCs w:val="28"/>
          <w:lang w:val="en-US" w:eastAsia="zh-CN"/>
        </w:rPr>
        <w:t>3.</w:t>
      </w:r>
      <w:r>
        <w:rPr>
          <w:rFonts w:hint="eastAsia" w:ascii="宋体" w:hAnsi="宋体"/>
          <w:sz w:val="28"/>
          <w:szCs w:val="28"/>
        </w:rPr>
        <w:t>招标代理机构</w:t>
      </w:r>
      <w:r>
        <w:rPr>
          <w:rFonts w:hint="eastAsia" w:ascii="宋体" w:hAnsi="宋体"/>
          <w:sz w:val="28"/>
          <w:szCs w:val="28"/>
          <w:lang w:eastAsia="zh-CN"/>
        </w:rPr>
        <w:t>：</w:t>
      </w:r>
      <w:r>
        <w:rPr>
          <w:rFonts w:hint="eastAsia"/>
          <w:sz w:val="28"/>
          <w:szCs w:val="28"/>
          <w:lang w:eastAsia="zh-CN"/>
        </w:rPr>
        <w:t>中佳鼎运建设管理有限公司</w:t>
      </w:r>
    </w:p>
    <w:p w14:paraId="6598F615">
      <w:pPr>
        <w:adjustRightInd w:val="0"/>
        <w:snapToGrid w:val="0"/>
        <w:spacing w:line="520" w:lineRule="exact"/>
        <w:ind w:firstLine="560" w:firstLineChars="200"/>
        <w:rPr>
          <w:rFonts w:ascii="宋体"/>
          <w:sz w:val="28"/>
          <w:szCs w:val="28"/>
        </w:rPr>
      </w:pPr>
      <w:r>
        <w:rPr>
          <w:rFonts w:hint="eastAsia" w:ascii="宋体" w:hAnsi="宋体"/>
          <w:sz w:val="28"/>
          <w:szCs w:val="28"/>
          <w:lang w:val="en-US" w:eastAsia="zh-CN"/>
        </w:rPr>
        <w:t>4.</w:t>
      </w:r>
      <w:r>
        <w:rPr>
          <w:rFonts w:hint="eastAsia" w:ascii="宋体" w:hAnsi="宋体"/>
          <w:sz w:val="28"/>
          <w:szCs w:val="28"/>
        </w:rPr>
        <w:t>供应商：参加本次招标活动的投标单位</w:t>
      </w:r>
    </w:p>
    <w:p w14:paraId="1C1C7A74">
      <w:pPr>
        <w:adjustRightInd w:val="0"/>
        <w:snapToGrid w:val="0"/>
        <w:spacing w:line="520" w:lineRule="exact"/>
        <w:ind w:firstLine="624"/>
        <w:outlineLvl w:val="0"/>
        <w:rPr>
          <w:rFonts w:ascii="宋体"/>
          <w:b/>
          <w:sz w:val="28"/>
          <w:szCs w:val="28"/>
        </w:rPr>
      </w:pPr>
      <w:r>
        <w:rPr>
          <w:rFonts w:hint="eastAsia" w:ascii="宋体" w:hAnsi="宋体"/>
          <w:b/>
          <w:sz w:val="28"/>
          <w:szCs w:val="28"/>
        </w:rPr>
        <w:t>二、竞争性磋商文件</w:t>
      </w:r>
    </w:p>
    <w:p w14:paraId="100C08E3">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1.</w:t>
      </w:r>
      <w:r>
        <w:rPr>
          <w:rFonts w:hint="eastAsia" w:ascii="宋体" w:hAnsi="宋体"/>
          <w:sz w:val="28"/>
          <w:szCs w:val="28"/>
        </w:rPr>
        <w:t>竞争性磋商文件包括目录中所列的六部分，投标人应仔细阅读竞争性磋商文件中所有的事项、格式、条款和规范要求，在磋商响应文件中对竞争性磋商文件的各方面都做出实质性的响应，按照竞争性磋商文件的要求提交全部资料。</w:t>
      </w:r>
    </w:p>
    <w:p w14:paraId="6BA283FD">
      <w:pPr>
        <w:adjustRightInd w:val="0"/>
        <w:snapToGrid w:val="0"/>
        <w:spacing w:line="520" w:lineRule="exact"/>
        <w:ind w:firstLine="570"/>
        <w:rPr>
          <w:rFonts w:ascii="宋体"/>
          <w:sz w:val="28"/>
          <w:szCs w:val="28"/>
        </w:rPr>
      </w:pPr>
      <w:r>
        <w:rPr>
          <w:rFonts w:hint="eastAsia" w:ascii="宋体" w:hAnsi="宋体"/>
          <w:sz w:val="28"/>
          <w:szCs w:val="28"/>
          <w:lang w:eastAsia="zh-CN"/>
        </w:rPr>
        <w:t>2.</w:t>
      </w:r>
      <w:r>
        <w:rPr>
          <w:rFonts w:hint="eastAsia" w:ascii="宋体" w:hAnsi="宋体"/>
          <w:sz w:val="28"/>
          <w:szCs w:val="28"/>
        </w:rPr>
        <w:t>竞争性磋商文件的澄清和修改：任何要求对竞争性磋商文件进行澄清的投标人，均应在磋商响应文件递交截止期</w:t>
      </w:r>
      <w:r>
        <w:rPr>
          <w:rFonts w:ascii="宋体" w:hAnsi="宋体"/>
          <w:sz w:val="28"/>
          <w:szCs w:val="28"/>
        </w:rPr>
        <w:t>5</w:t>
      </w:r>
      <w:r>
        <w:rPr>
          <w:rFonts w:hint="eastAsia" w:ascii="宋体" w:hAnsi="宋体"/>
          <w:sz w:val="28"/>
          <w:szCs w:val="28"/>
        </w:rPr>
        <w:t>日前按竞争性磋商文件中的通讯地址以书面形式通知</w:t>
      </w:r>
      <w:r>
        <w:rPr>
          <w:rFonts w:hint="eastAsia" w:ascii="宋体" w:hAnsi="宋体"/>
          <w:sz w:val="28"/>
          <w:szCs w:val="28"/>
          <w:lang w:eastAsia="zh-CN"/>
        </w:rPr>
        <w:t>采购单位</w:t>
      </w:r>
      <w:r>
        <w:rPr>
          <w:rFonts w:hint="eastAsia" w:ascii="宋体" w:hAnsi="宋体"/>
          <w:sz w:val="28"/>
          <w:szCs w:val="28"/>
        </w:rPr>
        <w:t>，</w:t>
      </w:r>
      <w:r>
        <w:rPr>
          <w:rFonts w:hint="eastAsia" w:ascii="宋体" w:hAnsi="宋体"/>
          <w:sz w:val="28"/>
          <w:szCs w:val="28"/>
          <w:lang w:eastAsia="zh-CN"/>
        </w:rPr>
        <w:t>代理机构</w:t>
      </w:r>
      <w:r>
        <w:rPr>
          <w:rFonts w:hint="eastAsia" w:ascii="宋体" w:hAnsi="宋体"/>
          <w:sz w:val="28"/>
          <w:szCs w:val="28"/>
        </w:rPr>
        <w:t>对磋商响应文件递交截止前收到的任何澄清要求将以书面形式予以答复，同时以书面形式寄送给有关</w:t>
      </w:r>
      <w:r>
        <w:rPr>
          <w:rFonts w:hint="eastAsia" w:ascii="宋体" w:hAnsi="宋体"/>
          <w:sz w:val="28"/>
          <w:szCs w:val="28"/>
          <w:lang w:eastAsia="zh-CN"/>
        </w:rPr>
        <w:t>下载</w:t>
      </w:r>
      <w:r>
        <w:rPr>
          <w:rFonts w:hint="eastAsia" w:ascii="宋体" w:hAnsi="宋体"/>
          <w:sz w:val="28"/>
          <w:szCs w:val="28"/>
        </w:rPr>
        <w:t>文件的投标人。对文件中有关表述不准确或难以理解或有疑义的内容，各投标人应及时与有关部门人员联系，否则，因此所带来的一切不利后果由各投标人自负。</w:t>
      </w:r>
    </w:p>
    <w:p w14:paraId="4AA5417F">
      <w:pPr>
        <w:adjustRightInd w:val="0"/>
        <w:snapToGrid w:val="0"/>
        <w:spacing w:line="520" w:lineRule="exact"/>
        <w:ind w:firstLine="570"/>
        <w:rPr>
          <w:rFonts w:ascii="宋体"/>
          <w:sz w:val="28"/>
          <w:szCs w:val="28"/>
        </w:rPr>
      </w:pPr>
      <w:r>
        <w:rPr>
          <w:rFonts w:hint="eastAsia" w:ascii="宋体" w:hAnsi="宋体"/>
          <w:sz w:val="28"/>
          <w:szCs w:val="28"/>
          <w:lang w:eastAsia="zh-CN"/>
        </w:rPr>
        <w:t>3.</w:t>
      </w:r>
      <w:r>
        <w:rPr>
          <w:rFonts w:hint="eastAsia" w:ascii="宋体" w:hAnsi="宋体"/>
          <w:sz w:val="28"/>
          <w:szCs w:val="28"/>
        </w:rPr>
        <w:t>竞争性磋商文件的修改</w:t>
      </w:r>
    </w:p>
    <w:p w14:paraId="3962784D">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在磋商响应文件递交截止前的任何时候，无论出于何种原因，</w:t>
      </w:r>
      <w:r>
        <w:rPr>
          <w:rFonts w:hint="eastAsia" w:ascii="宋体" w:hAnsi="宋体"/>
          <w:sz w:val="28"/>
          <w:szCs w:val="28"/>
          <w:lang w:eastAsia="zh-CN"/>
        </w:rPr>
        <w:t>代理机构</w:t>
      </w:r>
      <w:r>
        <w:rPr>
          <w:rFonts w:hint="eastAsia" w:ascii="宋体" w:hAnsi="宋体"/>
          <w:sz w:val="28"/>
          <w:szCs w:val="28"/>
        </w:rPr>
        <w:t>可主动地或在解答投标人提出的澄清问题时，对竞争性磋商文件进行修改。</w:t>
      </w:r>
    </w:p>
    <w:p w14:paraId="79FB9125">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2.</w:t>
      </w:r>
      <w:r>
        <w:rPr>
          <w:rFonts w:hint="eastAsia" w:ascii="宋体" w:hAnsi="宋体"/>
          <w:sz w:val="28"/>
          <w:szCs w:val="28"/>
        </w:rPr>
        <w:t>竞争性磋商文件的修改以书面形式通知所有投标人，并作为竞争性磋商文件的补充，与其具有同等法律效力。</w:t>
      </w:r>
    </w:p>
    <w:p w14:paraId="5FA86626">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3.</w:t>
      </w:r>
      <w:r>
        <w:rPr>
          <w:rFonts w:hint="eastAsia" w:ascii="宋体" w:hAnsi="宋体"/>
          <w:sz w:val="28"/>
          <w:szCs w:val="28"/>
        </w:rPr>
        <w:t>为使投标人编写磋商响应文件时，有充分时间对竞争性磋商文件的修改内容进行研究，</w:t>
      </w:r>
      <w:r>
        <w:rPr>
          <w:rFonts w:hint="eastAsia" w:ascii="宋体" w:hAnsi="宋体"/>
          <w:sz w:val="28"/>
          <w:szCs w:val="28"/>
          <w:lang w:eastAsia="zh-CN"/>
        </w:rPr>
        <w:t>代理机构</w:t>
      </w:r>
      <w:r>
        <w:rPr>
          <w:rFonts w:hint="eastAsia" w:ascii="宋体" w:hAnsi="宋体"/>
          <w:sz w:val="28"/>
          <w:szCs w:val="28"/>
        </w:rPr>
        <w:t>可以酌情延长磋商响应文件递交截止日期。</w:t>
      </w:r>
    </w:p>
    <w:p w14:paraId="319EC584">
      <w:pPr>
        <w:adjustRightInd w:val="0"/>
        <w:snapToGrid w:val="0"/>
        <w:spacing w:line="520" w:lineRule="exact"/>
        <w:rPr>
          <w:rFonts w:ascii="宋体"/>
          <w:sz w:val="28"/>
          <w:szCs w:val="28"/>
        </w:rPr>
      </w:pPr>
      <w:r>
        <w:rPr>
          <w:rFonts w:ascii="宋体" w:hAnsi="宋体"/>
          <w:sz w:val="28"/>
          <w:szCs w:val="28"/>
        </w:rPr>
        <w:t xml:space="preserve">    </w:t>
      </w:r>
      <w:r>
        <w:rPr>
          <w:rFonts w:hint="eastAsia" w:ascii="宋体" w:hAnsi="宋体"/>
          <w:sz w:val="28"/>
          <w:szCs w:val="28"/>
          <w:lang w:eastAsia="zh-CN"/>
        </w:rPr>
        <w:t>4.</w:t>
      </w:r>
      <w:r>
        <w:rPr>
          <w:rFonts w:hint="eastAsia" w:ascii="宋体" w:hAnsi="宋体"/>
          <w:sz w:val="28"/>
          <w:szCs w:val="28"/>
        </w:rPr>
        <w:t>投标人必须从</w:t>
      </w:r>
      <w:r>
        <w:rPr>
          <w:rFonts w:hint="eastAsia" w:ascii="宋体" w:hAnsi="宋体"/>
          <w:sz w:val="28"/>
          <w:szCs w:val="28"/>
          <w:lang w:val="en-US" w:eastAsia="zh-CN"/>
        </w:rPr>
        <w:t>全国公共资源交易网（陕西省.安康市）下载电子竞争性磋商</w:t>
      </w:r>
      <w:r>
        <w:rPr>
          <w:rFonts w:hint="eastAsia" w:ascii="宋体" w:hAnsi="宋体"/>
          <w:sz w:val="28"/>
          <w:szCs w:val="28"/>
        </w:rPr>
        <w:t>文件，投标人自行转让或复制磋商文件视为无效。仅作为本次竞争性磋商使用。</w:t>
      </w:r>
    </w:p>
    <w:p w14:paraId="71ECCDD8">
      <w:pPr>
        <w:adjustRightInd w:val="0"/>
        <w:snapToGrid w:val="0"/>
        <w:spacing w:line="520" w:lineRule="exact"/>
        <w:ind w:firstLine="560"/>
        <w:rPr>
          <w:rFonts w:ascii="宋体"/>
          <w:sz w:val="28"/>
          <w:szCs w:val="28"/>
        </w:rPr>
      </w:pPr>
      <w:r>
        <w:rPr>
          <w:rFonts w:hint="eastAsia" w:ascii="宋体" w:hAnsi="宋体"/>
          <w:sz w:val="28"/>
          <w:szCs w:val="28"/>
          <w:lang w:eastAsia="zh-CN"/>
        </w:rPr>
        <w:t>5.</w:t>
      </w:r>
      <w:r>
        <w:rPr>
          <w:rFonts w:hint="eastAsia" w:ascii="宋体" w:hAnsi="宋体"/>
          <w:sz w:val="28"/>
          <w:szCs w:val="28"/>
        </w:rPr>
        <w:t>本文件的解释权归</w:t>
      </w:r>
      <w:r>
        <w:rPr>
          <w:rFonts w:hint="eastAsia" w:ascii="宋体" w:hAnsi="宋体"/>
          <w:sz w:val="28"/>
          <w:szCs w:val="28"/>
          <w:lang w:eastAsia="zh-CN"/>
        </w:rPr>
        <w:t>代理机构</w:t>
      </w:r>
      <w:r>
        <w:rPr>
          <w:rFonts w:hint="eastAsia" w:ascii="宋体" w:hAnsi="宋体"/>
          <w:sz w:val="28"/>
          <w:szCs w:val="28"/>
        </w:rPr>
        <w:t>。</w:t>
      </w:r>
    </w:p>
    <w:p w14:paraId="011CB27F">
      <w:pPr>
        <w:adjustRightInd w:val="0"/>
        <w:snapToGrid w:val="0"/>
        <w:spacing w:line="520" w:lineRule="exact"/>
        <w:ind w:firstLine="660"/>
        <w:rPr>
          <w:rFonts w:hint="eastAsia" w:ascii="宋体" w:eastAsia="宋体"/>
          <w:sz w:val="28"/>
          <w:szCs w:val="28"/>
          <w:lang w:eastAsia="zh-CN"/>
        </w:rPr>
      </w:pPr>
      <w:r>
        <w:rPr>
          <w:rFonts w:hint="eastAsia" w:ascii="宋体" w:hAnsi="宋体"/>
          <w:b/>
          <w:sz w:val="28"/>
          <w:szCs w:val="28"/>
        </w:rPr>
        <w:t>三、磋商要求</w:t>
      </w:r>
    </w:p>
    <w:p w14:paraId="4EB7ABA5">
      <w:pPr>
        <w:adjustRightInd w:val="0"/>
        <w:snapToGrid w:val="0"/>
        <w:spacing w:line="520" w:lineRule="exact"/>
        <w:ind w:firstLine="562" w:firstLineChars="200"/>
        <w:rPr>
          <w:rFonts w:ascii="宋体"/>
          <w:bCs/>
          <w:color w:val="000000"/>
          <w:sz w:val="28"/>
          <w:szCs w:val="28"/>
        </w:rPr>
      </w:pPr>
      <w:r>
        <w:rPr>
          <w:rFonts w:hint="eastAsia" w:ascii="宋体" w:hAnsi="宋体"/>
          <w:b/>
          <w:sz w:val="28"/>
          <w:szCs w:val="28"/>
          <w:lang w:eastAsia="zh-CN"/>
        </w:rPr>
        <w:t>1.</w:t>
      </w:r>
      <w:r>
        <w:rPr>
          <w:rFonts w:hint="eastAsia" w:ascii="宋体" w:hAnsi="宋体"/>
          <w:b/>
          <w:sz w:val="28"/>
          <w:szCs w:val="28"/>
        </w:rPr>
        <w:t>磋商内容：</w:t>
      </w:r>
      <w:r>
        <w:rPr>
          <w:rFonts w:hint="eastAsia" w:ascii="宋体" w:hAnsi="宋体" w:cs="宋体"/>
          <w:b/>
          <w:sz w:val="28"/>
          <w:szCs w:val="28"/>
          <w:lang w:eastAsia="zh-CN"/>
        </w:rPr>
        <w:t>大竹园镇粮茶村二组人行步道及通道项目</w:t>
      </w:r>
      <w:r>
        <w:rPr>
          <w:rFonts w:hint="eastAsia" w:ascii="宋体" w:hAnsi="宋体"/>
          <w:bCs/>
          <w:color w:val="000000"/>
          <w:sz w:val="28"/>
          <w:szCs w:val="28"/>
        </w:rPr>
        <w:t>。</w:t>
      </w:r>
    </w:p>
    <w:p w14:paraId="1DAAE923">
      <w:pPr>
        <w:adjustRightInd w:val="0"/>
        <w:snapToGrid w:val="0"/>
        <w:spacing w:line="520" w:lineRule="exact"/>
        <w:ind w:firstLine="562" w:firstLineChars="200"/>
        <w:rPr>
          <w:rFonts w:ascii="宋体" w:cs="宋体"/>
          <w:b/>
          <w:sz w:val="28"/>
          <w:szCs w:val="28"/>
        </w:rPr>
      </w:pPr>
      <w:r>
        <w:rPr>
          <w:rFonts w:hint="eastAsia" w:ascii="宋体" w:hAnsi="宋体" w:cs="宋体"/>
          <w:b/>
          <w:sz w:val="28"/>
          <w:szCs w:val="28"/>
          <w:lang w:eastAsia="zh-CN"/>
        </w:rPr>
        <w:t>2.</w:t>
      </w:r>
      <w:r>
        <w:rPr>
          <w:rFonts w:hint="eastAsia" w:ascii="宋体" w:hAnsi="宋体" w:cs="宋体"/>
          <w:b/>
          <w:sz w:val="28"/>
          <w:szCs w:val="28"/>
        </w:rPr>
        <w:t>磋商要求：</w:t>
      </w:r>
    </w:p>
    <w:p w14:paraId="1C2A9C0E">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2.1具有独立承担民事责任的能力，提供营业执照、税务登记证、组织机构代码证或登载有统一社会信用代码的营业执照（或《事业单位法人证书》或其他合法组织登记证书、自然人只需提交身份证）；</w:t>
      </w:r>
    </w:p>
    <w:p w14:paraId="6B67A920">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2.2提供法定代表人授权书（附法定代表人身份证复印件）及被授权代理人身份证（法定代表人直接参加只需提供法定代表人身份证）；</w:t>
      </w:r>
    </w:p>
    <w:p w14:paraId="79140627">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default"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2.3投标单位须具备公路工程施工或市政公用工程总承包三级及以上资质，并具有相应的安全生产许可证，申请人拟派项目经理须具备公路工程施工或市政公用工程专业二级及以上注册建造师执业资格，并具备相应有效的安全生产考核合格证书，且应提供项目经理无在建工程承诺书；</w:t>
      </w:r>
    </w:p>
    <w:p w14:paraId="202AD693">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2.4财务状况报告：提供近两年（2024—2025年）任意一年财务审计报告或开标前六个月内银行出具的资信证明（成立不足一年的公司提供资产负债表加盖投标单位公章即可）；</w:t>
      </w:r>
    </w:p>
    <w:p w14:paraId="5B0C6485">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2.5具有履行合同所必需的设备和专业技术能力（须附相关证明材料或书面声明）；</w:t>
      </w:r>
    </w:p>
    <w:p w14:paraId="5178B64C">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2.6有依法缴纳税收和社会保障资金的良好记录【提供投标单位2025年09月至今任意一个月完税证明（依法免税的投标单位应提供相关文件证明）、2025年09月至今任意一个月已缴纳社会保险的证明（专用收据或社会保险缴纳清单或社保缴纳证明，依法不需要缴纳社会保障资金的投标单位应提供相关文件证明）】；</w:t>
      </w:r>
    </w:p>
    <w:p w14:paraId="4E3CA7B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2.7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p w14:paraId="5860BA7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2.8本项目专门面向中小企业，投标企业须提供中小企业声明函。本项目采购标的对应的中小企业划分标准所属行业为：建筑业。</w:t>
      </w:r>
    </w:p>
    <w:p w14:paraId="17DF7EDE">
      <w:pPr>
        <w:adjustRightInd w:val="0"/>
        <w:snapToGrid w:val="0"/>
        <w:spacing w:line="520" w:lineRule="exact"/>
        <w:ind w:firstLine="562" w:firstLineChars="200"/>
        <w:rPr>
          <w:rFonts w:ascii="宋体"/>
          <w:b/>
          <w:bCs/>
          <w:sz w:val="28"/>
          <w:szCs w:val="28"/>
        </w:rPr>
      </w:pPr>
      <w:r>
        <w:rPr>
          <w:rFonts w:hint="eastAsia" w:ascii="宋体" w:hAnsi="宋体"/>
          <w:b/>
          <w:bCs/>
          <w:sz w:val="28"/>
          <w:szCs w:val="28"/>
          <w:lang w:eastAsia="zh-CN"/>
        </w:rPr>
        <w:t>3.</w:t>
      </w:r>
      <w:r>
        <w:rPr>
          <w:rFonts w:hint="eastAsia" w:ascii="宋体" w:hAnsi="宋体"/>
          <w:b/>
          <w:bCs/>
          <w:sz w:val="28"/>
          <w:szCs w:val="28"/>
        </w:rPr>
        <w:t>磋商响应文件的编制：</w:t>
      </w:r>
    </w:p>
    <w:p w14:paraId="264B40C9">
      <w:pPr>
        <w:adjustRightInd w:val="0"/>
        <w:snapToGrid w:val="0"/>
        <w:spacing w:line="520" w:lineRule="exact"/>
        <w:ind w:firstLine="560" w:firstLineChars="200"/>
        <w:rPr>
          <w:rFonts w:hint="eastAsia" w:ascii="宋体" w:hAnsi="宋体"/>
          <w:sz w:val="28"/>
          <w:szCs w:val="28"/>
        </w:rPr>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磋商响应文件必须根据</w:t>
      </w:r>
      <w:r>
        <w:rPr>
          <w:rFonts w:hint="eastAsia" w:ascii="宋体" w:hAnsi="宋体"/>
          <w:sz w:val="28"/>
          <w:szCs w:val="28"/>
          <w:lang w:eastAsia="zh-CN"/>
        </w:rPr>
        <w:t>代理机构</w:t>
      </w:r>
      <w:r>
        <w:rPr>
          <w:rFonts w:hint="eastAsia" w:ascii="宋体" w:hAnsi="宋体"/>
          <w:sz w:val="28"/>
          <w:szCs w:val="28"/>
          <w:lang w:val="en-US" w:eastAsia="zh-CN"/>
        </w:rPr>
        <w:t>上传</w:t>
      </w:r>
      <w:r>
        <w:rPr>
          <w:rFonts w:hint="eastAsia" w:ascii="宋体" w:hAnsi="宋体"/>
          <w:sz w:val="28"/>
          <w:szCs w:val="28"/>
        </w:rPr>
        <w:t>的磋商响应文件格式编写，对磋商文件做出实质性响应。</w:t>
      </w:r>
    </w:p>
    <w:p w14:paraId="6B57DE70">
      <w:pPr>
        <w:keepNext w:val="0"/>
        <w:keepLines w:val="0"/>
        <w:pageBreakBefore w:val="0"/>
        <w:widowControl w:val="0"/>
        <w:kinsoku/>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b/>
          <w:bCs/>
          <w:kern w:val="2"/>
          <w:sz w:val="28"/>
          <w:szCs w:val="28"/>
          <w:lang w:val="en-US" w:eastAsia="zh-CN" w:bidi="ar-SA"/>
        </w:rPr>
      </w:pPr>
      <w:r>
        <w:rPr>
          <w:rFonts w:hint="eastAsia" w:ascii="宋体" w:hAnsi="宋体" w:eastAsia="宋体" w:cs="宋体"/>
          <w:kern w:val="2"/>
          <w:sz w:val="28"/>
          <w:szCs w:val="28"/>
          <w:lang w:val="en-US" w:eastAsia="zh-CN" w:bidi="ar-SA"/>
        </w:rPr>
        <w:t xml:space="preserve"> 3-2.磋商报价：</w:t>
      </w:r>
      <w:r>
        <w:rPr>
          <w:rFonts w:hint="eastAsia" w:asciiTheme="minorEastAsia" w:hAnsiTheme="minorEastAsia" w:eastAsiaTheme="minorEastAsia" w:cstheme="minorEastAsia"/>
          <w:b/>
          <w:bCs/>
          <w:kern w:val="2"/>
          <w:sz w:val="28"/>
          <w:szCs w:val="28"/>
          <w:lang w:val="en-US" w:eastAsia="zh-CN" w:bidi="ar-SA"/>
        </w:rPr>
        <w:t>（请注意仔细阅读此项）</w:t>
      </w:r>
    </w:p>
    <w:p w14:paraId="7BE232AB">
      <w:pPr>
        <w:keepNext w:val="0"/>
        <w:keepLines w:val="0"/>
        <w:pageBreakBefore w:val="0"/>
        <w:widowControl w:val="0"/>
        <w:kinsoku/>
        <w:overflowPunct/>
        <w:topLinePunct w:val="0"/>
        <w:autoSpaceDE/>
        <w:autoSpaceDN/>
        <w:bidi w:val="0"/>
        <w:spacing w:line="520" w:lineRule="exact"/>
        <w:ind w:firstLine="560" w:firstLineChars="200"/>
        <w:textAlignment w:val="auto"/>
        <w:rPr>
          <w:rFonts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（1）投标人应充分考虑磋商文件的各项条款和本工程的实际，依据磋商文件所附澄清和修改通知，根据企业自身情况、施工经验、现场环境以及磋商文件的要求，进行自主报价。</w:t>
      </w:r>
    </w:p>
    <w:p w14:paraId="76F54ED2">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（2）投标人的磋商报价，应是完成本须知所列招标工程范围及工期、质量的全部要求，不得以任何理由予以重复。</w:t>
      </w:r>
    </w:p>
    <w:p w14:paraId="42712241">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3）磋商报价为投标人在投标文件中提出的各项支付金额的总和，是完成磋商文件所确定的该工程项目招标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投标前以及合同明示或暗示的所有风险、责任和义务。投标人在磋商报价时应考虑以下因素：人工费、材料费、机械费社会价格浮动因素，工程所在地的交通运输条件、施工环境和地方不良势力的影响，停水、停电及发包人原因造成停窝工在连续48小时以内的损失、国家政策调整、金融汇率以及银行存款利率变化等风险等全部费用。</w:t>
      </w:r>
    </w:p>
    <w:p w14:paraId="28A9B739">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74DD2388">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（5）磋商报价应考虑的其他风险</w:t>
      </w:r>
    </w:p>
    <w:p w14:paraId="0265949D">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2434C5DA">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（6）编制报价的其他约定</w:t>
      </w:r>
    </w:p>
    <w:p w14:paraId="49334C97">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投标人根据自行确定的施工组织设计或施工方案进行自主报价。措施项目中凡属周转使用的设备、材料，均应按单次使用摊销量报价。</w:t>
      </w:r>
    </w:p>
    <w:p w14:paraId="52B497CE">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 xml:space="preserve">(7)根据《关于推动解决政府采购异常低价问题的通知》(财库(2026)2 号)，评审中出现下列情形之一的，磋商小组应当启动异常低价投标(响应)审查程序: </w:t>
      </w:r>
    </w:p>
    <w:p w14:paraId="4CA3DDD9">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①投标（响应）报价低于全部通过符合性审查供应商投标（响应）报价平均值50%的，即投标（响应）报价&lt;全部通过符合性审查供应商投标（响应）报价平均值×50%；</w:t>
      </w:r>
    </w:p>
    <w:p w14:paraId="7B5DB6A4">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②投标（响应）报价低于通过符合性审查的次低报价供应商投标（响应）报价50%的，即投标（响应）报价&lt;通过符合性审查的次低报价供应商投标（响应）报价×50%；</w:t>
      </w:r>
    </w:p>
    <w:p w14:paraId="74FA85F8">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 xml:space="preserve">③投标（响应）报价低于采购项目最高限价 45%的，即投标（响应）报价&lt;采购项目最高限价×45%； </w:t>
      </w:r>
    </w:p>
    <w:p w14:paraId="53D46660">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 xml:space="preserve">④磋商小组基于专业判断，认为供应商报价过低，有可能影响产品质量或者不能诚信履约的其他情形。 </w:t>
      </w:r>
    </w:p>
    <w:p w14:paraId="5AFC51D4">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(8)磋商小组启动异常低价投标（响应）审查后，属于前述①至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011A7402">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hAnsi="Calibri" w:eastAsia="宋体" w:cs="宋体"/>
          <w:kern w:val="2"/>
          <w:sz w:val="28"/>
          <w:szCs w:val="28"/>
          <w:lang w:val="en-US" w:eastAsia="zh-CN" w:bidi="ar-SA"/>
        </w:rPr>
      </w:pPr>
      <w:r>
        <w:rPr>
          <w:rFonts w:ascii="宋体" w:hAnsi="宋体" w:eastAsia="宋体" w:cs="宋体"/>
          <w:kern w:val="2"/>
          <w:sz w:val="28"/>
          <w:szCs w:val="28"/>
          <w:lang w:val="en-US" w:eastAsia="zh-CN" w:bidi="ar-SA"/>
        </w:rPr>
        <w:t>3-3</w:t>
      </w:r>
      <w:r>
        <w:rPr>
          <w:rFonts w:hint="eastAsia" w:ascii="宋体" w:hAnsi="宋体" w:eastAsia="宋体" w:cs="宋体"/>
          <w:kern w:val="2"/>
          <w:sz w:val="28"/>
          <w:szCs w:val="28"/>
          <w:lang w:val="en-US" w:eastAsia="zh-CN" w:bidi="ar-SA"/>
        </w:rPr>
        <w:t>报价货币：人民币。单位：元（精确到小数点后两位）。</w:t>
      </w:r>
    </w:p>
    <w:p w14:paraId="6A3786FB">
      <w:pPr>
        <w:keepNext w:val="0"/>
        <w:keepLines w:val="0"/>
        <w:pageBreakBefore w:val="0"/>
        <w:widowControl w:val="0"/>
        <w:kinsoku/>
        <w:overflowPunct/>
        <w:topLinePunct w:val="0"/>
        <w:bidi w:val="0"/>
        <w:adjustRightInd w:val="0"/>
        <w:snapToGrid w:val="0"/>
        <w:spacing w:line="520" w:lineRule="exact"/>
        <w:textAlignment w:val="auto"/>
        <w:rPr>
          <w:rFonts w:ascii="宋体" w:hAnsi="Calibri" w:eastAsia="宋体" w:cs="Times New Roman"/>
          <w:kern w:val="2"/>
          <w:sz w:val="28"/>
          <w:szCs w:val="28"/>
          <w:lang w:val="en-US" w:eastAsia="zh-CN" w:bidi="ar-SA"/>
        </w:rPr>
      </w:pPr>
      <w:r>
        <w:rPr>
          <w:rFonts w:ascii="宋体" w:hAnsi="宋体" w:eastAsia="宋体" w:cs="宋体"/>
          <w:kern w:val="2"/>
          <w:sz w:val="28"/>
          <w:szCs w:val="28"/>
          <w:lang w:val="en-US" w:eastAsia="zh-CN" w:bidi="ar-SA"/>
        </w:rPr>
        <w:t xml:space="preserve">    4</w:t>
      </w:r>
      <w:r>
        <w:rPr>
          <w:rFonts w:hint="eastAsia" w:ascii="宋体" w:hAnsi="宋体" w:eastAsia="宋体" w:cs="宋体"/>
          <w:kern w:val="2"/>
          <w:sz w:val="28"/>
          <w:szCs w:val="28"/>
          <w:lang w:val="en-US" w:eastAsia="zh-CN" w:bidi="ar-SA"/>
        </w:rPr>
        <w:t>.磋商费用自理。</w:t>
      </w:r>
    </w:p>
    <w:p w14:paraId="0B78714F">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sz w:val="28"/>
          <w:szCs w:val="28"/>
        </w:rPr>
      </w:pPr>
      <w:r>
        <w:rPr>
          <w:rFonts w:hint="eastAsia" w:ascii="宋体" w:hAnsi="宋体" w:eastAsia="宋体" w:cs="Times New Roman"/>
          <w:kern w:val="2"/>
          <w:sz w:val="28"/>
          <w:szCs w:val="28"/>
          <w:lang w:val="en-US" w:eastAsia="zh-CN" w:bidi="ar-SA"/>
        </w:rPr>
        <w:t>5.投标文件有效期为自磋商之日起九十个日历日，成交供应商的投标文件有效期延长至合同执行完毕。</w:t>
      </w:r>
    </w:p>
    <w:p w14:paraId="24940B30">
      <w:pPr>
        <w:keepNext w:val="0"/>
        <w:keepLines w:val="0"/>
        <w:pageBreakBefore w:val="0"/>
        <w:widowControl w:val="0"/>
        <w:kinsoku/>
        <w:wordWrap/>
        <w:overflowPunct/>
        <w:topLinePunct w:val="0"/>
        <w:bidi w:val="0"/>
        <w:adjustRightInd w:val="0"/>
        <w:snapToGrid w:val="0"/>
        <w:spacing w:line="520" w:lineRule="exact"/>
        <w:ind w:firstLine="645"/>
        <w:textAlignment w:val="auto"/>
        <w:outlineLvl w:val="0"/>
        <w:rPr>
          <w:rFonts w:ascii="宋体" w:hAnsi="宋体" w:cs="宋体"/>
          <w:b/>
          <w:sz w:val="28"/>
          <w:szCs w:val="28"/>
        </w:rPr>
      </w:pPr>
      <w:r>
        <w:rPr>
          <w:rFonts w:hint="eastAsia" w:ascii="宋体" w:hAnsi="宋体"/>
          <w:b/>
          <w:sz w:val="28"/>
          <w:szCs w:val="28"/>
          <w:u w:val="single"/>
        </w:rPr>
        <w:t>四、安康市公共资源交易平台全流程电子化政府采购项目内容（此项内容请着重阅读）</w:t>
      </w:r>
    </w:p>
    <w:p w14:paraId="65A539D5">
      <w:pPr>
        <w:keepNext w:val="0"/>
        <w:keepLines w:val="0"/>
        <w:pageBreakBefore w:val="0"/>
        <w:widowControl w:val="0"/>
        <w:kinsoku/>
        <w:wordWrap/>
        <w:overflowPunct/>
        <w:topLinePunct w:val="0"/>
        <w:bidi w:val="0"/>
        <w:spacing w:line="520" w:lineRule="exact"/>
        <w:ind w:firstLine="658"/>
        <w:textAlignment w:val="auto"/>
        <w:rPr>
          <w:rFonts w:ascii="宋体" w:hAnsi="宋体"/>
          <w:sz w:val="28"/>
          <w:szCs w:val="28"/>
        </w:rPr>
      </w:pPr>
      <w:r>
        <w:rPr>
          <w:rFonts w:hint="eastAsia" w:ascii="宋体" w:hAnsi="宋体"/>
          <w:sz w:val="28"/>
          <w:szCs w:val="28"/>
          <w:lang w:eastAsia="zh-CN"/>
        </w:rPr>
        <w:t>1.</w:t>
      </w:r>
      <w:r>
        <w:rPr>
          <w:rFonts w:hint="eastAsia" w:ascii="宋体" w:hAnsi="宋体"/>
          <w:sz w:val="28"/>
          <w:szCs w:val="28"/>
        </w:rPr>
        <w:t>关于需要特别提醒供应商的内容</w:t>
      </w:r>
    </w:p>
    <w:p w14:paraId="2A88F719">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eastAsia="zh-CN"/>
        </w:rPr>
        <w:t>1.</w:t>
      </w:r>
      <w:r>
        <w:rPr>
          <w:rFonts w:hint="eastAsia" w:ascii="宋体" w:hAnsi="宋体"/>
          <w:sz w:val="28"/>
          <w:szCs w:val="28"/>
        </w:rPr>
        <w:t>本项目采用电子化投标方式投标，供应商须使用数字认证证书对电子投标文件进行签章、加密、递交及开标时解密等相关招投标事宜。开标时请务必携带数字认证证书，如因供应商自身原因未携带数字认证证书造成无法解密投标文件，按无效投标对待。</w:t>
      </w:r>
    </w:p>
    <w:p w14:paraId="08C8D026">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eastAsia="zh-CN"/>
        </w:rPr>
        <w:t>2.</w:t>
      </w:r>
      <w:r>
        <w:rPr>
          <w:rFonts w:hint="eastAsia" w:ascii="宋体" w:hAnsi="宋体"/>
          <w:sz w:val="28"/>
          <w:szCs w:val="28"/>
        </w:rPr>
        <w:t>制作电子投标文件</w:t>
      </w:r>
    </w:p>
    <w:p w14:paraId="0E8C3704">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投标供应商须在“全国公共资源交易中心平台（陕西省）（http</w:t>
      </w:r>
      <w:r>
        <w:rPr>
          <w:rFonts w:hint="eastAsia" w:ascii="宋体" w:hAnsi="宋体"/>
          <w:sz w:val="28"/>
          <w:szCs w:val="28"/>
          <w:lang w:eastAsia="zh-CN"/>
        </w:rPr>
        <w:t>：</w:t>
      </w:r>
      <w:r>
        <w:rPr>
          <w:rFonts w:hint="eastAsia" w:ascii="宋体" w:hAnsi="宋体"/>
          <w:sz w:val="28"/>
          <w:szCs w:val="28"/>
        </w:rPr>
        <w:t>//www.sxggzyjy.cn/）”的“服务指南”栏目“下载专区”中，免费下载“陕西省公共资源交易平台政府采购电子标书制作工具(V8.0.0.2)”，并升级至最新版本，使用该客户端制作电子投标文件，制作扩展名为“.SXSTF”的电子投标文件。”</w:t>
      </w:r>
    </w:p>
    <w:p w14:paraId="7C0E91D5">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eastAsia="zh-CN"/>
        </w:rPr>
        <w:t>3.</w:t>
      </w:r>
      <w:r>
        <w:rPr>
          <w:rFonts w:hint="eastAsia" w:ascii="宋体" w:hAnsi="宋体"/>
          <w:sz w:val="28"/>
          <w:szCs w:val="28"/>
        </w:rPr>
        <w:t>递交电子投标文件</w:t>
      </w:r>
    </w:p>
    <w:p w14:paraId="2BA88887">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登录全国公共资源交易中心平台（陕西省）（http</w:t>
      </w:r>
      <w:r>
        <w:rPr>
          <w:rFonts w:hint="eastAsia" w:ascii="宋体" w:hAnsi="宋体"/>
          <w:sz w:val="28"/>
          <w:szCs w:val="28"/>
          <w:lang w:eastAsia="zh-CN"/>
        </w:rPr>
        <w:t>：</w:t>
      </w:r>
      <w:r>
        <w:rPr>
          <w:rFonts w:hint="eastAsia" w:ascii="宋体" w:hAnsi="宋体"/>
          <w:sz w:val="28"/>
          <w:szCs w:val="28"/>
        </w:rPr>
        <w:t>//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482A2EF4">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lang w:eastAsia="zh-CN"/>
        </w:rPr>
        <w:t>2.</w:t>
      </w:r>
      <w:r>
        <w:rPr>
          <w:rFonts w:hint="eastAsia" w:ascii="宋体" w:hAnsi="宋体"/>
          <w:sz w:val="28"/>
          <w:szCs w:val="28"/>
        </w:rPr>
        <w:t>关于报名</w:t>
      </w:r>
    </w:p>
    <w:p w14:paraId="4EB10B93">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1.</w:t>
      </w:r>
      <w:r>
        <w:rPr>
          <w:rFonts w:hint="eastAsia" w:ascii="宋体" w:hAnsi="宋体"/>
          <w:sz w:val="28"/>
          <w:szCs w:val="28"/>
          <w:lang w:val="en-US" w:eastAsia="zh-CN"/>
        </w:rPr>
        <w:t>下载</w:t>
      </w:r>
      <w:r>
        <w:rPr>
          <w:rFonts w:hint="eastAsia" w:ascii="宋体" w:hAnsi="宋体"/>
          <w:sz w:val="28"/>
          <w:szCs w:val="28"/>
        </w:rPr>
        <w:t>须知：使用捆绑省交易平台的CA锁登录电子交易平台，通过政府采购系统企业端进入，点击我要投标，完善相关投标信息；</w:t>
      </w:r>
    </w:p>
    <w:p w14:paraId="2C073CFC">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color w:val="000000"/>
          <w:sz w:val="28"/>
          <w:szCs w:val="28"/>
        </w:rPr>
      </w:pPr>
      <w:r>
        <w:rPr>
          <w:rFonts w:hint="eastAsia" w:ascii="宋体" w:hAnsi="宋体"/>
          <w:color w:val="000000"/>
          <w:sz w:val="28"/>
          <w:szCs w:val="28"/>
        </w:rPr>
        <w:t>2-2.</w:t>
      </w:r>
      <w:r>
        <w:rPr>
          <w:rFonts w:hint="eastAsia" w:ascii="宋体" w:hAnsi="宋体"/>
          <w:color w:val="000000"/>
          <w:sz w:val="28"/>
          <w:szCs w:val="28"/>
          <w:lang w:val="en-US" w:eastAsia="zh-CN"/>
        </w:rPr>
        <w:t>报名</w:t>
      </w:r>
      <w:r>
        <w:rPr>
          <w:rFonts w:hint="eastAsia" w:ascii="宋体" w:hAnsi="宋体"/>
          <w:color w:val="000000"/>
          <w:sz w:val="28"/>
          <w:szCs w:val="28"/>
        </w:rPr>
        <w:t>确认：</w:t>
      </w:r>
      <w:r>
        <w:rPr>
          <w:rFonts w:hint="eastAsia" w:ascii="宋体" w:hAnsi="宋体"/>
          <w:color w:val="000000"/>
          <w:sz w:val="28"/>
          <w:szCs w:val="28"/>
          <w:lang w:val="en-US" w:eastAsia="zh-CN"/>
        </w:rPr>
        <w:t>请及时打印保存报名成功回执单，</w:t>
      </w:r>
      <w:r>
        <w:rPr>
          <w:rFonts w:hint="eastAsia" w:ascii="宋体" w:hAnsi="宋体"/>
          <w:color w:val="000000"/>
          <w:sz w:val="28"/>
          <w:szCs w:val="28"/>
        </w:rPr>
        <w:t>确认完成</w:t>
      </w:r>
      <w:r>
        <w:rPr>
          <w:rFonts w:hint="eastAsia" w:ascii="宋体" w:hAnsi="宋体"/>
          <w:color w:val="000000"/>
          <w:sz w:val="28"/>
          <w:szCs w:val="28"/>
          <w:lang w:val="en-US" w:eastAsia="zh-CN"/>
        </w:rPr>
        <w:t>报名</w:t>
      </w:r>
      <w:r>
        <w:rPr>
          <w:rFonts w:hint="eastAsia" w:ascii="宋体" w:hAnsi="宋体"/>
          <w:color w:val="000000"/>
          <w:sz w:val="28"/>
          <w:szCs w:val="28"/>
        </w:rPr>
        <w:t>流程</w:t>
      </w:r>
      <w:r>
        <w:rPr>
          <w:rFonts w:hint="eastAsia" w:ascii="宋体" w:hAnsi="宋体"/>
          <w:color w:val="000000"/>
          <w:sz w:val="28"/>
          <w:szCs w:val="28"/>
          <w:lang w:eastAsia="zh-CN"/>
        </w:rPr>
        <w:t>，才</w:t>
      </w:r>
      <w:r>
        <w:rPr>
          <w:rFonts w:hint="eastAsia" w:ascii="宋体" w:hAnsi="宋体"/>
          <w:color w:val="000000"/>
          <w:sz w:val="28"/>
          <w:szCs w:val="28"/>
          <w:lang w:val="en-US" w:eastAsia="zh-CN"/>
        </w:rPr>
        <w:t>能成功下载电子版招标文件，</w:t>
      </w:r>
      <w:r>
        <w:rPr>
          <w:rFonts w:hint="eastAsia" w:ascii="宋体" w:hAnsi="宋体"/>
          <w:color w:val="000000"/>
          <w:sz w:val="28"/>
          <w:szCs w:val="28"/>
        </w:rPr>
        <w:t>否则报名无效；</w:t>
      </w:r>
    </w:p>
    <w:p w14:paraId="09B46C9E">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3.</w:t>
      </w:r>
      <w:r>
        <w:rPr>
          <w:rFonts w:hint="eastAsia" w:ascii="宋体" w:hAnsi="宋体"/>
          <w:sz w:val="28"/>
          <w:szCs w:val="28"/>
        </w:rPr>
        <w:t>未完成网上报名成功的或未在规定时间内在平台上下载文件的，无法完成后续流程；</w:t>
      </w:r>
    </w:p>
    <w:p w14:paraId="4E11172F">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eastAsia="zh-CN"/>
        </w:rPr>
        <w:t>4.</w:t>
      </w:r>
      <w:r>
        <w:rPr>
          <w:rFonts w:hint="eastAsia" w:ascii="宋体" w:hAnsi="宋体"/>
          <w:sz w:val="28"/>
          <w:szCs w:val="28"/>
        </w:rPr>
        <w:t>本项目采用电子化投标的方式，相关操作流程详见全国公共资源交易平台（陕西省）网站[服务指南-下载专区]中的《陕西省公共资源交易中心政府采购项目投标指南》；</w:t>
      </w:r>
    </w:p>
    <w:p w14:paraId="2784B17A">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Theme="minorEastAsia"/>
          <w:sz w:val="28"/>
          <w:szCs w:val="28"/>
          <w:lang w:eastAsia="zh-CN"/>
        </w:rPr>
      </w:pPr>
      <w:r>
        <w:rPr>
          <w:rFonts w:hint="eastAsia" w:ascii="宋体" w:hAnsi="宋体"/>
          <w:sz w:val="28"/>
          <w:szCs w:val="28"/>
        </w:rPr>
        <w:t>2-</w:t>
      </w:r>
      <w:r>
        <w:rPr>
          <w:rFonts w:hint="eastAsia" w:ascii="宋体" w:hAnsi="宋体"/>
          <w:sz w:val="28"/>
          <w:szCs w:val="28"/>
          <w:lang w:eastAsia="zh-CN"/>
        </w:rPr>
        <w:t>5.</w:t>
      </w:r>
      <w:r>
        <w:rPr>
          <w:rFonts w:hint="eastAsia" w:ascii="宋体" w:hAnsi="宋体"/>
          <w:sz w:val="28"/>
          <w:szCs w:val="28"/>
        </w:rPr>
        <w:t>电子竞争性磋商文件技术支持：</w:t>
      </w:r>
      <w:r>
        <w:rPr>
          <w:rFonts w:hint="eastAsia" w:ascii="宋体" w:hAnsi="宋体"/>
          <w:sz w:val="28"/>
          <w:szCs w:val="28"/>
          <w:lang w:eastAsia="zh-CN"/>
        </w:rPr>
        <w:t>0512-58188039</w:t>
      </w:r>
    </w:p>
    <w:p w14:paraId="5B189AC9">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lang w:eastAsia="zh-CN"/>
        </w:rPr>
        <w:t>3.</w:t>
      </w:r>
      <w:r>
        <w:rPr>
          <w:rFonts w:hint="eastAsia" w:ascii="宋体" w:hAnsi="宋体"/>
          <w:sz w:val="28"/>
          <w:szCs w:val="28"/>
        </w:rPr>
        <w:t>关于文件的制作和签名</w:t>
      </w:r>
    </w:p>
    <w:p w14:paraId="1CD2D36E">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3-1.为确保采购项目顺利开展，本项目采用电子投标的方式。供应商在投标时须提供电子投标文件。</w:t>
      </w:r>
    </w:p>
    <w:p w14:paraId="430AAF4C">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3-2.编制电子投标文件时，应使用最新发布的电子竞争性磋商文件及专用制作工具进行编制。并使用数字认证证书（CA）对电子投标文件进行签署、加密、递交及开标时解密等相关操作。</w:t>
      </w:r>
    </w:p>
    <w:p w14:paraId="61E4ECD8">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（1）电子竞争性磋商文件下载</w:t>
      </w:r>
    </w:p>
    <w:p w14:paraId="327D8E23">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Theme="minorEastAsia"/>
          <w:sz w:val="28"/>
          <w:szCs w:val="28"/>
          <w:lang w:eastAsia="zh-CN"/>
        </w:rPr>
      </w:pPr>
      <w:r>
        <w:rPr>
          <w:rFonts w:hint="eastAsia" w:ascii="宋体" w:hAnsi="宋体"/>
          <w:sz w:val="28"/>
          <w:szCs w:val="28"/>
        </w:rPr>
        <w:t>供应商登录全国公共资源交易平台（陕西省）网站[电子交易平台-企业端]后，在[我的项目]中点击“项目流程-交易文件下载”下载电子竞争性磋商文件（*.SXSZF）</w:t>
      </w:r>
      <w:r>
        <w:rPr>
          <w:rFonts w:hint="eastAsia" w:ascii="宋体" w:hAnsi="宋体"/>
          <w:sz w:val="28"/>
          <w:szCs w:val="28"/>
          <w:lang w:eastAsia="zh-CN"/>
        </w:rPr>
        <w:t>；</w:t>
      </w:r>
    </w:p>
    <w:p w14:paraId="34926A2D">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注意：该项目如有变更文件，则应点击“项目流程&gt;答疑文件下载”下载更新后的电子竞争性磋商文件（*.SXSCF），使用旧版电子竞争性磋商文件制作的电子投标文件，系统将拒绝接收。</w:t>
      </w:r>
    </w:p>
    <w:p w14:paraId="64EFB9A3">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（2）电子竞争性磋商文件需要使用专用软件打开、浏览</w:t>
      </w:r>
    </w:p>
    <w:p w14:paraId="4480ADE7">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供应商登录全国公共资源交易平台（陕西省）网站[ 服务指南-下载专区]免费下载《陕西省公共资源交易平台政府采购电子标书制作工具(V8.0.0.2)》，下载网址：http</w:t>
      </w:r>
      <w:r>
        <w:rPr>
          <w:rFonts w:hint="eastAsia" w:ascii="宋体" w:hAnsi="宋体"/>
          <w:sz w:val="28"/>
          <w:szCs w:val="28"/>
          <w:lang w:eastAsia="zh-CN"/>
        </w:rPr>
        <w:t>：</w:t>
      </w:r>
      <w:r>
        <w:rPr>
          <w:rFonts w:hint="eastAsia" w:ascii="宋体" w:hAnsi="宋体"/>
          <w:sz w:val="28"/>
          <w:szCs w:val="28"/>
        </w:rPr>
        <w:t>//www.sxggzyjy.cn/fwzn/004003/20180827/c8c8fb15-a7cc-4011-a244-806289d7cf3b.html，并升级至最新版本，使用该客户端可以打开电子竞争性磋商文件。软件操作手册详见全国公共资源交易平台（陕西省）网站[服务指南-下载专区]中的《陕西省公共资源交易（政府采购类）投标文件制作软件操作手册》,下载网址：http</w:t>
      </w:r>
      <w:r>
        <w:rPr>
          <w:rFonts w:hint="eastAsia" w:ascii="宋体" w:hAnsi="宋体"/>
          <w:sz w:val="28"/>
          <w:szCs w:val="28"/>
          <w:lang w:eastAsia="zh-CN"/>
        </w:rPr>
        <w:t>：</w:t>
      </w:r>
      <w:r>
        <w:rPr>
          <w:rFonts w:hint="eastAsia" w:ascii="宋体" w:hAnsi="宋体"/>
          <w:sz w:val="28"/>
          <w:szCs w:val="28"/>
        </w:rPr>
        <w:t>//www.sxggzyjy.cn/fwzn/004003/20170821/c3afa05b-f5e6-4e64-9fb0-e397ef73413d.html；</w:t>
      </w:r>
    </w:p>
    <w:p w14:paraId="449E945C">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（3）制作电子投标文件</w:t>
      </w:r>
    </w:p>
    <w:p w14:paraId="6870C914">
      <w:pPr>
        <w:keepNext w:val="0"/>
        <w:keepLines w:val="0"/>
        <w:pageBreakBefore w:val="0"/>
        <w:widowControl w:val="0"/>
        <w:kinsoku/>
        <w:wordWrap w:val="0"/>
        <w:overflowPunct/>
        <w:topLinePunct w:val="0"/>
        <w:bidi w:val="0"/>
        <w:spacing w:line="520" w:lineRule="exact"/>
        <w:ind w:firstLine="658"/>
        <w:textAlignment w:val="auto"/>
        <w:rPr>
          <w:rFonts w:hint="eastAsia" w:ascii="宋体" w:hAnsi="宋体" w:eastAsiaTheme="minorEastAsia"/>
          <w:sz w:val="28"/>
          <w:szCs w:val="28"/>
          <w:lang w:eastAsia="zh-CN"/>
        </w:rPr>
      </w:pPr>
      <w:r>
        <w:rPr>
          <w:rFonts w:hint="eastAsia" w:ascii="宋体" w:hAnsi="宋体"/>
          <w:sz w:val="28"/>
          <w:szCs w:val="28"/>
        </w:rPr>
        <w:t>电子投标文件同样需要使用上述软件进行编制。在编制过程中，如有技术性问题，请先翻阅操作手册或致电软件开发商，技术支持热线：</w:t>
      </w:r>
      <w:r>
        <w:rPr>
          <w:rFonts w:hint="eastAsia" w:ascii="宋体" w:hAnsi="宋体"/>
          <w:sz w:val="28"/>
          <w:szCs w:val="28"/>
          <w:lang w:eastAsia="zh-CN"/>
        </w:rPr>
        <w:t>0512-58188039</w:t>
      </w:r>
    </w:p>
    <w:p w14:paraId="34780B32">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lang w:eastAsia="zh-CN"/>
        </w:rPr>
        <w:t>4.</w:t>
      </w:r>
      <w:r>
        <w:rPr>
          <w:rFonts w:hint="eastAsia" w:ascii="宋体" w:hAnsi="宋体"/>
          <w:sz w:val="28"/>
          <w:szCs w:val="28"/>
        </w:rPr>
        <w:t>关于响应文件递交与解密</w:t>
      </w:r>
    </w:p>
    <w:p w14:paraId="43CD3512">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4-1.文件递交</w:t>
      </w:r>
    </w:p>
    <w:p w14:paraId="067A7285">
      <w:pPr>
        <w:keepNext w:val="0"/>
        <w:keepLines w:val="0"/>
        <w:pageBreakBefore w:val="0"/>
        <w:widowControl w:val="0"/>
        <w:kinsoku/>
        <w:wordWrap w:val="0"/>
        <w:overflowPunct/>
        <w:topLinePunct w:val="0"/>
        <w:bidi w:val="0"/>
        <w:spacing w:line="520" w:lineRule="exact"/>
        <w:ind w:firstLine="658"/>
        <w:textAlignment w:val="auto"/>
        <w:rPr>
          <w:rFonts w:ascii="宋体" w:hAnsi="宋体"/>
          <w:sz w:val="28"/>
          <w:szCs w:val="28"/>
        </w:rPr>
      </w:pPr>
      <w:r>
        <w:rPr>
          <w:rFonts w:hint="eastAsia" w:ascii="宋体" w:hAnsi="宋体"/>
          <w:sz w:val="28"/>
          <w:szCs w:val="28"/>
        </w:rPr>
        <w:t>（1）电子投标文件可于提交投标文件截止时间前任意时段登录全国公共资源交易平台（陕西省）网站[电子交易平台－企业端]进行提交，逾期系统将拒绝接收。提交时，供应商应登录全国公共资源交易中心平台（陕西省），选择“首页〉电子交易平台〉企业端〉我的项目”，点击[项目流程]，在打开的[项目管理]对话框中选择[上传响应文件]，上传加密的电子投标文件（*.SXSTF），上传成功后，电子化平台将予以记录。</w:t>
      </w:r>
    </w:p>
    <w:p w14:paraId="0651F581">
      <w:pPr>
        <w:keepNext w:val="0"/>
        <w:keepLines w:val="0"/>
        <w:pageBreakBefore w:val="0"/>
        <w:widowControl w:val="0"/>
        <w:kinsoku/>
        <w:wordWrap w:val="0"/>
        <w:overflowPunct/>
        <w:topLinePunct w:val="0"/>
        <w:bidi w:val="0"/>
        <w:spacing w:line="520" w:lineRule="exact"/>
        <w:ind w:firstLine="560" w:firstLineChars="200"/>
        <w:textAlignment w:val="auto"/>
        <w:rPr>
          <w:rFonts w:ascii="宋体" w:hAnsi="宋体"/>
          <w:sz w:val="28"/>
          <w:szCs w:val="28"/>
        </w:rPr>
      </w:pPr>
      <w:r>
        <w:rPr>
          <w:rFonts w:hint="eastAsia" w:ascii="宋体" w:hAnsi="宋体"/>
          <w:sz w:val="28"/>
          <w:szCs w:val="28"/>
        </w:rPr>
        <w:t>4-2.文件开启与解密</w:t>
      </w:r>
    </w:p>
    <w:p w14:paraId="3EFCF987">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4-2-1采购代理机构组织磋商、文件开启、评审工作，磋商整个过程接受监督部门的监督。</w:t>
      </w:r>
    </w:p>
    <w:p w14:paraId="2091AA00">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hint="eastAsia" w:ascii="宋体" w:hAnsi="宋体" w:cs="宋体"/>
          <w:b/>
          <w:bCs/>
          <w:sz w:val="28"/>
          <w:szCs w:val="28"/>
          <w:u w:val="single"/>
          <w:lang w:val="en-US" w:eastAsia="zh-CN"/>
        </w:rPr>
      </w:pPr>
      <w:r>
        <w:rPr>
          <w:rFonts w:hint="eastAsia" w:ascii="宋体" w:hAnsi="宋体" w:cs="宋体"/>
          <w:sz w:val="28"/>
          <w:szCs w:val="28"/>
        </w:rPr>
        <w:t>4-2-2 采购代理机构在规定的时间和地点组织磋商，参加磋商的供应商授权代表在开标前10分钟登录不见面开标系统签到以证明其出席。</w:t>
      </w:r>
      <w:r>
        <w:rPr>
          <w:rFonts w:hint="eastAsia" w:ascii="宋体" w:hAnsi="宋体" w:cs="宋体"/>
          <w:b/>
          <w:bCs/>
          <w:sz w:val="28"/>
          <w:szCs w:val="28"/>
          <w:lang w:eastAsia="zh-CN"/>
        </w:rPr>
        <w:t>（</w:t>
      </w:r>
      <w:r>
        <w:rPr>
          <w:rFonts w:hint="eastAsia" w:ascii="宋体" w:hAnsi="宋体" w:cs="宋体"/>
          <w:b/>
          <w:bCs/>
          <w:sz w:val="28"/>
          <w:szCs w:val="28"/>
          <w:lang w:val="en-US" w:eastAsia="zh-CN"/>
        </w:rPr>
        <w:t>请不要随意离席</w:t>
      </w:r>
      <w:r>
        <w:rPr>
          <w:rFonts w:hint="eastAsia" w:ascii="宋体" w:hAnsi="宋体" w:cs="宋体"/>
          <w:b/>
          <w:bCs/>
          <w:sz w:val="28"/>
          <w:szCs w:val="28"/>
          <w:lang w:eastAsia="zh-CN"/>
        </w:rPr>
        <w:t>），</w:t>
      </w:r>
      <w:r>
        <w:rPr>
          <w:rFonts w:hint="eastAsia" w:ascii="宋体" w:hAnsi="宋体" w:cs="宋体"/>
          <w:b/>
          <w:bCs/>
          <w:sz w:val="28"/>
          <w:szCs w:val="28"/>
          <w:u w:val="single"/>
          <w:lang w:val="en-US" w:eastAsia="zh-CN"/>
        </w:rPr>
        <w:t>如超过投标递交截止时间未签到，视为放弃投标。</w:t>
      </w:r>
    </w:p>
    <w:p w14:paraId="5988F488">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hint="eastAsia" w:ascii="宋体" w:hAnsi="宋体" w:cs="宋体"/>
          <w:sz w:val="28"/>
          <w:szCs w:val="28"/>
        </w:rPr>
      </w:pPr>
      <w:r>
        <w:rPr>
          <w:rFonts w:hint="eastAsia" w:ascii="宋体" w:hAnsi="宋体" w:cs="宋体"/>
          <w:sz w:val="28"/>
          <w:szCs w:val="28"/>
        </w:rPr>
        <w:t>4-2-3 开标时投标单位须使用电子投标文件加密时所用的数字认证证书（CA 锁）在解密时间内，输入密码，进行解密；解密时间已到不可解密；如果在解密时间内解密失败，可再次解密。</w:t>
      </w:r>
    </w:p>
    <w:p w14:paraId="6FD41EB0">
      <w:pPr>
        <w:keepNext w:val="0"/>
        <w:keepLines w:val="0"/>
        <w:pageBreakBefore w:val="0"/>
        <w:widowControl w:val="0"/>
        <w:kinsoku/>
        <w:wordWrap w:val="0"/>
        <w:overflowPunct/>
        <w:topLinePunct w:val="0"/>
        <w:autoSpaceDE w:val="0"/>
        <w:autoSpaceDN w:val="0"/>
        <w:bidi w:val="0"/>
        <w:spacing w:line="520" w:lineRule="exact"/>
        <w:ind w:firstLine="562" w:firstLineChars="200"/>
        <w:textAlignment w:val="auto"/>
        <w:rPr>
          <w:rFonts w:hint="default" w:eastAsia="宋体"/>
          <w:b/>
          <w:bCs/>
          <w:u w:val="single"/>
          <w:lang w:val="en-US" w:eastAsia="zh-CN"/>
        </w:rPr>
      </w:pPr>
      <w:r>
        <w:rPr>
          <w:rFonts w:hint="eastAsia" w:ascii="宋体" w:hAnsi="宋体" w:cs="宋体"/>
          <w:b/>
          <w:bCs/>
          <w:sz w:val="28"/>
          <w:szCs w:val="28"/>
          <w:u w:val="single"/>
          <w:lang w:val="en-US" w:eastAsia="zh-CN"/>
        </w:rPr>
        <w:t>4-2-4 磋商环节将在不见面开标大厅的聊天室进行，磋商小组组长提出磋商问题，磋商单位对问题进行相应的回复。磋商结束后，请立即更换系统进行二次报价。</w:t>
      </w:r>
    </w:p>
    <w:p w14:paraId="6B6F0548">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4-2-</w:t>
      </w:r>
      <w:r>
        <w:rPr>
          <w:rFonts w:hint="eastAsia" w:ascii="宋体" w:hAnsi="宋体" w:cs="宋体"/>
          <w:sz w:val="28"/>
          <w:szCs w:val="28"/>
          <w:lang w:val="en-US" w:eastAsia="zh-CN"/>
        </w:rPr>
        <w:t>5</w:t>
      </w:r>
      <w:r>
        <w:rPr>
          <w:rFonts w:hint="eastAsia" w:ascii="宋体" w:hAnsi="宋体" w:cs="宋体"/>
          <w:sz w:val="28"/>
          <w:szCs w:val="28"/>
        </w:rPr>
        <w:t xml:space="preserve"> 供应商在用数字认证证书（CA主锁）登录系统进行二次报价，系统按照评标规则自动计分。</w:t>
      </w:r>
    </w:p>
    <w:p w14:paraId="1F4A93F6">
      <w:pPr>
        <w:keepNext w:val="0"/>
        <w:keepLines w:val="0"/>
        <w:pageBreakBefore w:val="0"/>
        <w:widowControl w:val="0"/>
        <w:kinsoku/>
        <w:wordWrap w:val="0"/>
        <w:overflowPunct/>
        <w:topLinePunct w:val="0"/>
        <w:autoSpaceDE w:val="0"/>
        <w:autoSpaceDN w:val="0"/>
        <w:bidi w:val="0"/>
        <w:spacing w:line="520" w:lineRule="exact"/>
        <w:ind w:firstLine="562" w:firstLineChars="200"/>
        <w:textAlignment w:val="auto"/>
        <w:rPr>
          <w:rFonts w:ascii="宋体" w:hAnsi="宋体" w:cs="宋体"/>
          <w:b/>
          <w:bCs/>
          <w:sz w:val="28"/>
          <w:szCs w:val="28"/>
          <w:u w:val="single"/>
        </w:rPr>
      </w:pPr>
      <w:r>
        <w:rPr>
          <w:rFonts w:hint="eastAsia" w:ascii="宋体" w:hAnsi="宋体" w:cs="宋体"/>
          <w:b/>
          <w:bCs/>
          <w:sz w:val="28"/>
          <w:szCs w:val="28"/>
          <w:u w:val="single"/>
        </w:rPr>
        <w:t>二次报价网上操作流程：</w:t>
      </w:r>
    </w:p>
    <w:p w14:paraId="06E16777">
      <w:pPr>
        <w:keepNext w:val="0"/>
        <w:keepLines w:val="0"/>
        <w:pageBreakBefore w:val="0"/>
        <w:widowControl w:val="0"/>
        <w:kinsoku/>
        <w:wordWrap w:val="0"/>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①插入CA锁，登录陕西省公共资源交易平台网站（http</w:t>
      </w:r>
      <w:r>
        <w:rPr>
          <w:rFonts w:hint="eastAsia" w:ascii="宋体" w:hAnsi="宋体" w:cs="宋体"/>
          <w:b/>
          <w:bCs/>
          <w:snapToGrid w:val="0"/>
          <w:sz w:val="28"/>
          <w:szCs w:val="28"/>
          <w:u w:val="single"/>
          <w:lang w:eastAsia="zh-CN"/>
        </w:rPr>
        <w:t>：</w:t>
      </w:r>
      <w:r>
        <w:rPr>
          <w:rFonts w:hint="eastAsia" w:ascii="宋体" w:hAnsi="宋体" w:cs="宋体"/>
          <w:b/>
          <w:bCs/>
          <w:snapToGrid w:val="0"/>
          <w:sz w:val="28"/>
          <w:szCs w:val="28"/>
          <w:u w:val="single"/>
        </w:rPr>
        <w:t>//www.sxggzyjy.cn/）；</w:t>
      </w:r>
    </w:p>
    <w:p w14:paraId="62D939F1">
      <w:pPr>
        <w:keepNext w:val="0"/>
        <w:keepLines w:val="0"/>
        <w:pageBreakBefore w:val="0"/>
        <w:widowControl w:val="0"/>
        <w:kinsoku/>
        <w:wordWrap w:val="0"/>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②点击右上角我的项目，选择本次开标项目，点击项目流程；</w:t>
      </w:r>
    </w:p>
    <w:p w14:paraId="1468FC99">
      <w:pPr>
        <w:keepNext w:val="0"/>
        <w:keepLines w:val="0"/>
        <w:pageBreakBefore w:val="0"/>
        <w:widowControl w:val="0"/>
        <w:kinsoku/>
        <w:wordWrap w:val="0"/>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③点击网上报价；</w:t>
      </w:r>
    </w:p>
    <w:p w14:paraId="7B77D7DB">
      <w:pPr>
        <w:keepNext w:val="0"/>
        <w:keepLines w:val="0"/>
        <w:pageBreakBefore w:val="0"/>
        <w:widowControl w:val="0"/>
        <w:kinsoku/>
        <w:wordWrap w:val="0"/>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④报价：点击</w:t>
      </w:r>
      <w:r>
        <w:rPr>
          <w:rFonts w:hint="eastAsia" w:ascii="宋体" w:hAnsi="宋体" w:cs="宋体"/>
          <w:b/>
          <w:bCs/>
          <w:snapToGrid w:val="0"/>
          <w:sz w:val="28"/>
          <w:szCs w:val="28"/>
          <w:u w:val="single"/>
        </w:rPr>
        <w:drawing>
          <wp:inline distT="0" distB="0" distL="114300" distR="114300">
            <wp:extent cx="220980" cy="220980"/>
            <wp:effectExtent l="0" t="0" r="762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8"/>
                    <a:stretch>
                      <a:fillRect/>
                    </a:stretch>
                  </pic:blipFill>
                  <pic:spPr>
                    <a:xfrm>
                      <a:off x="0" y="0"/>
                      <a:ext cx="220980" cy="220980"/>
                    </a:xfrm>
                    <a:prstGeom prst="rect">
                      <a:avLst/>
                    </a:prstGeom>
                    <a:noFill/>
                    <a:ln>
                      <a:noFill/>
                    </a:ln>
                  </pic:spPr>
                </pic:pic>
              </a:graphicData>
            </a:graphic>
          </wp:inline>
        </w:drawing>
      </w:r>
      <w:r>
        <w:rPr>
          <w:rFonts w:hint="eastAsia" w:ascii="宋体" w:hAnsi="宋体" w:cs="宋体"/>
          <w:b/>
          <w:bCs/>
          <w:snapToGrid w:val="0"/>
          <w:sz w:val="28"/>
          <w:szCs w:val="28"/>
          <w:u w:val="single"/>
        </w:rPr>
        <w:t>报价，输入金额（注意大小写一致）；</w:t>
      </w:r>
    </w:p>
    <w:p w14:paraId="59DD92C4">
      <w:pPr>
        <w:keepNext w:val="0"/>
        <w:keepLines w:val="0"/>
        <w:pageBreakBefore w:val="0"/>
        <w:widowControl w:val="0"/>
        <w:kinsoku/>
        <w:wordWrap w:val="0"/>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⑤签章查看：点击</w:t>
      </w:r>
      <w:r>
        <w:rPr>
          <w:rFonts w:hint="eastAsia" w:ascii="宋体" w:hAnsi="宋体" w:cs="宋体"/>
          <w:b/>
          <w:bCs/>
          <w:snapToGrid w:val="0"/>
          <w:sz w:val="28"/>
          <w:szCs w:val="28"/>
          <w:u w:val="single"/>
        </w:rPr>
        <w:drawing>
          <wp:inline distT="0" distB="0" distL="114300" distR="114300">
            <wp:extent cx="269875" cy="281940"/>
            <wp:effectExtent l="0" t="0" r="15875" b="38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9"/>
                    <a:srcRect l="10774" t="18208" r="24734" b="15326"/>
                    <a:stretch>
                      <a:fillRect/>
                    </a:stretch>
                  </pic:blipFill>
                  <pic:spPr>
                    <a:xfrm>
                      <a:off x="0" y="0"/>
                      <a:ext cx="269875" cy="281940"/>
                    </a:xfrm>
                    <a:prstGeom prst="rect">
                      <a:avLst/>
                    </a:prstGeom>
                    <a:noFill/>
                    <a:ln>
                      <a:noFill/>
                    </a:ln>
                  </pic:spPr>
                </pic:pic>
              </a:graphicData>
            </a:graphic>
          </wp:inline>
        </w:drawing>
      </w:r>
      <w:r>
        <w:rPr>
          <w:rFonts w:hint="eastAsia" w:ascii="宋体" w:hAnsi="宋体" w:cs="宋体"/>
          <w:b/>
          <w:bCs/>
          <w:snapToGrid w:val="0"/>
          <w:sz w:val="28"/>
          <w:szCs w:val="28"/>
          <w:u w:val="single"/>
        </w:rPr>
        <w:t>，选择单页签章，点击报价表右下角签章；</w:t>
      </w:r>
    </w:p>
    <w:p w14:paraId="123C7551">
      <w:pPr>
        <w:keepNext w:val="0"/>
        <w:keepLines w:val="0"/>
        <w:pageBreakBefore w:val="0"/>
        <w:widowControl w:val="0"/>
        <w:kinsoku/>
        <w:wordWrap w:val="0"/>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t>⑥确认无误如图：</w:t>
      </w:r>
    </w:p>
    <w:p w14:paraId="77A2AA1F">
      <w:pPr>
        <w:keepNext w:val="0"/>
        <w:keepLines w:val="0"/>
        <w:pageBreakBefore w:val="0"/>
        <w:widowControl w:val="0"/>
        <w:kinsoku/>
        <w:wordWrap w:val="0"/>
        <w:overflowPunct/>
        <w:topLinePunct w:val="0"/>
        <w:bidi w:val="0"/>
        <w:spacing w:line="520" w:lineRule="exact"/>
        <w:ind w:firstLine="562" w:firstLineChars="200"/>
        <w:textAlignment w:val="auto"/>
        <w:rPr>
          <w:rFonts w:ascii="宋体" w:hAnsi="宋体" w:cs="宋体"/>
          <w:b/>
          <w:bCs/>
          <w:snapToGrid w:val="0"/>
          <w:sz w:val="28"/>
          <w:szCs w:val="28"/>
          <w:u w:val="single"/>
        </w:rPr>
      </w:pPr>
      <w:r>
        <w:rPr>
          <w:rFonts w:hint="eastAsia" w:ascii="宋体" w:hAnsi="宋体" w:cs="宋体"/>
          <w:b/>
          <w:bCs/>
          <w:snapToGrid w:val="0"/>
          <w:sz w:val="28"/>
          <w:szCs w:val="28"/>
          <w:u w:val="single"/>
        </w:rPr>
        <w:drawing>
          <wp:anchor distT="0" distB="0" distL="114300" distR="114300" simplePos="0" relativeHeight="251659264" behindDoc="1" locked="0" layoutInCell="1" allowOverlap="1">
            <wp:simplePos x="0" y="0"/>
            <wp:positionH relativeFrom="column">
              <wp:posOffset>269240</wp:posOffset>
            </wp:positionH>
            <wp:positionV relativeFrom="paragraph">
              <wp:posOffset>4445</wp:posOffset>
            </wp:positionV>
            <wp:extent cx="4067175" cy="685800"/>
            <wp:effectExtent l="0" t="0" r="9525" b="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20"/>
                    <a:stretch>
                      <a:fillRect/>
                    </a:stretch>
                  </pic:blipFill>
                  <pic:spPr>
                    <a:xfrm>
                      <a:off x="0" y="0"/>
                      <a:ext cx="4067175" cy="685800"/>
                    </a:xfrm>
                    <a:prstGeom prst="rect">
                      <a:avLst/>
                    </a:prstGeom>
                    <a:noFill/>
                    <a:ln>
                      <a:noFill/>
                    </a:ln>
                  </pic:spPr>
                </pic:pic>
              </a:graphicData>
            </a:graphic>
          </wp:anchor>
        </w:drawing>
      </w:r>
    </w:p>
    <w:p w14:paraId="225DE7F7">
      <w:pPr>
        <w:keepNext w:val="0"/>
        <w:keepLines w:val="0"/>
        <w:pageBreakBefore w:val="0"/>
        <w:widowControl w:val="0"/>
        <w:kinsoku/>
        <w:wordWrap w:val="0"/>
        <w:overflowPunct/>
        <w:topLinePunct w:val="0"/>
        <w:bidi w:val="0"/>
        <w:spacing w:line="520" w:lineRule="exact"/>
        <w:textAlignment w:val="auto"/>
        <w:rPr>
          <w:rFonts w:ascii="宋体" w:hAnsi="宋体" w:cs="宋体"/>
          <w:b/>
          <w:bCs/>
          <w:snapToGrid w:val="0"/>
          <w:sz w:val="28"/>
          <w:szCs w:val="28"/>
          <w:u w:val="single"/>
        </w:rPr>
      </w:pPr>
    </w:p>
    <w:p w14:paraId="6155A346">
      <w:pPr>
        <w:keepNext w:val="0"/>
        <w:keepLines w:val="0"/>
        <w:pageBreakBefore w:val="0"/>
        <w:widowControl w:val="0"/>
        <w:kinsoku/>
        <w:wordWrap w:val="0"/>
        <w:overflowPunct/>
        <w:topLinePunct w:val="0"/>
        <w:bidi w:val="0"/>
        <w:spacing w:line="520" w:lineRule="exact"/>
        <w:ind w:firstLine="562" w:firstLineChars="200"/>
        <w:textAlignment w:val="auto"/>
        <w:rPr>
          <w:rFonts w:ascii="宋体" w:hAnsi="宋体" w:cs="宋体"/>
          <w:b/>
          <w:bCs/>
          <w:sz w:val="28"/>
          <w:szCs w:val="28"/>
          <w:u w:val="single"/>
        </w:rPr>
      </w:pPr>
      <w:r>
        <w:rPr>
          <w:rFonts w:hint="eastAsia" w:ascii="宋体" w:hAnsi="宋体" w:cs="宋体"/>
          <w:b/>
          <w:bCs/>
          <w:snapToGrid w:val="0"/>
          <w:sz w:val="28"/>
          <w:szCs w:val="28"/>
          <w:u w:val="single"/>
        </w:rPr>
        <w:t>⑦提交。</w:t>
      </w:r>
    </w:p>
    <w:p w14:paraId="67ACB3D6">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4-3 在开标环节出现下列情况之一的，其电子投标文件视为无效文件：</w:t>
      </w:r>
    </w:p>
    <w:p w14:paraId="37CBF36B">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（1）供应商拒绝对电子投标文件进行解密的；</w:t>
      </w:r>
    </w:p>
    <w:p w14:paraId="1DEDA688">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（2）因供应商自身原因（如未带CA锁或所带CA锁与制作电子投标文件使用的CA锁不一致或沿用旧版招标文件编制投标文件等情形），导致在规定时间内无法解密投标文件的；</w:t>
      </w:r>
    </w:p>
    <w:p w14:paraId="55AFCBFC">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（3）上传的电子投标文件无法打开的；</w:t>
      </w:r>
    </w:p>
    <w:p w14:paraId="5E8B3CCD">
      <w:pPr>
        <w:keepNext w:val="0"/>
        <w:keepLines w:val="0"/>
        <w:pageBreakBefore w:val="0"/>
        <w:widowControl w:val="0"/>
        <w:kinsoku/>
        <w:wordWrap w:val="0"/>
        <w:overflowPunct/>
        <w:topLinePunct w:val="0"/>
        <w:autoSpaceDE w:val="0"/>
        <w:autoSpaceDN w:val="0"/>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（4）政府采购法律法规规定的其他无效情形。</w:t>
      </w:r>
    </w:p>
    <w:p w14:paraId="7377E92F">
      <w:pPr>
        <w:keepNext w:val="0"/>
        <w:keepLines w:val="0"/>
        <w:pageBreakBefore w:val="0"/>
        <w:widowControl w:val="0"/>
        <w:kinsoku/>
        <w:wordWrap w:val="0"/>
        <w:overflowPunct/>
        <w:topLinePunct w:val="0"/>
        <w:bidi w:val="0"/>
        <w:spacing w:line="520" w:lineRule="exact"/>
        <w:ind w:firstLine="560"/>
        <w:textAlignment w:val="auto"/>
        <w:rPr>
          <w:rFonts w:ascii="宋体"/>
          <w:b/>
          <w:sz w:val="28"/>
          <w:szCs w:val="28"/>
        </w:rPr>
      </w:pPr>
      <w:r>
        <w:rPr>
          <w:rFonts w:hint="eastAsia" w:ascii="宋体" w:hAnsi="宋体"/>
          <w:b/>
          <w:sz w:val="28"/>
          <w:szCs w:val="28"/>
          <w:lang w:val="zh-CN"/>
        </w:rPr>
        <w:t>五</w:t>
      </w:r>
      <w:r>
        <w:rPr>
          <w:rFonts w:hint="eastAsia" w:ascii="宋体" w:hAnsi="宋体"/>
          <w:b/>
          <w:sz w:val="28"/>
          <w:szCs w:val="28"/>
        </w:rPr>
        <w:t>、磋商机构及职能</w:t>
      </w:r>
    </w:p>
    <w:p w14:paraId="145796E3">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1.代理机构</w:t>
      </w:r>
      <w:r>
        <w:rPr>
          <w:rFonts w:hint="eastAsia" w:ascii="宋体" w:hAnsi="宋体"/>
          <w:sz w:val="28"/>
          <w:szCs w:val="28"/>
        </w:rPr>
        <w:t>组织磋商、评审工作，整个磋商过程接受</w:t>
      </w:r>
      <w:r>
        <w:rPr>
          <w:rFonts w:hint="eastAsia" w:ascii="宋体" w:hAnsi="宋体"/>
          <w:sz w:val="28"/>
          <w:szCs w:val="28"/>
          <w:lang w:val="en-US" w:eastAsia="zh-CN"/>
        </w:rPr>
        <w:t>汉滨区财政局</w:t>
      </w:r>
      <w:r>
        <w:rPr>
          <w:rFonts w:hint="eastAsia" w:ascii="宋体" w:hAnsi="宋体"/>
          <w:sz w:val="28"/>
          <w:szCs w:val="28"/>
        </w:rPr>
        <w:t>的监督和管理，</w:t>
      </w:r>
      <w:r>
        <w:rPr>
          <w:rFonts w:hint="eastAsia" w:ascii="宋体" w:hAnsi="宋体"/>
          <w:sz w:val="28"/>
          <w:szCs w:val="28"/>
          <w:lang w:eastAsia="zh-CN"/>
        </w:rPr>
        <w:t>代理机构</w:t>
      </w:r>
      <w:r>
        <w:rPr>
          <w:rFonts w:hint="eastAsia" w:ascii="宋体" w:hAnsi="宋体"/>
          <w:sz w:val="28"/>
          <w:szCs w:val="28"/>
        </w:rPr>
        <w:t>在规定的时间和地点组织磋商。</w:t>
      </w:r>
    </w:p>
    <w:p w14:paraId="2C4F742E">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2.</w:t>
      </w:r>
      <w:r>
        <w:rPr>
          <w:rFonts w:hint="eastAsia" w:ascii="宋体" w:hAnsi="宋体"/>
          <w:sz w:val="28"/>
          <w:szCs w:val="28"/>
        </w:rPr>
        <w:t>为确保磋商工作公平、公正，根据《政府采购法》的有关规定成立磋商小组。磋商小组由</w:t>
      </w:r>
      <w:r>
        <w:rPr>
          <w:rFonts w:hint="eastAsia" w:ascii="宋体" w:hAnsi="宋体"/>
          <w:sz w:val="28"/>
          <w:szCs w:val="28"/>
          <w:lang w:eastAsia="zh-CN"/>
        </w:rPr>
        <w:t>采购单位</w:t>
      </w:r>
      <w:r>
        <w:rPr>
          <w:rFonts w:hint="eastAsia" w:ascii="宋体" w:hAnsi="宋体"/>
          <w:sz w:val="28"/>
          <w:szCs w:val="28"/>
        </w:rPr>
        <w:t>代表及有关专家组成，磋商小组成员在陕西省政府采购专家库中随机抽取。</w:t>
      </w:r>
    </w:p>
    <w:p w14:paraId="366AC94D">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磋商小组成员应当遵守并履行下列义务：</w:t>
      </w:r>
    </w:p>
    <w:p w14:paraId="28FDBDA4">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1.</w:t>
      </w:r>
      <w:r>
        <w:rPr>
          <w:rFonts w:hint="eastAsia" w:ascii="宋体" w:hAnsi="宋体"/>
          <w:sz w:val="28"/>
          <w:szCs w:val="28"/>
        </w:rPr>
        <w:t>遵纪守法，客观、公正、廉洁地履行职责，审查磋商响应文件是否符合竞争性磋商文件的要求，并做出评价；</w:t>
      </w:r>
    </w:p>
    <w:p w14:paraId="7B6D3674">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2.</w:t>
      </w:r>
      <w:r>
        <w:rPr>
          <w:rFonts w:hint="eastAsia" w:ascii="宋体" w:hAnsi="宋体"/>
          <w:sz w:val="28"/>
          <w:szCs w:val="28"/>
        </w:rPr>
        <w:t>要求供应商对磋商响应文件有关事项作出解释或者澄清；</w:t>
      </w:r>
    </w:p>
    <w:p w14:paraId="4EDFAAD0">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3.</w:t>
      </w:r>
      <w:r>
        <w:rPr>
          <w:rFonts w:hint="eastAsia" w:ascii="宋体" w:hAnsi="宋体"/>
          <w:sz w:val="28"/>
          <w:szCs w:val="28"/>
        </w:rPr>
        <w:t>按照竞争性磋商文件的要求和磋商办法进行评审，推荐成交候选单位名单，对评审意见承担个人责任；</w:t>
      </w:r>
    </w:p>
    <w:p w14:paraId="4F852D15">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4.</w:t>
      </w:r>
      <w:r>
        <w:rPr>
          <w:rFonts w:hint="eastAsia" w:ascii="宋体" w:hAnsi="宋体"/>
          <w:sz w:val="28"/>
          <w:szCs w:val="28"/>
        </w:rPr>
        <w:t>对评审过程和结果以及供应商的商业秘密保密；</w:t>
      </w:r>
    </w:p>
    <w:p w14:paraId="1D90C774">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5.</w:t>
      </w:r>
      <w:r>
        <w:rPr>
          <w:rFonts w:hint="eastAsia" w:ascii="宋体" w:hAnsi="宋体"/>
          <w:sz w:val="28"/>
          <w:szCs w:val="28"/>
        </w:rPr>
        <w:t>参与磋商结果报告的起草；</w:t>
      </w:r>
    </w:p>
    <w:p w14:paraId="3FEC00A8">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6.</w:t>
      </w:r>
      <w:r>
        <w:rPr>
          <w:rFonts w:hint="eastAsia" w:ascii="宋体" w:hAnsi="宋体"/>
          <w:sz w:val="28"/>
          <w:szCs w:val="28"/>
        </w:rPr>
        <w:t>配合</w:t>
      </w:r>
      <w:r>
        <w:rPr>
          <w:rFonts w:hint="eastAsia" w:ascii="宋体" w:hAnsi="宋体"/>
          <w:sz w:val="28"/>
          <w:szCs w:val="28"/>
          <w:lang w:eastAsia="zh-CN"/>
        </w:rPr>
        <w:t>代理机构</w:t>
      </w:r>
      <w:r>
        <w:rPr>
          <w:rFonts w:hint="eastAsia" w:ascii="宋体" w:hAnsi="宋体"/>
          <w:sz w:val="28"/>
          <w:szCs w:val="28"/>
        </w:rPr>
        <w:t>答复供应商提出的质疑；</w:t>
      </w:r>
    </w:p>
    <w:p w14:paraId="557409AF">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eastAsia="zh-CN"/>
        </w:rPr>
        <w:t>7.</w:t>
      </w:r>
      <w:r>
        <w:rPr>
          <w:rFonts w:hint="eastAsia" w:ascii="宋体" w:hAnsi="宋体"/>
          <w:sz w:val="28"/>
          <w:szCs w:val="28"/>
        </w:rPr>
        <w:t>配合财政部门的投诉处理工作。</w:t>
      </w:r>
    </w:p>
    <w:p w14:paraId="6AD7C055">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3.</w:t>
      </w:r>
      <w:r>
        <w:rPr>
          <w:rFonts w:hint="eastAsia" w:ascii="宋体" w:hAnsi="宋体"/>
          <w:sz w:val="28"/>
          <w:szCs w:val="28"/>
        </w:rPr>
        <w:t>磋商小组的职能：</w:t>
      </w:r>
    </w:p>
    <w:p w14:paraId="3E5F1D48">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）审查参加磋商的供应商的资质文件是否齐全、合法、有效。</w:t>
      </w:r>
    </w:p>
    <w:p w14:paraId="0E995412">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）与各供应商就磋商响应文件（含澄清、说明或补正的内容）中的磋商报价、同类业绩、商务响应等进行磋商。</w:t>
      </w:r>
    </w:p>
    <w:p w14:paraId="33957E7C">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）依据磋商文件，并视磋商情况，确定进入最终评审的供应商。</w:t>
      </w:r>
    </w:p>
    <w:p w14:paraId="5ECBCF97">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）排序推荐侯选成交供应商。</w:t>
      </w:r>
    </w:p>
    <w:p w14:paraId="3847A34C">
      <w:pPr>
        <w:keepNext w:val="0"/>
        <w:keepLines w:val="0"/>
        <w:pageBreakBefore w:val="0"/>
        <w:widowControl w:val="0"/>
        <w:kinsoku/>
        <w:wordWrap w:val="0"/>
        <w:overflowPunct/>
        <w:topLinePunct w:val="0"/>
        <w:bidi w:val="0"/>
        <w:adjustRightInd w:val="0"/>
        <w:snapToGrid w:val="0"/>
        <w:spacing w:line="520" w:lineRule="exact"/>
        <w:ind w:firstLine="646"/>
        <w:textAlignment w:val="auto"/>
        <w:rPr>
          <w:rFonts w:asci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）协商处理磋商过程中出现的其它相关问题。</w:t>
      </w:r>
    </w:p>
    <w:p w14:paraId="33325625">
      <w:pPr>
        <w:adjustRightInd w:val="0"/>
        <w:snapToGrid w:val="0"/>
        <w:spacing w:line="520" w:lineRule="exact"/>
        <w:ind w:firstLine="646"/>
        <w:rPr>
          <w:rFonts w:ascii="宋体"/>
          <w:sz w:val="28"/>
          <w:szCs w:val="28"/>
        </w:rPr>
      </w:pPr>
      <w:r>
        <w:rPr>
          <w:rFonts w:hint="eastAsia" w:ascii="宋体" w:hAnsi="宋体"/>
          <w:sz w:val="28"/>
          <w:szCs w:val="28"/>
          <w:lang w:eastAsia="zh-CN"/>
        </w:rPr>
        <w:t>4.</w:t>
      </w:r>
      <w:r>
        <w:rPr>
          <w:rFonts w:hint="eastAsia" w:ascii="宋体" w:hAnsi="宋体"/>
          <w:sz w:val="28"/>
          <w:szCs w:val="28"/>
        </w:rPr>
        <w:t>竞争性磋商开始时，</w:t>
      </w:r>
      <w:r>
        <w:rPr>
          <w:rFonts w:hint="eastAsia" w:ascii="宋体" w:hAnsi="宋体"/>
          <w:sz w:val="28"/>
          <w:szCs w:val="28"/>
          <w:lang w:eastAsia="zh-CN"/>
        </w:rPr>
        <w:t>代理机构</w:t>
      </w:r>
      <w:r>
        <w:rPr>
          <w:rFonts w:hint="eastAsia" w:ascii="宋体" w:hAnsi="宋体"/>
          <w:sz w:val="28"/>
          <w:szCs w:val="28"/>
        </w:rPr>
        <w:t>依据</w:t>
      </w:r>
      <w:r>
        <w:rPr>
          <w:rFonts w:hint="eastAsia" w:ascii="宋体" w:hAnsi="宋体"/>
          <w:sz w:val="28"/>
          <w:szCs w:val="28"/>
          <w:lang w:eastAsia="zh-CN"/>
        </w:rPr>
        <w:t>下载</w:t>
      </w:r>
      <w:r>
        <w:rPr>
          <w:rFonts w:hint="eastAsia" w:ascii="宋体" w:hAnsi="宋体"/>
          <w:sz w:val="28"/>
          <w:szCs w:val="28"/>
        </w:rPr>
        <w:t>竞争性磋商文件的顺序，先将各供应商的第一次磋商报价及有关内容进行汇总。</w:t>
      </w:r>
    </w:p>
    <w:p w14:paraId="31862113">
      <w:pPr>
        <w:adjustRightInd w:val="0"/>
        <w:snapToGrid w:val="0"/>
        <w:spacing w:line="520" w:lineRule="exact"/>
        <w:ind w:firstLine="646"/>
        <w:rPr>
          <w:rFonts w:ascii="宋体"/>
          <w:sz w:val="28"/>
          <w:szCs w:val="28"/>
        </w:rPr>
      </w:pPr>
      <w:r>
        <w:rPr>
          <w:rFonts w:hint="eastAsia" w:ascii="宋体" w:hAnsi="宋体"/>
          <w:sz w:val="28"/>
          <w:szCs w:val="28"/>
          <w:lang w:eastAsia="zh-CN"/>
        </w:rPr>
        <w:t>5.</w:t>
      </w:r>
      <w:r>
        <w:rPr>
          <w:rFonts w:hint="eastAsia" w:ascii="宋体" w:hAnsi="宋体"/>
          <w:sz w:val="28"/>
          <w:szCs w:val="28"/>
        </w:rPr>
        <w:t>竞争性磋商开始后，直到与成交的供应商签定合同为止，凡与审查、澄清、评价和比较各供应商的有关资料及意见等内容，磋商小组均不得向供应商及与磋商无关的其他人透露。</w:t>
      </w:r>
    </w:p>
    <w:p w14:paraId="704A5FB6">
      <w:pPr>
        <w:snapToGrid w:val="0"/>
        <w:spacing w:line="520" w:lineRule="exact"/>
        <w:ind w:firstLine="551" w:firstLineChars="196"/>
        <w:rPr>
          <w:rFonts w:ascii="宋体"/>
          <w:b/>
          <w:sz w:val="28"/>
          <w:szCs w:val="28"/>
        </w:rPr>
      </w:pPr>
      <w:r>
        <w:rPr>
          <w:rFonts w:hint="eastAsia" w:ascii="宋体" w:hAnsi="宋体"/>
          <w:b/>
          <w:bCs/>
          <w:sz w:val="28"/>
          <w:szCs w:val="28"/>
          <w:lang w:val="en-US" w:eastAsia="zh-CN"/>
        </w:rPr>
        <w:t>六</w:t>
      </w:r>
      <w:r>
        <w:rPr>
          <w:rFonts w:hint="eastAsia" w:ascii="宋体" w:hAnsi="宋体"/>
          <w:b/>
          <w:bCs/>
          <w:sz w:val="28"/>
          <w:szCs w:val="28"/>
        </w:rPr>
        <w:t>、</w:t>
      </w:r>
      <w:r>
        <w:rPr>
          <w:rFonts w:hint="eastAsia" w:ascii="宋体" w:hAnsi="宋体"/>
          <w:b/>
          <w:sz w:val="28"/>
          <w:szCs w:val="28"/>
        </w:rPr>
        <w:t>磋商评审办法及内容</w:t>
      </w:r>
    </w:p>
    <w:p w14:paraId="0A324A06">
      <w:pPr>
        <w:adjustRightInd w:val="0"/>
        <w:snapToGrid w:val="0"/>
        <w:spacing w:line="520" w:lineRule="exact"/>
        <w:ind w:firstLine="646"/>
        <w:rPr>
          <w:rFonts w:ascii="宋体"/>
          <w:sz w:val="28"/>
          <w:szCs w:val="28"/>
        </w:rPr>
      </w:pPr>
      <w:r>
        <w:rPr>
          <w:rFonts w:hint="eastAsia" w:ascii="宋体" w:hAnsi="宋体"/>
          <w:sz w:val="28"/>
          <w:szCs w:val="28"/>
        </w:rPr>
        <w:t>磋商评审原则：</w:t>
      </w:r>
    </w:p>
    <w:p w14:paraId="19A4528E">
      <w:pPr>
        <w:adjustRightInd w:val="0"/>
        <w:snapToGrid w:val="0"/>
        <w:spacing w:line="520" w:lineRule="exact"/>
        <w:ind w:firstLine="646"/>
        <w:rPr>
          <w:rFonts w:hint="eastAsia" w:ascii="宋体" w:hAnsi="宋体"/>
          <w:sz w:val="28"/>
          <w:szCs w:val="28"/>
        </w:rPr>
      </w:pPr>
      <w:r>
        <w:rPr>
          <w:rFonts w:hint="eastAsia" w:ascii="宋体" w:hAnsi="宋体"/>
          <w:sz w:val="28"/>
          <w:szCs w:val="28"/>
        </w:rPr>
        <w:t>磋商小组遵循“公开、公平、公正、科学、择优”的原则</w:t>
      </w:r>
      <w:r>
        <w:rPr>
          <w:rFonts w:hint="eastAsia" w:ascii="宋体" w:hAnsi="宋体"/>
          <w:sz w:val="28"/>
          <w:szCs w:val="28"/>
          <w:lang w:eastAsia="zh-CN"/>
        </w:rPr>
        <w:t>；</w:t>
      </w:r>
      <w:r>
        <w:rPr>
          <w:rFonts w:hint="eastAsia" w:ascii="宋体" w:hAnsi="宋体"/>
          <w:sz w:val="28"/>
          <w:szCs w:val="28"/>
        </w:rPr>
        <w:t>采用同一程序和标准对供应商进行评估。</w:t>
      </w:r>
    </w:p>
    <w:p w14:paraId="4F366957">
      <w:pPr>
        <w:adjustRightInd w:val="0"/>
        <w:snapToGrid w:val="0"/>
        <w:spacing w:line="520" w:lineRule="exact"/>
        <w:ind w:firstLine="646"/>
        <w:rPr>
          <w:rFonts w:hint="eastAsia" w:ascii="宋体" w:hAnsi="宋体" w:eastAsia="宋体" w:cs="Times New Roman"/>
          <w:sz w:val="28"/>
          <w:szCs w:val="28"/>
        </w:rPr>
      </w:pPr>
      <w:r>
        <w:rPr>
          <w:rFonts w:hint="eastAsia" w:ascii="宋体" w:hAnsi="宋体"/>
          <w:sz w:val="28"/>
          <w:szCs w:val="28"/>
          <w:lang w:val="en-US" w:eastAsia="zh-CN"/>
        </w:rPr>
        <w:t>1.</w:t>
      </w:r>
      <w:r>
        <w:rPr>
          <w:rFonts w:hint="eastAsia" w:ascii="宋体" w:hAnsi="宋体" w:eastAsia="宋体" w:cs="Times New Roman"/>
          <w:sz w:val="28"/>
          <w:szCs w:val="28"/>
          <w:lang w:val="en-US" w:eastAsia="zh-CN"/>
        </w:rPr>
        <w:t>资格审查：</w:t>
      </w:r>
      <w:r>
        <w:rPr>
          <w:rFonts w:hint="eastAsia" w:ascii="宋体" w:hAnsi="宋体" w:eastAsia="宋体" w:cs="Times New Roman"/>
          <w:sz w:val="28"/>
          <w:szCs w:val="28"/>
        </w:rPr>
        <w:t>依据招标文件的要求，对各供应商的响应文件的</w:t>
      </w:r>
      <w:r>
        <w:rPr>
          <w:rFonts w:hint="eastAsia" w:ascii="宋体" w:hAnsi="宋体" w:eastAsia="宋体" w:cs="Times New Roman"/>
          <w:sz w:val="28"/>
          <w:szCs w:val="28"/>
          <w:lang w:val="en-US" w:eastAsia="zh-CN"/>
        </w:rPr>
        <w:t>投标资格进行</w:t>
      </w:r>
      <w:r>
        <w:rPr>
          <w:rFonts w:hint="eastAsia" w:ascii="宋体" w:hAnsi="宋体" w:eastAsia="宋体" w:cs="Times New Roman"/>
          <w:sz w:val="28"/>
          <w:szCs w:val="28"/>
        </w:rPr>
        <w:t>审查。审查不合格的投标单位不得进入下一评审环节。</w:t>
      </w:r>
    </w:p>
    <w:tbl>
      <w:tblPr>
        <w:tblStyle w:val="13"/>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6555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0507D0DB">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资</w:t>
            </w:r>
          </w:p>
          <w:p w14:paraId="579FF77F">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lang w:eastAsia="zh-CN"/>
              </w:rPr>
            </w:pPr>
            <w:r>
              <w:rPr>
                <w:rFonts w:hint="eastAsia" w:ascii="Times New Roman" w:hAnsi="宋体" w:eastAsia="宋体" w:cs="Times New Roman"/>
                <w:color w:val="auto"/>
                <w:kern w:val="0"/>
                <w:sz w:val="24"/>
                <w:szCs w:val="24"/>
                <w:highlight w:val="none"/>
                <w:lang w:val="en-US" w:eastAsia="zh-CN"/>
              </w:rPr>
              <w:t>格</w:t>
            </w:r>
          </w:p>
          <w:p w14:paraId="79EE3795">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0B51D81F">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7B2B7F56">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审查内容</w:t>
            </w:r>
          </w:p>
        </w:tc>
        <w:tc>
          <w:tcPr>
            <w:tcW w:w="6944" w:type="dxa"/>
            <w:noWrap w:val="0"/>
            <w:vAlign w:val="center"/>
          </w:tcPr>
          <w:p w14:paraId="74DA4D5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center"/>
              <w:textAlignment w:val="auto"/>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审查标准</w:t>
            </w:r>
          </w:p>
        </w:tc>
      </w:tr>
      <w:tr w14:paraId="2ED4E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continue"/>
            <w:noWrap w:val="0"/>
            <w:vAlign w:val="center"/>
          </w:tcPr>
          <w:p w14:paraId="4A37F207">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p>
        </w:tc>
        <w:tc>
          <w:tcPr>
            <w:tcW w:w="1467" w:type="dxa"/>
            <w:shd w:val="clear" w:color="auto" w:fill="auto"/>
            <w:noWrap w:val="0"/>
            <w:vAlign w:val="center"/>
          </w:tcPr>
          <w:p w14:paraId="7B01DF80">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rPr>
              <w:t>1.有效的主体证明</w:t>
            </w:r>
          </w:p>
        </w:tc>
        <w:tc>
          <w:tcPr>
            <w:tcW w:w="6944" w:type="dxa"/>
            <w:shd w:val="clear" w:color="auto" w:fill="auto"/>
            <w:noWrap w:val="0"/>
            <w:vAlign w:val="center"/>
          </w:tcPr>
          <w:p w14:paraId="07FF3F7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具有独立承担民事责任的能力，提供营业执照、税务登记证、组织机构代码证或登载有统一社会信用代码的营业执照（或《事业单位法人证书》或其他合法组织登记证书、自然人只需提交身份证）</w:t>
            </w:r>
          </w:p>
        </w:tc>
      </w:tr>
      <w:tr w14:paraId="0E19A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80" w:type="dxa"/>
            <w:vMerge w:val="continue"/>
            <w:noWrap w:val="0"/>
            <w:vAlign w:val="top"/>
          </w:tcPr>
          <w:p w14:paraId="513906C8">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9F9930E">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2.法人身份证明或法人授权委托书</w:t>
            </w:r>
          </w:p>
        </w:tc>
        <w:tc>
          <w:tcPr>
            <w:tcW w:w="6944" w:type="dxa"/>
            <w:noWrap w:val="0"/>
            <w:vAlign w:val="center"/>
          </w:tcPr>
          <w:p w14:paraId="36785D3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lang w:val="en-US" w:eastAsia="zh-CN"/>
              </w:rPr>
              <w:t>提供法定代表人授权书（附法定代表人身份证复印件）及被授权代理人身份证（法定代表人直接参加只需提供法定代表人身份证）</w:t>
            </w:r>
          </w:p>
        </w:tc>
      </w:tr>
      <w:tr w14:paraId="21970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14:paraId="1542E8D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396D04A">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3.财务状况报告</w:t>
            </w:r>
          </w:p>
        </w:tc>
        <w:tc>
          <w:tcPr>
            <w:tcW w:w="6944" w:type="dxa"/>
            <w:noWrap w:val="0"/>
            <w:vAlign w:val="center"/>
          </w:tcPr>
          <w:p w14:paraId="3BDD731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提供</w:t>
            </w:r>
            <w:r>
              <w:rPr>
                <w:rFonts w:hint="eastAsia" w:ascii="Times New Roman" w:hAnsi="宋体" w:eastAsia="宋体" w:cs="Times New Roman"/>
                <w:color w:val="auto"/>
                <w:kern w:val="0"/>
                <w:sz w:val="24"/>
                <w:szCs w:val="24"/>
                <w:highlight w:val="none"/>
                <w:lang w:eastAsia="zh-CN"/>
              </w:rPr>
              <w:t>近两年（2024-2025年）</w:t>
            </w:r>
            <w:r>
              <w:rPr>
                <w:rFonts w:hint="eastAsia" w:ascii="Times New Roman" w:hAnsi="宋体" w:eastAsia="宋体" w:cs="Times New Roman"/>
                <w:color w:val="auto"/>
                <w:kern w:val="0"/>
                <w:sz w:val="24"/>
                <w:szCs w:val="24"/>
                <w:highlight w:val="none"/>
              </w:rPr>
              <w:t>任意一年财务审计报告或</w:t>
            </w:r>
            <w:r>
              <w:rPr>
                <w:rFonts w:hint="eastAsia" w:ascii="Times New Roman" w:hAnsi="宋体" w:eastAsia="宋体" w:cs="Times New Roman"/>
                <w:color w:val="auto"/>
                <w:kern w:val="0"/>
                <w:sz w:val="24"/>
                <w:szCs w:val="24"/>
                <w:highlight w:val="none"/>
                <w:lang w:val="en-US" w:eastAsia="zh-CN"/>
              </w:rPr>
              <w:t>开标前六个月内</w:t>
            </w:r>
            <w:r>
              <w:rPr>
                <w:rFonts w:hint="eastAsia" w:ascii="Times New Roman" w:hAnsi="宋体" w:eastAsia="宋体" w:cs="Times New Roman"/>
                <w:color w:val="auto"/>
                <w:kern w:val="0"/>
                <w:sz w:val="24"/>
                <w:szCs w:val="24"/>
                <w:highlight w:val="none"/>
              </w:rPr>
              <w:t>银行出具的资信证明（成立不足一年的公司提供资产负债表加盖</w:t>
            </w:r>
            <w:r>
              <w:rPr>
                <w:rFonts w:hint="eastAsia" w:ascii="Times New Roman" w:hAnsi="宋体" w:eastAsia="宋体" w:cs="Times New Roman"/>
                <w:color w:val="auto"/>
                <w:kern w:val="0"/>
                <w:sz w:val="24"/>
                <w:szCs w:val="24"/>
                <w:highlight w:val="none"/>
                <w:lang w:eastAsia="zh-CN"/>
              </w:rPr>
              <w:t>投标单位</w:t>
            </w:r>
            <w:r>
              <w:rPr>
                <w:rFonts w:hint="eastAsia" w:ascii="Times New Roman" w:hAnsi="宋体" w:eastAsia="宋体" w:cs="Times New Roman"/>
                <w:color w:val="auto"/>
                <w:kern w:val="0"/>
                <w:sz w:val="24"/>
                <w:szCs w:val="24"/>
                <w:highlight w:val="none"/>
              </w:rPr>
              <w:t>公章即可）；</w:t>
            </w:r>
          </w:p>
        </w:tc>
      </w:tr>
      <w:tr w14:paraId="374FD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80" w:type="dxa"/>
            <w:vMerge w:val="continue"/>
            <w:noWrap w:val="0"/>
            <w:vAlign w:val="top"/>
          </w:tcPr>
          <w:p w14:paraId="4FB7DD88">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CEBCA34">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4.履约能力</w:t>
            </w:r>
          </w:p>
        </w:tc>
        <w:tc>
          <w:tcPr>
            <w:tcW w:w="6944" w:type="dxa"/>
            <w:noWrap w:val="0"/>
            <w:vAlign w:val="center"/>
          </w:tcPr>
          <w:p w14:paraId="2BEAF4C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lang w:val="en-US" w:eastAsia="zh-CN"/>
              </w:rPr>
              <w:t>具有履行合同所必需的设备和专业技术能力（须附相关证明材料或书面声明）；</w:t>
            </w:r>
          </w:p>
        </w:tc>
      </w:tr>
      <w:tr w14:paraId="5549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316CBD11">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5511682">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5.纳税凭证及社保缴纳证明</w:t>
            </w:r>
          </w:p>
        </w:tc>
        <w:tc>
          <w:tcPr>
            <w:tcW w:w="6944" w:type="dxa"/>
            <w:noWrap w:val="0"/>
            <w:vAlign w:val="center"/>
          </w:tcPr>
          <w:p w14:paraId="7C3B682D">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提供</w:t>
            </w:r>
            <w:r>
              <w:rPr>
                <w:rFonts w:hint="eastAsia" w:ascii="Times New Roman" w:hAnsi="宋体" w:eastAsia="宋体" w:cs="宋体"/>
                <w:color w:val="auto"/>
                <w:kern w:val="0"/>
                <w:sz w:val="24"/>
                <w:szCs w:val="24"/>
                <w:highlight w:val="none"/>
                <w:lang w:eastAsia="zh-CN"/>
              </w:rPr>
              <w:t>投标单位2025年</w:t>
            </w:r>
            <w:r>
              <w:rPr>
                <w:rFonts w:hint="eastAsia" w:ascii="Times New Roman" w:hAnsi="宋体" w:eastAsia="宋体" w:cs="宋体"/>
                <w:color w:val="auto"/>
                <w:kern w:val="0"/>
                <w:sz w:val="24"/>
                <w:szCs w:val="24"/>
                <w:highlight w:val="none"/>
                <w:lang w:val="en-US" w:eastAsia="zh-CN"/>
              </w:rPr>
              <w:t>9</w:t>
            </w:r>
            <w:r>
              <w:rPr>
                <w:rFonts w:hint="eastAsia" w:ascii="Times New Roman" w:hAnsi="宋体" w:eastAsia="宋体" w:cs="宋体"/>
                <w:color w:val="auto"/>
                <w:kern w:val="0"/>
                <w:sz w:val="24"/>
                <w:szCs w:val="24"/>
                <w:highlight w:val="none"/>
                <w:lang w:eastAsia="zh-CN"/>
              </w:rPr>
              <w:t>月至今任意一个月</w:t>
            </w:r>
            <w:r>
              <w:rPr>
                <w:rFonts w:hint="eastAsia" w:ascii="Times New Roman" w:hAnsi="宋体" w:eastAsia="宋体" w:cs="宋体"/>
                <w:color w:val="auto"/>
                <w:kern w:val="0"/>
                <w:sz w:val="24"/>
                <w:szCs w:val="24"/>
                <w:highlight w:val="none"/>
              </w:rPr>
              <w:t>完税证明（依法免税的</w:t>
            </w:r>
            <w:r>
              <w:rPr>
                <w:rFonts w:hint="eastAsia" w:ascii="Times New Roman" w:hAnsi="宋体" w:eastAsia="宋体" w:cs="宋体"/>
                <w:color w:val="auto"/>
                <w:kern w:val="0"/>
                <w:sz w:val="24"/>
                <w:szCs w:val="24"/>
                <w:highlight w:val="none"/>
                <w:lang w:eastAsia="zh-CN"/>
              </w:rPr>
              <w:t>投标单位</w:t>
            </w:r>
            <w:r>
              <w:rPr>
                <w:rFonts w:hint="eastAsia" w:ascii="Times New Roman" w:hAnsi="宋体" w:eastAsia="宋体" w:cs="宋体"/>
                <w:color w:val="auto"/>
                <w:kern w:val="0"/>
                <w:sz w:val="24"/>
                <w:szCs w:val="24"/>
                <w:highlight w:val="none"/>
              </w:rPr>
              <w:t>应提供相关文件证明）、</w:t>
            </w:r>
            <w:r>
              <w:rPr>
                <w:rFonts w:hint="eastAsia" w:ascii="Times New Roman" w:hAnsi="宋体" w:eastAsia="宋体" w:cs="宋体"/>
                <w:color w:val="auto"/>
                <w:kern w:val="0"/>
                <w:sz w:val="24"/>
                <w:szCs w:val="24"/>
                <w:highlight w:val="none"/>
                <w:lang w:eastAsia="zh-CN"/>
              </w:rPr>
              <w:t>2025年</w:t>
            </w:r>
            <w:r>
              <w:rPr>
                <w:rFonts w:hint="eastAsia" w:ascii="Times New Roman" w:hAnsi="宋体" w:eastAsia="宋体" w:cs="宋体"/>
                <w:color w:val="auto"/>
                <w:kern w:val="0"/>
                <w:sz w:val="24"/>
                <w:szCs w:val="24"/>
                <w:highlight w:val="none"/>
                <w:lang w:val="en-US" w:eastAsia="zh-CN"/>
              </w:rPr>
              <w:t>9</w:t>
            </w:r>
            <w:r>
              <w:rPr>
                <w:rFonts w:hint="eastAsia" w:ascii="Times New Roman" w:hAnsi="宋体" w:eastAsia="宋体" w:cs="宋体"/>
                <w:color w:val="auto"/>
                <w:kern w:val="0"/>
                <w:sz w:val="24"/>
                <w:szCs w:val="24"/>
                <w:highlight w:val="none"/>
                <w:lang w:eastAsia="zh-CN"/>
              </w:rPr>
              <w:t>月至今任意一个月</w:t>
            </w:r>
            <w:r>
              <w:rPr>
                <w:rFonts w:hint="eastAsia" w:ascii="Times New Roman" w:hAnsi="宋体" w:eastAsia="宋体" w:cs="宋体"/>
                <w:color w:val="auto"/>
                <w:kern w:val="0"/>
                <w:sz w:val="24"/>
                <w:szCs w:val="24"/>
                <w:highlight w:val="none"/>
              </w:rPr>
              <w:t>已缴纳社会保险的证明（专用收据或社会保险缴纳清单或社保缴纳证明，依法不需要缴纳社会保障资金的</w:t>
            </w:r>
            <w:r>
              <w:rPr>
                <w:rFonts w:hint="eastAsia" w:ascii="Times New Roman" w:hAnsi="宋体" w:eastAsia="宋体" w:cs="宋体"/>
                <w:color w:val="auto"/>
                <w:kern w:val="0"/>
                <w:sz w:val="24"/>
                <w:szCs w:val="24"/>
                <w:highlight w:val="none"/>
                <w:lang w:eastAsia="zh-CN"/>
              </w:rPr>
              <w:t>投标单位</w:t>
            </w:r>
            <w:r>
              <w:rPr>
                <w:rFonts w:hint="eastAsia" w:ascii="Times New Roman" w:hAnsi="宋体" w:eastAsia="宋体" w:cs="宋体"/>
                <w:color w:val="auto"/>
                <w:kern w:val="0"/>
                <w:sz w:val="24"/>
                <w:szCs w:val="24"/>
                <w:highlight w:val="none"/>
              </w:rPr>
              <w:t>应提供相关文件证明）</w:t>
            </w:r>
          </w:p>
        </w:tc>
      </w:tr>
      <w:tr w14:paraId="4CD2F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55BE766D">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A8FEB3D">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6.施工资质及项目经理资格</w:t>
            </w:r>
          </w:p>
        </w:tc>
        <w:tc>
          <w:tcPr>
            <w:tcW w:w="6944" w:type="dxa"/>
            <w:noWrap w:val="0"/>
            <w:vAlign w:val="center"/>
          </w:tcPr>
          <w:p w14:paraId="795E3A1B">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投标单位须具备公路工程施工或市政公用工程总承包三级及以上资质，并具有相应的安全生产许可证，申请人拟派项目经理须具备公路工程施工或市政公用工程专业二级及以上注册建造师执业资格，并具备相应有效的安全生产考核合格证书，且应提供项目经理无在建工程承诺书；</w:t>
            </w:r>
          </w:p>
        </w:tc>
      </w:tr>
      <w:tr w14:paraId="300F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14C4B8B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BE2A290">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7.无违纪书面声明函及信用查询结果</w:t>
            </w:r>
          </w:p>
        </w:tc>
        <w:tc>
          <w:tcPr>
            <w:tcW w:w="6944" w:type="dxa"/>
            <w:noWrap w:val="0"/>
            <w:vAlign w:val="center"/>
          </w:tcPr>
          <w:p w14:paraId="607E84ED">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0" w:firstLine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tc>
      </w:tr>
      <w:tr w14:paraId="765FA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780" w:type="dxa"/>
            <w:vMerge w:val="continue"/>
            <w:noWrap w:val="0"/>
            <w:vAlign w:val="center"/>
          </w:tcPr>
          <w:p w14:paraId="0F511A3A">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shd w:val="clear" w:color="auto" w:fill="auto"/>
            <w:noWrap w:val="0"/>
            <w:vAlign w:val="center"/>
          </w:tcPr>
          <w:p w14:paraId="2A2E6BFA">
            <w:pPr>
              <w:autoSpaceDE w:val="0"/>
              <w:autoSpaceDN w:val="0"/>
              <w:adjustRightInd w:val="0"/>
              <w:spacing w:line="360" w:lineRule="auto"/>
              <w:jc w:val="center"/>
              <w:rPr>
                <w:rFonts w:hint="eastAsia"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rPr>
              <w:t>8.中小企业声明函</w:t>
            </w:r>
          </w:p>
        </w:tc>
        <w:tc>
          <w:tcPr>
            <w:tcW w:w="6944" w:type="dxa"/>
            <w:shd w:val="clear" w:color="auto" w:fill="auto"/>
            <w:noWrap w:val="0"/>
            <w:vAlign w:val="center"/>
          </w:tcPr>
          <w:p w14:paraId="4FDE424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bidi="ar-SA"/>
              </w:rPr>
              <w:t>本项目专门面向中小企业，投标企业须提供中小企业声明函。本项目采购标的对应的中小企业划分标准所属行业为：建筑业。</w:t>
            </w:r>
          </w:p>
        </w:tc>
      </w:tr>
      <w:tr w14:paraId="71441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3BD9EC5A">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6D8DDB1">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9.非联合体投标声明函</w:t>
            </w:r>
          </w:p>
        </w:tc>
        <w:tc>
          <w:tcPr>
            <w:tcW w:w="6944" w:type="dxa"/>
            <w:noWrap w:val="0"/>
            <w:vAlign w:val="center"/>
          </w:tcPr>
          <w:p w14:paraId="46D3B2B5">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0" w:firstLineChars="0"/>
              <w:jc w:val="left"/>
              <w:textAlignment w:val="auto"/>
              <w:rPr>
                <w:rFonts w:hint="eastAsia"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本合同包不接受联合体投标</w:t>
            </w:r>
          </w:p>
        </w:tc>
      </w:tr>
    </w:tbl>
    <w:p w14:paraId="05ABC599">
      <w:pPr>
        <w:adjustRightInd w:val="0"/>
        <w:snapToGrid w:val="0"/>
        <w:spacing w:line="520" w:lineRule="exact"/>
        <w:ind w:firstLine="646"/>
        <w:rPr>
          <w:rFonts w:ascii="宋体" w:hAnsi="宋体"/>
          <w:sz w:val="28"/>
          <w:szCs w:val="28"/>
        </w:rPr>
      </w:pPr>
      <w:r>
        <w:rPr>
          <w:rFonts w:hint="eastAsia" w:ascii="宋体" w:hAnsi="宋体"/>
          <w:sz w:val="28"/>
          <w:szCs w:val="28"/>
          <w:lang w:eastAsia="zh-CN"/>
        </w:rPr>
        <w:t>2.</w:t>
      </w:r>
      <w:r>
        <w:rPr>
          <w:rFonts w:hint="eastAsia" w:ascii="宋体" w:hAnsi="宋体"/>
          <w:sz w:val="28"/>
          <w:szCs w:val="28"/>
        </w:rPr>
        <w:t>符合性和有效性审查：依据磋商文件的要求，对各供应商的响应文件的符合性和有效性审查。符合性审查不合格的投标单位不得进入下一评审环节。</w:t>
      </w:r>
    </w:p>
    <w:p w14:paraId="38500318">
      <w:pPr>
        <w:adjustRightInd w:val="0"/>
        <w:snapToGrid w:val="0"/>
        <w:spacing w:line="460" w:lineRule="exact"/>
        <w:ind w:firstLine="482" w:firstLineChars="200"/>
        <w:rPr>
          <w:rFonts w:ascii="宋体" w:hAnsi="宋体"/>
          <w:b/>
          <w:bCs/>
          <w:kern w:val="0"/>
          <w:sz w:val="24"/>
        </w:rPr>
      </w:pPr>
      <w:r>
        <w:rPr>
          <w:rFonts w:hint="eastAsia" w:ascii="宋体" w:hAnsi="宋体"/>
          <w:b/>
          <w:bCs/>
          <w:kern w:val="0"/>
          <w:sz w:val="24"/>
        </w:rPr>
        <w:t>符合性审查标准：</w:t>
      </w:r>
    </w:p>
    <w:tbl>
      <w:tblPr>
        <w:tblStyle w:val="13"/>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15430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59BACAA6">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47F48BFE">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74D92AAD">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20B1672F">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172B3086">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2BC3FD32">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25FF2E7B">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、资质证书</w:t>
            </w:r>
            <w:r>
              <w:rPr>
                <w:rFonts w:hint="eastAsia" w:ascii="Times New Roman" w:hAnsi="宋体" w:eastAsia="宋体" w:cs="宋体"/>
                <w:color w:val="auto"/>
                <w:kern w:val="0"/>
                <w:sz w:val="24"/>
                <w:szCs w:val="24"/>
                <w:highlight w:val="none"/>
                <w:lang w:eastAsia="zh-CN"/>
              </w:rPr>
              <w:t>、</w:t>
            </w:r>
            <w:r>
              <w:rPr>
                <w:rFonts w:hint="eastAsia" w:ascii="Times New Roman" w:hAnsi="宋体" w:eastAsia="宋体" w:cs="宋体"/>
                <w:color w:val="auto"/>
                <w:kern w:val="0"/>
                <w:sz w:val="24"/>
                <w:szCs w:val="24"/>
                <w:highlight w:val="none"/>
                <w:lang w:val="en-US" w:eastAsia="zh-CN"/>
              </w:rPr>
              <w:t>安全生产许可证</w:t>
            </w:r>
            <w:r>
              <w:rPr>
                <w:rFonts w:hint="eastAsia" w:ascii="Times New Roman" w:hAnsi="宋体" w:eastAsia="宋体" w:cs="宋体"/>
                <w:color w:val="auto"/>
                <w:kern w:val="0"/>
                <w:sz w:val="24"/>
                <w:szCs w:val="24"/>
                <w:highlight w:val="none"/>
              </w:rPr>
              <w:t>一致</w:t>
            </w:r>
          </w:p>
        </w:tc>
      </w:tr>
      <w:tr w14:paraId="28A48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780" w:type="dxa"/>
            <w:vMerge w:val="continue"/>
            <w:noWrap w:val="0"/>
            <w:vAlign w:val="top"/>
          </w:tcPr>
          <w:p w14:paraId="26AC7FB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59459CB4">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2D6663BF">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11033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14:paraId="7D8A661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DC8025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3855CC38">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52D08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80" w:type="dxa"/>
            <w:vMerge w:val="continue"/>
            <w:noWrap w:val="0"/>
            <w:vAlign w:val="top"/>
          </w:tcPr>
          <w:p w14:paraId="621E92A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6ECF9F6">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944" w:type="dxa"/>
            <w:noWrap w:val="0"/>
            <w:vAlign w:val="center"/>
          </w:tcPr>
          <w:p w14:paraId="74B88DFD">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56DFA34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7B0A39B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287419A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307F9C2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304B5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393B9B8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2236AE0E">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04430644">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47C59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3904687D">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47B29EA">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工</w:t>
            </w:r>
            <w:r>
              <w:rPr>
                <w:rFonts w:hint="eastAsia" w:ascii="Times New Roman" w:hAnsi="宋体" w:eastAsia="宋体" w:cs="宋体"/>
                <w:color w:val="auto"/>
                <w:kern w:val="0"/>
                <w:sz w:val="24"/>
                <w:szCs w:val="24"/>
                <w:highlight w:val="none"/>
              </w:rPr>
              <w:t>期、</w:t>
            </w:r>
            <w:r>
              <w:rPr>
                <w:rFonts w:hint="eastAsia" w:ascii="Times New Roman" w:hAnsi="宋体" w:eastAsia="宋体" w:cs="宋体"/>
                <w:color w:val="auto"/>
                <w:kern w:val="0"/>
                <w:sz w:val="24"/>
                <w:szCs w:val="24"/>
                <w:highlight w:val="none"/>
                <w:lang w:val="en-US" w:eastAsia="zh-CN"/>
              </w:rPr>
              <w:t>工程</w:t>
            </w:r>
            <w:r>
              <w:rPr>
                <w:rFonts w:hint="eastAsia" w:ascii="Times New Roman" w:hAnsi="宋体" w:eastAsia="宋体" w:cs="宋体"/>
                <w:color w:val="auto"/>
                <w:kern w:val="0"/>
                <w:sz w:val="24"/>
                <w:szCs w:val="24"/>
                <w:highlight w:val="none"/>
              </w:rPr>
              <w:t>质量</w:t>
            </w:r>
          </w:p>
        </w:tc>
        <w:tc>
          <w:tcPr>
            <w:tcW w:w="6944" w:type="dxa"/>
            <w:noWrap w:val="0"/>
            <w:vAlign w:val="center"/>
          </w:tcPr>
          <w:p w14:paraId="0FC7E53D">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6A55B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02725A92">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5767AB9B">
            <w:pPr>
              <w:autoSpaceDE w:val="0"/>
              <w:autoSpaceDN w:val="0"/>
              <w:adjustRightInd w:val="0"/>
              <w:spacing w:line="360" w:lineRule="auto"/>
              <w:jc w:val="left"/>
              <w:rPr>
                <w:rFonts w:hint="eastAsia" w:ascii="Times New Roman" w:hAnsi="宋体" w:eastAsia="宋体" w:cs="宋体"/>
                <w:color w:val="auto"/>
                <w:kern w:val="0"/>
                <w:sz w:val="24"/>
                <w:szCs w:val="24"/>
                <w:highlight w:val="none"/>
                <w:lang w:val="en-US" w:eastAsia="zh-CN"/>
              </w:rPr>
            </w:pPr>
            <w:r>
              <w:rPr>
                <w:rFonts w:hint="eastAsia" w:ascii="Times New Roman" w:hAnsi="宋体" w:cs="宋体"/>
                <w:color w:val="auto"/>
                <w:kern w:val="0"/>
                <w:sz w:val="24"/>
                <w:szCs w:val="24"/>
                <w:highlight w:val="none"/>
                <w:lang w:val="en-US" w:eastAsia="zh-CN"/>
              </w:rPr>
              <w:t>不正当竞争预防措施（实质性要求）</w:t>
            </w:r>
          </w:p>
        </w:tc>
        <w:tc>
          <w:tcPr>
            <w:tcW w:w="6944" w:type="dxa"/>
            <w:noWrap w:val="0"/>
            <w:vAlign w:val="center"/>
          </w:tcPr>
          <w:p w14:paraId="2E43BD60">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在磋商过程中，磋商小组认为供应商报价低于采购预算50%或者低于其他有效供应商报价算术平均价</w:t>
            </w:r>
            <w:r>
              <w:rPr>
                <w:rFonts w:hint="eastAsia" w:ascii="Times New Roman" w:hAnsi="宋体" w:eastAsia="宋体" w:cs="宋体"/>
                <w:color w:val="auto"/>
                <w:kern w:val="0"/>
                <w:sz w:val="24"/>
                <w:szCs w:val="24"/>
                <w:highlight w:val="none"/>
                <w:lang w:val="en-US" w:eastAsia="zh-CN"/>
              </w:rPr>
              <w:t>45</w:t>
            </w:r>
            <w:r>
              <w:rPr>
                <w:rFonts w:hint="eastAsia" w:ascii="Times New Roman" w:hAnsi="宋体" w:eastAsia="宋体" w:cs="宋体"/>
                <w:color w:val="auto"/>
                <w:kern w:val="0"/>
                <w:sz w:val="24"/>
                <w:szCs w:val="24"/>
                <w:highlight w:val="none"/>
              </w:rPr>
              <w:t xml:space="preserve">%，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w:t>
            </w:r>
          </w:p>
          <w:p w14:paraId="7B4CC075">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2.供应商提交的相关证明材料，应当加盖供应商（法定名称）电子印章，在磋商小组要求的时间内通过项目电子化交易系统进行提交，否则提交的相关证明材料无效。供应商不能证明其报价合理性的，磋商小组应当将其响应文件作为无效处理。</w:t>
            </w:r>
          </w:p>
        </w:tc>
      </w:tr>
      <w:tr w14:paraId="2BF4A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jc w:val="center"/>
        </w:trPr>
        <w:tc>
          <w:tcPr>
            <w:tcW w:w="780" w:type="dxa"/>
            <w:vMerge w:val="continue"/>
            <w:noWrap w:val="0"/>
            <w:vAlign w:val="center"/>
          </w:tcPr>
          <w:p w14:paraId="1ADE527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BA8B0C3">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088F5D89">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全理解并接受法律法规和磋商文件对供应商的各项须知、规约要求和责任义务，没有出现法律法规或磋商文件明确规定的其他被视为“无效响应”的情形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6F55265F">
      <w:pPr>
        <w:adjustRightInd w:val="0"/>
        <w:snapToGrid w:val="0"/>
        <w:spacing w:line="520" w:lineRule="exact"/>
        <w:ind w:firstLine="562" w:firstLineChars="200"/>
        <w:rPr>
          <w:rFonts w:ascii="宋体"/>
          <w:b/>
          <w:sz w:val="28"/>
          <w:szCs w:val="28"/>
        </w:rPr>
      </w:pPr>
      <w:r>
        <w:rPr>
          <w:rFonts w:hint="eastAsia" w:ascii="宋体" w:hAnsi="宋体"/>
          <w:b/>
          <w:sz w:val="28"/>
          <w:szCs w:val="28"/>
        </w:rPr>
        <w:t>磋商响应文件出现下列情况（但不限于）之一者按无效文件处理：</w:t>
      </w:r>
    </w:p>
    <w:p w14:paraId="741C3518">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1.</w:t>
      </w:r>
      <w:r>
        <w:rPr>
          <w:rFonts w:hint="eastAsia" w:ascii="宋体" w:hAnsi="宋体"/>
          <w:sz w:val="28"/>
          <w:szCs w:val="28"/>
        </w:rPr>
        <w:t>磋商响应文件没有按磋商文件要求提供必备资质或资质的合法性或有效性不符合规定。</w:t>
      </w:r>
    </w:p>
    <w:p w14:paraId="01C0E325">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2.</w:t>
      </w:r>
      <w:r>
        <w:rPr>
          <w:rFonts w:hint="eastAsia" w:ascii="宋体" w:hAnsi="宋体"/>
          <w:sz w:val="28"/>
          <w:szCs w:val="28"/>
        </w:rPr>
        <w:t>磋商响应文件没有加盖单位公章，无磋商有效期或有效期达不到磋商文件的要求。</w:t>
      </w:r>
    </w:p>
    <w:p w14:paraId="38C9EB3A">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3.</w:t>
      </w:r>
      <w:r>
        <w:rPr>
          <w:rFonts w:hint="eastAsia" w:ascii="宋体" w:hAnsi="宋体"/>
          <w:sz w:val="28"/>
          <w:szCs w:val="28"/>
        </w:rPr>
        <w:t>供应商针对同一服务递交两份或多份内容不同的磋商响应文件，未书面声明哪一份是有效的；出现选择性报价的。</w:t>
      </w:r>
    </w:p>
    <w:p w14:paraId="4BE76174">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4.</w:t>
      </w:r>
      <w:r>
        <w:rPr>
          <w:rFonts w:hint="eastAsia" w:ascii="宋体" w:hAnsi="宋体" w:cs="宋体"/>
          <w:sz w:val="28"/>
          <w:szCs w:val="28"/>
        </w:rPr>
        <w:t>供应商所提交的</w:t>
      </w:r>
      <w:r>
        <w:rPr>
          <w:rFonts w:hint="eastAsia" w:ascii="宋体" w:hAnsi="宋体" w:cs="宋体"/>
          <w:sz w:val="28"/>
          <w:szCs w:val="28"/>
          <w:lang w:val="en-US" w:eastAsia="zh-CN"/>
        </w:rPr>
        <w:t>服务</w:t>
      </w:r>
      <w:r>
        <w:rPr>
          <w:rFonts w:hint="eastAsia" w:ascii="宋体" w:hAnsi="宋体" w:cs="宋体"/>
          <w:sz w:val="28"/>
          <w:szCs w:val="28"/>
        </w:rPr>
        <w:t>方案内容及</w:t>
      </w:r>
      <w:r>
        <w:rPr>
          <w:rFonts w:hint="eastAsia" w:ascii="宋体" w:hAnsi="宋体" w:cs="宋体"/>
          <w:sz w:val="28"/>
          <w:szCs w:val="28"/>
          <w:lang w:val="en-US" w:eastAsia="zh-CN"/>
        </w:rPr>
        <w:t>服务</w:t>
      </w:r>
      <w:r>
        <w:rPr>
          <w:rFonts w:hint="eastAsia" w:ascii="宋体" w:hAnsi="宋体" w:cs="宋体"/>
          <w:sz w:val="28"/>
          <w:szCs w:val="28"/>
        </w:rPr>
        <w:t>质量不能满足要求，出现重大负偏差，磋商后仍不能满足要求的。</w:t>
      </w:r>
    </w:p>
    <w:p w14:paraId="29792482">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5.</w:t>
      </w:r>
      <w:r>
        <w:rPr>
          <w:rFonts w:hint="eastAsia" w:ascii="宋体" w:hAnsi="宋体" w:cs="宋体"/>
          <w:sz w:val="28"/>
          <w:szCs w:val="28"/>
        </w:rPr>
        <w:t>磋商响应文件的商务响应与磋商文件要求不一致（</w:t>
      </w:r>
      <w:r>
        <w:rPr>
          <w:rFonts w:hint="eastAsia" w:ascii="宋体" w:hAnsi="宋体" w:cs="宋体"/>
          <w:sz w:val="28"/>
          <w:szCs w:val="28"/>
          <w:lang w:val="en-US" w:eastAsia="zh-CN"/>
        </w:rPr>
        <w:t>工期</w:t>
      </w:r>
      <w:r>
        <w:rPr>
          <w:rFonts w:hint="eastAsia" w:ascii="宋体" w:hAnsi="宋体" w:cs="宋体"/>
          <w:sz w:val="28"/>
          <w:szCs w:val="28"/>
        </w:rPr>
        <w:t>、付款、验收等</w:t>
      </w:r>
      <w:r>
        <w:rPr>
          <w:rFonts w:hint="eastAsia" w:ascii="宋体" w:hAnsi="宋体" w:cs="宋体"/>
          <w:sz w:val="28"/>
          <w:szCs w:val="28"/>
          <w:lang w:val="en-US" w:eastAsia="zh-CN"/>
        </w:rPr>
        <w:t>项目</w:t>
      </w:r>
      <w:r>
        <w:rPr>
          <w:rFonts w:hint="eastAsia" w:ascii="宋体" w:hAnsi="宋体" w:cs="宋体"/>
          <w:sz w:val="28"/>
          <w:szCs w:val="28"/>
        </w:rPr>
        <w:t>），附加了</w:t>
      </w:r>
      <w:r>
        <w:rPr>
          <w:rFonts w:hint="eastAsia" w:ascii="宋体" w:hAnsi="宋体" w:cs="宋体"/>
          <w:sz w:val="28"/>
          <w:szCs w:val="28"/>
          <w:lang w:eastAsia="zh-CN"/>
        </w:rPr>
        <w:t>采购单位</w:t>
      </w:r>
      <w:r>
        <w:rPr>
          <w:rFonts w:hint="eastAsia" w:ascii="宋体" w:hAnsi="宋体" w:cs="宋体"/>
          <w:sz w:val="28"/>
          <w:szCs w:val="28"/>
        </w:rPr>
        <w:t>难以接受的条件，磋商后仍不能满足要求的。</w:t>
      </w:r>
    </w:p>
    <w:p w14:paraId="6DEE52AF">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6.</w:t>
      </w:r>
      <w:r>
        <w:rPr>
          <w:rFonts w:hint="eastAsia" w:ascii="宋体" w:hAnsi="宋体" w:cs="宋体"/>
          <w:sz w:val="28"/>
          <w:szCs w:val="28"/>
        </w:rPr>
        <w:t>提供虚假证明，开具虚假资质，出现虚假应答，除按无效文件处理外，还进行相应的处罚。</w:t>
      </w:r>
    </w:p>
    <w:p w14:paraId="492DD595">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7.</w:t>
      </w:r>
      <w:r>
        <w:rPr>
          <w:rFonts w:hint="eastAsia" w:ascii="宋体" w:hAnsi="宋体" w:cs="宋体"/>
          <w:sz w:val="28"/>
          <w:szCs w:val="28"/>
        </w:rPr>
        <w:t>违反《政府采购法》有关规定和磋商纪律的。</w:t>
      </w:r>
    </w:p>
    <w:p w14:paraId="3939F25D">
      <w:pPr>
        <w:adjustRightInd w:val="0"/>
        <w:snapToGrid w:val="0"/>
        <w:spacing w:line="520" w:lineRule="exact"/>
        <w:ind w:firstLine="562" w:firstLineChars="200"/>
        <w:rPr>
          <w:rFonts w:ascii="宋体" w:hAnsi="宋体"/>
          <w:b/>
          <w:bCs/>
          <w:sz w:val="28"/>
          <w:szCs w:val="28"/>
        </w:rPr>
      </w:pPr>
      <w:r>
        <w:rPr>
          <w:rFonts w:hint="eastAsia" w:ascii="宋体" w:hAnsi="宋体"/>
          <w:b/>
          <w:bCs/>
          <w:sz w:val="28"/>
          <w:szCs w:val="28"/>
          <w:lang w:eastAsia="zh-CN"/>
        </w:rPr>
        <w:t>3.</w:t>
      </w:r>
      <w:r>
        <w:rPr>
          <w:rFonts w:hint="eastAsia" w:ascii="宋体" w:hAnsi="宋体"/>
          <w:b/>
          <w:bCs/>
          <w:sz w:val="28"/>
          <w:szCs w:val="28"/>
        </w:rPr>
        <w:t>有下列情形之一的，视为投标人相互恶意串通投标响应，其投标文件按无效处理：</w:t>
      </w:r>
    </w:p>
    <w:p w14:paraId="76FCE56B">
      <w:pPr>
        <w:adjustRightInd w:val="0"/>
        <w:snapToGrid w:val="0"/>
        <w:spacing w:line="520" w:lineRule="exact"/>
        <w:ind w:firstLine="560" w:firstLineChars="200"/>
        <w:rPr>
          <w:rFonts w:ascii="宋体" w:hAnsi="宋体"/>
          <w:sz w:val="28"/>
          <w:szCs w:val="28"/>
        </w:rPr>
      </w:pPr>
      <w:r>
        <w:rPr>
          <w:rFonts w:hint="eastAsia" w:ascii="宋体" w:hAnsi="宋体"/>
          <w:sz w:val="28"/>
          <w:szCs w:val="28"/>
        </w:rPr>
        <w:t>3-1不同投标人的投标文件由同一单位或者个人编制；</w:t>
      </w:r>
    </w:p>
    <w:p w14:paraId="06240C91">
      <w:pPr>
        <w:adjustRightInd w:val="0"/>
        <w:snapToGrid w:val="0"/>
        <w:spacing w:line="520" w:lineRule="exact"/>
        <w:ind w:firstLine="560" w:firstLineChars="200"/>
        <w:rPr>
          <w:rFonts w:ascii="宋体" w:hAnsi="宋体"/>
          <w:sz w:val="28"/>
          <w:szCs w:val="28"/>
        </w:rPr>
      </w:pPr>
      <w:r>
        <w:rPr>
          <w:rFonts w:hint="eastAsia" w:ascii="宋体" w:hAnsi="宋体"/>
          <w:sz w:val="28"/>
          <w:szCs w:val="28"/>
        </w:rPr>
        <w:t>3-2不同投标人委托同一单位或者个人办理投标事宜；</w:t>
      </w:r>
    </w:p>
    <w:p w14:paraId="41807B4E">
      <w:pPr>
        <w:adjustRightInd w:val="0"/>
        <w:snapToGrid w:val="0"/>
        <w:spacing w:line="520" w:lineRule="exact"/>
        <w:ind w:firstLine="560" w:firstLineChars="200"/>
        <w:rPr>
          <w:rFonts w:ascii="宋体" w:hAnsi="宋体"/>
          <w:sz w:val="28"/>
          <w:szCs w:val="28"/>
        </w:rPr>
      </w:pPr>
      <w:r>
        <w:rPr>
          <w:rFonts w:hint="eastAsia" w:ascii="宋体" w:hAnsi="宋体"/>
          <w:sz w:val="28"/>
          <w:szCs w:val="28"/>
        </w:rPr>
        <w:t>3-3不同投标人的响应文件载明的项目管理成员为同一人；</w:t>
      </w:r>
    </w:p>
    <w:p w14:paraId="29A1CDB4">
      <w:pPr>
        <w:adjustRightInd w:val="0"/>
        <w:snapToGrid w:val="0"/>
        <w:spacing w:line="520" w:lineRule="exact"/>
        <w:ind w:firstLine="560" w:firstLineChars="200"/>
        <w:rPr>
          <w:rFonts w:ascii="宋体" w:hAnsi="宋体"/>
          <w:sz w:val="28"/>
          <w:szCs w:val="28"/>
        </w:rPr>
      </w:pPr>
      <w:r>
        <w:rPr>
          <w:rFonts w:hint="eastAsia" w:ascii="宋体" w:hAnsi="宋体"/>
          <w:sz w:val="28"/>
          <w:szCs w:val="28"/>
        </w:rPr>
        <w:t>3-4不同投标人的响应文件异常一致或者投标报价呈规律性差异；</w:t>
      </w:r>
    </w:p>
    <w:p w14:paraId="09BDBF9D">
      <w:pPr>
        <w:adjustRightInd w:val="0"/>
        <w:snapToGrid w:val="0"/>
        <w:spacing w:line="520" w:lineRule="exact"/>
        <w:ind w:firstLine="560" w:firstLineChars="200"/>
        <w:rPr>
          <w:rFonts w:ascii="宋体" w:hAnsi="宋体"/>
          <w:sz w:val="28"/>
          <w:szCs w:val="28"/>
        </w:rPr>
      </w:pPr>
      <w:r>
        <w:rPr>
          <w:rFonts w:hint="eastAsia" w:ascii="宋体" w:hAnsi="宋体"/>
          <w:sz w:val="28"/>
          <w:szCs w:val="28"/>
        </w:rPr>
        <w:t>3-5不同投标人的响应文件相互混</w:t>
      </w:r>
      <w:r>
        <w:rPr>
          <w:rFonts w:hint="eastAsia" w:ascii="宋体" w:hAnsi="宋体"/>
          <w:sz w:val="28"/>
          <w:szCs w:val="28"/>
          <w:lang w:val="en-US" w:eastAsia="zh-CN"/>
        </w:rPr>
        <w:t>传</w:t>
      </w:r>
      <w:r>
        <w:rPr>
          <w:rFonts w:hint="eastAsia" w:ascii="宋体" w:hAnsi="宋体"/>
          <w:sz w:val="28"/>
          <w:szCs w:val="28"/>
        </w:rPr>
        <w:t>；</w:t>
      </w:r>
    </w:p>
    <w:p w14:paraId="245665A2">
      <w:pPr>
        <w:adjustRightInd w:val="0"/>
        <w:snapToGrid w:val="0"/>
        <w:spacing w:line="520" w:lineRule="exact"/>
        <w:ind w:firstLine="560" w:firstLineChars="200"/>
        <w:rPr>
          <w:rFonts w:hint="eastAsia" w:ascii="宋体" w:hAnsi="宋体"/>
          <w:sz w:val="28"/>
          <w:szCs w:val="28"/>
          <w:lang w:val="en-US" w:eastAsia="zh-CN"/>
        </w:rPr>
      </w:pPr>
      <w:r>
        <w:rPr>
          <w:rFonts w:hint="eastAsia" w:ascii="宋体" w:hAnsi="宋体"/>
          <w:sz w:val="28"/>
          <w:szCs w:val="28"/>
        </w:rPr>
        <w:t>3-6不同投标人的响应文件由同一单位</w:t>
      </w:r>
      <w:r>
        <w:rPr>
          <w:rFonts w:hint="eastAsia" w:ascii="宋体" w:hAnsi="宋体"/>
          <w:sz w:val="28"/>
          <w:szCs w:val="28"/>
          <w:lang w:val="en-US" w:eastAsia="zh-CN"/>
        </w:rPr>
        <w:t>上传</w:t>
      </w:r>
      <w:r>
        <w:rPr>
          <w:rFonts w:hint="eastAsia" w:ascii="宋体" w:hAnsi="宋体"/>
          <w:sz w:val="28"/>
          <w:szCs w:val="28"/>
        </w:rPr>
        <w:t>。</w:t>
      </w:r>
      <w:r>
        <w:rPr>
          <w:rFonts w:hint="eastAsia" w:ascii="宋体" w:hAnsi="宋体"/>
          <w:sz w:val="28"/>
          <w:szCs w:val="28"/>
          <w:lang w:val="en-US" w:eastAsia="zh-CN"/>
        </w:rPr>
        <w:tab/>
      </w:r>
    </w:p>
    <w:p w14:paraId="414198F5">
      <w:pPr>
        <w:adjustRightInd w:val="0"/>
        <w:snapToGrid w:val="0"/>
        <w:spacing w:line="520" w:lineRule="exact"/>
        <w:ind w:firstLine="560" w:firstLineChars="200"/>
        <w:rPr>
          <w:rFonts w:hint="default" w:ascii="宋体" w:hAnsi="宋体"/>
          <w:sz w:val="28"/>
          <w:szCs w:val="28"/>
          <w:lang w:val="en-US" w:eastAsia="zh-CN"/>
        </w:rPr>
      </w:pPr>
      <w:r>
        <w:rPr>
          <w:rFonts w:hint="eastAsia" w:ascii="宋体" w:hAnsi="宋体"/>
          <w:sz w:val="28"/>
          <w:szCs w:val="28"/>
          <w:lang w:val="en-US" w:eastAsia="zh-CN"/>
        </w:rPr>
        <w:t>3-7 在电子评标过程中，对各投标人电子投标文件进行雷同性分析中，不同投标人的文件制作机器码或文件创建标识码为同一编码</w:t>
      </w:r>
    </w:p>
    <w:p w14:paraId="147B04F1">
      <w:pPr>
        <w:adjustRightInd w:val="0"/>
        <w:snapToGrid w:val="0"/>
        <w:spacing w:line="520" w:lineRule="exact"/>
        <w:ind w:firstLine="560" w:firstLineChars="200"/>
        <w:rPr>
          <w:rFonts w:ascii="宋体"/>
          <w:sz w:val="28"/>
          <w:szCs w:val="28"/>
          <w:u w:val="double"/>
        </w:rPr>
      </w:pPr>
      <w:r>
        <w:rPr>
          <w:rFonts w:hint="eastAsia" w:ascii="宋体" w:hAnsi="宋体"/>
          <w:sz w:val="28"/>
          <w:szCs w:val="28"/>
          <w:lang w:eastAsia="zh-CN"/>
        </w:rPr>
        <w:t>4.</w:t>
      </w:r>
      <w:r>
        <w:rPr>
          <w:rFonts w:hint="eastAsia" w:ascii="宋体" w:hAnsi="宋体"/>
          <w:sz w:val="28"/>
          <w:szCs w:val="28"/>
        </w:rPr>
        <w:t>磋商响应文件出现下列情况，修正原则为：</w:t>
      </w:r>
      <w:r>
        <w:rPr>
          <w:rFonts w:hint="eastAsia" w:ascii="宋体" w:hAnsi="宋体"/>
          <w:sz w:val="28"/>
          <w:szCs w:val="28"/>
          <w:u w:val="double"/>
        </w:rPr>
        <w:t>文字与图表不符以文字为准；单价与总价不符以单价为准；大写与小写不符以大写为准；</w:t>
      </w:r>
    </w:p>
    <w:p w14:paraId="5C59B179">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5.</w:t>
      </w:r>
      <w:r>
        <w:rPr>
          <w:rFonts w:hint="eastAsia" w:ascii="宋体" w:hAnsi="宋体"/>
          <w:sz w:val="28"/>
          <w:szCs w:val="28"/>
        </w:rPr>
        <w:t>磋商程序：</w:t>
      </w:r>
    </w:p>
    <w:p w14:paraId="1C7B2F41">
      <w:pPr>
        <w:adjustRightInd w:val="0"/>
        <w:snapToGrid w:val="0"/>
        <w:spacing w:line="520" w:lineRule="exact"/>
        <w:ind w:firstLine="646"/>
        <w:rPr>
          <w:rFonts w:ascii="宋体"/>
          <w:sz w:val="28"/>
          <w:szCs w:val="28"/>
        </w:rPr>
      </w:pPr>
      <w:r>
        <w:rPr>
          <w:rFonts w:hint="eastAsia" w:ascii="宋体" w:hAnsi="宋体"/>
          <w:sz w:val="28"/>
          <w:szCs w:val="28"/>
        </w:rPr>
        <w:t>磋商的全过程分为记录第一次磋商报价、供应商资质审查、符合性审查、磋商过程、磋商承诺、第二次报价、综合评审等阶段。</w:t>
      </w:r>
    </w:p>
    <w:p w14:paraId="7FA3E37A">
      <w:pPr>
        <w:adjustRightInd w:val="0"/>
        <w:snapToGrid w:val="0"/>
        <w:spacing w:line="520" w:lineRule="exact"/>
        <w:ind w:firstLine="646"/>
        <w:rPr>
          <w:rFonts w:asci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1.</w:t>
      </w:r>
      <w:r>
        <w:rPr>
          <w:rFonts w:hint="eastAsia" w:ascii="宋体" w:hAnsi="宋体"/>
          <w:sz w:val="28"/>
          <w:szCs w:val="28"/>
        </w:rPr>
        <w:t>第一次报价：将各参加竞争性磋商单位的响应文件中的报价、</w:t>
      </w:r>
      <w:r>
        <w:rPr>
          <w:rFonts w:hint="eastAsia" w:ascii="宋体" w:hAnsi="宋体"/>
          <w:sz w:val="28"/>
          <w:szCs w:val="28"/>
          <w:lang w:eastAsia="zh-CN"/>
        </w:rPr>
        <w:t>工期</w:t>
      </w:r>
      <w:r>
        <w:rPr>
          <w:rFonts w:hint="eastAsia" w:ascii="宋体" w:hAnsi="宋体"/>
          <w:sz w:val="28"/>
          <w:szCs w:val="28"/>
        </w:rPr>
        <w:t>等内容以不公开宣读的形式进行填报汇总。</w:t>
      </w:r>
    </w:p>
    <w:p w14:paraId="5CC2B2AB">
      <w:pPr>
        <w:adjustRightInd w:val="0"/>
        <w:snapToGrid w:val="0"/>
        <w:spacing w:line="520" w:lineRule="exact"/>
        <w:ind w:firstLine="646"/>
        <w:rPr>
          <w:rFonts w:hint="eastAsia" w:ascii="宋体" w:hAns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2.</w:t>
      </w:r>
      <w:r>
        <w:rPr>
          <w:rFonts w:hint="eastAsia" w:ascii="宋体" w:hAnsi="宋体"/>
          <w:sz w:val="28"/>
          <w:szCs w:val="28"/>
        </w:rPr>
        <w:t>磋商过程：</w:t>
      </w:r>
    </w:p>
    <w:p w14:paraId="6603DA5B">
      <w:pPr>
        <w:adjustRightInd w:val="0"/>
        <w:snapToGrid w:val="0"/>
        <w:spacing w:line="520" w:lineRule="exact"/>
        <w:ind w:firstLine="646"/>
        <w:rPr>
          <w:rFonts w:hint="eastAsia" w:ascii="宋体" w:hAnsi="宋体"/>
          <w:sz w:val="28"/>
          <w:szCs w:val="28"/>
        </w:rPr>
      </w:pPr>
      <w:r>
        <w:rPr>
          <w:rFonts w:hint="eastAsia" w:ascii="宋体" w:hAnsi="宋体"/>
          <w:sz w:val="28"/>
          <w:szCs w:val="28"/>
          <w:lang w:eastAsia="zh-CN"/>
        </w:rPr>
        <w:t>（</w:t>
      </w:r>
      <w:r>
        <w:rPr>
          <w:rFonts w:hint="eastAsia" w:ascii="宋体" w:hAnsi="宋体"/>
          <w:sz w:val="28"/>
          <w:szCs w:val="28"/>
          <w:lang w:val="en-US" w:eastAsia="zh-CN"/>
        </w:rPr>
        <w:t>1</w:t>
      </w:r>
      <w:r>
        <w:rPr>
          <w:rFonts w:hint="eastAsia" w:ascii="宋体" w:hAnsi="宋体"/>
          <w:sz w:val="28"/>
          <w:szCs w:val="28"/>
          <w:lang w:eastAsia="zh-CN"/>
        </w:rPr>
        <w:t>）</w:t>
      </w:r>
      <w:r>
        <w:rPr>
          <w:rFonts w:hint="eastAsia" w:ascii="宋体" w:hAnsi="宋体"/>
          <w:sz w:val="28"/>
          <w:szCs w:val="28"/>
        </w:rPr>
        <w:t>磋商小组所有成员应当集中与单一供应商分别进行磋商，并给予所有参加磋商的供应商平等的磋商机会。</w:t>
      </w:r>
    </w:p>
    <w:p w14:paraId="7A75BF60">
      <w:pPr>
        <w:adjustRightInd w:val="0"/>
        <w:snapToGrid w:val="0"/>
        <w:spacing w:line="520" w:lineRule="exact"/>
        <w:ind w:firstLine="646"/>
        <w:rPr>
          <w:rFonts w:hint="eastAsia" w:ascii="宋体" w:hAnsi="宋体"/>
          <w:sz w:val="28"/>
          <w:szCs w:val="28"/>
        </w:rPr>
      </w:pPr>
      <w:r>
        <w:rPr>
          <w:rFonts w:hint="eastAsia" w:ascii="宋体" w:hAnsi="宋体"/>
          <w:sz w:val="28"/>
          <w:szCs w:val="28"/>
        </w:rPr>
        <w:t>（2）在磋商过程中，磋商小组可以根据磋商文件和磋商情况实质性变动采购需求中的技术、服务要求以及合同草案条款，但不得变动磋商文件中的其他内容。实质性变动的内容，须经</w:t>
      </w:r>
      <w:r>
        <w:rPr>
          <w:rFonts w:hint="eastAsia" w:ascii="宋体" w:hAnsi="宋体"/>
          <w:sz w:val="28"/>
          <w:szCs w:val="28"/>
          <w:lang w:eastAsia="zh-CN"/>
        </w:rPr>
        <w:t>采购单位</w:t>
      </w:r>
      <w:r>
        <w:rPr>
          <w:rFonts w:hint="eastAsia" w:ascii="宋体" w:hAnsi="宋体"/>
          <w:sz w:val="28"/>
          <w:szCs w:val="28"/>
        </w:rPr>
        <w:t>代表确认。</w:t>
      </w:r>
    </w:p>
    <w:p w14:paraId="23B457A1">
      <w:pPr>
        <w:adjustRightInd w:val="0"/>
        <w:snapToGrid w:val="0"/>
        <w:spacing w:line="520" w:lineRule="exact"/>
        <w:ind w:firstLine="646"/>
        <w:rPr>
          <w:rFonts w:hint="eastAsia" w:ascii="宋体" w:hAnsi="宋体"/>
          <w:sz w:val="28"/>
          <w:szCs w:val="28"/>
        </w:rPr>
      </w:pPr>
      <w:r>
        <w:rPr>
          <w:rFonts w:hint="eastAsia" w:ascii="宋体" w:hAnsi="宋体"/>
          <w:sz w:val="28"/>
          <w:szCs w:val="28"/>
        </w:rPr>
        <w:t xml:space="preserve">（3）对磋商文件作出的实质性变动是磋商文件的有效组成部分，磋商小组应当及时以书面形式同时通知所有参加磋商的供应商。 </w:t>
      </w:r>
    </w:p>
    <w:p w14:paraId="2824E1AF">
      <w:pPr>
        <w:adjustRightInd w:val="0"/>
        <w:snapToGrid w:val="0"/>
        <w:spacing w:line="520" w:lineRule="exact"/>
        <w:ind w:firstLine="646"/>
        <w:rPr>
          <w:rFonts w:hint="eastAsia" w:ascii="宋体" w:hAnsi="宋体"/>
          <w:sz w:val="28"/>
          <w:szCs w:val="28"/>
        </w:rPr>
      </w:pPr>
      <w:r>
        <w:rPr>
          <w:rFonts w:hint="eastAsia" w:ascii="宋体" w:hAnsi="宋体"/>
          <w:sz w:val="28"/>
          <w:szCs w:val="28"/>
        </w:rPr>
        <w:t>（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4D158D3B">
      <w:pPr>
        <w:adjustRightInd w:val="0"/>
        <w:snapToGrid w:val="0"/>
        <w:spacing w:line="520" w:lineRule="exact"/>
        <w:ind w:firstLine="646"/>
        <w:rPr>
          <w:rFonts w:asci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3.</w:t>
      </w:r>
      <w:r>
        <w:rPr>
          <w:rFonts w:hint="eastAsia" w:ascii="宋体" w:hAnsi="宋体"/>
          <w:sz w:val="28"/>
          <w:szCs w:val="28"/>
        </w:rPr>
        <w:t>进行二次报价，磋商小组根据二次报价、磋商澄清、承诺及响应文件进行最后的评审工作。</w:t>
      </w:r>
    </w:p>
    <w:p w14:paraId="242EC384">
      <w:pPr>
        <w:spacing w:line="520" w:lineRule="exact"/>
        <w:ind w:firstLine="560"/>
        <w:rPr>
          <w:rFonts w:ascii="宋体"/>
          <w:b/>
          <w:bCs/>
          <w:sz w:val="28"/>
          <w:szCs w:val="28"/>
        </w:rPr>
      </w:pPr>
      <w:r>
        <w:rPr>
          <w:rFonts w:hint="eastAsia" w:ascii="宋体" w:hAnsi="宋体"/>
          <w:b/>
          <w:sz w:val="28"/>
          <w:szCs w:val="28"/>
          <w:lang w:eastAsia="zh-CN"/>
        </w:rPr>
        <w:t>6.</w:t>
      </w:r>
      <w:r>
        <w:rPr>
          <w:rFonts w:hint="eastAsia" w:ascii="宋体" w:hAnsi="宋体"/>
          <w:b/>
          <w:bCs/>
          <w:sz w:val="28"/>
          <w:szCs w:val="28"/>
        </w:rPr>
        <w:t>评标办法及内容</w:t>
      </w:r>
    </w:p>
    <w:tbl>
      <w:tblPr>
        <w:tblStyle w:val="13"/>
        <w:tblW w:w="9186" w:type="dxa"/>
        <w:jc w:val="center"/>
        <w:tblLayout w:type="fixed"/>
        <w:tblCellMar>
          <w:top w:w="0" w:type="dxa"/>
          <w:left w:w="108" w:type="dxa"/>
          <w:bottom w:w="0" w:type="dxa"/>
          <w:right w:w="108" w:type="dxa"/>
        </w:tblCellMar>
      </w:tblPr>
      <w:tblGrid>
        <w:gridCol w:w="1049"/>
        <w:gridCol w:w="586"/>
        <w:gridCol w:w="7551"/>
      </w:tblGrid>
      <w:tr w14:paraId="34022931">
        <w:tblPrEx>
          <w:tblCellMar>
            <w:top w:w="0" w:type="dxa"/>
            <w:left w:w="108" w:type="dxa"/>
            <w:bottom w:w="0" w:type="dxa"/>
            <w:right w:w="108" w:type="dxa"/>
          </w:tblCellMar>
        </w:tblPrEx>
        <w:trPr>
          <w:trHeight w:val="175"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06E9211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评标</w:t>
            </w:r>
          </w:p>
          <w:p w14:paraId="7D22DD70">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内容</w:t>
            </w:r>
          </w:p>
        </w:tc>
        <w:tc>
          <w:tcPr>
            <w:tcW w:w="586" w:type="dxa"/>
            <w:tcBorders>
              <w:top w:val="single" w:color="auto" w:sz="4" w:space="0"/>
              <w:left w:val="nil"/>
              <w:bottom w:val="single" w:color="auto" w:sz="4" w:space="0"/>
              <w:right w:val="single" w:color="auto" w:sz="4" w:space="0"/>
            </w:tcBorders>
            <w:noWrap/>
            <w:vAlign w:val="center"/>
          </w:tcPr>
          <w:p w14:paraId="3478BB0E">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分值</w:t>
            </w:r>
          </w:p>
        </w:tc>
        <w:tc>
          <w:tcPr>
            <w:tcW w:w="7551" w:type="dxa"/>
            <w:tcBorders>
              <w:top w:val="single" w:color="auto" w:sz="4" w:space="0"/>
              <w:left w:val="nil"/>
              <w:bottom w:val="single" w:color="auto" w:sz="4" w:space="0"/>
              <w:right w:val="single" w:color="auto" w:sz="4" w:space="0"/>
            </w:tcBorders>
            <w:noWrap/>
            <w:vAlign w:val="center"/>
          </w:tcPr>
          <w:p w14:paraId="6C8B3888">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b/>
                <w:kern w:val="2"/>
                <w:sz w:val="24"/>
                <w:szCs w:val="24"/>
                <w:lang w:val="en-US" w:eastAsia="zh-CN" w:bidi="ar-SA"/>
              </w:rPr>
              <w:t>评标原则与标准</w:t>
            </w:r>
          </w:p>
        </w:tc>
      </w:tr>
      <w:tr w14:paraId="4E45C184">
        <w:tblPrEx>
          <w:tblCellMar>
            <w:top w:w="0" w:type="dxa"/>
            <w:left w:w="108" w:type="dxa"/>
            <w:bottom w:w="0" w:type="dxa"/>
            <w:right w:w="108" w:type="dxa"/>
          </w:tblCellMar>
        </w:tblPrEx>
        <w:trPr>
          <w:trHeight w:val="1088"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2836CAC8">
            <w:pPr>
              <w:autoSpaceDE/>
              <w:autoSpaceDN/>
              <w:adjustRightInd/>
              <w:snapToGrid w:val="0"/>
              <w:spacing w:line="400" w:lineRule="exact"/>
              <w:jc w:val="center"/>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 xml:space="preserve">报价 </w:t>
            </w:r>
          </w:p>
        </w:tc>
        <w:tc>
          <w:tcPr>
            <w:tcW w:w="586" w:type="dxa"/>
            <w:tcBorders>
              <w:top w:val="single" w:color="auto" w:sz="4" w:space="0"/>
              <w:left w:val="nil"/>
              <w:bottom w:val="single" w:color="auto" w:sz="4" w:space="0"/>
              <w:right w:val="single" w:color="auto" w:sz="4" w:space="0"/>
            </w:tcBorders>
            <w:noWrap/>
            <w:vAlign w:val="center"/>
          </w:tcPr>
          <w:p w14:paraId="05C53F8F">
            <w:pPr>
              <w:autoSpaceDE/>
              <w:autoSpaceDN/>
              <w:adjustRightInd/>
              <w:snapToGrid w:val="0"/>
              <w:spacing w:line="400" w:lineRule="exact"/>
              <w:jc w:val="center"/>
              <w:rPr>
                <w:rFonts w:hint="eastAsia" w:ascii="宋体" w:hAnsi="宋体" w:eastAsia="宋体" w:cs="宋体"/>
                <w:kern w:val="2"/>
                <w:sz w:val="21"/>
                <w:lang w:val="en-US" w:eastAsia="zh-CN" w:bidi="ar-SA"/>
              </w:rPr>
            </w:pPr>
            <w:r>
              <w:rPr>
                <w:rFonts w:hint="eastAsia" w:ascii="宋体" w:hAnsi="宋体" w:eastAsia="宋体" w:cs="宋体"/>
                <w:bCs/>
                <w:color w:val="000000"/>
                <w:kern w:val="2"/>
                <w:sz w:val="24"/>
                <w:lang w:val="en-US" w:eastAsia="zh-CN" w:bidi="ar-SA"/>
              </w:rPr>
              <w:t>30</w:t>
            </w:r>
          </w:p>
        </w:tc>
        <w:tc>
          <w:tcPr>
            <w:tcW w:w="7551" w:type="dxa"/>
            <w:tcBorders>
              <w:top w:val="single" w:color="auto" w:sz="4" w:space="0"/>
              <w:left w:val="nil"/>
              <w:bottom w:val="single" w:color="auto" w:sz="4" w:space="0"/>
              <w:right w:val="single" w:color="auto" w:sz="4" w:space="0"/>
            </w:tcBorders>
            <w:noWrap/>
            <w:vAlign w:val="center"/>
          </w:tcPr>
          <w:p w14:paraId="19C446CF">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满足竞争性磋商文件要求且投标价格最低的投标报价为评标基准价，其价格分为满分。其他投标</w:t>
            </w:r>
            <w:r>
              <w:rPr>
                <w:rFonts w:hint="eastAsia" w:ascii="宋体" w:hAnsi="宋体" w:cs="宋体"/>
                <w:kern w:val="2"/>
                <w:sz w:val="24"/>
                <w:lang w:val="en-US" w:eastAsia="zh-CN" w:bidi="ar-SA"/>
              </w:rPr>
              <w:t>投标单位</w:t>
            </w:r>
            <w:r>
              <w:rPr>
                <w:rFonts w:hint="eastAsia" w:ascii="宋体" w:hAnsi="宋体" w:eastAsia="宋体" w:cs="宋体"/>
                <w:kern w:val="2"/>
                <w:sz w:val="24"/>
                <w:lang w:val="en-US" w:eastAsia="zh-CN" w:bidi="ar-SA"/>
              </w:rPr>
              <w:t>的价格分统一按照下列公式计算：投标报价得分=（评标基准价/投标报价）×价格权值×100。</w:t>
            </w:r>
          </w:p>
        </w:tc>
      </w:tr>
      <w:tr w14:paraId="111D386B">
        <w:tblPrEx>
          <w:tblCellMar>
            <w:top w:w="0" w:type="dxa"/>
            <w:left w:w="108" w:type="dxa"/>
            <w:bottom w:w="0" w:type="dxa"/>
            <w:right w:w="108" w:type="dxa"/>
          </w:tblCellMar>
        </w:tblPrEx>
        <w:trPr>
          <w:trHeight w:val="2034" w:hRule="atLeast"/>
          <w:jc w:val="center"/>
        </w:trPr>
        <w:tc>
          <w:tcPr>
            <w:tcW w:w="1049" w:type="dxa"/>
            <w:tcBorders>
              <w:top w:val="single" w:color="auto" w:sz="4" w:space="0"/>
              <w:left w:val="single" w:color="auto" w:sz="4" w:space="0"/>
              <w:right w:val="single" w:color="auto" w:sz="4" w:space="0"/>
            </w:tcBorders>
            <w:noWrap/>
            <w:vAlign w:val="center"/>
          </w:tcPr>
          <w:p w14:paraId="4F83FC54">
            <w:pPr>
              <w:autoSpaceDE/>
              <w:autoSpaceDN/>
              <w:adjustRightInd/>
              <w:spacing w:line="360" w:lineRule="auto"/>
              <w:jc w:val="center"/>
              <w:rPr>
                <w:rFonts w:hint="eastAsia" w:ascii="宋体" w:hAnsi="宋体" w:eastAsia="宋体" w:cs="宋体"/>
                <w:kern w:val="2"/>
                <w:sz w:val="24"/>
                <w:lang w:val="en-US" w:eastAsia="zh-CN" w:bidi="ar-SA"/>
              </w:rPr>
            </w:pPr>
            <w:r>
              <w:rPr>
                <w:rFonts w:hint="eastAsia" w:ascii="宋体" w:hAnsi="宋体" w:eastAsia="宋体" w:cs="宋体"/>
                <w:bCs/>
                <w:kern w:val="2"/>
                <w:sz w:val="24"/>
                <w:szCs w:val="24"/>
                <w:highlight w:val="none"/>
                <w:lang w:val="en-US" w:eastAsia="zh-CN" w:bidi="ar-SA"/>
              </w:rPr>
              <w:t>施工组织方案</w:t>
            </w:r>
          </w:p>
        </w:tc>
        <w:tc>
          <w:tcPr>
            <w:tcW w:w="586" w:type="dxa"/>
            <w:tcBorders>
              <w:top w:val="single" w:color="auto" w:sz="4" w:space="0"/>
              <w:left w:val="nil"/>
              <w:right w:val="single" w:color="auto" w:sz="4" w:space="0"/>
            </w:tcBorders>
            <w:noWrap/>
            <w:vAlign w:val="center"/>
          </w:tcPr>
          <w:p w14:paraId="18BF0D90">
            <w:pPr>
              <w:autoSpaceDE/>
              <w:autoSpaceDN/>
              <w:adjustRightInd/>
              <w:spacing w:line="360" w:lineRule="auto"/>
              <w:jc w:val="center"/>
              <w:rPr>
                <w:rFonts w:hint="eastAsia" w:ascii="宋体" w:hAnsi="宋体" w:eastAsia="宋体" w:cs="宋体"/>
                <w:kern w:val="2"/>
                <w:sz w:val="24"/>
                <w:lang w:val="en-US" w:eastAsia="zh-CN" w:bidi="ar-SA"/>
              </w:rPr>
            </w:pPr>
            <w:r>
              <w:rPr>
                <w:rFonts w:hint="eastAsia" w:ascii="宋体" w:hAnsi="宋体" w:eastAsia="宋体" w:cs="宋体"/>
                <w:bCs/>
                <w:kern w:val="2"/>
                <w:sz w:val="24"/>
                <w:szCs w:val="24"/>
                <w:highlight w:val="none"/>
                <w:lang w:val="en-US" w:eastAsia="zh-CN" w:bidi="ar-SA"/>
              </w:rPr>
              <w:t>52分</w:t>
            </w:r>
          </w:p>
        </w:tc>
        <w:tc>
          <w:tcPr>
            <w:tcW w:w="7551" w:type="dxa"/>
            <w:tcBorders>
              <w:top w:val="single" w:color="auto" w:sz="4" w:space="0"/>
              <w:left w:val="nil"/>
              <w:bottom w:val="single" w:color="auto" w:sz="4" w:space="0"/>
              <w:right w:val="single" w:color="auto" w:sz="4" w:space="0"/>
            </w:tcBorders>
            <w:noWrap/>
            <w:vAlign w:val="center"/>
          </w:tcPr>
          <w:p w14:paraId="19DA9FDB">
            <w:pPr>
              <w:numPr>
                <w:ilvl w:val="0"/>
                <w:numId w:val="0"/>
              </w:numPr>
              <w:autoSpaceDE/>
              <w:autoSpaceDN/>
              <w:adjustRightInd/>
              <w:jc w:val="both"/>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施工方案（10分）</w:t>
            </w:r>
          </w:p>
          <w:p w14:paraId="7E0C7232">
            <w:pPr>
              <w:autoSpaceDE/>
              <w:autoSpaceDN/>
              <w:adjustRightInd/>
              <w:jc w:val="both"/>
              <w:rPr>
                <w:rFonts w:hint="eastAsia" w:ascii="宋体" w:hAnsi="宋体" w:eastAsia="宋体" w:cs="宋体"/>
                <w:sz w:val="24"/>
                <w:szCs w:val="24"/>
                <w:vertAlign w:val="baseline"/>
              </w:rPr>
            </w:pPr>
            <w:r>
              <w:rPr>
                <w:rFonts w:hint="eastAsia" w:ascii="宋体" w:hAnsi="宋体" w:eastAsia="宋体" w:cs="宋体"/>
                <w:sz w:val="24"/>
                <w:szCs w:val="24"/>
                <w:vertAlign w:val="baseline"/>
              </w:rPr>
              <w:t>对整体投标方案进行综合评价,整体方案的协调性、平面布置的合理性、目标明确、技术指标、后期技术服务承诺等，根据供应商方案</w:t>
            </w:r>
            <w:r>
              <w:rPr>
                <w:rFonts w:hint="eastAsia" w:ascii="宋体" w:hAnsi="宋体" w:eastAsia="宋体" w:cs="宋体"/>
                <w:sz w:val="24"/>
                <w:szCs w:val="24"/>
                <w:vertAlign w:val="baseline"/>
                <w:lang w:eastAsia="zh-CN"/>
              </w:rPr>
              <w:t>内容翔实</w:t>
            </w:r>
            <w:r>
              <w:rPr>
                <w:rFonts w:hint="eastAsia" w:ascii="宋体" w:hAnsi="宋体" w:eastAsia="宋体" w:cs="宋体"/>
                <w:sz w:val="24"/>
                <w:szCs w:val="24"/>
                <w:vertAlign w:val="baseline"/>
              </w:rPr>
              <w:t>、完整、科学合理、严谨、周密程度、切实可行，措施得力得</w:t>
            </w:r>
            <w:r>
              <w:rPr>
                <w:rFonts w:hint="eastAsia" w:ascii="宋体" w:hAnsi="宋体" w:eastAsia="宋体" w:cs="宋体"/>
                <w:sz w:val="24"/>
                <w:szCs w:val="24"/>
                <w:vertAlign w:val="baseline"/>
                <w:lang w:val="en-US" w:eastAsia="zh-CN"/>
              </w:rPr>
              <w:t>6-10</w:t>
            </w:r>
            <w:r>
              <w:rPr>
                <w:rFonts w:hint="eastAsia" w:ascii="宋体" w:hAnsi="宋体" w:eastAsia="宋体" w:cs="宋体"/>
                <w:sz w:val="24"/>
                <w:szCs w:val="24"/>
                <w:vertAlign w:val="baseline"/>
              </w:rPr>
              <w:t>分</w:t>
            </w:r>
            <w:r>
              <w:rPr>
                <w:rFonts w:hint="eastAsia" w:ascii="宋体" w:hAnsi="宋体" w:eastAsia="宋体" w:cs="宋体"/>
                <w:sz w:val="24"/>
                <w:szCs w:val="24"/>
                <w:vertAlign w:val="baseline"/>
                <w:lang w:eastAsia="zh-CN"/>
              </w:rPr>
              <w:t>；</w:t>
            </w:r>
            <w:r>
              <w:rPr>
                <w:rFonts w:hint="eastAsia" w:ascii="宋体" w:hAnsi="宋体" w:eastAsia="宋体" w:cs="宋体"/>
                <w:sz w:val="24"/>
                <w:szCs w:val="24"/>
                <w:vertAlign w:val="baseline"/>
              </w:rPr>
              <w:t>基本符合实际情况可行的得1-</w:t>
            </w:r>
            <w:r>
              <w:rPr>
                <w:rFonts w:hint="eastAsia" w:ascii="宋体" w:hAnsi="宋体" w:eastAsia="宋体" w:cs="宋体"/>
                <w:sz w:val="24"/>
                <w:szCs w:val="24"/>
                <w:vertAlign w:val="baseline"/>
                <w:lang w:val="en-US" w:eastAsia="zh-CN"/>
              </w:rPr>
              <w:t>5</w:t>
            </w:r>
            <w:r>
              <w:rPr>
                <w:rFonts w:hint="eastAsia" w:ascii="宋体" w:hAnsi="宋体" w:cs="宋体"/>
                <w:sz w:val="24"/>
                <w:szCs w:val="24"/>
                <w:vertAlign w:val="baseline"/>
                <w:lang w:val="en-US" w:eastAsia="zh-CN"/>
              </w:rPr>
              <w:t>.9</w:t>
            </w:r>
            <w:r>
              <w:rPr>
                <w:rFonts w:hint="eastAsia" w:ascii="宋体" w:hAnsi="宋体" w:eastAsia="宋体" w:cs="宋体"/>
                <w:sz w:val="24"/>
                <w:szCs w:val="24"/>
                <w:vertAlign w:val="baseline"/>
              </w:rPr>
              <w:t>分</w:t>
            </w:r>
            <w:r>
              <w:rPr>
                <w:rFonts w:hint="eastAsia" w:ascii="宋体" w:hAnsi="宋体" w:eastAsia="宋体" w:cs="宋体"/>
                <w:sz w:val="24"/>
                <w:szCs w:val="24"/>
                <w:vertAlign w:val="baseline"/>
                <w:lang w:eastAsia="zh-CN"/>
              </w:rPr>
              <w:t>；</w:t>
            </w:r>
            <w:r>
              <w:rPr>
                <w:rFonts w:hint="eastAsia" w:ascii="宋体" w:hAnsi="宋体" w:eastAsia="宋体" w:cs="宋体"/>
                <w:sz w:val="24"/>
                <w:szCs w:val="24"/>
                <w:vertAlign w:val="baseline"/>
              </w:rPr>
              <w:t>不符合项目实际情况的得0分。</w:t>
            </w:r>
          </w:p>
          <w:p w14:paraId="4BA8033E">
            <w:pPr>
              <w:autoSpaceDE/>
              <w:autoSpaceDN/>
              <w:adjustRightInd/>
              <w:jc w:val="both"/>
              <w:rPr>
                <w:rFonts w:hint="eastAsia" w:ascii="宋体" w:hAnsi="宋体" w:eastAsia="宋体" w:cs="宋体"/>
                <w:sz w:val="24"/>
                <w:szCs w:val="24"/>
                <w:vertAlign w:val="baseline"/>
                <w:lang w:val="en-US" w:eastAsia="zh-CN"/>
              </w:rPr>
            </w:pPr>
          </w:p>
          <w:p w14:paraId="1EA5D691">
            <w:pPr>
              <w:jc w:val="both"/>
              <w:rPr>
                <w:rFonts w:hint="eastAsia" w:ascii="宋体" w:hAnsi="宋体" w:eastAsia="宋体" w:cs="宋体"/>
                <w:b/>
                <w:bCs/>
                <w:sz w:val="24"/>
                <w:szCs w:val="24"/>
                <w:vertAlign w:val="baseline"/>
              </w:rPr>
            </w:pPr>
            <w:r>
              <w:rPr>
                <w:rFonts w:hint="eastAsia" w:ascii="宋体" w:hAnsi="宋体" w:eastAsia="宋体" w:cs="宋体"/>
                <w:b/>
                <w:bCs/>
                <w:sz w:val="24"/>
                <w:szCs w:val="24"/>
                <w:vertAlign w:val="baseline"/>
                <w:lang w:val="en-US" w:eastAsia="zh-CN"/>
              </w:rPr>
              <w:t>确保工程质量的技术组织措施（5分）</w:t>
            </w:r>
          </w:p>
          <w:p w14:paraId="3F2F2C27">
            <w:pPr>
              <w:autoSpaceDE/>
              <w:autoSpaceDN/>
              <w:adjustRightInd/>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确保工程质量的技术组织措施描述详细、合理，逐条详细说明并满足施工要求得4-5分；描述简单，未逐条说明但能保证项目顺利进行的得1-3</w:t>
            </w:r>
            <w:r>
              <w:rPr>
                <w:rFonts w:hint="eastAsia" w:ascii="宋体" w:hAnsi="宋体" w:cs="宋体"/>
                <w:sz w:val="24"/>
                <w:szCs w:val="24"/>
                <w:vertAlign w:val="baseline"/>
                <w:lang w:val="en-US" w:eastAsia="zh-CN"/>
              </w:rPr>
              <w:t>.9</w:t>
            </w:r>
            <w:r>
              <w:rPr>
                <w:rFonts w:hint="eastAsia" w:ascii="宋体" w:hAnsi="宋体" w:eastAsia="宋体" w:cs="宋体"/>
                <w:sz w:val="24"/>
                <w:szCs w:val="24"/>
                <w:vertAlign w:val="baseline"/>
                <w:lang w:val="en-US" w:eastAsia="zh-CN"/>
              </w:rPr>
              <w:t>分；未进行描述或存在严重逻辑错误的得0分。</w:t>
            </w:r>
          </w:p>
          <w:p w14:paraId="4E41F2FA">
            <w:pPr>
              <w:autoSpaceDE/>
              <w:autoSpaceDN/>
              <w:adjustRightInd/>
              <w:jc w:val="both"/>
              <w:rPr>
                <w:rFonts w:hint="eastAsia" w:ascii="宋体" w:hAnsi="宋体" w:eastAsia="宋体" w:cs="宋体"/>
                <w:sz w:val="24"/>
                <w:szCs w:val="24"/>
                <w:vertAlign w:val="baseline"/>
                <w:lang w:val="en-US" w:eastAsia="zh-CN"/>
              </w:rPr>
            </w:pPr>
          </w:p>
          <w:p w14:paraId="013D0DD5">
            <w:pPr>
              <w:jc w:val="both"/>
              <w:rPr>
                <w:rFonts w:hint="eastAsia" w:ascii="宋体" w:hAnsi="宋体" w:eastAsia="宋体" w:cs="宋体"/>
                <w:sz w:val="24"/>
                <w:szCs w:val="24"/>
                <w:vertAlign w:val="baseline"/>
              </w:rPr>
            </w:pPr>
            <w:r>
              <w:rPr>
                <w:rFonts w:hint="eastAsia" w:ascii="宋体" w:hAnsi="宋体" w:eastAsia="宋体" w:cs="宋体"/>
                <w:b/>
                <w:bCs/>
                <w:sz w:val="24"/>
                <w:szCs w:val="24"/>
                <w:vertAlign w:val="baseline"/>
                <w:lang w:val="en-US" w:eastAsia="zh-CN"/>
              </w:rPr>
              <w:t>确保文明施工技术组织措施及环境保护措施（5分）</w:t>
            </w:r>
          </w:p>
          <w:p w14:paraId="41EAD660">
            <w:pPr>
              <w:autoSpaceDE/>
              <w:autoSpaceDN/>
              <w:adjustRightInd/>
              <w:jc w:val="both"/>
              <w:rPr>
                <w:rFonts w:hint="eastAsia" w:ascii="宋体" w:hAnsi="宋体" w:eastAsia="宋体" w:cs="宋体"/>
                <w:kern w:val="0"/>
                <w:sz w:val="24"/>
                <w:lang w:val="en-US" w:eastAsia="zh-CN"/>
              </w:rPr>
            </w:pPr>
            <w:r>
              <w:rPr>
                <w:rFonts w:hint="eastAsia" w:ascii="宋体" w:hAnsi="宋体" w:eastAsia="宋体" w:cs="宋体"/>
                <w:sz w:val="24"/>
                <w:szCs w:val="24"/>
                <w:vertAlign w:val="baseline"/>
                <w:lang w:val="en-US" w:eastAsia="zh-CN"/>
              </w:rPr>
              <w:t>文明施工技术组织措施及环境保护措施描述详细、合理，逐条详细说明并满足施工要求得4-5分；描述简单，未逐条说明但能保证项目顺利进行得1-3</w:t>
            </w:r>
            <w:r>
              <w:rPr>
                <w:rFonts w:hint="eastAsia" w:ascii="宋体" w:hAnsi="宋体" w:cs="宋体"/>
                <w:sz w:val="24"/>
                <w:szCs w:val="24"/>
                <w:vertAlign w:val="baseline"/>
                <w:lang w:val="en-US" w:eastAsia="zh-CN"/>
              </w:rPr>
              <w:t>.9</w:t>
            </w:r>
            <w:r>
              <w:rPr>
                <w:rFonts w:hint="eastAsia" w:ascii="宋体" w:hAnsi="宋体" w:eastAsia="宋体" w:cs="宋体"/>
                <w:sz w:val="24"/>
                <w:szCs w:val="24"/>
                <w:vertAlign w:val="baseline"/>
                <w:lang w:val="en-US" w:eastAsia="zh-CN"/>
              </w:rPr>
              <w:t>分；未进行描述或存在严重逻辑错误的得0分。</w:t>
            </w:r>
          </w:p>
          <w:p w14:paraId="01159D74">
            <w:pPr>
              <w:autoSpaceDE/>
              <w:autoSpaceDN/>
              <w:adjustRightInd/>
              <w:jc w:val="both"/>
              <w:rPr>
                <w:rFonts w:hint="eastAsia" w:ascii="宋体" w:hAnsi="宋体" w:eastAsia="宋体" w:cs="宋体"/>
                <w:kern w:val="0"/>
                <w:sz w:val="24"/>
                <w:lang w:val="en-US" w:eastAsia="zh-CN"/>
              </w:rPr>
            </w:pPr>
          </w:p>
          <w:p w14:paraId="4FCC5957">
            <w:pPr>
              <w:jc w:val="both"/>
              <w:rPr>
                <w:rFonts w:hint="eastAsia" w:ascii="宋体" w:hAnsi="宋体" w:eastAsia="宋体" w:cs="宋体"/>
                <w:b/>
                <w:bCs/>
                <w:sz w:val="24"/>
                <w:szCs w:val="24"/>
                <w:vertAlign w:val="baseline"/>
              </w:rPr>
            </w:pPr>
            <w:r>
              <w:rPr>
                <w:rFonts w:hint="eastAsia" w:ascii="宋体" w:hAnsi="宋体" w:eastAsia="宋体" w:cs="宋体"/>
                <w:b/>
                <w:bCs/>
                <w:sz w:val="24"/>
                <w:szCs w:val="24"/>
                <w:vertAlign w:val="baseline"/>
                <w:lang w:val="en-US" w:eastAsia="zh-CN"/>
              </w:rPr>
              <w:t>确保安全生产的技术组织措施（5分）</w:t>
            </w:r>
          </w:p>
          <w:p w14:paraId="1D0A2313">
            <w:pPr>
              <w:autoSpaceDE/>
              <w:autoSpaceDN/>
              <w:adjustRightInd/>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安全生产管理体系健全、组织措施详细满足要求得4-5分、安全生产管理体系健全、组织措施简单得1-3</w:t>
            </w:r>
            <w:r>
              <w:rPr>
                <w:rFonts w:hint="eastAsia" w:ascii="宋体" w:hAnsi="宋体" w:cs="宋体"/>
                <w:sz w:val="24"/>
                <w:szCs w:val="24"/>
                <w:vertAlign w:val="baseline"/>
                <w:lang w:val="en-US" w:eastAsia="zh-CN"/>
              </w:rPr>
              <w:t>.9</w:t>
            </w:r>
            <w:r>
              <w:rPr>
                <w:rFonts w:hint="eastAsia" w:ascii="宋体" w:hAnsi="宋体" w:eastAsia="宋体" w:cs="宋体"/>
                <w:sz w:val="24"/>
                <w:szCs w:val="24"/>
                <w:vertAlign w:val="baseline"/>
                <w:lang w:val="en-US" w:eastAsia="zh-CN"/>
              </w:rPr>
              <w:t>分；未进行描述或存在严重逻辑错误的得0分。</w:t>
            </w:r>
          </w:p>
          <w:p w14:paraId="30FD4E8F">
            <w:pPr>
              <w:autoSpaceDE/>
              <w:autoSpaceDN/>
              <w:adjustRightInd/>
              <w:jc w:val="both"/>
              <w:rPr>
                <w:rFonts w:hint="eastAsia" w:ascii="宋体" w:hAnsi="宋体" w:eastAsia="宋体" w:cs="宋体"/>
                <w:sz w:val="24"/>
                <w:szCs w:val="24"/>
                <w:vertAlign w:val="baseline"/>
                <w:lang w:val="en-US" w:eastAsia="zh-CN"/>
              </w:rPr>
            </w:pPr>
          </w:p>
          <w:p w14:paraId="7D18934E">
            <w:pPr>
              <w:jc w:val="both"/>
              <w:rPr>
                <w:rFonts w:hint="eastAsia" w:ascii="宋体" w:hAnsi="宋体" w:eastAsia="宋体" w:cs="宋体"/>
                <w:b/>
                <w:bCs/>
                <w:sz w:val="24"/>
                <w:szCs w:val="24"/>
                <w:vertAlign w:val="baseline"/>
              </w:rPr>
            </w:pPr>
            <w:r>
              <w:rPr>
                <w:rFonts w:hint="eastAsia" w:ascii="宋体" w:hAnsi="宋体" w:eastAsia="宋体" w:cs="宋体"/>
                <w:b/>
                <w:bCs/>
                <w:sz w:val="24"/>
                <w:szCs w:val="24"/>
                <w:vertAlign w:val="baseline"/>
                <w:lang w:val="en-US" w:eastAsia="zh-CN"/>
              </w:rPr>
              <w:t>确保工期的技术组织措施（5分）</w:t>
            </w:r>
          </w:p>
          <w:p w14:paraId="57A2CD1A">
            <w:pPr>
              <w:autoSpaceDE/>
              <w:autoSpaceDN/>
              <w:adjustRightInd/>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确保工期的技术组织措施描述详细、合理，逐条详细说明并满足施工要求得3-5分；描述简单，未逐条说明但能保证项目顺利进行得1-</w:t>
            </w:r>
            <w:r>
              <w:rPr>
                <w:rFonts w:hint="eastAsia" w:ascii="宋体" w:hAnsi="宋体" w:cs="宋体"/>
                <w:sz w:val="24"/>
                <w:szCs w:val="24"/>
                <w:vertAlign w:val="baseline"/>
                <w:lang w:val="en-US" w:eastAsia="zh-CN"/>
              </w:rPr>
              <w:t>2.9</w:t>
            </w:r>
            <w:r>
              <w:rPr>
                <w:rFonts w:hint="eastAsia" w:ascii="宋体" w:hAnsi="宋体" w:eastAsia="宋体" w:cs="宋体"/>
                <w:sz w:val="24"/>
                <w:szCs w:val="24"/>
                <w:vertAlign w:val="baseline"/>
                <w:lang w:val="en-US" w:eastAsia="zh-CN"/>
              </w:rPr>
              <w:t>分；未进行描述或存在严重逻辑错误的得0分。</w:t>
            </w:r>
          </w:p>
          <w:p w14:paraId="4AC3F311">
            <w:pPr>
              <w:autoSpaceDE/>
              <w:autoSpaceDN/>
              <w:adjustRightInd/>
              <w:jc w:val="both"/>
              <w:rPr>
                <w:rFonts w:hint="eastAsia" w:ascii="宋体" w:hAnsi="宋体" w:eastAsia="宋体" w:cs="宋体"/>
                <w:kern w:val="0"/>
                <w:sz w:val="24"/>
                <w:lang w:val="en-US" w:eastAsia="zh-CN"/>
              </w:rPr>
            </w:pPr>
          </w:p>
          <w:p w14:paraId="35998D15">
            <w:pP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项目组织管理人员构成（10分）：</w:t>
            </w:r>
          </w:p>
          <w:p w14:paraId="74E5034D">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①项目经理（2分）：拟派项目经理具有中级及以上职称得2分，初级职称得1分，无职称不得分。</w:t>
            </w:r>
          </w:p>
          <w:p w14:paraId="6714B518">
            <w:pPr>
              <w:pStyle w:val="2"/>
              <w:rPr>
                <w:rFonts w:hint="eastAsia"/>
                <w:lang w:val="en-US" w:eastAsia="zh-CN"/>
              </w:rPr>
            </w:pPr>
          </w:p>
          <w:p w14:paraId="16C0072B">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②项目技术负责人（3分，两项可累计计分，最高3分）：职称证书为公路工程或市政公用工程</w:t>
            </w:r>
            <w:bookmarkStart w:id="26" w:name="_GoBack"/>
            <w:bookmarkEnd w:id="26"/>
            <w:r>
              <w:rPr>
                <w:rFonts w:hint="eastAsia" w:ascii="宋体" w:hAnsi="宋体" w:eastAsia="宋体" w:cs="宋体"/>
                <w:sz w:val="24"/>
                <w:szCs w:val="24"/>
                <w:vertAlign w:val="baseline"/>
                <w:lang w:val="en-US" w:eastAsia="zh-CN"/>
              </w:rPr>
              <w:t>相关专业得1分；职称为工程师得1分，高级工程师得2分。</w:t>
            </w:r>
          </w:p>
          <w:p w14:paraId="4D6FC7EB">
            <w:pPr>
              <w:pStyle w:val="2"/>
              <w:rPr>
                <w:rFonts w:hint="eastAsia"/>
                <w:lang w:val="en-US" w:eastAsia="zh-CN"/>
              </w:rPr>
            </w:pPr>
          </w:p>
          <w:p w14:paraId="0B908E61">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③其他项目管理人员（5分）：除项目经理和技术负责人外，拟配备安全员、施工员、质量员、材料员、资料员，每人证书有效计1分，最高得5分；同一人员仅限一个岗位，不得重复计分。</w:t>
            </w:r>
          </w:p>
          <w:p w14:paraId="67332E98">
            <w:pPr>
              <w:rPr>
                <w:rFonts w:hint="eastAsia" w:ascii="宋体" w:hAnsi="宋体" w:eastAsia="宋体" w:cs="宋体"/>
                <w:b/>
                <w:bCs/>
                <w:sz w:val="24"/>
                <w:szCs w:val="24"/>
                <w:vertAlign w:val="baseline"/>
                <w:lang w:val="en-US" w:eastAsia="zh-CN"/>
              </w:rPr>
            </w:pPr>
            <w:r>
              <w:rPr>
                <w:rFonts w:hint="eastAsia" w:ascii="宋体" w:hAnsi="宋体" w:eastAsia="宋体" w:cs="宋体"/>
                <w:sz w:val="24"/>
                <w:szCs w:val="24"/>
                <w:vertAlign w:val="baseline"/>
                <w:lang w:val="en-US" w:eastAsia="zh-CN"/>
              </w:rPr>
              <w:t xml:space="preserve"> </w:t>
            </w:r>
          </w:p>
          <w:p w14:paraId="4C975BA3">
            <w:pP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注：安全员须提供安全生产考核C证；施工员、质量员、材料员、资料员须提供对应岗位证书或职称证书。所有人员证件复印件加盖投标人公章，证件无效不予计分。</w:t>
            </w:r>
          </w:p>
          <w:p w14:paraId="4639D8AC">
            <w:pPr>
              <w:pStyle w:val="2"/>
              <w:rPr>
                <w:rFonts w:hint="eastAsia"/>
                <w:lang w:val="en-US" w:eastAsia="zh-CN"/>
              </w:rPr>
            </w:pPr>
          </w:p>
          <w:p w14:paraId="0481CBCB">
            <w:pPr>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施工机械配备和材料投入计划（4分）</w:t>
            </w:r>
          </w:p>
          <w:p w14:paraId="068AC4C3">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施工机械配备和材料投入计划满足施工要求得3-4分，基本满足得1-2</w:t>
            </w:r>
            <w:r>
              <w:rPr>
                <w:rFonts w:hint="eastAsia" w:ascii="宋体" w:hAnsi="宋体" w:cs="宋体"/>
                <w:sz w:val="24"/>
                <w:szCs w:val="24"/>
                <w:vertAlign w:val="baseline"/>
                <w:lang w:val="en-US" w:eastAsia="zh-CN"/>
              </w:rPr>
              <w:t>.9</w:t>
            </w:r>
            <w:r>
              <w:rPr>
                <w:rFonts w:hint="eastAsia" w:ascii="宋体" w:hAnsi="宋体" w:eastAsia="宋体" w:cs="宋体"/>
                <w:sz w:val="24"/>
                <w:szCs w:val="24"/>
                <w:vertAlign w:val="baseline"/>
                <w:lang w:val="en-US" w:eastAsia="zh-CN"/>
              </w:rPr>
              <w:t>分，施工机械配备和材料投入计划不满足施工要求得0分；</w:t>
            </w:r>
          </w:p>
          <w:p w14:paraId="4E390451">
            <w:pPr>
              <w:rPr>
                <w:rFonts w:hint="eastAsia" w:ascii="宋体" w:hAnsi="宋体" w:eastAsia="宋体" w:cs="宋体"/>
                <w:sz w:val="24"/>
                <w:szCs w:val="24"/>
                <w:vertAlign w:val="baseline"/>
                <w:lang w:val="en-US" w:eastAsia="zh-CN"/>
              </w:rPr>
            </w:pPr>
          </w:p>
          <w:p w14:paraId="62EE90D5">
            <w:pPr>
              <w:keepNext w:val="0"/>
              <w:keepLines w:val="0"/>
              <w:widowControl/>
              <w:suppressLineNumbers w:val="0"/>
              <w:jc w:val="both"/>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施工进度表或施工网络图（4分）</w:t>
            </w:r>
          </w:p>
          <w:p w14:paraId="5AD6A78F">
            <w:pP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工期满足招标文件要求、进度计划有网络图且节点工期控制合理得1-4分，不合理的得0分；</w:t>
            </w:r>
          </w:p>
          <w:p w14:paraId="1E1567E1">
            <w:pPr>
              <w:rPr>
                <w:rFonts w:hint="eastAsia" w:ascii="宋体" w:hAnsi="宋体" w:eastAsia="宋体" w:cs="宋体"/>
                <w:color w:val="000000"/>
                <w:kern w:val="0"/>
                <w:sz w:val="24"/>
                <w:szCs w:val="24"/>
                <w:lang w:val="en-US" w:eastAsia="zh-CN" w:bidi="ar"/>
              </w:rPr>
            </w:pPr>
          </w:p>
          <w:p w14:paraId="3746687F">
            <w:pPr>
              <w:keepNext w:val="0"/>
              <w:keepLines w:val="0"/>
              <w:widowControl/>
              <w:suppressLineNumbers w:val="0"/>
              <w:jc w:val="both"/>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劳动力安排计划及劳务分包情况表（4分）</w:t>
            </w:r>
          </w:p>
          <w:p w14:paraId="5CAC563E">
            <w:pPr>
              <w:rPr>
                <w:rFonts w:hint="eastAsia" w:ascii="宋体" w:hAnsi="宋体" w:eastAsia="宋体" w:cs="宋体"/>
                <w:kern w:val="0"/>
                <w:sz w:val="24"/>
                <w:lang w:val="en-US" w:eastAsia="zh-CN"/>
              </w:rPr>
            </w:pPr>
            <w:r>
              <w:rPr>
                <w:rFonts w:hint="eastAsia" w:ascii="宋体" w:hAnsi="宋体" w:eastAsia="宋体" w:cs="宋体"/>
                <w:color w:val="000000"/>
                <w:kern w:val="0"/>
                <w:sz w:val="24"/>
                <w:szCs w:val="24"/>
                <w:lang w:val="en-US" w:eastAsia="zh-CN" w:bidi="ar"/>
              </w:rPr>
              <w:t>劳动力人员配备合理、齐全，满足施工要求得4分；基本满足得1-3</w:t>
            </w:r>
            <w:r>
              <w:rPr>
                <w:rFonts w:hint="eastAsia" w:ascii="宋体" w:hAnsi="宋体" w:cs="宋体"/>
                <w:color w:val="000000"/>
                <w:kern w:val="0"/>
                <w:sz w:val="24"/>
                <w:szCs w:val="24"/>
                <w:lang w:val="en-US" w:eastAsia="zh-CN" w:bidi="ar"/>
              </w:rPr>
              <w:t>.9</w:t>
            </w:r>
            <w:r>
              <w:rPr>
                <w:rFonts w:hint="eastAsia" w:ascii="宋体" w:hAnsi="宋体" w:eastAsia="宋体" w:cs="宋体"/>
                <w:color w:val="000000"/>
                <w:kern w:val="0"/>
                <w:sz w:val="24"/>
                <w:szCs w:val="24"/>
                <w:lang w:val="en-US" w:eastAsia="zh-CN" w:bidi="ar"/>
              </w:rPr>
              <w:t>分；不满足施工要求得0分。</w:t>
            </w:r>
          </w:p>
        </w:tc>
      </w:tr>
      <w:tr w14:paraId="279D318A">
        <w:tblPrEx>
          <w:tblCellMar>
            <w:top w:w="0" w:type="dxa"/>
            <w:left w:w="108" w:type="dxa"/>
            <w:bottom w:w="0" w:type="dxa"/>
            <w:right w:w="108" w:type="dxa"/>
          </w:tblCellMar>
        </w:tblPrEx>
        <w:trPr>
          <w:trHeight w:val="1237"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5936EB82">
            <w:pPr>
              <w:autoSpaceDE/>
              <w:autoSpaceDN/>
              <w:adjustRightInd w:val="0"/>
              <w:snapToGrid w:val="0"/>
              <w:spacing w:line="4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企业</w:t>
            </w:r>
          </w:p>
          <w:p w14:paraId="6EA5C00B">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业绩</w:t>
            </w:r>
          </w:p>
        </w:tc>
        <w:tc>
          <w:tcPr>
            <w:tcW w:w="586" w:type="dxa"/>
            <w:tcBorders>
              <w:top w:val="single" w:color="auto" w:sz="4" w:space="0"/>
              <w:left w:val="nil"/>
              <w:bottom w:val="single" w:color="auto" w:sz="4" w:space="0"/>
              <w:right w:val="single" w:color="auto" w:sz="4" w:space="0"/>
            </w:tcBorders>
            <w:noWrap/>
            <w:vAlign w:val="center"/>
          </w:tcPr>
          <w:p w14:paraId="121005B4">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6</w:t>
            </w:r>
          </w:p>
        </w:tc>
        <w:tc>
          <w:tcPr>
            <w:tcW w:w="7551" w:type="dxa"/>
            <w:tcBorders>
              <w:top w:val="single" w:color="auto" w:sz="4" w:space="0"/>
              <w:left w:val="nil"/>
              <w:bottom w:val="single" w:color="auto" w:sz="4" w:space="0"/>
              <w:right w:val="single" w:color="auto" w:sz="4" w:space="0"/>
            </w:tcBorders>
            <w:noWrap/>
            <w:vAlign w:val="center"/>
          </w:tcPr>
          <w:p w14:paraId="32359EC8">
            <w:pPr>
              <w:autoSpaceDE/>
              <w:autoSpaceDN/>
              <w:adjustRightInd/>
              <w:jc w:val="both"/>
              <w:rPr>
                <w:rFonts w:hint="eastAsia" w:ascii="宋体" w:hAnsi="宋体" w:eastAsia="宋体" w:cs="宋体"/>
                <w:color w:val="auto"/>
                <w:kern w:val="2"/>
                <w:sz w:val="24"/>
                <w:lang w:val="en-US" w:eastAsia="zh-CN" w:bidi="ar-SA"/>
              </w:rPr>
            </w:pPr>
            <w:r>
              <w:rPr>
                <w:rFonts w:hint="eastAsia" w:ascii="宋体" w:hAnsi="宋体" w:eastAsia="宋体" w:cs="宋体"/>
                <w:color w:val="000000"/>
                <w:kern w:val="2"/>
                <w:sz w:val="24"/>
                <w:szCs w:val="24"/>
                <w:lang w:val="en-US" w:eastAsia="zh-CN" w:bidi="ar-SA"/>
              </w:rPr>
              <w:t>投标单位提供202</w:t>
            </w:r>
            <w:r>
              <w:rPr>
                <w:rFonts w:hint="eastAsia" w:ascii="宋体" w:hAnsi="宋体" w:cs="宋体"/>
                <w:color w:val="000000"/>
                <w:kern w:val="2"/>
                <w:sz w:val="24"/>
                <w:szCs w:val="24"/>
                <w:lang w:val="en-US" w:eastAsia="zh-CN" w:bidi="ar-SA"/>
              </w:rPr>
              <w:t>3</w:t>
            </w:r>
            <w:r>
              <w:rPr>
                <w:rFonts w:hint="eastAsia" w:ascii="宋体" w:hAnsi="宋体" w:eastAsia="宋体" w:cs="宋体"/>
                <w:color w:val="000000"/>
                <w:kern w:val="2"/>
                <w:sz w:val="24"/>
                <w:szCs w:val="24"/>
                <w:lang w:val="en-US" w:eastAsia="zh-CN" w:bidi="ar-SA"/>
              </w:rPr>
              <w:t>年09月01日－至今已完成类似项目业绩</w:t>
            </w:r>
            <w:r>
              <w:rPr>
                <w:rFonts w:hint="eastAsia" w:ascii="宋体" w:hAnsi="宋体" w:eastAsia="宋体" w:cs="宋体"/>
                <w:color w:val="000000"/>
                <w:kern w:val="2"/>
                <w:sz w:val="24"/>
                <w:szCs w:val="24"/>
                <w:highlight w:val="none"/>
                <w:lang w:val="en-US" w:eastAsia="zh-CN" w:bidi="ar-SA"/>
              </w:rPr>
              <w:t>（须提供合同或</w:t>
            </w:r>
            <w:r>
              <w:rPr>
                <w:rFonts w:hint="eastAsia" w:ascii="宋体" w:hAnsi="宋体" w:cs="宋体"/>
                <w:color w:val="000000"/>
                <w:kern w:val="2"/>
                <w:sz w:val="24"/>
                <w:szCs w:val="24"/>
                <w:highlight w:val="none"/>
                <w:lang w:val="en-US" w:eastAsia="zh-CN" w:bidi="ar-SA"/>
              </w:rPr>
              <w:t>中标（成交）通知书</w:t>
            </w:r>
            <w:r>
              <w:rPr>
                <w:rFonts w:hint="eastAsia" w:ascii="宋体" w:hAnsi="宋体" w:eastAsia="宋体" w:cs="宋体"/>
                <w:color w:val="000000"/>
                <w:kern w:val="2"/>
                <w:sz w:val="24"/>
                <w:szCs w:val="24"/>
                <w:highlight w:val="none"/>
                <w:lang w:val="en-US" w:eastAsia="zh-CN" w:bidi="ar-SA"/>
              </w:rPr>
              <w:t>复印件）</w:t>
            </w:r>
            <w:r>
              <w:rPr>
                <w:rFonts w:hint="eastAsia" w:ascii="宋体" w:hAnsi="宋体" w:eastAsia="宋体" w:cs="宋体"/>
                <w:color w:val="000000"/>
                <w:kern w:val="2"/>
                <w:sz w:val="24"/>
                <w:szCs w:val="24"/>
                <w:lang w:val="en-US" w:eastAsia="zh-CN" w:bidi="ar-SA"/>
              </w:rPr>
              <w:t>，每个有效业绩得</w:t>
            </w:r>
            <w:r>
              <w:rPr>
                <w:rFonts w:hint="eastAsia" w:ascii="宋体" w:hAnsi="宋体" w:cs="宋体"/>
                <w:color w:val="000000"/>
                <w:kern w:val="2"/>
                <w:sz w:val="24"/>
                <w:szCs w:val="24"/>
                <w:lang w:val="en-US" w:eastAsia="zh-CN" w:bidi="ar-SA"/>
              </w:rPr>
              <w:t>2</w:t>
            </w:r>
            <w:r>
              <w:rPr>
                <w:rFonts w:hint="eastAsia" w:ascii="宋体" w:hAnsi="宋体" w:eastAsia="宋体" w:cs="宋体"/>
                <w:color w:val="000000"/>
                <w:kern w:val="2"/>
                <w:sz w:val="24"/>
                <w:szCs w:val="24"/>
                <w:lang w:val="en-US" w:eastAsia="zh-CN" w:bidi="ar-SA"/>
              </w:rPr>
              <w:t>分，最多得6分。</w:t>
            </w:r>
            <w:r>
              <w:rPr>
                <w:rFonts w:hint="eastAsia" w:ascii="宋体" w:hAnsi="宋体" w:eastAsia="宋体" w:cs="宋体"/>
                <w:b/>
                <w:bCs/>
                <w:color w:val="000000"/>
                <w:kern w:val="2"/>
                <w:sz w:val="24"/>
                <w:szCs w:val="24"/>
                <w:lang w:val="en-US" w:eastAsia="zh-CN" w:bidi="ar-SA"/>
              </w:rPr>
              <w:t>以所附合同或</w:t>
            </w:r>
            <w:r>
              <w:rPr>
                <w:rFonts w:hint="eastAsia" w:ascii="宋体" w:hAnsi="宋体" w:cs="宋体"/>
                <w:b/>
                <w:bCs/>
                <w:color w:val="000000"/>
                <w:kern w:val="2"/>
                <w:sz w:val="24"/>
                <w:szCs w:val="24"/>
                <w:highlight w:val="none"/>
                <w:lang w:val="en-US" w:eastAsia="zh-CN" w:bidi="ar-SA"/>
              </w:rPr>
              <w:t>中标（成交）通知书</w:t>
            </w:r>
            <w:r>
              <w:rPr>
                <w:rFonts w:hint="eastAsia" w:ascii="宋体" w:hAnsi="宋体" w:eastAsia="宋体" w:cs="宋体"/>
                <w:b/>
                <w:bCs/>
                <w:color w:val="000000"/>
                <w:kern w:val="2"/>
                <w:sz w:val="24"/>
                <w:szCs w:val="24"/>
                <w:lang w:val="en-US" w:eastAsia="zh-CN" w:bidi="ar-SA"/>
              </w:rPr>
              <w:t>为准</w:t>
            </w:r>
            <w:r>
              <w:rPr>
                <w:rFonts w:hint="eastAsia" w:ascii="宋体" w:hAnsi="宋体" w:eastAsia="宋体" w:cs="宋体"/>
                <w:color w:val="000000"/>
                <w:kern w:val="2"/>
                <w:sz w:val="24"/>
                <w:szCs w:val="24"/>
                <w:lang w:val="en-US" w:eastAsia="zh-CN" w:bidi="ar-SA"/>
              </w:rPr>
              <w:t>（复印件加盖公章）</w:t>
            </w:r>
          </w:p>
        </w:tc>
      </w:tr>
      <w:tr w14:paraId="387C73BC">
        <w:tblPrEx>
          <w:tblCellMar>
            <w:top w:w="0" w:type="dxa"/>
            <w:left w:w="108" w:type="dxa"/>
            <w:bottom w:w="0" w:type="dxa"/>
            <w:right w:w="108" w:type="dxa"/>
          </w:tblCellMar>
        </w:tblPrEx>
        <w:trPr>
          <w:trHeight w:val="90"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07CDF671">
            <w:pPr>
              <w:autoSpaceDE/>
              <w:autoSpaceDN/>
              <w:adjustRightInd w:val="0"/>
              <w:snapToGrid w:val="0"/>
              <w:spacing w:line="4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质量</w:t>
            </w:r>
          </w:p>
          <w:p w14:paraId="61A07E1F">
            <w:pPr>
              <w:autoSpaceDE/>
              <w:autoSpaceDN/>
              <w:adjustRightInd w:val="0"/>
              <w:snapToGrid w:val="0"/>
              <w:spacing w:line="4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及服</w:t>
            </w:r>
          </w:p>
          <w:p w14:paraId="5587FAC9">
            <w:pPr>
              <w:autoSpaceDE/>
              <w:autoSpaceDN/>
              <w:adjustRightInd w:val="0"/>
              <w:snapToGrid w:val="0"/>
              <w:spacing w:line="4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务承</w:t>
            </w:r>
          </w:p>
          <w:p w14:paraId="6ED95143">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诺</w:t>
            </w:r>
          </w:p>
        </w:tc>
        <w:tc>
          <w:tcPr>
            <w:tcW w:w="586" w:type="dxa"/>
            <w:tcBorders>
              <w:top w:val="single" w:color="auto" w:sz="4" w:space="0"/>
              <w:left w:val="nil"/>
              <w:bottom w:val="single" w:color="auto" w:sz="4" w:space="0"/>
              <w:right w:val="single" w:color="auto" w:sz="4" w:space="0"/>
            </w:tcBorders>
            <w:noWrap/>
            <w:vAlign w:val="center"/>
          </w:tcPr>
          <w:p w14:paraId="2A9A8BC4">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12</w:t>
            </w:r>
          </w:p>
        </w:tc>
        <w:tc>
          <w:tcPr>
            <w:tcW w:w="7551" w:type="dxa"/>
            <w:tcBorders>
              <w:top w:val="single" w:color="auto" w:sz="4" w:space="0"/>
              <w:left w:val="nil"/>
              <w:bottom w:val="single" w:color="auto" w:sz="4" w:space="0"/>
              <w:right w:val="single" w:color="auto" w:sz="4" w:space="0"/>
            </w:tcBorders>
            <w:noWrap/>
            <w:vAlign w:val="center"/>
          </w:tcPr>
          <w:p w14:paraId="5871A1A1">
            <w:pPr>
              <w:autoSpaceDE/>
              <w:autoSpaceDN/>
              <w:adjustRightInd w:val="0"/>
              <w:snapToGrid w:val="0"/>
              <w:spacing w:line="400" w:lineRule="exact"/>
              <w:ind w:right="-86" w:rightChars="-41"/>
              <w:jc w:val="left"/>
              <w:rPr>
                <w:rFonts w:hint="eastAsia" w:ascii="宋体" w:hAnsi="宋体" w:eastAsia="宋体" w:cs="宋体"/>
                <w:b/>
                <w:bCs/>
                <w:color w:val="000000"/>
                <w:kern w:val="2"/>
                <w:sz w:val="24"/>
                <w:szCs w:val="24"/>
                <w:lang w:val="en-US" w:eastAsia="zh-CN" w:bidi="ar-SA"/>
              </w:rPr>
            </w:pPr>
            <w:r>
              <w:rPr>
                <w:rFonts w:hint="eastAsia" w:ascii="宋体" w:hAnsi="宋体" w:cs="宋体"/>
                <w:b/>
                <w:bCs/>
                <w:color w:val="000000"/>
                <w:kern w:val="2"/>
                <w:sz w:val="24"/>
                <w:szCs w:val="24"/>
                <w:lang w:val="en-US" w:eastAsia="zh-CN" w:bidi="ar-SA"/>
              </w:rPr>
              <w:t>1.</w:t>
            </w:r>
            <w:r>
              <w:rPr>
                <w:rFonts w:hint="eastAsia" w:ascii="宋体" w:hAnsi="宋体" w:eastAsia="宋体" w:cs="宋体"/>
                <w:b/>
                <w:bCs/>
                <w:color w:val="000000"/>
                <w:kern w:val="2"/>
                <w:sz w:val="24"/>
                <w:szCs w:val="24"/>
                <w:lang w:val="en-US" w:eastAsia="zh-CN" w:bidi="ar-SA"/>
              </w:rPr>
              <w:t>工程质量：6分</w:t>
            </w:r>
          </w:p>
          <w:p w14:paraId="2E74812C">
            <w:pPr>
              <w:autoSpaceDE/>
              <w:autoSpaceDN/>
              <w:adjustRightInd w:val="0"/>
              <w:snapToGrid w:val="0"/>
              <w:spacing w:line="400" w:lineRule="exact"/>
              <w:ind w:right="-86" w:rightChars="-41"/>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符合投标质量标准等级且提出详细质量保证措施的计4-6分；符合投标质量标准等级且提出质量保证措施不够完善的计1-3</w:t>
            </w:r>
            <w:r>
              <w:rPr>
                <w:rFonts w:hint="eastAsia" w:ascii="宋体" w:hAnsi="宋体" w:cs="宋体"/>
                <w:color w:val="000000"/>
                <w:kern w:val="2"/>
                <w:sz w:val="24"/>
                <w:szCs w:val="24"/>
                <w:lang w:val="en-US" w:eastAsia="zh-CN" w:bidi="ar-SA"/>
              </w:rPr>
              <w:t>.9</w:t>
            </w:r>
            <w:r>
              <w:rPr>
                <w:rFonts w:hint="eastAsia" w:ascii="宋体" w:hAnsi="宋体" w:eastAsia="宋体" w:cs="宋体"/>
                <w:color w:val="000000"/>
                <w:kern w:val="2"/>
                <w:sz w:val="24"/>
                <w:szCs w:val="24"/>
                <w:lang w:val="en-US" w:eastAsia="zh-CN" w:bidi="ar-SA"/>
              </w:rPr>
              <w:t>分，未提供质量保证措施的计0分。</w:t>
            </w:r>
          </w:p>
          <w:p w14:paraId="1F3B3CB8">
            <w:pPr>
              <w:autoSpaceDE/>
              <w:autoSpaceDN/>
              <w:adjustRightInd w:val="0"/>
              <w:snapToGrid w:val="0"/>
              <w:spacing w:line="400" w:lineRule="exact"/>
              <w:ind w:right="-86" w:rightChars="-41"/>
              <w:jc w:val="left"/>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lang w:val="en-US" w:eastAsia="zh-CN" w:bidi="ar-SA"/>
              </w:rPr>
              <w:t>2</w:t>
            </w:r>
            <w:r>
              <w:rPr>
                <w:rFonts w:hint="eastAsia" w:ascii="宋体" w:hAnsi="宋体" w:eastAsia="宋体" w:cs="宋体"/>
                <w:b/>
                <w:bCs/>
                <w:color w:val="000000"/>
                <w:kern w:val="2"/>
                <w:sz w:val="24"/>
                <w:szCs w:val="24"/>
                <w:highlight w:val="none"/>
                <w:lang w:val="en-US" w:eastAsia="zh-CN" w:bidi="ar-SA"/>
              </w:rPr>
              <w:t>、保修承诺：6分</w:t>
            </w:r>
          </w:p>
          <w:p w14:paraId="6EDB3120">
            <w:pPr>
              <w:autoSpaceDE/>
              <w:autoSpaceDN/>
              <w:adjustRightInd w:val="0"/>
              <w:snapToGrid w:val="0"/>
              <w:spacing w:line="400" w:lineRule="exact"/>
              <w:ind w:right="-86" w:rightChars="-41"/>
              <w:jc w:val="left"/>
              <w:rPr>
                <w:rFonts w:hint="eastAsia" w:ascii="宋体" w:hAnsi="宋体" w:eastAsia="宋体" w:cs="宋体"/>
                <w:color w:val="auto"/>
                <w:kern w:val="2"/>
                <w:sz w:val="24"/>
                <w:lang w:val="en-US" w:eastAsia="zh-CN" w:bidi="ar-SA"/>
              </w:rPr>
            </w:pPr>
            <w:r>
              <w:rPr>
                <w:rFonts w:hint="eastAsia" w:ascii="宋体" w:hAnsi="宋体" w:eastAsia="宋体" w:cs="宋体"/>
                <w:color w:val="auto"/>
                <w:kern w:val="2"/>
                <w:sz w:val="24"/>
                <w:lang w:val="en-US" w:eastAsia="zh-CN" w:bidi="ar-SA"/>
              </w:rPr>
              <w:t>施工保修承诺书，工程的质量保证期、质保期内的保修内容与范围、维修时间等，服务承诺和保障措施，提供保修承诺书且有详细的承诺和保障措施的计4-6分；提供保修承诺书但不够详细的计1-3</w:t>
            </w:r>
            <w:r>
              <w:rPr>
                <w:rFonts w:hint="eastAsia" w:ascii="宋体" w:hAnsi="宋体" w:cs="宋体"/>
                <w:color w:val="auto"/>
                <w:kern w:val="2"/>
                <w:sz w:val="24"/>
                <w:lang w:val="en-US" w:eastAsia="zh-CN" w:bidi="ar-SA"/>
              </w:rPr>
              <w:t>.9</w:t>
            </w:r>
            <w:r>
              <w:rPr>
                <w:rFonts w:hint="eastAsia" w:ascii="宋体" w:hAnsi="宋体" w:eastAsia="宋体" w:cs="宋体"/>
                <w:color w:val="auto"/>
                <w:kern w:val="2"/>
                <w:sz w:val="24"/>
                <w:lang w:val="en-US" w:eastAsia="zh-CN" w:bidi="ar-SA"/>
              </w:rPr>
              <w:t>分，未提供的不计分。</w:t>
            </w:r>
          </w:p>
        </w:tc>
      </w:tr>
      <w:tr w14:paraId="315D2EB1">
        <w:tblPrEx>
          <w:tblCellMar>
            <w:top w:w="0" w:type="dxa"/>
            <w:left w:w="108" w:type="dxa"/>
            <w:bottom w:w="0" w:type="dxa"/>
            <w:right w:w="108" w:type="dxa"/>
          </w:tblCellMar>
        </w:tblPrEx>
        <w:trPr>
          <w:trHeight w:val="605" w:hRule="atLeast"/>
          <w:jc w:val="center"/>
        </w:trPr>
        <w:tc>
          <w:tcPr>
            <w:tcW w:w="9186" w:type="dxa"/>
            <w:gridSpan w:val="3"/>
            <w:tcBorders>
              <w:top w:val="single" w:color="auto" w:sz="4" w:space="0"/>
              <w:left w:val="single" w:color="auto" w:sz="4" w:space="0"/>
              <w:bottom w:val="single" w:color="auto" w:sz="4" w:space="0"/>
              <w:right w:val="single" w:color="auto" w:sz="4" w:space="0"/>
            </w:tcBorders>
            <w:noWrap/>
            <w:vAlign w:val="center"/>
          </w:tcPr>
          <w:p w14:paraId="3AE61EBF">
            <w:pPr>
              <w:autoSpaceDE w:val="0"/>
              <w:autoSpaceDN w:val="0"/>
              <w:adjustRightInd w:val="0"/>
              <w:snapToGrid w:val="0"/>
              <w:spacing w:line="360" w:lineRule="auto"/>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备注：</w:t>
            </w:r>
          </w:p>
          <w:p w14:paraId="77459469">
            <w:pPr>
              <w:autoSpaceDE w:val="0"/>
              <w:autoSpaceDN w:val="0"/>
              <w:adjustRightInd w:val="0"/>
              <w:snapToGrid w:val="0"/>
              <w:spacing w:line="360" w:lineRule="auto"/>
              <w:ind w:firstLine="480" w:firstLineChars="200"/>
              <w:jc w:val="left"/>
              <w:rPr>
                <w:rFonts w:hint="eastAsia" w:ascii="宋体" w:hAnsi="宋体" w:eastAsia="宋体" w:cs="宋体"/>
                <w:spacing w:val="-6"/>
                <w:kern w:val="2"/>
                <w:sz w:val="24"/>
                <w:lang w:val="en-US" w:eastAsia="zh-CN" w:bidi="ar-SA"/>
              </w:rPr>
            </w:pPr>
            <w:r>
              <w:rPr>
                <w:rFonts w:hint="eastAsia" w:ascii="宋体" w:hAnsi="宋体" w:eastAsia="宋体" w:cs="宋体"/>
                <w:color w:val="auto"/>
                <w:kern w:val="0"/>
                <w:sz w:val="24"/>
                <w:highlight w:val="none"/>
              </w:rPr>
              <w:t>1）各评审专家独立打分。2）评审专家打分超过得分界限或未按本表规定赋分时，该评审专家的打分无效，不计入汇总分。3）若出现综合得分相同的，按磋商报价得分由高到低顺序排列名次；磋商报价得分也相等的，按照技术文件优劣进行排序，如果还相同，则由采购人自行确定。4）各种计算采用插入法，最终结果数字</w:t>
            </w:r>
            <w:r>
              <w:rPr>
                <w:rFonts w:hint="eastAsia" w:ascii="宋体" w:hAnsi="宋体" w:eastAsia="宋体" w:cs="宋体"/>
                <w:color w:val="auto"/>
                <w:kern w:val="0"/>
                <w:sz w:val="24"/>
                <w:highlight w:val="none"/>
                <w:lang w:eastAsia="zh-CN"/>
              </w:rPr>
              <w:t>保留两位</w:t>
            </w:r>
            <w:r>
              <w:rPr>
                <w:rFonts w:hint="eastAsia" w:ascii="宋体" w:hAnsi="宋体" w:eastAsia="宋体" w:cs="宋体"/>
                <w:color w:val="auto"/>
                <w:kern w:val="0"/>
                <w:sz w:val="24"/>
                <w:highlight w:val="none"/>
              </w:rPr>
              <w:t>小数，第三位“四舍五入”。</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评委会二分之一以上人员认为有串标、弄虚作假嫌疑或严重脱离市场价的磋商，该供应商不得作为成交候选人。</w:t>
            </w:r>
            <w:r>
              <w:rPr>
                <w:rFonts w:hint="eastAsia" w:ascii="宋体" w:hAnsi="宋体" w:eastAsia="宋体" w:cs="宋体"/>
                <w:color w:val="auto"/>
                <w:kern w:val="0"/>
                <w:sz w:val="24"/>
                <w:highlight w:val="none"/>
                <w:lang w:val="en-US" w:eastAsia="zh-CN"/>
              </w:rPr>
              <w:t xml:space="preserve"> 6）</w:t>
            </w:r>
            <w:r>
              <w:rPr>
                <w:rFonts w:hint="eastAsia" w:ascii="宋体" w:hAnsi="宋体" w:eastAsia="宋体" w:cs="宋体"/>
                <w:color w:val="auto"/>
                <w:kern w:val="0"/>
                <w:sz w:val="24"/>
                <w:highlight w:val="none"/>
              </w:rPr>
              <w:t>由于磋商文件有矛盾，造成对供应商不利的评标结果，由供应商自负。</w:t>
            </w:r>
          </w:p>
        </w:tc>
      </w:tr>
    </w:tbl>
    <w:p w14:paraId="2130D654">
      <w:pPr>
        <w:numPr>
          <w:ilvl w:val="0"/>
          <w:numId w:val="0"/>
        </w:numPr>
        <w:spacing w:line="520" w:lineRule="exact"/>
        <w:ind w:firstLine="560" w:firstLineChars="200"/>
        <w:rPr>
          <w:rFonts w:hint="eastAsia" w:ascii="宋体" w:hAnsi="宋体" w:eastAsia="宋体"/>
          <w:sz w:val="28"/>
          <w:szCs w:val="28"/>
        </w:rPr>
      </w:pPr>
      <w:r>
        <w:rPr>
          <w:rFonts w:hint="eastAsia" w:ascii="宋体" w:hAnsi="宋体" w:eastAsia="宋体"/>
          <w:sz w:val="28"/>
          <w:szCs w:val="28"/>
          <w:lang w:val="en-US" w:eastAsia="zh-CN"/>
        </w:rPr>
        <w:t>7.</w:t>
      </w:r>
      <w:r>
        <w:rPr>
          <w:rFonts w:hint="eastAsia" w:ascii="宋体" w:hAnsi="宋体" w:eastAsia="宋体"/>
          <w:sz w:val="28"/>
          <w:szCs w:val="28"/>
        </w:rPr>
        <w:t>关于对中小企业</w:t>
      </w:r>
      <w:r>
        <w:rPr>
          <w:rFonts w:hint="eastAsia" w:ascii="宋体" w:hAnsi="宋体" w:eastAsia="宋体"/>
          <w:sz w:val="28"/>
          <w:szCs w:val="28"/>
          <w:lang w:eastAsia="zh-CN"/>
        </w:rPr>
        <w:t>、</w:t>
      </w:r>
      <w:r>
        <w:rPr>
          <w:rFonts w:hint="eastAsia" w:ascii="宋体" w:hAnsi="宋体" w:eastAsia="宋体"/>
          <w:sz w:val="28"/>
          <w:szCs w:val="28"/>
          <w:lang w:val="en-US" w:eastAsia="zh-CN"/>
        </w:rPr>
        <w:t>监狱企业及残疾人企业</w:t>
      </w:r>
      <w:r>
        <w:rPr>
          <w:rFonts w:hint="eastAsia" w:ascii="宋体" w:hAnsi="宋体" w:eastAsia="宋体"/>
          <w:sz w:val="28"/>
          <w:szCs w:val="28"/>
        </w:rPr>
        <w:t>的优惠政策</w:t>
      </w:r>
    </w:p>
    <w:p w14:paraId="22144682">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小微企业报价给予10%—20%（工程项目为 3%—5%）的扣除，用扣除后的价格参加评审。小微企业不得将合同分包给大中型企业，中型企业不得将合同分包给大型企业。</w:t>
      </w:r>
    </w:p>
    <w:p w14:paraId="6D18B8E8">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7-2.根据财政部、司法部联合下发的《关于政府采购支持监狱企业发展有关问题的通知》（财库〔2014〕68号）的规定，监狱企业视同小型、微型企业。</w:t>
      </w:r>
    </w:p>
    <w:p w14:paraId="2522B069">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06E799B6">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-4.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16C2A4FF">
      <w:pPr>
        <w:keepNext w:val="0"/>
        <w:keepLines w:val="0"/>
        <w:pageBreakBefore w:val="0"/>
        <w:widowControl w:val="0"/>
        <w:numPr>
          <w:ilvl w:val="0"/>
          <w:numId w:val="0"/>
        </w:numPr>
        <w:kinsoku/>
        <w:wordWrap/>
        <w:overflowPunct/>
        <w:topLinePunct w:val="0"/>
        <w:autoSpaceDE/>
        <w:autoSpaceDN/>
        <w:bidi w:val="0"/>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-5.本项目价格扣除比例及价格分加分比例：根据《政府采购促进中小企业发展管理办法》（财库〔2020〕46号）的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 3%作为其价格分；未提供中小企业声明函的或未按招标文件设定的分项报价表进行分类填报的（招标文件未设定分项报价表的除外）不享受价格折扣。</w:t>
      </w:r>
    </w:p>
    <w:p w14:paraId="3451522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8.关于节能、环保、绿色产品</w:t>
      </w:r>
    </w:p>
    <w:p w14:paraId="70892A4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发展改革委《关于印发〈节能产品政府采购实施意见〉的通知》（财库〔2004〕185号）规定“政府采购属于节能清单中产品时，在技术、服务等指标同等条件下，应当优先采购节能清单所列的节能产品。”</w:t>
      </w:r>
    </w:p>
    <w:p w14:paraId="4717E50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根据财政部、国家环保总局联合印发《关于环境标志产品政府采购实施的意见》（财库〔2006〕90号）规定“</w:t>
      </w:r>
      <w:r>
        <w:rPr>
          <w:rFonts w:hint="eastAsia" w:ascii="宋体" w:hAnsi="宋体"/>
          <w:sz w:val="28"/>
          <w:szCs w:val="28"/>
          <w:lang w:val="en-US" w:eastAsia="zh-CN"/>
        </w:rPr>
        <w:t>采购单位</w:t>
      </w:r>
      <w:r>
        <w:rPr>
          <w:rFonts w:hint="eastAsia" w:ascii="宋体" w:hAnsi="宋体" w:eastAsia="宋体"/>
          <w:sz w:val="28"/>
          <w:szCs w:val="28"/>
          <w:lang w:val="en-US" w:eastAsia="zh-CN"/>
        </w:rPr>
        <w:t>采购的产品属于环境标志产品政府采购清单中品目的，在性能、技术、服务等指标同等条件下，应当优先采购清单中的产品。”</w:t>
      </w:r>
    </w:p>
    <w:p w14:paraId="24893FB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lang w:val="en-US" w:eastAsia="zh-CN"/>
        </w:rPr>
      </w:pPr>
      <w:r>
        <w:rPr>
          <w:rFonts w:hint="eastAsia" w:ascii="宋体" w:hAnsi="宋体" w:eastAsia="宋体"/>
          <w:sz w:val="28"/>
          <w:szCs w:val="28"/>
          <w:lang w:val="en-US" w:eastAsia="zh-CN"/>
        </w:rPr>
        <w:t>根据国务院办公厅《关于建立政府强制采购节能产品制度的通知》（国办发〔2007〕51号）有关要求，</w:t>
      </w:r>
      <w:r>
        <w:rPr>
          <w:rFonts w:hint="eastAsia" w:ascii="宋体" w:hAnsi="宋体"/>
          <w:sz w:val="28"/>
          <w:szCs w:val="28"/>
          <w:lang w:val="en-US" w:eastAsia="zh-CN"/>
        </w:rPr>
        <w:t>采购单位</w:t>
      </w:r>
      <w:r>
        <w:rPr>
          <w:rFonts w:hint="eastAsia" w:ascii="宋体" w:hAnsi="宋体" w:eastAsia="宋体"/>
          <w:sz w:val="28"/>
          <w:szCs w:val="28"/>
          <w:lang w:val="en-US" w:eastAsia="zh-CN"/>
        </w:rPr>
        <w:t xml:space="preserve">需采购的产品属于政府强制采购节能产品范围应当在清单之内采购。节能清单中无对应细化分类且节能清单中的产品确实无法满足工作需要的，允许在节能清单之外采购。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4BE1F4F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lang w:val="en-US" w:eastAsia="zh-CN"/>
        </w:rPr>
        <w:t>9.</w:t>
      </w:r>
      <w:r>
        <w:rPr>
          <w:rFonts w:hint="eastAsia" w:ascii="宋体" w:hAnsi="宋体" w:eastAsia="宋体" w:cs="Times New Roman"/>
          <w:sz w:val="28"/>
          <w:szCs w:val="28"/>
        </w:rPr>
        <w:t>陕西省中小企业政府采购信用融资</w:t>
      </w:r>
    </w:p>
    <w:p w14:paraId="0A305D23">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textAlignment w:val="auto"/>
        <w:rPr>
          <w:rFonts w:hint="eastAsia" w:ascii="宋体" w:hAnsi="宋体"/>
          <w:color w:val="000000" w:themeColor="text1"/>
          <w:sz w:val="28"/>
          <w:szCs w:val="28"/>
          <w:lang w:val="en-US" w:eastAsia="zh-CN"/>
          <w14:textFill>
            <w14:solidFill>
              <w14:schemeClr w14:val="tx1"/>
            </w14:solidFill>
          </w14:textFill>
        </w:rPr>
      </w:pPr>
      <w:r>
        <w:rPr>
          <w:rFonts w:hint="eastAsia" w:ascii="宋体" w:hAnsi="宋体" w:eastAsia="宋体" w:cs="Times New Roman"/>
          <w:sz w:val="28"/>
          <w:szCs w:val="28"/>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w:t>
      </w:r>
      <w:r>
        <w:rPr>
          <w:rFonts w:hint="eastAsia" w:ascii="宋体" w:hAnsi="宋体"/>
          <w:color w:val="000000" w:themeColor="text1"/>
          <w:sz w:val="28"/>
          <w:szCs w:val="28"/>
          <w:lang w:val="en-US" w:eastAsia="zh-CN"/>
          <w14:textFill>
            <w14:solidFill>
              <w14:schemeClr w14:val="tx1"/>
            </w14:solidFill>
          </w14:textFill>
        </w:rPr>
        <w:t xml:space="preserve">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70C90695">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hAnsi="宋体"/>
          <w:color w:val="000000" w:themeColor="text1"/>
          <w:sz w:val="28"/>
          <w:szCs w:val="28"/>
          <w:lang w:val="en-US" w:eastAsia="zh-CN"/>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79F760D3">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hAnsi="宋体"/>
          <w:color w:val="000000" w:themeColor="text1"/>
          <w:sz w:val="28"/>
          <w:szCs w:val="28"/>
          <w:lang w:val="en-US" w:eastAsia="zh-CN"/>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10.磋商小组对进入详细评审的投标人进行综合评分，根据得分由高到低，推荐出一个以上三个以下中标候选单位。如果综合评分出现两个投标人得分相同的情况，按下列顺序排列：</w:t>
      </w:r>
    </w:p>
    <w:p w14:paraId="4C2F3F5F">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w:t>
      </w:r>
      <w:r>
        <w:rPr>
          <w:rFonts w:hint="eastAsia" w:ascii="宋体" w:hAnsi="宋体"/>
          <w:color w:val="000000" w:themeColor="text1"/>
          <w:sz w:val="28"/>
          <w:szCs w:val="28"/>
          <w:lang w:val="en-US" w:eastAsia="zh-CN"/>
          <w14:textFill>
            <w14:solidFill>
              <w14:schemeClr w14:val="tx1"/>
            </w14:solidFill>
          </w14:textFill>
        </w:rPr>
        <w:t>1</w:t>
      </w:r>
      <w:r>
        <w:rPr>
          <w:rFonts w:hint="eastAsia" w:ascii="宋体" w:hAnsi="宋体" w:eastAsia="宋体"/>
          <w:color w:val="000000" w:themeColor="text1"/>
          <w:sz w:val="28"/>
          <w:szCs w:val="28"/>
          <w14:textFill>
            <w14:solidFill>
              <w14:schemeClr w14:val="tx1"/>
            </w14:solidFill>
          </w14:textFill>
        </w:rPr>
        <w:t>) 技术评估得分高的；</w:t>
      </w:r>
    </w:p>
    <w:p w14:paraId="4AB1F92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w:t>
      </w:r>
      <w:r>
        <w:rPr>
          <w:rFonts w:hint="eastAsia" w:ascii="宋体" w:hAnsi="宋体"/>
          <w:color w:val="000000" w:themeColor="text1"/>
          <w:sz w:val="28"/>
          <w:szCs w:val="28"/>
          <w:lang w:val="en-US" w:eastAsia="zh-CN"/>
          <w14:textFill>
            <w14:solidFill>
              <w14:schemeClr w14:val="tx1"/>
            </w14:solidFill>
          </w14:textFill>
        </w:rPr>
        <w:t>2</w:t>
      </w:r>
      <w:r>
        <w:rPr>
          <w:rFonts w:hint="eastAsia" w:ascii="宋体" w:hAnsi="宋体" w:eastAsia="宋体"/>
          <w:color w:val="000000" w:themeColor="text1"/>
          <w:sz w:val="28"/>
          <w:szCs w:val="28"/>
          <w14:textFill>
            <w14:solidFill>
              <w14:schemeClr w14:val="tx1"/>
            </w14:solidFill>
          </w14:textFill>
        </w:rPr>
        <w:t>) 投标价格低的；</w:t>
      </w:r>
    </w:p>
    <w:p w14:paraId="2513CC61">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default" w:ascii="宋体" w:hAnsi="宋体" w:eastAsia="宋体" w:cs="Times New Roman"/>
          <w:sz w:val="28"/>
          <w:szCs w:val="28"/>
          <w:lang w:val="en-US" w:eastAsia="zh-CN"/>
        </w:rPr>
      </w:pPr>
      <w:r>
        <w:rPr>
          <w:rFonts w:hint="eastAsia" w:ascii="宋体" w:hAnsi="宋体" w:eastAsia="宋体"/>
          <w:sz w:val="28"/>
          <w:szCs w:val="28"/>
        </w:rPr>
        <w:t>(3) 服务承诺优的。</w:t>
      </w:r>
    </w:p>
    <w:p w14:paraId="274A033E">
      <w:pPr>
        <w:keepNext w:val="0"/>
        <w:keepLines w:val="0"/>
        <w:pageBreakBefore w:val="0"/>
        <w:widowControl w:val="0"/>
        <w:kinsoku/>
        <w:wordWrap/>
        <w:overflowPunct/>
        <w:topLinePunct w:val="0"/>
        <w:autoSpaceDE/>
        <w:autoSpaceDN/>
        <w:bidi w:val="0"/>
        <w:snapToGrid w:val="0"/>
        <w:spacing w:line="520" w:lineRule="exact"/>
        <w:ind w:firstLine="562" w:firstLineChars="200"/>
        <w:textAlignment w:val="auto"/>
        <w:rPr>
          <w:rFonts w:ascii="宋体"/>
          <w:b/>
          <w:sz w:val="28"/>
          <w:szCs w:val="28"/>
        </w:rPr>
      </w:pPr>
      <w:r>
        <w:rPr>
          <w:rFonts w:hint="eastAsia" w:ascii="宋体" w:hAnsi="宋体"/>
          <w:b/>
          <w:sz w:val="28"/>
          <w:szCs w:val="28"/>
          <w:lang w:val="en-US" w:eastAsia="zh-CN"/>
        </w:rPr>
        <w:t>七</w:t>
      </w:r>
      <w:r>
        <w:rPr>
          <w:rFonts w:hint="eastAsia" w:ascii="宋体" w:hAnsi="宋体"/>
          <w:b/>
          <w:sz w:val="28"/>
          <w:szCs w:val="28"/>
        </w:rPr>
        <w:t>、确定成交单位</w:t>
      </w:r>
    </w:p>
    <w:p w14:paraId="588F2EC0">
      <w:pPr>
        <w:keepNext w:val="0"/>
        <w:keepLines w:val="0"/>
        <w:pageBreakBefore w:val="0"/>
        <w:widowControl w:val="0"/>
        <w:kinsoku/>
        <w:wordWrap/>
        <w:overflowPunct/>
        <w:topLinePunct w:val="0"/>
        <w:autoSpaceDE/>
        <w:autoSpaceDN/>
        <w:bidi w:val="0"/>
        <w:adjustRightInd w:val="0"/>
        <w:snapToGrid w:val="0"/>
        <w:spacing w:line="520" w:lineRule="exact"/>
        <w:ind w:firstLine="646"/>
        <w:textAlignment w:val="auto"/>
        <w:rPr>
          <w:rFonts w:ascii="宋体"/>
          <w:sz w:val="28"/>
          <w:szCs w:val="28"/>
        </w:rPr>
      </w:pPr>
      <w:r>
        <w:rPr>
          <w:rFonts w:hint="eastAsia" w:ascii="宋体" w:hAnsi="宋体"/>
          <w:sz w:val="28"/>
          <w:szCs w:val="28"/>
          <w:lang w:eastAsia="zh-CN"/>
        </w:rPr>
        <w:t>1.</w:t>
      </w:r>
      <w:r>
        <w:rPr>
          <w:rFonts w:hint="eastAsia" w:ascii="宋体" w:hAnsi="宋体"/>
          <w:sz w:val="28"/>
          <w:szCs w:val="28"/>
        </w:rPr>
        <w:t>依据评审结果写出磋商结果报告，送</w:t>
      </w:r>
      <w:r>
        <w:rPr>
          <w:rFonts w:hint="eastAsia" w:ascii="宋体" w:hAnsi="宋体"/>
          <w:sz w:val="28"/>
          <w:szCs w:val="28"/>
          <w:lang w:eastAsia="zh-CN"/>
        </w:rPr>
        <w:t>采购单位</w:t>
      </w:r>
      <w:r>
        <w:rPr>
          <w:rFonts w:hint="eastAsia" w:ascii="宋体" w:hAnsi="宋体"/>
          <w:sz w:val="28"/>
          <w:szCs w:val="28"/>
        </w:rPr>
        <w:t>。</w:t>
      </w:r>
    </w:p>
    <w:p w14:paraId="0E638CA7">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outlineLvl w:val="0"/>
        <w:rPr>
          <w:rFonts w:ascii="宋体"/>
          <w:sz w:val="28"/>
          <w:szCs w:val="28"/>
        </w:rPr>
      </w:pPr>
      <w:r>
        <w:rPr>
          <w:rFonts w:hint="eastAsia" w:ascii="宋体" w:hAnsi="宋体"/>
          <w:sz w:val="28"/>
          <w:szCs w:val="28"/>
          <w:lang w:eastAsia="zh-CN"/>
        </w:rPr>
        <w:t>2.</w:t>
      </w:r>
      <w:r>
        <w:rPr>
          <w:rFonts w:hint="eastAsia" w:ascii="宋体" w:hAnsi="宋体"/>
          <w:sz w:val="28"/>
          <w:szCs w:val="28"/>
        </w:rPr>
        <w:t>在竞争性磋商文件规定的有效期内，</w:t>
      </w:r>
      <w:r>
        <w:rPr>
          <w:rFonts w:hint="eastAsia" w:ascii="宋体" w:hAnsi="宋体"/>
          <w:sz w:val="28"/>
          <w:szCs w:val="28"/>
          <w:lang w:eastAsia="zh-CN"/>
        </w:rPr>
        <w:t>采购单位</w:t>
      </w:r>
      <w:r>
        <w:rPr>
          <w:rFonts w:hint="eastAsia" w:ascii="宋体" w:hAnsi="宋体"/>
          <w:sz w:val="28"/>
          <w:szCs w:val="28"/>
        </w:rPr>
        <w:t>在审查磋商结果报告的基础上确定成交单位，</w:t>
      </w:r>
      <w:r>
        <w:rPr>
          <w:rFonts w:hint="eastAsia" w:ascii="宋体" w:hAnsi="宋体"/>
          <w:sz w:val="28"/>
          <w:szCs w:val="28"/>
          <w:lang w:eastAsia="zh-CN"/>
        </w:rPr>
        <w:t>代理机构</w:t>
      </w:r>
      <w:r>
        <w:rPr>
          <w:rFonts w:hint="eastAsia" w:ascii="宋体" w:hAnsi="宋体"/>
          <w:sz w:val="28"/>
          <w:szCs w:val="28"/>
        </w:rPr>
        <w:t>接到回复后，向确定的成交单位发出“成交通知书”。</w:t>
      </w:r>
    </w:p>
    <w:p w14:paraId="5849B476">
      <w:pPr>
        <w:keepNext w:val="0"/>
        <w:keepLines w:val="0"/>
        <w:pageBreakBefore w:val="0"/>
        <w:widowControl w:val="0"/>
        <w:kinsoku/>
        <w:wordWrap/>
        <w:overflowPunct/>
        <w:topLinePunct w:val="0"/>
        <w:autoSpaceDE/>
        <w:autoSpaceDN/>
        <w:bidi w:val="0"/>
        <w:adjustRightInd w:val="0"/>
        <w:snapToGrid w:val="0"/>
        <w:spacing w:line="520" w:lineRule="exact"/>
        <w:ind w:left="570"/>
        <w:textAlignment w:val="auto"/>
        <w:outlineLvl w:val="0"/>
        <w:rPr>
          <w:rFonts w:ascii="宋体"/>
          <w:b/>
          <w:sz w:val="28"/>
          <w:szCs w:val="28"/>
        </w:rPr>
      </w:pPr>
      <w:r>
        <w:rPr>
          <w:rFonts w:hint="eastAsia" w:ascii="宋体" w:hAnsi="宋体"/>
          <w:b/>
          <w:sz w:val="28"/>
          <w:szCs w:val="28"/>
          <w:lang w:val="en-US" w:eastAsia="zh-CN"/>
        </w:rPr>
        <w:t>八</w:t>
      </w:r>
      <w:r>
        <w:rPr>
          <w:rFonts w:hint="eastAsia" w:ascii="宋体" w:hAnsi="宋体"/>
          <w:b/>
          <w:sz w:val="28"/>
          <w:szCs w:val="28"/>
        </w:rPr>
        <w:t>、合同</w:t>
      </w:r>
    </w:p>
    <w:p w14:paraId="2A4B2939">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sz w:val="28"/>
          <w:szCs w:val="28"/>
          <w:u w:val="single"/>
          <w:lang w:eastAsia="zh-CN"/>
        </w:rPr>
      </w:pPr>
      <w:r>
        <w:rPr>
          <w:rFonts w:hint="eastAsia" w:ascii="宋体"/>
          <w:sz w:val="28"/>
          <w:szCs w:val="28"/>
          <w:u w:val="single"/>
          <w:lang w:eastAsia="zh-CN"/>
        </w:rPr>
        <w:t>1.请</w:t>
      </w:r>
      <w:r>
        <w:rPr>
          <w:rFonts w:hint="eastAsia" w:ascii="宋体"/>
          <w:sz w:val="28"/>
          <w:szCs w:val="28"/>
          <w:u w:val="single"/>
          <w:lang w:val="en-US" w:eastAsia="zh-CN"/>
        </w:rPr>
        <w:t>成交</w:t>
      </w:r>
      <w:r>
        <w:rPr>
          <w:rFonts w:hint="eastAsia" w:ascii="宋体"/>
          <w:sz w:val="28"/>
          <w:szCs w:val="28"/>
          <w:u w:val="single"/>
          <w:lang w:eastAsia="zh-CN"/>
        </w:rPr>
        <w:t>单位在</w:t>
      </w:r>
      <w:r>
        <w:rPr>
          <w:rFonts w:hint="eastAsia" w:ascii="宋体"/>
          <w:sz w:val="28"/>
          <w:szCs w:val="28"/>
          <w:u w:val="single"/>
          <w:lang w:val="en-US" w:eastAsia="zh-CN"/>
        </w:rPr>
        <w:t>成交结果</w:t>
      </w:r>
      <w:r>
        <w:rPr>
          <w:rFonts w:hint="eastAsia" w:ascii="宋体"/>
          <w:sz w:val="28"/>
          <w:szCs w:val="28"/>
          <w:u w:val="single"/>
          <w:lang w:eastAsia="zh-CN"/>
        </w:rPr>
        <w:t>公示期结束后（一个工作日），前往代理机构领取</w:t>
      </w:r>
      <w:r>
        <w:rPr>
          <w:rFonts w:hint="eastAsia" w:ascii="宋体"/>
          <w:sz w:val="28"/>
          <w:szCs w:val="28"/>
          <w:u w:val="single"/>
          <w:lang w:val="en-US" w:eastAsia="zh-CN"/>
        </w:rPr>
        <w:t>成交</w:t>
      </w:r>
      <w:r>
        <w:rPr>
          <w:rFonts w:hint="eastAsia" w:ascii="宋体"/>
          <w:sz w:val="28"/>
          <w:szCs w:val="28"/>
          <w:u w:val="single"/>
          <w:lang w:eastAsia="zh-CN"/>
        </w:rPr>
        <w:t>通知书，同时请递交</w:t>
      </w:r>
      <w:r>
        <w:rPr>
          <w:rFonts w:hint="eastAsia" w:ascii="宋体"/>
          <w:sz w:val="28"/>
          <w:szCs w:val="28"/>
          <w:u w:val="single"/>
          <w:lang w:val="en-US" w:eastAsia="zh-CN"/>
        </w:rPr>
        <w:t>两</w:t>
      </w:r>
      <w:r>
        <w:rPr>
          <w:rFonts w:hint="eastAsia" w:ascii="宋体"/>
          <w:sz w:val="28"/>
          <w:szCs w:val="28"/>
          <w:u w:val="single"/>
          <w:lang w:eastAsia="zh-CN"/>
        </w:rPr>
        <w:t>份有效的纸质版投标文件（一正</w:t>
      </w:r>
      <w:r>
        <w:rPr>
          <w:rFonts w:hint="eastAsia" w:ascii="宋体"/>
          <w:sz w:val="28"/>
          <w:szCs w:val="28"/>
          <w:u w:val="single"/>
          <w:lang w:val="en-US" w:eastAsia="zh-CN"/>
        </w:rPr>
        <w:t>一</w:t>
      </w:r>
      <w:r>
        <w:rPr>
          <w:rFonts w:hint="eastAsia" w:ascii="宋体"/>
          <w:sz w:val="28"/>
          <w:szCs w:val="28"/>
          <w:u w:val="single"/>
          <w:lang w:eastAsia="zh-CN"/>
        </w:rPr>
        <w:t>副），以供备案、归档使用。</w:t>
      </w:r>
    </w:p>
    <w:p w14:paraId="3A9D2EF0">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2.成交</w:t>
      </w:r>
      <w:r>
        <w:rPr>
          <w:rFonts w:hint="eastAsia" w:ascii="宋体"/>
          <w:sz w:val="28"/>
          <w:szCs w:val="28"/>
          <w:lang w:eastAsia="zh-CN"/>
        </w:rPr>
        <w:t>通知书</w:t>
      </w:r>
      <w:r>
        <w:rPr>
          <w:rFonts w:hint="eastAsia" w:ascii="宋体"/>
          <w:sz w:val="28"/>
          <w:szCs w:val="28"/>
        </w:rPr>
        <w:t>发出后，</w:t>
      </w:r>
      <w:r>
        <w:rPr>
          <w:rFonts w:hint="eastAsia" w:ascii="宋体"/>
          <w:color w:val="000000" w:themeColor="text1"/>
          <w:sz w:val="28"/>
          <w:szCs w:val="28"/>
          <w:lang w:val="en-US" w:eastAsia="zh-CN"/>
          <w14:textFill>
            <w14:solidFill>
              <w14:schemeClr w14:val="tx1"/>
            </w14:solidFill>
          </w14:textFill>
        </w:rPr>
        <w:t>二十五</w:t>
      </w:r>
      <w:r>
        <w:rPr>
          <w:rFonts w:hint="eastAsia" w:ascii="宋体"/>
          <w:sz w:val="28"/>
          <w:szCs w:val="28"/>
        </w:rPr>
        <w:t>日内</w:t>
      </w:r>
      <w:r>
        <w:rPr>
          <w:rFonts w:hint="eastAsia" w:ascii="宋体"/>
          <w:sz w:val="28"/>
          <w:szCs w:val="28"/>
          <w:lang w:val="en-US" w:eastAsia="zh-CN"/>
        </w:rPr>
        <w:t>成交</w:t>
      </w:r>
      <w:r>
        <w:rPr>
          <w:rFonts w:hint="eastAsia" w:ascii="宋体"/>
          <w:sz w:val="28"/>
          <w:szCs w:val="28"/>
          <w:lang w:eastAsia="zh-CN"/>
        </w:rPr>
        <w:t>单位</w:t>
      </w:r>
      <w:r>
        <w:rPr>
          <w:rFonts w:hint="eastAsia" w:ascii="宋体"/>
          <w:sz w:val="28"/>
          <w:szCs w:val="28"/>
        </w:rPr>
        <w:t>与</w:t>
      </w:r>
      <w:r>
        <w:rPr>
          <w:rFonts w:hint="eastAsia" w:ascii="宋体"/>
          <w:sz w:val="28"/>
          <w:szCs w:val="28"/>
          <w:lang w:val="en-US" w:eastAsia="zh-CN"/>
        </w:rPr>
        <w:t>采购单位</w:t>
      </w:r>
      <w:r>
        <w:rPr>
          <w:rFonts w:hint="eastAsia" w:ascii="宋体"/>
          <w:sz w:val="28"/>
          <w:szCs w:val="28"/>
        </w:rPr>
        <w:t>洽谈合同条款，并签订合同。</w:t>
      </w:r>
      <w:r>
        <w:rPr>
          <w:rFonts w:hint="eastAsia" w:ascii="宋体"/>
          <w:sz w:val="28"/>
          <w:szCs w:val="28"/>
          <w:lang w:eastAsia="zh-CN"/>
        </w:rPr>
        <w:t>招标文件</w:t>
      </w:r>
      <w:r>
        <w:rPr>
          <w:rFonts w:hint="eastAsia" w:ascii="宋体"/>
          <w:sz w:val="28"/>
          <w:szCs w:val="28"/>
        </w:rPr>
        <w:t>及</w:t>
      </w:r>
      <w:r>
        <w:rPr>
          <w:rFonts w:hint="eastAsia" w:ascii="宋体"/>
          <w:sz w:val="28"/>
          <w:szCs w:val="28"/>
          <w:lang w:val="en-US" w:eastAsia="zh-CN"/>
        </w:rPr>
        <w:t>成交</w:t>
      </w:r>
      <w:r>
        <w:rPr>
          <w:rFonts w:hint="eastAsia" w:ascii="宋体"/>
          <w:sz w:val="28"/>
          <w:szCs w:val="28"/>
          <w:lang w:eastAsia="zh-CN"/>
        </w:rPr>
        <w:t>单位投标文件</w:t>
      </w:r>
      <w:r>
        <w:rPr>
          <w:rFonts w:hint="eastAsia" w:ascii="宋体"/>
          <w:sz w:val="28"/>
          <w:szCs w:val="28"/>
        </w:rPr>
        <w:t>均作为合同的组成部分。</w:t>
      </w:r>
    </w:p>
    <w:p w14:paraId="07B05041">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3.</w:t>
      </w:r>
      <w:r>
        <w:rPr>
          <w:rFonts w:hint="eastAsia" w:ascii="宋体"/>
          <w:sz w:val="28"/>
          <w:szCs w:val="28"/>
        </w:rPr>
        <w:t>监督机构在合同履行期间以及履行期后，可以随时检查项目的执行情况，对采购标准、招标内容进行调查核实，并对发现的问题进行处理。</w:t>
      </w:r>
    </w:p>
    <w:p w14:paraId="5B6AC9C1">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ascii="宋体"/>
          <w:b/>
          <w:sz w:val="28"/>
          <w:szCs w:val="28"/>
        </w:rPr>
      </w:pPr>
      <w:r>
        <w:rPr>
          <w:rFonts w:hint="eastAsia" w:ascii="宋体" w:hAnsi="宋体"/>
          <w:b/>
          <w:sz w:val="28"/>
          <w:szCs w:val="28"/>
          <w:lang w:val="en-US" w:eastAsia="zh-CN"/>
        </w:rPr>
        <w:t>九</w:t>
      </w:r>
      <w:r>
        <w:rPr>
          <w:rFonts w:hint="eastAsia" w:ascii="宋体" w:hAnsi="宋体"/>
          <w:b/>
          <w:sz w:val="28"/>
          <w:szCs w:val="28"/>
        </w:rPr>
        <w:t>、成交服务费</w:t>
      </w:r>
    </w:p>
    <w:p w14:paraId="5229C6F1">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eastAsia="宋体"/>
          <w:b w:val="0"/>
          <w:bCs w:val="0"/>
          <w:sz w:val="28"/>
          <w:szCs w:val="28"/>
          <w:lang w:val="en-US" w:eastAsia="zh-CN"/>
        </w:rPr>
        <w:t>1.</w:t>
      </w:r>
      <w:r>
        <w:rPr>
          <w:rFonts w:hint="eastAsia" w:ascii="宋体" w:eastAsia="宋体"/>
          <w:b w:val="0"/>
          <w:bCs w:val="0"/>
          <w:sz w:val="28"/>
          <w:szCs w:val="28"/>
        </w:rPr>
        <w:t>代理服务费收费标准：采购代理机构参照国家计委关于印发《招标代理服务收费管理暂行办法》的通知（计价格〔2002〕1980号）、《国家发展和改革委员会办公厅关于招标代理服务收费有关问题的通知》（发改办价格〔2003〕857号）规定收取代理服务费。</w:t>
      </w:r>
    </w:p>
    <w:p w14:paraId="26827D4F">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eastAsia="宋体"/>
          <w:b w:val="0"/>
          <w:bCs w:val="0"/>
          <w:sz w:val="28"/>
          <w:szCs w:val="28"/>
          <w:lang w:val="en-US" w:eastAsia="zh-CN"/>
        </w:rPr>
        <w:t>2.</w:t>
      </w:r>
      <w:r>
        <w:rPr>
          <w:rFonts w:hint="eastAsia" w:ascii="宋体" w:eastAsia="宋体"/>
          <w:b w:val="0"/>
          <w:bCs w:val="0"/>
          <w:sz w:val="28"/>
          <w:szCs w:val="28"/>
        </w:rPr>
        <w:t>成交服务费由成交单位向招标代理机构支付。</w:t>
      </w:r>
    </w:p>
    <w:p w14:paraId="6D8A636A">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eastAsia="宋体"/>
          <w:b w:val="0"/>
          <w:bCs w:val="0"/>
          <w:sz w:val="28"/>
          <w:szCs w:val="28"/>
          <w:lang w:val="en-US" w:eastAsia="zh-CN"/>
        </w:rPr>
        <w:t>3.</w:t>
      </w:r>
      <w:r>
        <w:rPr>
          <w:rFonts w:hint="eastAsia" w:ascii="宋体" w:eastAsia="宋体"/>
          <w:b w:val="0"/>
          <w:bCs w:val="0"/>
          <w:sz w:val="28"/>
          <w:szCs w:val="28"/>
        </w:rPr>
        <w:t>成交服务费缴纳方式：现金缴纳或银行转账。</w:t>
      </w:r>
    </w:p>
    <w:p w14:paraId="41A03A79">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bCs/>
          <w:sz w:val="28"/>
          <w:szCs w:val="28"/>
        </w:rPr>
      </w:pPr>
      <w:r>
        <w:rPr>
          <w:rFonts w:hint="eastAsia" w:ascii="宋体" w:eastAsia="宋体"/>
          <w:b/>
          <w:bCs/>
          <w:sz w:val="28"/>
          <w:szCs w:val="28"/>
        </w:rPr>
        <w:t>十、质疑与投诉：</w:t>
      </w:r>
    </w:p>
    <w:p w14:paraId="304FF340">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bCs/>
          <w:sz w:val="28"/>
          <w:szCs w:val="28"/>
        </w:rPr>
      </w:pPr>
      <w:r>
        <w:rPr>
          <w:rFonts w:hint="eastAsia" w:ascii="宋体" w:eastAsia="宋体"/>
          <w:b/>
          <w:bCs/>
          <w:sz w:val="28"/>
          <w:szCs w:val="28"/>
          <w:lang w:eastAsia="zh-CN"/>
        </w:rPr>
        <w:t>1.</w:t>
      </w:r>
      <w:r>
        <w:rPr>
          <w:rFonts w:hint="eastAsia" w:ascii="宋体" w:eastAsia="宋体"/>
          <w:b/>
          <w:bCs/>
          <w:sz w:val="28"/>
          <w:szCs w:val="28"/>
        </w:rPr>
        <w:t>质疑及投诉</w:t>
      </w:r>
    </w:p>
    <w:p w14:paraId="1169A943">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eastAsia="宋体"/>
          <w:b w:val="0"/>
          <w:bCs w:val="0"/>
          <w:sz w:val="28"/>
          <w:szCs w:val="28"/>
        </w:rPr>
        <w:t>1-1质疑</w:t>
      </w:r>
    </w:p>
    <w:p w14:paraId="6CE4710F">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hAnsi="宋体" w:cs="宋体"/>
          <w:sz w:val="28"/>
          <w:szCs w:val="28"/>
        </w:rPr>
      </w:pPr>
      <w:r>
        <w:rPr>
          <w:rFonts w:hint="eastAsia" w:ascii="宋体" w:eastAsia="宋体"/>
          <w:b w:val="0"/>
          <w:bCs w:val="0"/>
          <w:sz w:val="28"/>
          <w:szCs w:val="28"/>
        </w:rPr>
        <w:t>（1）供应商认</w:t>
      </w:r>
      <w:r>
        <w:rPr>
          <w:rFonts w:hint="eastAsia" w:ascii="宋体" w:hAnsi="宋体" w:cs="宋体"/>
          <w:sz w:val="28"/>
          <w:szCs w:val="28"/>
        </w:rPr>
        <w:t>为采购文件、采购过程、中标或者成交结果使自己的权益受到损害的，可以在知道或者应知其权益受到损害之日起7个工作日内，以书面形式向</w:t>
      </w:r>
      <w:r>
        <w:rPr>
          <w:rFonts w:hint="eastAsia" w:ascii="宋体" w:hAnsi="宋体" w:cs="宋体"/>
          <w:sz w:val="28"/>
          <w:szCs w:val="28"/>
          <w:lang w:eastAsia="zh-CN"/>
        </w:rPr>
        <w:t>采购单位</w:t>
      </w:r>
      <w:r>
        <w:rPr>
          <w:rFonts w:hint="eastAsia" w:ascii="宋体" w:hAnsi="宋体" w:cs="宋体"/>
          <w:sz w:val="28"/>
          <w:szCs w:val="28"/>
        </w:rPr>
        <w:t>、采购代理机构提出质疑。针对同一采购程序环节的质疑应在法定质疑期内一次性提出。属于采购程序问题的，向采购代理机构提出质疑；属于采购需求的（包括资质要求、技术指标、参数、评分办法等），应向</w:t>
      </w:r>
      <w:r>
        <w:rPr>
          <w:rFonts w:hint="eastAsia" w:ascii="宋体" w:hAnsi="宋体" w:cs="宋体"/>
          <w:sz w:val="28"/>
          <w:szCs w:val="28"/>
          <w:lang w:eastAsia="zh-CN"/>
        </w:rPr>
        <w:t>采购单位</w:t>
      </w:r>
      <w:r>
        <w:rPr>
          <w:rFonts w:hint="eastAsia" w:ascii="宋体" w:hAnsi="宋体" w:cs="宋体"/>
          <w:sz w:val="28"/>
          <w:szCs w:val="28"/>
        </w:rPr>
        <w:t>提出质疑；</w:t>
      </w:r>
    </w:p>
    <w:p w14:paraId="178E2AD4">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（2）提出质疑的供应商应当是参与本项目采购活动的供应商。</w:t>
      </w:r>
    </w:p>
    <w:p w14:paraId="6CDEA7F3">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（3）潜在供应商已依法获取其可质疑的采购文件的，可以对该文件提出质疑。对采购文件提出质疑的，应当在获取采购文件（以供应商填写报名登记表的时间为准）起7个工作日内提出。</w:t>
      </w:r>
    </w:p>
    <w:p w14:paraId="1D371DD1">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（4）供应商提出质疑应当提交质疑函和必要的证明材料，质疑函应包括下列内容：</w:t>
      </w:r>
    </w:p>
    <w:p w14:paraId="2B2FD98E">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① 供应商的姓名或者名称、地址、邮编、联系人及联系电话；</w:t>
      </w:r>
    </w:p>
    <w:p w14:paraId="2E0A0DD7">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质疑项目的名称、编号；</w:t>
      </w:r>
    </w:p>
    <w:p w14:paraId="74781F74">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③ 具体、明确的质疑事项和与质疑事项相关的请求；</w:t>
      </w:r>
    </w:p>
    <w:p w14:paraId="195D8FE7">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④ 事实依据；</w:t>
      </w:r>
    </w:p>
    <w:p w14:paraId="3A23278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⑤ 必要的法律依据；</w:t>
      </w:r>
    </w:p>
    <w:p w14:paraId="2CB54FEF">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⑥ 提出质疑的日期。</w:t>
      </w:r>
    </w:p>
    <w:p w14:paraId="7B896A80">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（5）供应商为自然人的，应当由本人签字；供应商为法人或者其他组织的，应当由法定代表人、主要负责人，或者其授权代表签字或者盖章并加盖公章。</w:t>
      </w:r>
    </w:p>
    <w:p w14:paraId="79977264">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952F4E4">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（7）</w:t>
      </w:r>
      <w:r>
        <w:rPr>
          <w:rFonts w:hint="eastAsia" w:ascii="宋体" w:hAnsi="宋体" w:cs="宋体"/>
          <w:sz w:val="28"/>
          <w:szCs w:val="28"/>
          <w:lang w:eastAsia="zh-CN"/>
        </w:rPr>
        <w:t>采购单位</w:t>
      </w:r>
      <w:r>
        <w:rPr>
          <w:rFonts w:hint="eastAsia" w:ascii="宋体" w:hAnsi="宋体" w:cs="宋体"/>
          <w:sz w:val="28"/>
          <w:szCs w:val="28"/>
        </w:rPr>
        <w:t>负责供应商质疑答复。</w:t>
      </w:r>
      <w:r>
        <w:rPr>
          <w:rFonts w:hint="eastAsia" w:ascii="宋体" w:hAnsi="宋体" w:cs="宋体"/>
          <w:sz w:val="28"/>
          <w:szCs w:val="28"/>
          <w:lang w:eastAsia="zh-CN"/>
        </w:rPr>
        <w:t>采购单位</w:t>
      </w:r>
      <w:r>
        <w:rPr>
          <w:rFonts w:hint="eastAsia" w:ascii="宋体" w:hAnsi="宋体" w:cs="宋体"/>
          <w:sz w:val="28"/>
          <w:szCs w:val="28"/>
        </w:rPr>
        <w:t>委托采购代理机构采购的，采购代理机构在委托授权范围内作出答复。</w:t>
      </w:r>
    </w:p>
    <w:p w14:paraId="38B95E2D">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（8）接收质疑函的方式和联系方式：</w:t>
      </w:r>
    </w:p>
    <w:p w14:paraId="1FA3461B">
      <w:pPr>
        <w:keepNext w:val="0"/>
        <w:keepLines w:val="0"/>
        <w:pageBreakBefore w:val="0"/>
        <w:widowControl w:val="0"/>
        <w:kinsoku/>
        <w:wordWrap/>
        <w:overflowPunct/>
        <w:topLinePunct w:val="0"/>
        <w:autoSpaceDE/>
        <w:autoSpaceDN/>
        <w:bidi w:val="0"/>
        <w:spacing w:line="520" w:lineRule="exact"/>
        <w:ind w:firstLine="480"/>
        <w:textAlignment w:val="auto"/>
        <w:rPr>
          <w:rFonts w:hint="default" w:ascii="宋体" w:hAnsi="宋体" w:eastAsia="宋体" w:cs="宋体"/>
          <w:sz w:val="28"/>
          <w:szCs w:val="28"/>
          <w:lang w:val="en-US" w:eastAsia="zh-CN"/>
        </w:rPr>
      </w:pPr>
      <w:r>
        <w:rPr>
          <w:rFonts w:hint="eastAsia" w:ascii="宋体" w:hAnsi="宋体" w:cs="宋体"/>
          <w:sz w:val="28"/>
          <w:szCs w:val="28"/>
        </w:rPr>
        <w:t>① 接收质疑函的方式：书面递交质疑函纸质版（当面递交）或PDF格式扫描件（发至电子邮箱）</w:t>
      </w:r>
      <w:r>
        <w:rPr>
          <w:rFonts w:hint="eastAsia" w:ascii="宋体" w:hAnsi="宋体" w:cs="宋体"/>
          <w:sz w:val="28"/>
          <w:szCs w:val="28"/>
          <w:lang w:val="en-US" w:eastAsia="zh-CN"/>
        </w:rPr>
        <w:t>1095956202</w:t>
      </w:r>
      <w:r>
        <w:rPr>
          <w:rFonts w:hint="eastAsia" w:ascii="宋体" w:hAnsi="宋体" w:cs="宋体"/>
          <w:sz w:val="28"/>
          <w:szCs w:val="28"/>
        </w:rPr>
        <w:t>@qq.com</w:t>
      </w:r>
    </w:p>
    <w:p w14:paraId="2391BAAE">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联系方式</w:t>
      </w:r>
    </w:p>
    <w:p w14:paraId="2CF993BE">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名称：</w:t>
      </w:r>
      <w:r>
        <w:rPr>
          <w:rFonts w:hint="eastAsia" w:ascii="宋体" w:hAnsi="宋体" w:eastAsia="宋体" w:cs="宋体"/>
          <w:sz w:val="28"/>
          <w:szCs w:val="28"/>
          <w:lang w:eastAsia="zh-CN"/>
        </w:rPr>
        <w:t>汉滨区大竹园镇人民政府</w:t>
      </w:r>
    </w:p>
    <w:p w14:paraId="7D1C0242">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地址：</w:t>
      </w:r>
      <w:r>
        <w:rPr>
          <w:rFonts w:hint="eastAsia" w:ascii="宋体" w:hAnsi="宋体" w:eastAsia="宋体" w:cs="宋体"/>
          <w:sz w:val="28"/>
          <w:szCs w:val="28"/>
          <w:lang w:eastAsia="zh-CN"/>
        </w:rPr>
        <w:t>安康市汉滨区大竹园镇大竹园社区五组</w:t>
      </w:r>
    </w:p>
    <w:p w14:paraId="57C37CE8">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联系方式：</w:t>
      </w:r>
      <w:r>
        <w:rPr>
          <w:rFonts w:hint="eastAsia" w:ascii="宋体" w:hAnsi="宋体" w:eastAsia="宋体" w:cs="宋体"/>
          <w:sz w:val="28"/>
          <w:szCs w:val="28"/>
          <w:lang w:eastAsia="zh-CN"/>
        </w:rPr>
        <w:t>13309155125</w:t>
      </w:r>
    </w:p>
    <w:p w14:paraId="51FCD6EA">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采购代理机构信息</w:t>
      </w:r>
    </w:p>
    <w:p w14:paraId="099F888A">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名称：</w:t>
      </w:r>
      <w:r>
        <w:rPr>
          <w:rFonts w:hint="eastAsia" w:ascii="宋体" w:hAnsi="宋体" w:cs="宋体"/>
          <w:sz w:val="28"/>
          <w:szCs w:val="28"/>
          <w:lang w:eastAsia="zh-CN"/>
        </w:rPr>
        <w:t>中佳鼎运建设管理有限公司</w:t>
      </w:r>
    </w:p>
    <w:p w14:paraId="4716490E">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eastAsia" w:ascii="宋体" w:hAnsi="宋体" w:cs="宋体"/>
          <w:sz w:val="28"/>
          <w:szCs w:val="28"/>
          <w:lang w:eastAsia="zh-CN"/>
        </w:rPr>
      </w:pPr>
      <w:r>
        <w:rPr>
          <w:rFonts w:hint="eastAsia" w:ascii="宋体" w:hAnsi="宋体" w:eastAsia="宋体" w:cs="宋体"/>
          <w:sz w:val="28"/>
          <w:szCs w:val="28"/>
        </w:rPr>
        <w:t>联系地址：</w:t>
      </w:r>
      <w:r>
        <w:rPr>
          <w:rFonts w:hint="eastAsia" w:ascii="宋体" w:hAnsi="宋体" w:cs="宋体"/>
          <w:sz w:val="28"/>
          <w:szCs w:val="28"/>
          <w:lang w:eastAsia="zh-CN"/>
        </w:rPr>
        <w:t>安康市汉滨区新城街道办事处泸康大道吾悦首府4-2-1404</w:t>
      </w:r>
    </w:p>
    <w:p w14:paraId="6B59C778">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rPr>
        <w:t>项目联系人：</w:t>
      </w:r>
      <w:r>
        <w:rPr>
          <w:rFonts w:hint="eastAsia" w:ascii="宋体" w:hAnsi="宋体" w:eastAsia="宋体" w:cs="宋体"/>
          <w:sz w:val="28"/>
          <w:szCs w:val="28"/>
          <w:lang w:val="en-US" w:eastAsia="zh-CN"/>
        </w:rPr>
        <w:t>柳工</w:t>
      </w:r>
    </w:p>
    <w:p w14:paraId="490F3094">
      <w:pPr>
        <w:keepNext w:val="0"/>
        <w:keepLines w:val="0"/>
        <w:pageBreakBefore w:val="0"/>
        <w:widowControl w:val="0"/>
        <w:kinsoku/>
        <w:wordWrap/>
        <w:overflowPunct/>
        <w:topLinePunct w:val="0"/>
        <w:autoSpaceDE/>
        <w:autoSpaceDN/>
        <w:bidi w:val="0"/>
        <w:spacing w:before="0" w:beforeAutospacing="0" w:after="0" w:afterAutospacing="0" w:line="520" w:lineRule="exact"/>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rPr>
        <w:t>电 话：</w:t>
      </w:r>
      <w:r>
        <w:rPr>
          <w:rFonts w:hint="eastAsia" w:ascii="宋体" w:hAnsi="宋体" w:cs="宋体"/>
          <w:sz w:val="28"/>
          <w:szCs w:val="28"/>
          <w:lang w:val="en-US" w:eastAsia="zh-CN"/>
        </w:rPr>
        <w:t>19191515084</w:t>
      </w:r>
    </w:p>
    <w:p w14:paraId="4B772571">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1-2 投诉</w:t>
      </w:r>
    </w:p>
    <w:p w14:paraId="7A9AEFB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（1）质疑供应商对</w:t>
      </w:r>
      <w:r>
        <w:rPr>
          <w:rFonts w:hint="eastAsia" w:ascii="宋体" w:hAnsi="宋体" w:cs="宋体"/>
          <w:sz w:val="28"/>
          <w:szCs w:val="28"/>
          <w:lang w:eastAsia="zh-CN"/>
        </w:rPr>
        <w:t>采购单位</w:t>
      </w:r>
      <w:r>
        <w:rPr>
          <w:rFonts w:hint="eastAsia" w:ascii="宋体" w:hAnsi="宋体" w:cs="宋体"/>
          <w:sz w:val="28"/>
          <w:szCs w:val="28"/>
        </w:rPr>
        <w:t>、采购代理机构的答复不满意，或者</w:t>
      </w:r>
      <w:r>
        <w:rPr>
          <w:rFonts w:hint="eastAsia" w:ascii="宋体" w:hAnsi="宋体" w:cs="宋体"/>
          <w:sz w:val="28"/>
          <w:szCs w:val="28"/>
          <w:lang w:eastAsia="zh-CN"/>
        </w:rPr>
        <w:t>采购单位</w:t>
      </w:r>
      <w:r>
        <w:rPr>
          <w:rFonts w:hint="eastAsia" w:ascii="宋体" w:hAnsi="宋体" w:cs="宋体"/>
          <w:sz w:val="28"/>
          <w:szCs w:val="28"/>
        </w:rPr>
        <w:t>、采购代理机构未在规定时间内作出答复的，可以在答复期满后15个工作日内向同级财政部门提起投诉。</w:t>
      </w:r>
    </w:p>
    <w:p w14:paraId="4DBA3ADE">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（2）投诉人投诉时,应当提交投诉书和必要的证明材料，并按照被投诉</w:t>
      </w:r>
      <w:r>
        <w:rPr>
          <w:rFonts w:hint="eastAsia" w:ascii="宋体" w:hAnsi="宋体" w:cs="宋体"/>
          <w:sz w:val="28"/>
          <w:szCs w:val="28"/>
          <w:lang w:eastAsia="zh-CN"/>
        </w:rPr>
        <w:t>采购单位</w:t>
      </w:r>
      <w:r>
        <w:rPr>
          <w:rFonts w:hint="eastAsia" w:ascii="宋体" w:hAnsi="宋体" w:cs="宋体"/>
          <w:sz w:val="28"/>
          <w:szCs w:val="28"/>
        </w:rPr>
        <w:t>、采购代理机构（以下简称被投诉人）和与投诉事项有关的供应商数量提供投诉书的副本。投诉书应当包括下列内容：</w:t>
      </w:r>
    </w:p>
    <w:p w14:paraId="18C4F040">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① 投诉人和被投诉人的姓名或者名称、通讯地址、邮编、联系人及联系电话；</w:t>
      </w:r>
    </w:p>
    <w:p w14:paraId="5EE7E9E1">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质疑和质疑答复情况说明及相关证明材料；</w:t>
      </w:r>
    </w:p>
    <w:p w14:paraId="362E8DA2">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③ 具体、明确的投诉事项和与投诉事项相关的投诉请求；</w:t>
      </w:r>
    </w:p>
    <w:p w14:paraId="6EF00F4F">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④ 事实依据；⑤ 法律依据；⑥ 提起投诉的日期。</w:t>
      </w:r>
    </w:p>
    <w:p w14:paraId="12ECF4DB">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（3）投诉人为自然人的，应当由本人签字；投诉人为法人或者其他组织的，应当由法定代表人、主要负责人，或者其授权代表签字或者盖章，并加盖公章。</w:t>
      </w:r>
    </w:p>
    <w:p w14:paraId="0CB9D6E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（4）投诉人提起投诉应当符合下列条件：</w:t>
      </w:r>
    </w:p>
    <w:p w14:paraId="5ECBA2C0">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① 提起投诉前已依法进行质疑；</w:t>
      </w:r>
    </w:p>
    <w:p w14:paraId="7D0CF685">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投诉书内容符合《政府采购质疑和投诉办法》（财政部令第94号令）的规定；</w:t>
      </w:r>
    </w:p>
    <w:p w14:paraId="2A63699C">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③ 在投诉有效期限内提起投诉；</w:t>
      </w:r>
    </w:p>
    <w:p w14:paraId="583CB219">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④ 同一投诉事项未经财政部门投诉处理；</w:t>
      </w:r>
    </w:p>
    <w:p w14:paraId="4C98C77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⑤ 财政部规定的其他条件。</w:t>
      </w:r>
    </w:p>
    <w:p w14:paraId="1190A8FD">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ascii="宋体"/>
          <w:sz w:val="28"/>
          <w:szCs w:val="28"/>
        </w:rPr>
      </w:pPr>
      <w:r>
        <w:rPr>
          <w:rFonts w:hint="eastAsia" w:ascii="宋体" w:hAnsi="宋体" w:cs="宋体"/>
          <w:sz w:val="28"/>
          <w:szCs w:val="28"/>
        </w:rPr>
        <w:t>（5）供应商投诉的事项不得超出已质疑事项的范围，但基于质疑答复内容提出的投诉事项除外。</w:t>
      </w:r>
    </w:p>
    <w:p w14:paraId="24F03B92">
      <w:pPr>
        <w:adjustRightInd w:val="0"/>
        <w:snapToGrid w:val="0"/>
        <w:spacing w:line="516" w:lineRule="exact"/>
        <w:ind w:firstLine="645"/>
        <w:rPr>
          <w:rFonts w:ascii="宋体"/>
          <w:sz w:val="28"/>
          <w:szCs w:val="28"/>
        </w:rPr>
      </w:pPr>
    </w:p>
    <w:p w14:paraId="4D5DD7CF">
      <w:pPr>
        <w:adjustRightInd w:val="0"/>
        <w:snapToGrid w:val="0"/>
        <w:spacing w:line="480" w:lineRule="exact"/>
        <w:jc w:val="center"/>
        <w:rPr>
          <w:rFonts w:hint="eastAsia" w:ascii="宋体" w:hAnsi="宋体"/>
          <w:b/>
          <w:color w:val="000000"/>
          <w:sz w:val="32"/>
          <w:szCs w:val="32"/>
        </w:rPr>
      </w:pPr>
      <w:r>
        <w:rPr>
          <w:rFonts w:hint="eastAsia" w:ascii="宋体" w:hAnsi="宋体"/>
          <w:b/>
          <w:color w:val="000000"/>
          <w:sz w:val="32"/>
          <w:szCs w:val="32"/>
        </w:rPr>
        <w:br w:type="page"/>
      </w:r>
      <w:r>
        <w:rPr>
          <w:rFonts w:ascii="宋体" w:hAnsi="宋体"/>
          <w:b/>
          <w:color w:val="000000"/>
          <w:sz w:val="32"/>
          <w:szCs w:val="32"/>
        </w:rPr>
        <w:t xml:space="preserve"> </w:t>
      </w:r>
      <w:r>
        <w:rPr>
          <w:rFonts w:hint="eastAsia" w:ascii="宋体" w:hAnsi="宋体"/>
          <w:b/>
          <w:color w:val="000000"/>
          <w:sz w:val="32"/>
          <w:szCs w:val="32"/>
          <w:lang w:val="en-US" w:eastAsia="zh-CN"/>
        </w:rPr>
        <w:t>第三部分</w:t>
      </w:r>
      <w:r>
        <w:rPr>
          <w:rFonts w:ascii="宋体" w:hAnsi="宋体"/>
          <w:b/>
          <w:color w:val="000000"/>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0364505B">
      <w:pPr>
        <w:keepNext w:val="0"/>
        <w:keepLines w:val="0"/>
        <w:pageBreakBefore w:val="0"/>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sz w:val="28"/>
          <w:szCs w:val="28"/>
        </w:rPr>
      </w:pPr>
      <w:r>
        <w:rPr>
          <w:rFonts w:hint="eastAsia" w:ascii="宋体" w:hAnsi="宋体" w:cs="宋体"/>
          <w:b/>
          <w:sz w:val="28"/>
          <w:szCs w:val="28"/>
        </w:rPr>
        <w:t>一、项目名称</w:t>
      </w:r>
    </w:p>
    <w:p w14:paraId="01115202">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default" w:ascii="宋体" w:hAnsi="宋体" w:eastAsia="宋体" w:cs="宋体"/>
          <w:bCs/>
          <w:sz w:val="28"/>
          <w:szCs w:val="28"/>
          <w:lang w:val="en-US" w:eastAsia="zh-CN"/>
        </w:rPr>
      </w:pPr>
      <w:r>
        <w:rPr>
          <w:rFonts w:hint="eastAsia" w:ascii="宋体" w:hAnsi="宋体" w:cs="宋体"/>
          <w:bCs/>
          <w:sz w:val="28"/>
          <w:szCs w:val="28"/>
          <w:lang w:eastAsia="zh-CN"/>
        </w:rPr>
        <w:t>大竹园镇粮茶村二组人行步道及通道项目。</w:t>
      </w:r>
    </w:p>
    <w:p w14:paraId="22866D2E">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color w:val="auto"/>
          <w:sz w:val="28"/>
          <w:szCs w:val="28"/>
        </w:rPr>
      </w:pPr>
      <w:r>
        <w:rPr>
          <w:rFonts w:hint="eastAsia" w:ascii="宋体" w:hAnsi="宋体" w:cs="宋体"/>
          <w:b/>
          <w:color w:val="auto"/>
          <w:sz w:val="28"/>
          <w:szCs w:val="28"/>
        </w:rPr>
        <w:t>二、工程概况</w:t>
      </w:r>
    </w:p>
    <w:p w14:paraId="05092F09">
      <w:pPr>
        <w:keepNext w:val="0"/>
        <w:keepLines w:val="0"/>
        <w:pageBreakBefore w:val="0"/>
        <w:widowControl/>
        <w:kinsoku/>
        <w:wordWrap/>
        <w:overflowPunct/>
        <w:topLinePunct w:val="0"/>
        <w:autoSpaceDE/>
        <w:autoSpaceDN/>
        <w:bidi w:val="0"/>
        <w:adjustRightInd/>
        <w:snapToGrid/>
        <w:spacing w:line="520" w:lineRule="exact"/>
        <w:ind w:right="-197" w:rightChars="-94" w:firstLine="560" w:firstLineChars="200"/>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工程概况：新建人行步道263m，步道宽2.8m，表面铺设5cm厚沥青面层736.4m，道路中间铺设热熔标线78.90m2，安装仿木砼护栏370m，修筑浆砌石挡墙263m，浇筑混凝土砼道牙263m，埋设dn1000管涵一处、dn300波纹管两处，新建箱式通道一处，平台硬化35m.修建浆砌石踏步3处。具体详见工程量清单。</w:t>
      </w:r>
    </w:p>
    <w:p w14:paraId="4E22DEE5">
      <w:pPr>
        <w:keepNext w:val="0"/>
        <w:keepLines w:val="0"/>
        <w:pageBreakBefore w:val="0"/>
        <w:widowControl/>
        <w:numPr>
          <w:ilvl w:val="0"/>
          <w:numId w:val="3"/>
        </w:numPr>
        <w:kinsoku/>
        <w:wordWrap/>
        <w:overflowPunct/>
        <w:topLinePunct w:val="0"/>
        <w:autoSpaceDE/>
        <w:autoSpaceDN/>
        <w:bidi w:val="0"/>
        <w:adjustRightInd/>
        <w:snapToGrid/>
        <w:spacing w:line="520" w:lineRule="exact"/>
        <w:ind w:right="-197" w:rightChars="-94" w:firstLine="562" w:firstLineChars="200"/>
        <w:textAlignment w:val="auto"/>
        <w:rPr>
          <w:rFonts w:hint="eastAsia" w:ascii="宋体" w:hAnsi="宋体" w:cs="宋体"/>
          <w:b w:val="0"/>
          <w:bCs/>
          <w:sz w:val="28"/>
          <w:szCs w:val="28"/>
          <w:lang w:val="en-US" w:eastAsia="zh-CN"/>
        </w:rPr>
      </w:pPr>
      <w:r>
        <w:rPr>
          <w:rFonts w:hint="eastAsia" w:ascii="宋体" w:hAnsi="宋体" w:cs="宋体"/>
          <w:b/>
          <w:sz w:val="28"/>
          <w:szCs w:val="28"/>
          <w:lang w:val="en-US" w:eastAsia="zh-CN"/>
        </w:rPr>
        <w:t>建设地点：</w:t>
      </w:r>
      <w:r>
        <w:rPr>
          <w:rFonts w:hint="eastAsia" w:ascii="宋体" w:hAnsi="宋体" w:cs="宋体"/>
          <w:b w:val="0"/>
          <w:bCs/>
          <w:sz w:val="28"/>
          <w:szCs w:val="28"/>
          <w:lang w:val="en-US" w:eastAsia="zh-CN"/>
        </w:rPr>
        <w:t>汉滨区大竹园镇</w:t>
      </w:r>
    </w:p>
    <w:p w14:paraId="44A76181">
      <w:pPr>
        <w:keepNext w:val="0"/>
        <w:keepLines w:val="0"/>
        <w:pageBreakBefore w:val="0"/>
        <w:widowControl/>
        <w:numPr>
          <w:ilvl w:val="0"/>
          <w:numId w:val="0"/>
        </w:numPr>
        <w:kinsoku/>
        <w:wordWrap/>
        <w:overflowPunct/>
        <w:topLinePunct w:val="0"/>
        <w:autoSpaceDE/>
        <w:autoSpaceDN/>
        <w:bidi w:val="0"/>
        <w:adjustRightInd/>
        <w:snapToGrid/>
        <w:spacing w:line="520" w:lineRule="exact"/>
        <w:ind w:right="-197" w:rightChars="-94" w:firstLine="562" w:firstLineChars="200"/>
        <w:textAlignment w:val="auto"/>
        <w:rPr>
          <w:rFonts w:hint="default" w:ascii="宋体" w:hAnsi="宋体" w:eastAsia="宋体" w:cs="宋体"/>
          <w:b/>
          <w:bCs/>
          <w:sz w:val="28"/>
          <w:szCs w:val="28"/>
          <w:lang w:val="en-US" w:eastAsia="zh-CN"/>
        </w:rPr>
      </w:pPr>
      <w:r>
        <w:rPr>
          <w:rFonts w:hint="eastAsia" w:ascii="宋体" w:hAnsi="宋体" w:cs="宋体"/>
          <w:b/>
          <w:bCs/>
          <w:sz w:val="28"/>
          <w:szCs w:val="28"/>
          <w:lang w:val="en-US" w:eastAsia="zh-CN"/>
        </w:rPr>
        <w:t>四</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现场踏勘</w:t>
      </w:r>
      <w:r>
        <w:rPr>
          <w:rFonts w:hint="eastAsia" w:ascii="宋体" w:hAnsi="宋体" w:cs="宋体"/>
          <w:b/>
          <w:bCs/>
          <w:sz w:val="28"/>
          <w:szCs w:val="28"/>
          <w:lang w:eastAsia="zh-CN"/>
        </w:rPr>
        <w:t>：</w:t>
      </w:r>
      <w:r>
        <w:rPr>
          <w:rFonts w:hint="eastAsia" w:ascii="宋体" w:hAnsi="宋体" w:eastAsia="宋体" w:cs="宋体"/>
          <w:b/>
          <w:bCs/>
          <w:sz w:val="28"/>
          <w:szCs w:val="28"/>
          <w:lang w:val="en-US" w:eastAsia="zh-CN"/>
        </w:rPr>
        <w:t xml:space="preserve"> </w:t>
      </w:r>
      <w:r>
        <w:rPr>
          <w:rFonts w:hint="eastAsia" w:ascii="宋体" w:hAnsi="宋体" w:cs="宋体"/>
          <w:b/>
          <w:bCs/>
          <w:sz w:val="28"/>
          <w:szCs w:val="28"/>
          <w:lang w:val="en-US" w:eastAsia="zh-CN"/>
        </w:rPr>
        <w:t xml:space="preserve"> </w:t>
      </w:r>
    </w:p>
    <w:p w14:paraId="3FEDF6A4">
      <w:pPr>
        <w:keepNext w:val="0"/>
        <w:keepLines w:val="0"/>
        <w:pageBreakBefore w:val="0"/>
        <w:widowControl/>
        <w:kinsoku/>
        <w:wordWrap/>
        <w:overflowPunct/>
        <w:topLinePunct w:val="0"/>
        <w:autoSpaceDE/>
        <w:autoSpaceDN/>
        <w:bidi w:val="0"/>
        <w:adjustRightInd/>
        <w:snapToGrid/>
        <w:spacing w:line="520" w:lineRule="exact"/>
        <w:ind w:right="-197" w:rightChars="-94"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由投标人自行踏勘，未踏勘现场造成的一切后果由投标人自行承担。（一切费用自理）。</w:t>
      </w:r>
    </w:p>
    <w:p w14:paraId="589451F0">
      <w:pPr>
        <w:keepNext w:val="0"/>
        <w:keepLines w:val="0"/>
        <w:pageBreakBefore w:val="0"/>
        <w:widowControl/>
        <w:numPr>
          <w:ilvl w:val="0"/>
          <w:numId w:val="4"/>
        </w:numPr>
        <w:tabs>
          <w:tab w:val="left" w:pos="312"/>
        </w:tabs>
        <w:kinsoku/>
        <w:wordWrap/>
        <w:overflowPunct/>
        <w:topLinePunct w:val="0"/>
        <w:autoSpaceDE/>
        <w:autoSpaceDN/>
        <w:bidi w:val="0"/>
        <w:adjustRightInd/>
        <w:snapToGrid/>
        <w:spacing w:line="520" w:lineRule="exact"/>
        <w:ind w:right="-197" w:rightChars="-94" w:firstLine="562" w:firstLineChars="200"/>
        <w:textAlignment w:val="auto"/>
        <w:rPr>
          <w:rFonts w:hint="eastAsia" w:ascii="宋体" w:hAnsi="宋体" w:cs="宋体"/>
          <w:b/>
          <w:color w:val="000000" w:themeColor="text1"/>
          <w:sz w:val="28"/>
          <w:szCs w:val="28"/>
          <w:lang w:eastAsia="zh-CN"/>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分部分项工程量清单</w:t>
      </w:r>
      <w:r>
        <w:rPr>
          <w:rFonts w:hint="eastAsia" w:ascii="宋体" w:hAnsi="宋体" w:cs="宋体"/>
          <w:b/>
          <w:color w:val="000000" w:themeColor="text1"/>
          <w:sz w:val="28"/>
          <w:szCs w:val="28"/>
          <w:lang w:eastAsia="zh-CN"/>
          <w14:textFill>
            <w14:solidFill>
              <w14:schemeClr w14:val="tx1"/>
            </w14:solidFill>
          </w14:textFill>
        </w:rPr>
        <w:t>：</w:t>
      </w:r>
      <w:r>
        <w:rPr>
          <w:rFonts w:hint="eastAsia" w:ascii="宋体" w:hAnsi="宋体" w:cs="宋体"/>
          <w:b/>
          <w:color w:val="000000" w:themeColor="text1"/>
          <w:sz w:val="28"/>
          <w:szCs w:val="28"/>
          <w:lang w:val="en-US" w:eastAsia="zh-CN"/>
          <w14:textFill>
            <w14:solidFill>
              <w14:schemeClr w14:val="tx1"/>
            </w14:solidFill>
          </w14:textFill>
        </w:rPr>
        <w:t>详见附件一</w:t>
      </w:r>
    </w:p>
    <w:p w14:paraId="00673F2C">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六</w:t>
      </w:r>
      <w:r>
        <w:rPr>
          <w:rFonts w:hint="eastAsia" w:ascii="宋体" w:hAnsi="宋体" w:eastAsia="宋体" w:cs="宋体"/>
          <w:b/>
          <w:bCs/>
          <w:snapToGrid w:val="0"/>
          <w:kern w:val="2"/>
          <w:sz w:val="28"/>
          <w:szCs w:val="28"/>
        </w:rPr>
        <w:t>、工程材料：</w:t>
      </w:r>
    </w:p>
    <w:p w14:paraId="52F8D0B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本工程材料均选用国优产品，同时在响应文件中必须明确所有材料的价格。本工程材料品牌或价格参考市场价，投标单位自主报价。</w:t>
      </w:r>
    </w:p>
    <w:p w14:paraId="2FB1B350">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工程材料在工程实施过程中，由采购人认质。凡在工程实施过程因设计变更引起的施工费用，由发包方和承包方共同签字确认变更后协商解决。</w:t>
      </w:r>
    </w:p>
    <w:p w14:paraId="43318FA8">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七</w:t>
      </w:r>
      <w:r>
        <w:rPr>
          <w:rFonts w:hint="eastAsia" w:ascii="宋体" w:hAnsi="宋体" w:eastAsia="宋体" w:cs="宋体"/>
          <w:b/>
          <w:bCs/>
          <w:snapToGrid w:val="0"/>
          <w:kern w:val="2"/>
          <w:sz w:val="28"/>
          <w:szCs w:val="28"/>
        </w:rPr>
        <w:t>、材料供应与验收</w:t>
      </w:r>
    </w:p>
    <w:p w14:paraId="535FEDE8">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sz w:val="28"/>
          <w:szCs w:val="28"/>
          <w:lang w:val="en-US" w:eastAsia="zh-CN"/>
        </w:rPr>
        <w:t>.</w:t>
      </w:r>
      <w:r>
        <w:rPr>
          <w:rFonts w:hint="eastAsia" w:ascii="宋体" w:hAnsi="宋体" w:eastAsia="宋体" w:cs="宋体"/>
          <w:sz w:val="28"/>
          <w:szCs w:val="28"/>
        </w:rPr>
        <w:t>承包方供应的材料应按合同规定按时、按质、按量供应，必须附有产品合格证或质量检验证书才能用于工程。发包方采用抽检办法责成承包方分批次进行检测，费用由承包方承担。</w:t>
      </w:r>
    </w:p>
    <w:p w14:paraId="3C3F14C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cs="宋体"/>
          <w:sz w:val="28"/>
          <w:szCs w:val="28"/>
          <w:lang w:val="en-US" w:eastAsia="zh-CN"/>
        </w:rPr>
        <w:t>.</w:t>
      </w:r>
      <w:r>
        <w:rPr>
          <w:rFonts w:hint="eastAsia" w:ascii="宋体" w:hAnsi="宋体" w:eastAsia="宋体" w:cs="宋体"/>
          <w:sz w:val="28"/>
          <w:szCs w:val="28"/>
        </w:rPr>
        <w:t>因材料质量不合格所造成的损失（包括仓库保管费）由材料采购方负责。</w:t>
      </w:r>
    </w:p>
    <w:p w14:paraId="33901E3E">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cs="宋体"/>
          <w:sz w:val="28"/>
          <w:szCs w:val="28"/>
          <w:lang w:val="en-US" w:eastAsia="zh-CN"/>
        </w:rPr>
        <w:t>.</w:t>
      </w:r>
      <w:r>
        <w:rPr>
          <w:rFonts w:hint="eastAsia" w:ascii="宋体" w:hAnsi="宋体" w:eastAsia="宋体" w:cs="宋体"/>
          <w:sz w:val="28"/>
          <w:szCs w:val="28"/>
        </w:rPr>
        <w:t>根据工程需要，经发包人代表签证，承包方可使用代用材料。因发包方原因使用时，由发包方承担增加的经济支出，因承包方原因使用时，由承包方承担增加的费用。</w:t>
      </w:r>
    </w:p>
    <w:p w14:paraId="43CC5B80">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cs="宋体"/>
          <w:sz w:val="28"/>
          <w:szCs w:val="28"/>
          <w:lang w:val="en-US" w:eastAsia="zh-CN"/>
        </w:rPr>
        <w:t>.</w:t>
      </w:r>
      <w:r>
        <w:rPr>
          <w:rFonts w:hint="eastAsia" w:ascii="宋体" w:hAnsi="宋体" w:eastAsia="宋体" w:cs="宋体"/>
          <w:sz w:val="28"/>
          <w:szCs w:val="28"/>
        </w:rPr>
        <w:t>因材料供应不及时造成停工待料时，其停、窝工损失由供货责任方承担。</w:t>
      </w:r>
    </w:p>
    <w:p w14:paraId="512DF6C4">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八</w:t>
      </w:r>
      <w:r>
        <w:rPr>
          <w:rFonts w:hint="eastAsia" w:ascii="宋体" w:hAnsi="宋体" w:eastAsia="宋体" w:cs="宋体"/>
          <w:b/>
          <w:bCs/>
          <w:snapToGrid w:val="0"/>
          <w:kern w:val="2"/>
          <w:sz w:val="28"/>
          <w:szCs w:val="28"/>
        </w:rPr>
        <w:t>、工程质量、技术要求</w:t>
      </w:r>
    </w:p>
    <w:p w14:paraId="30D6545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sz w:val="28"/>
          <w:szCs w:val="28"/>
          <w:lang w:val="en-US" w:eastAsia="zh-CN"/>
        </w:rPr>
        <w:t>.</w:t>
      </w:r>
      <w:r>
        <w:rPr>
          <w:rFonts w:hint="eastAsia" w:ascii="宋体" w:hAnsi="宋体" w:eastAsia="宋体" w:cs="宋体"/>
          <w:sz w:val="28"/>
          <w:szCs w:val="28"/>
        </w:rPr>
        <w:t>本工程质量等级要求</w:t>
      </w:r>
      <w:r>
        <w:rPr>
          <w:rFonts w:hint="eastAsia" w:ascii="宋体" w:hAnsi="宋体" w:eastAsia="宋体" w:cs="宋体"/>
          <w:snapToGrid w:val="0"/>
          <w:kern w:val="2"/>
          <w:sz w:val="28"/>
          <w:szCs w:val="28"/>
          <w:lang w:eastAsia="zh-CN"/>
        </w:rPr>
        <w:t>合格</w:t>
      </w:r>
      <w:r>
        <w:rPr>
          <w:rFonts w:hint="eastAsia" w:ascii="宋体" w:hAnsi="宋体" w:eastAsia="宋体" w:cs="宋体"/>
          <w:sz w:val="28"/>
          <w:szCs w:val="28"/>
        </w:rPr>
        <w:t>。</w:t>
      </w:r>
    </w:p>
    <w:p w14:paraId="0C34929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cs="宋体"/>
          <w:sz w:val="28"/>
          <w:szCs w:val="28"/>
          <w:lang w:val="en-US" w:eastAsia="zh-CN"/>
        </w:rPr>
        <w:t>.</w:t>
      </w:r>
      <w:r>
        <w:rPr>
          <w:rFonts w:hint="eastAsia" w:ascii="宋体" w:hAnsi="宋体" w:eastAsia="宋体" w:cs="宋体"/>
          <w:sz w:val="28"/>
          <w:szCs w:val="28"/>
        </w:rPr>
        <w:t>承包方必须按照招标要求及国家现行有关施工验收规范组织施工，建立健全质量保证体系，做到安全生产及文明施工，工程竣工验收质量达不到采购人要求的合格标准，发包方有权罚没质量保证金。</w:t>
      </w:r>
    </w:p>
    <w:p w14:paraId="6C5DE66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cs="宋体"/>
          <w:sz w:val="28"/>
          <w:szCs w:val="28"/>
          <w:lang w:val="en-US" w:eastAsia="zh-CN"/>
        </w:rPr>
        <w:t>.</w:t>
      </w:r>
      <w:r>
        <w:rPr>
          <w:rFonts w:hint="eastAsia" w:ascii="宋体" w:hAnsi="宋体" w:eastAsia="宋体" w:cs="宋体"/>
          <w:sz w:val="28"/>
          <w:szCs w:val="28"/>
        </w:rPr>
        <w:t>本工程所需施工材料、设备均由承包方负责供应，必须满足设计要求和国家有关标准，并应具有合格证等质量证明资料，经发包方人员认定后方可使用。</w:t>
      </w:r>
    </w:p>
    <w:p w14:paraId="23152397">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4.</w:t>
      </w:r>
      <w:r>
        <w:rPr>
          <w:rFonts w:hint="eastAsia" w:ascii="宋体" w:hAnsi="宋体" w:eastAsia="宋体" w:cs="宋体"/>
          <w:sz w:val="28"/>
          <w:szCs w:val="28"/>
        </w:rPr>
        <w:t>各工序应严格按施工组织设计进行质量控制，每道工序完工后，应进行检查，</w:t>
      </w:r>
      <w:r>
        <w:rPr>
          <w:rFonts w:hint="eastAsia" w:ascii="宋体" w:hAnsi="宋体" w:cs="宋体"/>
          <w:sz w:val="28"/>
          <w:szCs w:val="28"/>
          <w:lang w:val="en-US" w:eastAsia="zh-CN"/>
        </w:rPr>
        <w:t>公路工程</w:t>
      </w:r>
      <w:r>
        <w:rPr>
          <w:rFonts w:hint="eastAsia" w:ascii="宋体" w:hAnsi="宋体" w:eastAsia="宋体" w:cs="宋体"/>
          <w:sz w:val="28"/>
          <w:szCs w:val="28"/>
          <w:lang w:eastAsia="zh-CN"/>
        </w:rPr>
        <w:t>专业</w:t>
      </w:r>
      <w:r>
        <w:rPr>
          <w:rFonts w:hint="eastAsia" w:ascii="宋体" w:hAnsi="宋体" w:eastAsia="宋体" w:cs="宋体"/>
          <w:sz w:val="28"/>
          <w:szCs w:val="28"/>
        </w:rPr>
        <w:t>工种之间应及时进行交接检验，并形成记录。未经检查验收不得进行下一道工序。</w:t>
      </w:r>
    </w:p>
    <w:p w14:paraId="30F994D7">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w:t>
      </w:r>
      <w:r>
        <w:rPr>
          <w:rFonts w:hint="eastAsia" w:ascii="宋体" w:hAnsi="宋体" w:cs="宋体"/>
          <w:sz w:val="28"/>
          <w:szCs w:val="28"/>
          <w:lang w:val="en-US" w:eastAsia="zh-CN"/>
        </w:rPr>
        <w:t>.</w:t>
      </w:r>
      <w:r>
        <w:rPr>
          <w:rFonts w:hint="eastAsia" w:ascii="宋体" w:hAnsi="宋体" w:eastAsia="宋体" w:cs="宋体"/>
          <w:sz w:val="28"/>
          <w:szCs w:val="28"/>
        </w:rPr>
        <w:t>工程完工后，承包方应在组织有关人员进行自行检验评定后，向发包人提交工程验收报告及相关施工资料。</w:t>
      </w:r>
    </w:p>
    <w:p w14:paraId="72335EC3">
      <w:pPr>
        <w:keepNext w:val="0"/>
        <w:keepLines w:val="0"/>
        <w:pageBreakBefore w:val="0"/>
        <w:widowControl w:val="0"/>
        <w:shd w:val="clear" w:fill="FFFFFF" w:themeFill="background1"/>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6</w:t>
      </w:r>
      <w:r>
        <w:rPr>
          <w:rFonts w:hint="eastAsia" w:ascii="宋体" w:hAnsi="宋体" w:cs="宋体"/>
          <w:b/>
          <w:bCs/>
          <w:color w:val="000000" w:themeColor="text1"/>
          <w:sz w:val="28"/>
          <w:szCs w:val="28"/>
          <w:highlight w:val="none"/>
          <w:lang w:val="en-US" w:eastAsia="zh-CN"/>
          <w14:textFill>
            <w14:solidFill>
              <w14:schemeClr w14:val="tx1"/>
            </w14:solidFill>
          </w14:textFill>
        </w:rPr>
        <w:t>.缺陷责任期：自实际交工日期起计算2 年或竣工日期起计算1年。保修期：自交工之日起计算1年。</w:t>
      </w:r>
    </w:p>
    <w:p w14:paraId="6C2FAC2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7</w:t>
      </w:r>
      <w:r>
        <w:rPr>
          <w:rFonts w:hint="eastAsia" w:ascii="宋体" w:hAnsi="宋体" w:cs="宋体"/>
          <w:sz w:val="28"/>
          <w:szCs w:val="28"/>
          <w:lang w:val="en-US" w:eastAsia="zh-CN"/>
        </w:rPr>
        <w:t>.</w:t>
      </w:r>
      <w:r>
        <w:rPr>
          <w:rFonts w:hint="eastAsia" w:ascii="宋体" w:hAnsi="宋体" w:eastAsia="宋体" w:cs="宋体"/>
          <w:sz w:val="28"/>
          <w:szCs w:val="28"/>
          <w:lang w:val="en-US" w:eastAsia="zh-CN"/>
        </w:rPr>
        <w:t>服务承诺：要求具有完善的保修服务体系，高效的工作作风，高水平的技术维修人员。</w:t>
      </w:r>
    </w:p>
    <w:p w14:paraId="492F0065">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九</w:t>
      </w:r>
      <w:r>
        <w:rPr>
          <w:rFonts w:hint="eastAsia" w:ascii="宋体" w:hAnsi="宋体" w:eastAsia="宋体" w:cs="宋体"/>
          <w:b/>
          <w:bCs/>
          <w:snapToGrid w:val="0"/>
          <w:kern w:val="2"/>
          <w:sz w:val="28"/>
          <w:szCs w:val="28"/>
        </w:rPr>
        <w:t>、工程施工配合要求</w:t>
      </w:r>
    </w:p>
    <w:p w14:paraId="6B809AA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sz w:val="28"/>
          <w:szCs w:val="28"/>
          <w:lang w:val="en-US" w:eastAsia="zh-CN"/>
        </w:rPr>
        <w:t>.</w:t>
      </w:r>
      <w:r>
        <w:rPr>
          <w:rFonts w:hint="eastAsia" w:ascii="宋体" w:hAnsi="宋体" w:eastAsia="宋体" w:cs="宋体"/>
          <w:sz w:val="28"/>
          <w:szCs w:val="28"/>
        </w:rPr>
        <w:t>发包方责任：</w:t>
      </w:r>
    </w:p>
    <w:p w14:paraId="54064CF1">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1-1 负责工程的总体协调和管理；</w:t>
      </w:r>
    </w:p>
    <w:p w14:paraId="41B6C653">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default" w:ascii="宋体" w:hAnsi="宋体" w:eastAsia="宋体" w:cs="宋体"/>
          <w:b/>
          <w:bCs/>
          <w:kern w:val="2"/>
          <w:sz w:val="28"/>
          <w:szCs w:val="36"/>
          <w:lang w:val="en-US" w:eastAsia="zh-CN" w:bidi="ar-SA"/>
        </w:rPr>
      </w:pPr>
    </w:p>
    <w:p w14:paraId="78922A5E">
      <w:pPr>
        <w:rPr>
          <w:rFonts w:hint="default" w:ascii="宋体" w:hAnsi="宋体" w:eastAsia="宋体" w:cs="宋体"/>
          <w:b/>
          <w:bCs/>
          <w:kern w:val="2"/>
          <w:sz w:val="28"/>
          <w:szCs w:val="36"/>
          <w:lang w:val="en-US" w:eastAsia="zh-CN" w:bidi="ar-SA"/>
        </w:rPr>
      </w:pPr>
      <w:r>
        <w:rPr>
          <w:rFonts w:hint="default" w:ascii="宋体" w:hAnsi="宋体" w:eastAsia="宋体" w:cs="宋体"/>
          <w:b/>
          <w:bCs/>
          <w:kern w:val="2"/>
          <w:sz w:val="28"/>
          <w:szCs w:val="36"/>
          <w:lang w:val="en-US" w:eastAsia="zh-CN" w:bidi="ar-SA"/>
        </w:rPr>
        <w:br w:type="page"/>
      </w:r>
    </w:p>
    <w:p w14:paraId="266C358B">
      <w:pPr>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第</w:t>
      </w:r>
      <w:r>
        <w:rPr>
          <w:rFonts w:hint="eastAsia" w:ascii="宋体" w:hAnsi="宋体" w:eastAsia="宋体" w:cs="宋体"/>
          <w:b/>
          <w:bCs/>
          <w:color w:val="000000" w:themeColor="text1"/>
          <w:sz w:val="32"/>
          <w:szCs w:val="32"/>
          <w:lang w:val="en-US" w:eastAsia="zh-CN"/>
          <w14:textFill>
            <w14:solidFill>
              <w14:schemeClr w14:val="tx1"/>
            </w14:solidFill>
          </w14:textFill>
        </w:rPr>
        <w:t>四</w:t>
      </w:r>
      <w:r>
        <w:rPr>
          <w:rFonts w:hint="eastAsia" w:ascii="宋体" w:hAnsi="宋体" w:eastAsia="宋体" w:cs="宋体"/>
          <w:b/>
          <w:bCs/>
          <w:color w:val="000000" w:themeColor="text1"/>
          <w:sz w:val="32"/>
          <w:szCs w:val="32"/>
          <w14:textFill>
            <w14:solidFill>
              <w14:schemeClr w14:val="tx1"/>
            </w14:solidFill>
          </w14:textFill>
        </w:rPr>
        <w:t>部分 合同主要条款</w:t>
      </w:r>
    </w:p>
    <w:p w14:paraId="65E41844">
      <w:pPr>
        <w:keepNext w:val="0"/>
        <w:keepLines w:val="0"/>
        <w:pageBreakBefore w:val="0"/>
        <w:widowControl/>
        <w:kinsoku w:val="0"/>
        <w:wordWrap/>
        <w:overflowPunct/>
        <w:topLinePunct w:val="0"/>
        <w:autoSpaceDE w:val="0"/>
        <w:autoSpaceDN w:val="0"/>
        <w:bidi w:val="0"/>
        <w:adjustRightInd w:val="0"/>
        <w:snapToGrid w:val="0"/>
        <w:spacing w:before="91" w:after="0" w:line="520" w:lineRule="exact"/>
        <w:ind w:left="10" w:right="185" w:firstLine="562"/>
        <w:jc w:val="both"/>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22"/>
          <w:kern w:val="0"/>
          <w:sz w:val="28"/>
          <w:szCs w:val="28"/>
          <w:lang w:eastAsia="en-US"/>
        </w:rPr>
        <w:t>依照《中华人民共和国民法典》、《中华人民共和国建筑法》、《建设工</w:t>
      </w:r>
      <w:r>
        <w:rPr>
          <w:rFonts w:hint="eastAsia" w:ascii="宋体" w:hAnsi="宋体" w:eastAsia="宋体" w:cs="宋体"/>
          <w:snapToGrid w:val="0"/>
          <w:color w:val="000000"/>
          <w:spacing w:val="-4"/>
          <w:kern w:val="0"/>
          <w:sz w:val="28"/>
          <w:szCs w:val="28"/>
          <w:lang w:eastAsia="en-US"/>
        </w:rPr>
        <w:t>程质量管理条例》及其他有关法律、行政法规，遵循平等、自愿、公</w:t>
      </w:r>
      <w:r>
        <w:rPr>
          <w:rFonts w:hint="eastAsia" w:ascii="宋体" w:hAnsi="宋体" w:eastAsia="宋体" w:cs="宋体"/>
          <w:snapToGrid w:val="0"/>
          <w:color w:val="000000"/>
          <w:spacing w:val="-5"/>
          <w:kern w:val="0"/>
          <w:sz w:val="28"/>
          <w:szCs w:val="28"/>
          <w:lang w:eastAsia="en-US"/>
        </w:rPr>
        <w:t>平和</w:t>
      </w:r>
      <w:r>
        <w:rPr>
          <w:rFonts w:hint="eastAsia" w:ascii="宋体" w:hAnsi="宋体" w:eastAsia="宋体" w:cs="宋体"/>
          <w:snapToGrid w:val="0"/>
          <w:color w:val="000000"/>
          <w:spacing w:val="-2"/>
          <w:kern w:val="0"/>
          <w:sz w:val="28"/>
          <w:szCs w:val="28"/>
          <w:lang w:eastAsia="en-US"/>
        </w:rPr>
        <w:t>诚实信用的原则，双方就本房屋建筑修缮及装修工程</w:t>
      </w:r>
      <w:r>
        <w:rPr>
          <w:rFonts w:hint="eastAsia" w:ascii="宋体" w:hAnsi="宋体" w:eastAsia="宋体" w:cs="宋体"/>
          <w:snapToGrid w:val="0"/>
          <w:color w:val="000000"/>
          <w:spacing w:val="-3"/>
          <w:kern w:val="0"/>
          <w:sz w:val="28"/>
          <w:szCs w:val="28"/>
          <w:lang w:eastAsia="en-US"/>
        </w:rPr>
        <w:t>施工事项协商一致，</w:t>
      </w:r>
      <w:r>
        <w:rPr>
          <w:rFonts w:hint="eastAsia" w:ascii="宋体" w:hAnsi="宋体" w:eastAsia="宋体" w:cs="宋体"/>
          <w:snapToGrid w:val="0"/>
          <w:color w:val="000000"/>
          <w:spacing w:val="-2"/>
          <w:kern w:val="0"/>
          <w:sz w:val="28"/>
          <w:szCs w:val="28"/>
          <w:lang w:eastAsia="en-US"/>
        </w:rPr>
        <w:t>订立本合同。</w:t>
      </w:r>
    </w:p>
    <w:p w14:paraId="68BDFB1A">
      <w:pPr>
        <w:keepNext w:val="0"/>
        <w:keepLines w:val="0"/>
        <w:pageBreakBefore w:val="0"/>
        <w:widowControl/>
        <w:kinsoku w:val="0"/>
        <w:wordWrap/>
        <w:overflowPunct/>
        <w:topLinePunct w:val="0"/>
        <w:autoSpaceDE w:val="0"/>
        <w:autoSpaceDN w:val="0"/>
        <w:bidi w:val="0"/>
        <w:adjustRightInd w:val="0"/>
        <w:snapToGrid w:val="0"/>
        <w:spacing w:before="1" w:after="0" w:line="520" w:lineRule="exact"/>
        <w:ind w:left="574"/>
        <w:jc w:val="left"/>
        <w:textAlignment w:val="baseline"/>
        <w:outlineLvl w:val="0"/>
        <w:rPr>
          <w:rFonts w:hint="eastAsia" w:ascii="宋体" w:hAnsi="宋体" w:eastAsia="宋体" w:cs="宋体"/>
          <w:snapToGrid w:val="0"/>
          <w:color w:val="000000"/>
          <w:kern w:val="0"/>
          <w:sz w:val="28"/>
          <w:szCs w:val="28"/>
          <w:lang w:eastAsia="en-US"/>
        </w:rPr>
      </w:pPr>
      <w:r>
        <w:rPr>
          <w:rFonts w:hint="eastAsia" w:ascii="宋体" w:hAnsi="宋体" w:eastAsia="宋体" w:cs="宋体"/>
          <w:b/>
          <w:bCs/>
          <w:snapToGrid w:val="0"/>
          <w:color w:val="000000"/>
          <w:spacing w:val="-5"/>
          <w:kern w:val="0"/>
          <w:sz w:val="28"/>
          <w:szCs w:val="28"/>
          <w:lang w:eastAsia="en-US"/>
        </w:rPr>
        <w:t>一、工程概况</w:t>
      </w:r>
    </w:p>
    <w:p w14:paraId="69CC55E6">
      <w:pPr>
        <w:keepNext w:val="0"/>
        <w:keepLines w:val="0"/>
        <w:pageBreakBefore w:val="0"/>
        <w:widowControl/>
        <w:kinsoku w:val="0"/>
        <w:wordWrap/>
        <w:overflowPunct/>
        <w:topLinePunct w:val="0"/>
        <w:autoSpaceDE w:val="0"/>
        <w:autoSpaceDN w:val="0"/>
        <w:bidi w:val="0"/>
        <w:adjustRightInd w:val="0"/>
        <w:snapToGrid w:val="0"/>
        <w:spacing w:before="184" w:after="0" w:line="520" w:lineRule="exact"/>
        <w:ind w:left="573"/>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2"/>
          <w:kern w:val="0"/>
          <w:sz w:val="28"/>
          <w:szCs w:val="28"/>
          <w:lang w:eastAsia="en-US"/>
        </w:rPr>
        <w:t>工程名称：</w:t>
      </w:r>
      <w:r>
        <w:rPr>
          <w:rFonts w:hint="eastAsia" w:ascii="宋体" w:hAnsi="宋体" w:eastAsia="宋体" w:cs="宋体"/>
          <w:snapToGrid w:val="0"/>
          <w:color w:val="000000"/>
          <w:spacing w:val="-2"/>
          <w:kern w:val="0"/>
          <w:sz w:val="28"/>
          <w:szCs w:val="28"/>
          <w:u w:val="single" w:color="auto"/>
          <w:lang w:eastAsia="en-US"/>
        </w:rPr>
        <w:t xml:space="preserve">                             </w:t>
      </w:r>
      <w:r>
        <w:rPr>
          <w:rFonts w:hint="eastAsia" w:ascii="宋体" w:hAnsi="宋体" w:eastAsia="宋体" w:cs="宋体"/>
          <w:snapToGrid w:val="0"/>
          <w:color w:val="000000"/>
          <w:spacing w:val="-3"/>
          <w:kern w:val="0"/>
          <w:sz w:val="28"/>
          <w:szCs w:val="28"/>
          <w:u w:val="single" w:color="auto"/>
          <w:lang w:eastAsia="en-US"/>
        </w:rPr>
        <w:t xml:space="preserve">                     </w:t>
      </w:r>
    </w:p>
    <w:p w14:paraId="04DD88A5">
      <w:pPr>
        <w:keepNext w:val="0"/>
        <w:keepLines w:val="0"/>
        <w:pageBreakBefore w:val="0"/>
        <w:widowControl/>
        <w:tabs>
          <w:tab w:val="left" w:pos="8842"/>
        </w:tabs>
        <w:kinsoku w:val="0"/>
        <w:wordWrap/>
        <w:overflowPunct/>
        <w:topLinePunct w:val="0"/>
        <w:autoSpaceDE w:val="0"/>
        <w:autoSpaceDN w:val="0"/>
        <w:bidi w:val="0"/>
        <w:adjustRightInd w:val="0"/>
        <w:snapToGrid w:val="0"/>
        <w:spacing w:before="184" w:after="0" w:line="520" w:lineRule="exact"/>
        <w:ind w:left="570" w:right="239" w:firstLine="3"/>
        <w:jc w:val="both"/>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3"/>
          <w:kern w:val="0"/>
          <w:sz w:val="28"/>
          <w:szCs w:val="28"/>
          <w:lang w:eastAsia="en-US"/>
        </w:rPr>
        <w:t>工程地点：</w:t>
      </w:r>
      <w:r>
        <w:rPr>
          <w:rFonts w:hint="eastAsia" w:ascii="宋体" w:hAnsi="宋体" w:eastAsia="宋体" w:cs="宋体"/>
          <w:snapToGrid w:val="0"/>
          <w:color w:val="000000"/>
          <w:kern w:val="0"/>
          <w:sz w:val="28"/>
          <w:szCs w:val="28"/>
          <w:u w:val="single" w:color="auto"/>
          <w:lang w:eastAsia="en-US"/>
        </w:rPr>
        <w:tab/>
      </w:r>
      <w:r>
        <w:rPr>
          <w:rFonts w:hint="eastAsia" w:ascii="宋体" w:hAnsi="宋体" w:eastAsia="宋体" w:cs="宋体"/>
          <w:snapToGrid w:val="0"/>
          <w:color w:val="000000"/>
          <w:kern w:val="0"/>
          <w:sz w:val="28"/>
          <w:szCs w:val="28"/>
          <w:lang w:eastAsia="en-US"/>
        </w:rPr>
        <w:t xml:space="preserve"> </w:t>
      </w:r>
    </w:p>
    <w:p w14:paraId="193E2441">
      <w:pPr>
        <w:keepNext w:val="0"/>
        <w:keepLines w:val="0"/>
        <w:pageBreakBefore w:val="0"/>
        <w:widowControl/>
        <w:tabs>
          <w:tab w:val="left" w:pos="8842"/>
        </w:tabs>
        <w:kinsoku w:val="0"/>
        <w:wordWrap/>
        <w:overflowPunct/>
        <w:topLinePunct w:val="0"/>
        <w:autoSpaceDE w:val="0"/>
        <w:autoSpaceDN w:val="0"/>
        <w:bidi w:val="0"/>
        <w:adjustRightInd w:val="0"/>
        <w:snapToGrid w:val="0"/>
        <w:spacing w:before="184" w:after="0" w:line="520" w:lineRule="exact"/>
        <w:ind w:left="570" w:right="239" w:firstLine="3"/>
        <w:jc w:val="both"/>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2"/>
          <w:kern w:val="0"/>
          <w:sz w:val="28"/>
          <w:szCs w:val="28"/>
          <w:lang w:eastAsia="en-US"/>
        </w:rPr>
        <w:t>资金来源：</w:t>
      </w:r>
      <w:r>
        <w:rPr>
          <w:rFonts w:hint="eastAsia" w:ascii="宋体" w:hAnsi="宋体" w:eastAsia="宋体" w:cs="宋体"/>
          <w:snapToGrid w:val="0"/>
          <w:color w:val="000000"/>
          <w:kern w:val="0"/>
          <w:sz w:val="28"/>
          <w:szCs w:val="28"/>
          <w:u w:val="single" w:color="auto"/>
          <w:lang w:eastAsia="en-US"/>
        </w:rPr>
        <w:tab/>
      </w:r>
      <w:r>
        <w:rPr>
          <w:rFonts w:hint="eastAsia" w:ascii="宋体" w:hAnsi="宋体" w:eastAsia="宋体" w:cs="宋体"/>
          <w:snapToGrid w:val="0"/>
          <w:color w:val="000000"/>
          <w:kern w:val="0"/>
          <w:sz w:val="28"/>
          <w:szCs w:val="28"/>
          <w:lang w:eastAsia="en-US"/>
        </w:rPr>
        <w:t xml:space="preserve"> </w:t>
      </w:r>
    </w:p>
    <w:p w14:paraId="4BC8CF5A">
      <w:pPr>
        <w:keepNext w:val="0"/>
        <w:keepLines w:val="0"/>
        <w:pageBreakBefore w:val="0"/>
        <w:widowControl/>
        <w:tabs>
          <w:tab w:val="left" w:pos="8842"/>
        </w:tabs>
        <w:kinsoku w:val="0"/>
        <w:wordWrap/>
        <w:overflowPunct/>
        <w:topLinePunct w:val="0"/>
        <w:autoSpaceDE w:val="0"/>
        <w:autoSpaceDN w:val="0"/>
        <w:bidi w:val="0"/>
        <w:adjustRightInd w:val="0"/>
        <w:snapToGrid w:val="0"/>
        <w:spacing w:before="184" w:after="0" w:line="520" w:lineRule="exact"/>
        <w:ind w:left="570" w:right="239" w:firstLine="3"/>
        <w:jc w:val="both"/>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2"/>
          <w:kern w:val="0"/>
          <w:sz w:val="28"/>
          <w:szCs w:val="28"/>
          <w:lang w:eastAsia="en-US"/>
        </w:rPr>
        <w:t>工程内容及性质：</w:t>
      </w:r>
      <w:r>
        <w:rPr>
          <w:rFonts w:hint="eastAsia" w:ascii="宋体" w:hAnsi="宋体" w:eastAsia="宋体" w:cs="宋体"/>
          <w:snapToGrid w:val="0"/>
          <w:color w:val="000000"/>
          <w:kern w:val="0"/>
          <w:sz w:val="28"/>
          <w:szCs w:val="28"/>
          <w:u w:val="single" w:color="auto"/>
          <w:lang w:eastAsia="en-US"/>
        </w:rPr>
        <w:tab/>
      </w:r>
      <w:r>
        <w:rPr>
          <w:rFonts w:hint="eastAsia" w:ascii="宋体" w:hAnsi="宋体" w:eastAsia="宋体" w:cs="宋体"/>
          <w:snapToGrid w:val="0"/>
          <w:color w:val="000000"/>
          <w:kern w:val="0"/>
          <w:sz w:val="28"/>
          <w:szCs w:val="28"/>
          <w:lang w:eastAsia="en-US"/>
        </w:rPr>
        <w:t xml:space="preserve"> </w:t>
      </w:r>
    </w:p>
    <w:p w14:paraId="78332A4C">
      <w:pPr>
        <w:keepNext w:val="0"/>
        <w:keepLines w:val="0"/>
        <w:pageBreakBefore w:val="0"/>
        <w:widowControl/>
        <w:tabs>
          <w:tab w:val="left" w:pos="8842"/>
        </w:tabs>
        <w:kinsoku w:val="0"/>
        <w:wordWrap/>
        <w:overflowPunct/>
        <w:topLinePunct w:val="0"/>
        <w:autoSpaceDE w:val="0"/>
        <w:autoSpaceDN w:val="0"/>
        <w:bidi w:val="0"/>
        <w:adjustRightInd w:val="0"/>
        <w:snapToGrid w:val="0"/>
        <w:spacing w:before="184" w:after="0" w:line="520" w:lineRule="exact"/>
        <w:ind w:left="570" w:right="239" w:firstLine="3"/>
        <w:jc w:val="both"/>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2"/>
          <w:kern w:val="0"/>
          <w:sz w:val="28"/>
          <w:szCs w:val="28"/>
          <w:lang w:eastAsia="en-US"/>
        </w:rPr>
        <w:t>工程立项批准文号：</w:t>
      </w:r>
      <w:r>
        <w:rPr>
          <w:rFonts w:hint="eastAsia" w:ascii="宋体" w:hAnsi="宋体" w:eastAsia="宋体" w:cs="宋体"/>
          <w:snapToGrid w:val="0"/>
          <w:color w:val="000000"/>
          <w:kern w:val="0"/>
          <w:sz w:val="28"/>
          <w:szCs w:val="28"/>
          <w:u w:val="single" w:color="auto"/>
          <w:lang w:eastAsia="en-US"/>
        </w:rPr>
        <w:tab/>
      </w:r>
      <w:r>
        <w:rPr>
          <w:rFonts w:hint="eastAsia" w:ascii="宋体" w:hAnsi="宋体" w:eastAsia="宋体" w:cs="宋体"/>
          <w:snapToGrid w:val="0"/>
          <w:color w:val="000000"/>
          <w:kern w:val="0"/>
          <w:sz w:val="28"/>
          <w:szCs w:val="28"/>
          <w:lang w:eastAsia="en-US"/>
        </w:rPr>
        <w:t xml:space="preserve"> </w:t>
      </w:r>
    </w:p>
    <w:p w14:paraId="5F11D041">
      <w:pPr>
        <w:keepNext w:val="0"/>
        <w:keepLines w:val="0"/>
        <w:pageBreakBefore w:val="0"/>
        <w:widowControl/>
        <w:tabs>
          <w:tab w:val="left" w:pos="8842"/>
        </w:tabs>
        <w:kinsoku w:val="0"/>
        <w:wordWrap/>
        <w:overflowPunct/>
        <w:topLinePunct w:val="0"/>
        <w:autoSpaceDE w:val="0"/>
        <w:autoSpaceDN w:val="0"/>
        <w:bidi w:val="0"/>
        <w:adjustRightInd w:val="0"/>
        <w:snapToGrid w:val="0"/>
        <w:spacing w:before="184" w:after="0" w:line="520" w:lineRule="exact"/>
        <w:ind w:left="570" w:right="239" w:firstLine="3"/>
        <w:jc w:val="both"/>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1"/>
          <w:kern w:val="0"/>
          <w:sz w:val="28"/>
          <w:szCs w:val="28"/>
          <w:lang w:eastAsia="en-US"/>
        </w:rPr>
        <w:t>群体工程应附承包人承揽工程项目一览表(附件一)</w:t>
      </w:r>
    </w:p>
    <w:p w14:paraId="5BEA9225">
      <w:pPr>
        <w:keepNext w:val="0"/>
        <w:keepLines w:val="0"/>
        <w:pageBreakBefore w:val="0"/>
        <w:widowControl/>
        <w:kinsoku w:val="0"/>
        <w:wordWrap/>
        <w:overflowPunct/>
        <w:topLinePunct w:val="0"/>
        <w:autoSpaceDE w:val="0"/>
        <w:autoSpaceDN w:val="0"/>
        <w:bidi w:val="0"/>
        <w:adjustRightInd w:val="0"/>
        <w:snapToGrid w:val="0"/>
        <w:spacing w:before="1" w:after="0" w:line="520" w:lineRule="exact"/>
        <w:ind w:left="574"/>
        <w:jc w:val="left"/>
        <w:textAlignment w:val="baseline"/>
        <w:outlineLvl w:val="0"/>
        <w:rPr>
          <w:rFonts w:hint="eastAsia" w:ascii="宋体" w:hAnsi="宋体" w:eastAsia="宋体" w:cs="宋体"/>
          <w:snapToGrid w:val="0"/>
          <w:color w:val="000000"/>
          <w:kern w:val="0"/>
          <w:sz w:val="28"/>
          <w:szCs w:val="28"/>
          <w:lang w:eastAsia="en-US"/>
        </w:rPr>
      </w:pPr>
      <w:r>
        <w:rPr>
          <w:rFonts w:hint="eastAsia" w:ascii="宋体" w:hAnsi="宋体" w:eastAsia="宋体" w:cs="宋体"/>
          <w:b/>
          <w:bCs/>
          <w:snapToGrid w:val="0"/>
          <w:color w:val="000000"/>
          <w:spacing w:val="-4"/>
          <w:kern w:val="0"/>
          <w:sz w:val="28"/>
          <w:szCs w:val="28"/>
          <w:lang w:eastAsia="en-US"/>
        </w:rPr>
        <w:t>二、工程承包范围及方式</w:t>
      </w:r>
    </w:p>
    <w:p w14:paraId="679F2D81">
      <w:pPr>
        <w:keepNext w:val="0"/>
        <w:keepLines w:val="0"/>
        <w:pageBreakBefore w:val="0"/>
        <w:widowControl/>
        <w:kinsoku w:val="0"/>
        <w:wordWrap/>
        <w:overflowPunct/>
        <w:topLinePunct w:val="0"/>
        <w:autoSpaceDE w:val="0"/>
        <w:autoSpaceDN w:val="0"/>
        <w:bidi w:val="0"/>
        <w:adjustRightInd w:val="0"/>
        <w:snapToGrid w:val="0"/>
        <w:spacing w:before="187" w:after="0" w:line="520" w:lineRule="exact"/>
        <w:ind w:left="570"/>
        <w:jc w:val="left"/>
        <w:textAlignment w:val="baseline"/>
        <w:rPr>
          <w:rFonts w:hint="eastAsia"/>
          <w:lang w:val="en-US" w:eastAsia="en-US"/>
        </w:rPr>
      </w:pPr>
      <w:r>
        <w:rPr>
          <w:rFonts w:hint="eastAsia" w:ascii="宋体" w:hAnsi="宋体" w:eastAsia="宋体" w:cs="宋体"/>
          <w:snapToGrid w:val="0"/>
          <w:color w:val="000000"/>
          <w:spacing w:val="-2"/>
          <w:kern w:val="0"/>
          <w:sz w:val="28"/>
          <w:szCs w:val="28"/>
          <w:lang w:eastAsia="en-US"/>
        </w:rPr>
        <w:t>承包范围：</w:t>
      </w:r>
      <w:r>
        <w:rPr>
          <w:rFonts w:hint="eastAsia" w:ascii="宋体" w:hAnsi="宋体" w:eastAsia="宋体" w:cs="宋体"/>
          <w:snapToGrid w:val="0"/>
          <w:color w:val="000000"/>
          <w:spacing w:val="-2"/>
          <w:kern w:val="0"/>
          <w:sz w:val="28"/>
          <w:szCs w:val="28"/>
          <w:u w:val="single" w:color="auto"/>
          <w:lang w:eastAsia="en-US"/>
        </w:rPr>
        <w:t xml:space="preserve">                                </w:t>
      </w:r>
      <w:r>
        <w:rPr>
          <w:rFonts w:hint="eastAsia" w:ascii="宋体" w:hAnsi="宋体" w:eastAsia="宋体" w:cs="宋体"/>
          <w:snapToGrid w:val="0"/>
          <w:color w:val="000000"/>
          <w:spacing w:val="-3"/>
          <w:kern w:val="0"/>
          <w:sz w:val="28"/>
          <w:szCs w:val="28"/>
          <w:u w:val="single" w:color="auto"/>
          <w:lang w:eastAsia="en-US"/>
        </w:rPr>
        <w:t xml:space="preserve">                  </w:t>
      </w:r>
    </w:p>
    <w:p w14:paraId="14A9669B">
      <w:pPr>
        <w:keepNext w:val="0"/>
        <w:keepLines w:val="0"/>
        <w:pageBreakBefore w:val="0"/>
        <w:widowControl/>
        <w:kinsoku w:val="0"/>
        <w:wordWrap/>
        <w:overflowPunct/>
        <w:topLinePunct w:val="0"/>
        <w:autoSpaceDE w:val="0"/>
        <w:autoSpaceDN w:val="0"/>
        <w:bidi w:val="0"/>
        <w:adjustRightInd w:val="0"/>
        <w:snapToGrid w:val="0"/>
        <w:spacing w:before="203" w:after="0" w:line="520" w:lineRule="exact"/>
        <w:ind w:left="570"/>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2"/>
          <w:kern w:val="0"/>
          <w:sz w:val="28"/>
          <w:szCs w:val="28"/>
          <w:lang w:eastAsia="en-US"/>
        </w:rPr>
        <w:t>承包方式：</w:t>
      </w:r>
      <w:r>
        <w:rPr>
          <w:rFonts w:hint="eastAsia" w:ascii="宋体" w:hAnsi="宋体" w:eastAsia="宋体" w:cs="宋体"/>
          <w:snapToGrid w:val="0"/>
          <w:color w:val="000000"/>
          <w:spacing w:val="-2"/>
          <w:kern w:val="0"/>
          <w:sz w:val="28"/>
          <w:szCs w:val="28"/>
          <w:u w:val="single" w:color="auto"/>
          <w:lang w:eastAsia="en-US"/>
        </w:rPr>
        <w:t xml:space="preserve">                                </w:t>
      </w:r>
      <w:r>
        <w:rPr>
          <w:rFonts w:hint="eastAsia" w:ascii="宋体" w:hAnsi="宋体" w:eastAsia="宋体" w:cs="宋体"/>
          <w:snapToGrid w:val="0"/>
          <w:color w:val="000000"/>
          <w:spacing w:val="-3"/>
          <w:kern w:val="0"/>
          <w:sz w:val="28"/>
          <w:szCs w:val="28"/>
          <w:u w:val="single" w:color="auto"/>
          <w:lang w:eastAsia="en-US"/>
        </w:rPr>
        <w:t xml:space="preserve">                  </w:t>
      </w:r>
    </w:p>
    <w:p w14:paraId="3248455E">
      <w:pPr>
        <w:keepNext w:val="0"/>
        <w:keepLines w:val="0"/>
        <w:pageBreakBefore w:val="0"/>
        <w:widowControl/>
        <w:kinsoku w:val="0"/>
        <w:wordWrap/>
        <w:overflowPunct/>
        <w:topLinePunct w:val="0"/>
        <w:autoSpaceDE w:val="0"/>
        <w:autoSpaceDN w:val="0"/>
        <w:bidi w:val="0"/>
        <w:adjustRightInd w:val="0"/>
        <w:snapToGrid w:val="0"/>
        <w:spacing w:before="186" w:after="0" w:line="520" w:lineRule="exact"/>
        <w:ind w:left="570"/>
        <w:jc w:val="left"/>
        <w:textAlignment w:val="baseline"/>
        <w:outlineLvl w:val="0"/>
        <w:rPr>
          <w:rFonts w:hint="eastAsia" w:ascii="宋体" w:hAnsi="宋体" w:eastAsia="宋体" w:cs="宋体"/>
          <w:snapToGrid w:val="0"/>
          <w:color w:val="000000"/>
          <w:kern w:val="0"/>
          <w:sz w:val="28"/>
          <w:szCs w:val="28"/>
          <w:lang w:eastAsia="en-US"/>
        </w:rPr>
      </w:pPr>
      <w:r>
        <w:rPr>
          <w:rFonts w:hint="eastAsia" w:ascii="宋体" w:hAnsi="宋体" w:eastAsia="宋体" w:cs="宋体"/>
          <w:b/>
          <w:bCs/>
          <w:snapToGrid w:val="0"/>
          <w:color w:val="000000"/>
          <w:spacing w:val="-4"/>
          <w:kern w:val="0"/>
          <w:sz w:val="28"/>
          <w:szCs w:val="28"/>
          <w:lang w:eastAsia="en-US"/>
        </w:rPr>
        <w:t>三、合同工期</w:t>
      </w:r>
    </w:p>
    <w:p w14:paraId="492A6CF7">
      <w:pPr>
        <w:keepNext w:val="0"/>
        <w:keepLines w:val="0"/>
        <w:pageBreakBefore w:val="0"/>
        <w:widowControl/>
        <w:kinsoku w:val="0"/>
        <w:wordWrap/>
        <w:overflowPunct/>
        <w:topLinePunct w:val="0"/>
        <w:autoSpaceDE w:val="0"/>
        <w:autoSpaceDN w:val="0"/>
        <w:bidi w:val="0"/>
        <w:adjustRightInd w:val="0"/>
        <w:snapToGrid w:val="0"/>
        <w:spacing w:before="186" w:after="0" w:line="520" w:lineRule="exact"/>
        <w:ind w:left="571"/>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3"/>
          <w:kern w:val="0"/>
          <w:sz w:val="28"/>
          <w:szCs w:val="28"/>
          <w:lang w:eastAsia="en-US"/>
        </w:rPr>
        <w:t>开工日期：</w:t>
      </w:r>
      <w:r>
        <w:rPr>
          <w:rFonts w:hint="eastAsia" w:ascii="宋体" w:hAnsi="宋体" w:eastAsia="宋体" w:cs="宋体"/>
          <w:snapToGrid w:val="0"/>
          <w:color w:val="000000"/>
          <w:spacing w:val="-3"/>
          <w:kern w:val="0"/>
          <w:sz w:val="28"/>
          <w:szCs w:val="28"/>
          <w:u w:val="single" w:color="auto"/>
          <w:lang w:eastAsia="en-US"/>
        </w:rPr>
        <w:t xml:space="preserve">                      </w:t>
      </w:r>
      <w:r>
        <w:rPr>
          <w:rFonts w:hint="eastAsia" w:ascii="宋体" w:hAnsi="宋体" w:eastAsia="宋体" w:cs="宋体"/>
          <w:snapToGrid w:val="0"/>
          <w:color w:val="000000"/>
          <w:spacing w:val="-119"/>
          <w:kern w:val="0"/>
          <w:sz w:val="28"/>
          <w:szCs w:val="28"/>
          <w:lang w:eastAsia="en-US"/>
        </w:rPr>
        <w:t xml:space="preserve"> </w:t>
      </w:r>
      <w:r>
        <w:rPr>
          <w:rFonts w:hint="eastAsia" w:ascii="宋体" w:hAnsi="宋体" w:eastAsia="宋体" w:cs="宋体"/>
          <w:snapToGrid w:val="0"/>
          <w:color w:val="000000"/>
          <w:spacing w:val="-3"/>
          <w:kern w:val="0"/>
          <w:sz w:val="28"/>
          <w:szCs w:val="28"/>
          <w:lang w:eastAsia="en-US"/>
        </w:rPr>
        <w:t>竣工日期：</w:t>
      </w:r>
      <w:r>
        <w:rPr>
          <w:rFonts w:hint="eastAsia" w:ascii="宋体" w:hAnsi="宋体" w:eastAsia="宋体" w:cs="宋体"/>
          <w:snapToGrid w:val="0"/>
          <w:color w:val="000000"/>
          <w:spacing w:val="-3"/>
          <w:kern w:val="0"/>
          <w:sz w:val="28"/>
          <w:szCs w:val="28"/>
          <w:u w:val="single" w:color="auto"/>
          <w:lang w:eastAsia="en-US"/>
        </w:rPr>
        <w:t xml:space="preserve">                  </w:t>
      </w:r>
    </w:p>
    <w:p w14:paraId="1922672D">
      <w:pPr>
        <w:keepNext w:val="0"/>
        <w:keepLines w:val="0"/>
        <w:pageBreakBefore w:val="0"/>
        <w:widowControl/>
        <w:kinsoku w:val="0"/>
        <w:wordWrap/>
        <w:overflowPunct/>
        <w:topLinePunct w:val="0"/>
        <w:autoSpaceDE w:val="0"/>
        <w:autoSpaceDN w:val="0"/>
        <w:bidi w:val="0"/>
        <w:adjustRightInd w:val="0"/>
        <w:snapToGrid w:val="0"/>
        <w:spacing w:before="185" w:after="0" w:line="520" w:lineRule="exact"/>
        <w:jc w:val="righ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9"/>
          <w:kern w:val="0"/>
          <w:sz w:val="28"/>
          <w:szCs w:val="28"/>
          <w:lang w:eastAsia="en-US"/>
        </w:rPr>
        <w:t>合同工期总日历天数：</w:t>
      </w:r>
      <w:r>
        <w:rPr>
          <w:rFonts w:hint="eastAsia" w:ascii="宋体" w:hAnsi="宋体" w:eastAsia="宋体" w:cs="宋体"/>
          <w:snapToGrid w:val="0"/>
          <w:color w:val="000000"/>
          <w:spacing w:val="-9"/>
          <w:kern w:val="0"/>
          <w:sz w:val="28"/>
          <w:szCs w:val="28"/>
          <w:u w:val="single" w:color="auto"/>
          <w:lang w:eastAsia="en-US"/>
        </w:rPr>
        <w:t xml:space="preserve">                                        </w:t>
      </w:r>
      <w:r>
        <w:rPr>
          <w:rFonts w:hint="eastAsia" w:ascii="宋体" w:hAnsi="宋体" w:eastAsia="宋体" w:cs="宋体"/>
          <w:snapToGrid w:val="0"/>
          <w:color w:val="000000"/>
          <w:spacing w:val="-121"/>
          <w:kern w:val="0"/>
          <w:sz w:val="28"/>
          <w:szCs w:val="28"/>
          <w:lang w:eastAsia="en-US"/>
        </w:rPr>
        <w:t xml:space="preserve"> </w:t>
      </w:r>
      <w:r>
        <w:rPr>
          <w:rFonts w:hint="eastAsia" w:ascii="宋体" w:hAnsi="宋体" w:eastAsia="宋体" w:cs="宋体"/>
          <w:snapToGrid w:val="0"/>
          <w:color w:val="000000"/>
          <w:spacing w:val="-9"/>
          <w:kern w:val="0"/>
          <w:sz w:val="28"/>
          <w:szCs w:val="28"/>
          <w:lang w:eastAsia="en-US"/>
        </w:rPr>
        <w:t>天。</w:t>
      </w:r>
    </w:p>
    <w:p w14:paraId="3BECE71C">
      <w:pPr>
        <w:keepNext w:val="0"/>
        <w:keepLines w:val="0"/>
        <w:pageBreakBefore w:val="0"/>
        <w:widowControl/>
        <w:kinsoku w:val="0"/>
        <w:wordWrap/>
        <w:overflowPunct/>
        <w:topLinePunct w:val="0"/>
        <w:autoSpaceDE w:val="0"/>
        <w:autoSpaceDN w:val="0"/>
        <w:bidi w:val="0"/>
        <w:adjustRightInd w:val="0"/>
        <w:snapToGrid w:val="0"/>
        <w:spacing w:before="187" w:after="0" w:line="520" w:lineRule="exact"/>
        <w:ind w:left="596"/>
        <w:jc w:val="left"/>
        <w:textAlignment w:val="baseline"/>
        <w:outlineLvl w:val="0"/>
        <w:rPr>
          <w:rFonts w:hint="eastAsia" w:ascii="宋体" w:hAnsi="宋体" w:eastAsia="宋体" w:cs="宋体"/>
          <w:snapToGrid w:val="0"/>
          <w:color w:val="000000"/>
          <w:kern w:val="0"/>
          <w:sz w:val="28"/>
          <w:szCs w:val="28"/>
          <w:lang w:eastAsia="en-US"/>
        </w:rPr>
      </w:pPr>
      <w:r>
        <w:rPr>
          <w:rFonts w:hint="eastAsia" w:ascii="宋体" w:hAnsi="宋体" w:eastAsia="宋体" w:cs="宋体"/>
          <w:b/>
          <w:bCs/>
          <w:snapToGrid w:val="0"/>
          <w:color w:val="000000"/>
          <w:spacing w:val="-8"/>
          <w:kern w:val="0"/>
          <w:sz w:val="28"/>
          <w:szCs w:val="28"/>
          <w:lang w:eastAsia="en-US"/>
        </w:rPr>
        <w:t>四、质量标准</w:t>
      </w:r>
    </w:p>
    <w:p w14:paraId="0F3C6794">
      <w:pPr>
        <w:keepNext w:val="0"/>
        <w:keepLines w:val="0"/>
        <w:pageBreakBefore w:val="0"/>
        <w:widowControl/>
        <w:kinsoku w:val="0"/>
        <w:wordWrap/>
        <w:overflowPunct/>
        <w:topLinePunct w:val="0"/>
        <w:autoSpaceDE w:val="0"/>
        <w:autoSpaceDN w:val="0"/>
        <w:bidi w:val="0"/>
        <w:adjustRightInd w:val="0"/>
        <w:snapToGrid w:val="0"/>
        <w:spacing w:before="186" w:after="0" w:line="520" w:lineRule="exact"/>
        <w:ind w:left="573"/>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2"/>
          <w:kern w:val="0"/>
          <w:sz w:val="28"/>
          <w:szCs w:val="28"/>
          <w:lang w:eastAsia="en-US"/>
        </w:rPr>
        <w:t>工程质量标准：</w:t>
      </w:r>
      <w:r>
        <w:rPr>
          <w:rFonts w:hint="eastAsia" w:ascii="宋体" w:hAnsi="宋体" w:eastAsia="宋体" w:cs="宋体"/>
          <w:snapToGrid w:val="0"/>
          <w:color w:val="000000"/>
          <w:kern w:val="0"/>
          <w:sz w:val="28"/>
          <w:szCs w:val="28"/>
          <w:u w:val="single" w:color="auto"/>
          <w:lang w:eastAsia="en-US"/>
        </w:rPr>
        <w:t xml:space="preserve">                                           </w:t>
      </w:r>
    </w:p>
    <w:p w14:paraId="41B900C6">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83" w:after="0" w:line="520" w:lineRule="exact"/>
        <w:ind w:left="565"/>
        <w:jc w:val="left"/>
        <w:textAlignment w:val="baseline"/>
        <w:outlineLvl w:val="0"/>
        <w:rPr>
          <w:rFonts w:hint="eastAsia" w:ascii="宋体" w:hAnsi="宋体" w:eastAsia="宋体" w:cs="宋体"/>
          <w:sz w:val="28"/>
          <w:szCs w:val="28"/>
          <w:lang w:eastAsia="en-US"/>
        </w:rPr>
      </w:pPr>
      <w:r>
        <w:rPr>
          <w:rFonts w:hint="eastAsia" w:ascii="宋体" w:hAnsi="宋体" w:eastAsia="宋体" w:cs="宋体"/>
          <w:b/>
          <w:bCs/>
          <w:snapToGrid w:val="0"/>
          <w:color w:val="000000"/>
          <w:spacing w:val="-5"/>
          <w:kern w:val="0"/>
          <w:sz w:val="28"/>
          <w:szCs w:val="28"/>
          <w:lang w:eastAsia="en-US"/>
        </w:rPr>
        <w:t>合同价款</w:t>
      </w:r>
    </w:p>
    <w:p w14:paraId="3F8198CB">
      <w:pPr>
        <w:keepNext w:val="0"/>
        <w:keepLines w:val="0"/>
        <w:pageBreakBefore w:val="0"/>
        <w:widowControl/>
        <w:kinsoku w:val="0"/>
        <w:wordWrap/>
        <w:overflowPunct/>
        <w:topLinePunct w:val="0"/>
        <w:autoSpaceDE w:val="0"/>
        <w:autoSpaceDN w:val="0"/>
        <w:bidi w:val="0"/>
        <w:adjustRightInd w:val="0"/>
        <w:snapToGrid w:val="0"/>
        <w:spacing w:before="188" w:after="0" w:line="520" w:lineRule="exact"/>
        <w:ind w:left="586"/>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28"/>
          <w:kern w:val="0"/>
          <w:sz w:val="28"/>
          <w:szCs w:val="28"/>
          <w:lang w:eastAsia="en-US"/>
        </w:rPr>
        <w:t>￥</w:t>
      </w:r>
      <w:r>
        <w:rPr>
          <w:rFonts w:hint="eastAsia" w:ascii="宋体" w:hAnsi="宋体" w:eastAsia="宋体" w:cs="宋体"/>
          <w:snapToGrid w:val="0"/>
          <w:color w:val="000000"/>
          <w:spacing w:val="-112"/>
          <w:kern w:val="0"/>
          <w:sz w:val="28"/>
          <w:szCs w:val="28"/>
          <w:lang w:eastAsia="en-US"/>
        </w:rPr>
        <w:t xml:space="preserve"> </w:t>
      </w:r>
      <w:r>
        <w:rPr>
          <w:rFonts w:hint="eastAsia" w:ascii="宋体" w:hAnsi="宋体" w:eastAsia="宋体" w:cs="宋体"/>
          <w:snapToGrid w:val="0"/>
          <w:color w:val="000000"/>
          <w:kern w:val="0"/>
          <w:sz w:val="28"/>
          <w:szCs w:val="28"/>
          <w:u w:val="single" w:color="auto"/>
          <w:lang w:eastAsia="en-US"/>
        </w:rPr>
        <w:t xml:space="preserve">                                            </w:t>
      </w:r>
      <w:r>
        <w:rPr>
          <w:rFonts w:hint="eastAsia" w:ascii="宋体" w:hAnsi="宋体" w:eastAsia="宋体" w:cs="宋体"/>
          <w:snapToGrid w:val="0"/>
          <w:color w:val="000000"/>
          <w:spacing w:val="-126"/>
          <w:kern w:val="0"/>
          <w:sz w:val="28"/>
          <w:szCs w:val="28"/>
          <w:lang w:eastAsia="en-US"/>
        </w:rPr>
        <w:t xml:space="preserve"> </w:t>
      </w:r>
      <w:r>
        <w:rPr>
          <w:rFonts w:hint="eastAsia" w:ascii="宋体" w:hAnsi="宋体" w:eastAsia="宋体" w:cs="宋体"/>
          <w:snapToGrid w:val="0"/>
          <w:color w:val="000000"/>
          <w:spacing w:val="-28"/>
          <w:kern w:val="0"/>
          <w:sz w:val="28"/>
          <w:szCs w:val="28"/>
          <w:lang w:eastAsia="en-US"/>
        </w:rPr>
        <w:t>元</w:t>
      </w:r>
    </w:p>
    <w:p w14:paraId="3AABB6C6">
      <w:pPr>
        <w:keepNext w:val="0"/>
        <w:keepLines w:val="0"/>
        <w:pageBreakBefore w:val="0"/>
        <w:widowControl/>
        <w:kinsoku w:val="0"/>
        <w:wordWrap/>
        <w:overflowPunct/>
        <w:topLinePunct w:val="0"/>
        <w:autoSpaceDE w:val="0"/>
        <w:autoSpaceDN w:val="0"/>
        <w:bidi w:val="0"/>
        <w:adjustRightInd w:val="0"/>
        <w:snapToGrid w:val="0"/>
        <w:spacing w:before="187" w:after="0" w:line="520" w:lineRule="exact"/>
        <w:ind w:left="575"/>
        <w:jc w:val="left"/>
        <w:textAlignment w:val="baseline"/>
        <w:rPr>
          <w:rFonts w:hint="eastAsia" w:ascii="宋体" w:hAnsi="宋体" w:eastAsia="宋体" w:cs="宋体"/>
          <w:snapToGrid w:val="0"/>
          <w:color w:val="000000"/>
          <w:spacing w:val="-1"/>
          <w:kern w:val="0"/>
          <w:sz w:val="28"/>
          <w:szCs w:val="28"/>
          <w:lang w:eastAsia="en-US"/>
        </w:rPr>
      </w:pPr>
      <w:r>
        <w:rPr>
          <w:rFonts w:hint="eastAsia" w:ascii="宋体" w:hAnsi="宋体" w:eastAsia="宋体" w:cs="宋体"/>
          <w:snapToGrid w:val="0"/>
          <w:color w:val="000000"/>
          <w:kern w:val="0"/>
          <w:sz w:val="28"/>
          <w:szCs w:val="28"/>
          <w:lang w:eastAsia="en-US"/>
        </w:rPr>
        <w:t>金额大写：</w:t>
      </w:r>
      <w:r>
        <w:rPr>
          <w:rFonts w:hint="eastAsia" w:ascii="宋体" w:hAnsi="宋体" w:eastAsia="宋体" w:cs="宋体"/>
          <w:snapToGrid w:val="0"/>
          <w:color w:val="000000"/>
          <w:kern w:val="0"/>
          <w:sz w:val="28"/>
          <w:szCs w:val="28"/>
          <w:u w:val="single" w:color="auto"/>
          <w:lang w:eastAsia="en-US"/>
        </w:rPr>
        <w:t xml:space="preserve">               </w:t>
      </w:r>
      <w:r>
        <w:rPr>
          <w:rFonts w:hint="eastAsia" w:ascii="宋体" w:hAnsi="宋体" w:eastAsia="宋体" w:cs="宋体"/>
          <w:snapToGrid w:val="0"/>
          <w:color w:val="000000"/>
          <w:spacing w:val="-1"/>
          <w:kern w:val="0"/>
          <w:sz w:val="28"/>
          <w:szCs w:val="28"/>
          <w:u w:val="single" w:color="auto"/>
          <w:lang w:eastAsia="en-US"/>
        </w:rPr>
        <w:t xml:space="preserve">                     </w:t>
      </w:r>
      <w:r>
        <w:rPr>
          <w:rFonts w:hint="eastAsia" w:ascii="宋体" w:hAnsi="宋体" w:eastAsia="宋体" w:cs="宋体"/>
          <w:snapToGrid w:val="0"/>
          <w:color w:val="000000"/>
          <w:spacing w:val="-127"/>
          <w:kern w:val="0"/>
          <w:sz w:val="28"/>
          <w:szCs w:val="28"/>
          <w:lang w:eastAsia="en-US"/>
        </w:rPr>
        <w:t xml:space="preserve"> </w:t>
      </w:r>
      <w:r>
        <w:rPr>
          <w:rFonts w:hint="eastAsia" w:ascii="宋体" w:hAnsi="宋体" w:eastAsia="宋体" w:cs="宋体"/>
          <w:snapToGrid w:val="0"/>
          <w:color w:val="000000"/>
          <w:spacing w:val="-1"/>
          <w:kern w:val="0"/>
          <w:sz w:val="28"/>
          <w:szCs w:val="28"/>
          <w:lang w:eastAsia="en-US"/>
        </w:rPr>
        <w:t>元（人民币）</w:t>
      </w:r>
    </w:p>
    <w:p w14:paraId="2CB2697A">
      <w:pPr>
        <w:pStyle w:val="5"/>
        <w:keepNext w:val="0"/>
        <w:keepLines w:val="0"/>
        <w:pageBreakBefore w:val="0"/>
        <w:wordWrap/>
        <w:overflowPunct/>
        <w:topLinePunct w:val="0"/>
        <w:bidi w:val="0"/>
        <w:spacing w:line="520" w:lineRule="exact"/>
        <w:rPr>
          <w:rFonts w:hint="eastAsia" w:ascii="宋体" w:hAnsi="宋体" w:eastAsia="宋体" w:cs="宋体"/>
          <w:snapToGrid w:val="0"/>
          <w:color w:val="000000"/>
          <w:spacing w:val="-2"/>
          <w:kern w:val="0"/>
          <w:sz w:val="28"/>
          <w:szCs w:val="28"/>
          <w:lang w:val="en-US" w:eastAsia="en-US" w:bidi="ar-SA"/>
        </w:rPr>
      </w:pPr>
      <w:r>
        <w:rPr>
          <w:rFonts w:hint="eastAsia" w:ascii="宋体" w:hAnsi="宋体" w:eastAsia="宋体" w:cs="宋体"/>
          <w:snapToGrid w:val="0"/>
          <w:color w:val="000000"/>
          <w:spacing w:val="-2"/>
          <w:kern w:val="0"/>
          <w:sz w:val="28"/>
          <w:szCs w:val="28"/>
          <w:lang w:val="en-US" w:eastAsia="en-US" w:bidi="ar-SA"/>
        </w:rPr>
        <w:t>资金拨付：双方合同签订后，人员设备进场支付工程总价款的30 %为预付款，项目完工后拨付 50%，工程完工并通过竣工验收合格、结算书经审计部门审核（结果经双方签字盖章确认）后付清剩余工程总价款的20%。</w:t>
      </w:r>
    </w:p>
    <w:p w14:paraId="4668C076">
      <w:pPr>
        <w:keepNext w:val="0"/>
        <w:keepLines w:val="0"/>
        <w:pageBreakBefore w:val="0"/>
        <w:widowControl/>
        <w:kinsoku w:val="0"/>
        <w:wordWrap/>
        <w:overflowPunct/>
        <w:topLinePunct w:val="0"/>
        <w:autoSpaceDE w:val="0"/>
        <w:autoSpaceDN w:val="0"/>
        <w:bidi w:val="0"/>
        <w:adjustRightInd w:val="0"/>
        <w:snapToGrid w:val="0"/>
        <w:spacing w:before="186" w:after="0" w:line="520" w:lineRule="exact"/>
        <w:ind w:left="572"/>
        <w:jc w:val="left"/>
        <w:textAlignment w:val="baseline"/>
        <w:outlineLvl w:val="0"/>
        <w:rPr>
          <w:rFonts w:hint="eastAsia" w:ascii="宋体" w:hAnsi="宋体" w:eastAsia="宋体" w:cs="宋体"/>
          <w:b/>
          <w:bCs/>
          <w:snapToGrid w:val="0"/>
          <w:color w:val="000000"/>
          <w:kern w:val="0"/>
          <w:sz w:val="28"/>
          <w:szCs w:val="28"/>
          <w:lang w:eastAsia="en-US"/>
        </w:rPr>
      </w:pPr>
      <w:r>
        <w:rPr>
          <w:rFonts w:hint="eastAsia" w:ascii="宋体" w:hAnsi="宋体" w:eastAsia="宋体" w:cs="宋体"/>
          <w:b/>
          <w:bCs/>
          <w:snapToGrid w:val="0"/>
          <w:color w:val="000000"/>
          <w:spacing w:val="-2"/>
          <w:kern w:val="0"/>
          <w:sz w:val="28"/>
          <w:szCs w:val="28"/>
          <w:lang w:val="en-US" w:eastAsia="en-US" w:bidi="ar-SA"/>
        </w:rPr>
        <w:t>六、合</w:t>
      </w:r>
      <w:r>
        <w:rPr>
          <w:rFonts w:hint="eastAsia" w:ascii="宋体" w:hAnsi="宋体" w:eastAsia="宋体" w:cs="宋体"/>
          <w:b/>
          <w:bCs/>
          <w:snapToGrid w:val="0"/>
          <w:color w:val="000000"/>
          <w:spacing w:val="-4"/>
          <w:kern w:val="0"/>
          <w:sz w:val="28"/>
          <w:szCs w:val="28"/>
          <w:lang w:eastAsia="en-US"/>
        </w:rPr>
        <w:t>同文件的组成</w:t>
      </w:r>
    </w:p>
    <w:p w14:paraId="7EF226B9">
      <w:pPr>
        <w:keepNext w:val="0"/>
        <w:keepLines w:val="0"/>
        <w:pageBreakBefore w:val="0"/>
        <w:widowControl/>
        <w:kinsoku w:val="0"/>
        <w:wordWrap/>
        <w:overflowPunct/>
        <w:topLinePunct w:val="0"/>
        <w:autoSpaceDE w:val="0"/>
        <w:autoSpaceDN w:val="0"/>
        <w:bidi w:val="0"/>
        <w:adjustRightInd w:val="0"/>
        <w:snapToGrid w:val="0"/>
        <w:spacing w:before="183" w:after="0" w:line="520" w:lineRule="exact"/>
        <w:ind w:left="608"/>
        <w:jc w:val="left"/>
        <w:textAlignment w:val="baseline"/>
        <w:rPr>
          <w:rFonts w:hint="eastAsia" w:ascii="宋体" w:hAnsi="宋体" w:eastAsia="宋体" w:cs="宋体"/>
          <w:snapToGrid w:val="0"/>
          <w:color w:val="000000"/>
          <w:spacing w:val="-2"/>
          <w:kern w:val="0"/>
          <w:sz w:val="28"/>
          <w:szCs w:val="28"/>
          <w:lang w:eastAsia="en-US"/>
        </w:rPr>
      </w:pPr>
      <w:r>
        <w:rPr>
          <w:rFonts w:hint="eastAsia" w:ascii="宋体" w:hAnsi="宋体" w:eastAsia="宋体" w:cs="宋体"/>
          <w:snapToGrid w:val="0"/>
          <w:color w:val="000000"/>
          <w:spacing w:val="-2"/>
          <w:kern w:val="0"/>
          <w:sz w:val="28"/>
          <w:szCs w:val="28"/>
          <w:lang w:eastAsia="en-US"/>
        </w:rPr>
        <w:t>本合同组成文件包括：</w:t>
      </w:r>
    </w:p>
    <w:p w14:paraId="5E87A1D7">
      <w:pPr>
        <w:keepNext w:val="0"/>
        <w:keepLines w:val="0"/>
        <w:pageBreakBefore w:val="0"/>
        <w:widowControl/>
        <w:kinsoku w:val="0"/>
        <w:wordWrap/>
        <w:overflowPunct/>
        <w:topLinePunct w:val="0"/>
        <w:autoSpaceDE w:val="0"/>
        <w:autoSpaceDN w:val="0"/>
        <w:bidi w:val="0"/>
        <w:adjustRightInd w:val="0"/>
        <w:snapToGrid w:val="0"/>
        <w:spacing w:before="183" w:after="0" w:line="520" w:lineRule="exact"/>
        <w:ind w:left="608"/>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9"/>
          <w:kern w:val="0"/>
          <w:sz w:val="28"/>
          <w:szCs w:val="28"/>
          <w:lang w:eastAsia="en-US"/>
        </w:rPr>
        <w:t>(</w:t>
      </w:r>
      <w:r>
        <w:rPr>
          <w:rFonts w:hint="eastAsia" w:ascii="宋体" w:hAnsi="宋体" w:eastAsia="宋体" w:cs="宋体"/>
          <w:snapToGrid w:val="0"/>
          <w:color w:val="000000"/>
          <w:spacing w:val="6"/>
          <w:kern w:val="0"/>
          <w:sz w:val="28"/>
          <w:szCs w:val="28"/>
          <w:lang w:eastAsia="en-US"/>
        </w:rPr>
        <w:t xml:space="preserve">  </w:t>
      </w:r>
      <w:r>
        <w:rPr>
          <w:rFonts w:hint="eastAsia" w:ascii="宋体" w:hAnsi="宋体" w:eastAsia="宋体" w:cs="宋体"/>
          <w:snapToGrid w:val="0"/>
          <w:color w:val="000000"/>
          <w:spacing w:val="-9"/>
          <w:kern w:val="0"/>
          <w:sz w:val="28"/>
          <w:szCs w:val="28"/>
          <w:lang w:eastAsia="en-US"/>
        </w:rPr>
        <w:t>)本合同协议书</w:t>
      </w:r>
    </w:p>
    <w:p w14:paraId="1AAA09D0">
      <w:pPr>
        <w:keepNext w:val="0"/>
        <w:keepLines w:val="0"/>
        <w:pageBreakBefore w:val="0"/>
        <w:widowControl/>
        <w:kinsoku w:val="0"/>
        <w:wordWrap/>
        <w:overflowPunct/>
        <w:topLinePunct w:val="0"/>
        <w:autoSpaceDE w:val="0"/>
        <w:autoSpaceDN w:val="0"/>
        <w:bidi w:val="0"/>
        <w:adjustRightInd w:val="0"/>
        <w:snapToGrid w:val="0"/>
        <w:spacing w:before="188" w:after="0" w:line="520" w:lineRule="exact"/>
        <w:ind w:left="608"/>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10"/>
          <w:kern w:val="0"/>
          <w:sz w:val="28"/>
          <w:szCs w:val="28"/>
          <w:lang w:eastAsia="en-US"/>
        </w:rPr>
        <w:t>(</w:t>
      </w:r>
      <w:r>
        <w:rPr>
          <w:rFonts w:hint="eastAsia" w:ascii="宋体" w:hAnsi="宋体" w:eastAsia="宋体" w:cs="宋体"/>
          <w:snapToGrid w:val="0"/>
          <w:color w:val="000000"/>
          <w:spacing w:val="5"/>
          <w:kern w:val="0"/>
          <w:sz w:val="28"/>
          <w:szCs w:val="28"/>
          <w:lang w:eastAsia="en-US"/>
        </w:rPr>
        <w:t xml:space="preserve">  </w:t>
      </w:r>
      <w:r>
        <w:rPr>
          <w:rFonts w:hint="eastAsia" w:ascii="宋体" w:hAnsi="宋体" w:eastAsia="宋体" w:cs="宋体"/>
          <w:snapToGrid w:val="0"/>
          <w:color w:val="000000"/>
          <w:spacing w:val="-10"/>
          <w:kern w:val="0"/>
          <w:sz w:val="28"/>
          <w:szCs w:val="28"/>
          <w:lang w:eastAsia="en-US"/>
        </w:rPr>
        <w:t>)中标通知书</w:t>
      </w:r>
    </w:p>
    <w:p w14:paraId="1463FBD5">
      <w:pPr>
        <w:keepNext w:val="0"/>
        <w:keepLines w:val="0"/>
        <w:pageBreakBefore w:val="0"/>
        <w:widowControl/>
        <w:kinsoku w:val="0"/>
        <w:wordWrap/>
        <w:overflowPunct/>
        <w:topLinePunct w:val="0"/>
        <w:autoSpaceDE w:val="0"/>
        <w:autoSpaceDN w:val="0"/>
        <w:bidi w:val="0"/>
        <w:adjustRightInd w:val="0"/>
        <w:snapToGrid w:val="0"/>
        <w:spacing w:before="188" w:after="0" w:line="520" w:lineRule="exact"/>
        <w:ind w:left="608"/>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6"/>
          <w:kern w:val="0"/>
          <w:sz w:val="28"/>
          <w:szCs w:val="28"/>
          <w:lang w:eastAsia="en-US"/>
        </w:rPr>
        <w:t>(  )投标书及其附件</w:t>
      </w:r>
    </w:p>
    <w:p w14:paraId="26E2E06D">
      <w:pPr>
        <w:keepNext w:val="0"/>
        <w:keepLines w:val="0"/>
        <w:pageBreakBefore w:val="0"/>
        <w:widowControl/>
        <w:kinsoku w:val="0"/>
        <w:wordWrap/>
        <w:overflowPunct/>
        <w:topLinePunct w:val="0"/>
        <w:autoSpaceDE w:val="0"/>
        <w:autoSpaceDN w:val="0"/>
        <w:bidi w:val="0"/>
        <w:adjustRightInd w:val="0"/>
        <w:snapToGrid w:val="0"/>
        <w:spacing w:before="186" w:after="0" w:line="520" w:lineRule="exact"/>
        <w:ind w:left="608"/>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6"/>
          <w:kern w:val="0"/>
          <w:sz w:val="28"/>
          <w:szCs w:val="28"/>
          <w:lang w:eastAsia="en-US"/>
        </w:rPr>
        <w:t>(  )本合同合同条款</w:t>
      </w:r>
    </w:p>
    <w:p w14:paraId="646B6565">
      <w:pPr>
        <w:keepNext w:val="0"/>
        <w:keepLines w:val="0"/>
        <w:pageBreakBefore w:val="0"/>
        <w:widowControl/>
        <w:kinsoku w:val="0"/>
        <w:wordWrap/>
        <w:overflowPunct/>
        <w:topLinePunct w:val="0"/>
        <w:autoSpaceDE w:val="0"/>
        <w:autoSpaceDN w:val="0"/>
        <w:bidi w:val="0"/>
        <w:adjustRightInd w:val="0"/>
        <w:snapToGrid w:val="0"/>
        <w:spacing w:before="188" w:after="0" w:line="520" w:lineRule="exact"/>
        <w:ind w:left="608"/>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4"/>
          <w:kern w:val="0"/>
          <w:sz w:val="28"/>
          <w:szCs w:val="28"/>
          <w:lang w:eastAsia="en-US"/>
        </w:rPr>
        <w:t>(  )标准、规范及有关技术文件</w:t>
      </w:r>
    </w:p>
    <w:p w14:paraId="0A9E4FA9">
      <w:pPr>
        <w:keepNext w:val="0"/>
        <w:keepLines w:val="0"/>
        <w:pageBreakBefore w:val="0"/>
        <w:widowControl/>
        <w:kinsoku w:val="0"/>
        <w:wordWrap/>
        <w:overflowPunct/>
        <w:topLinePunct w:val="0"/>
        <w:autoSpaceDE w:val="0"/>
        <w:autoSpaceDN w:val="0"/>
        <w:bidi w:val="0"/>
        <w:adjustRightInd w:val="0"/>
        <w:snapToGrid w:val="0"/>
        <w:spacing w:before="187" w:after="0" w:line="520" w:lineRule="exact"/>
        <w:ind w:left="608"/>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6"/>
          <w:kern w:val="0"/>
          <w:sz w:val="28"/>
          <w:szCs w:val="28"/>
          <w:lang w:eastAsia="en-US"/>
        </w:rPr>
        <w:t>(  )图纸及作法说明</w:t>
      </w:r>
    </w:p>
    <w:p w14:paraId="674E2EBE">
      <w:pPr>
        <w:keepNext w:val="0"/>
        <w:keepLines w:val="0"/>
        <w:pageBreakBefore w:val="0"/>
        <w:widowControl/>
        <w:kinsoku w:val="0"/>
        <w:wordWrap/>
        <w:overflowPunct/>
        <w:topLinePunct w:val="0"/>
        <w:autoSpaceDE w:val="0"/>
        <w:autoSpaceDN w:val="0"/>
        <w:bidi w:val="0"/>
        <w:adjustRightInd w:val="0"/>
        <w:snapToGrid w:val="0"/>
        <w:spacing w:before="185" w:after="0" w:line="520" w:lineRule="exact"/>
        <w:ind w:left="608"/>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10"/>
          <w:kern w:val="0"/>
          <w:sz w:val="28"/>
          <w:szCs w:val="28"/>
          <w:lang w:eastAsia="en-US"/>
        </w:rPr>
        <w:t>(</w:t>
      </w:r>
      <w:r>
        <w:rPr>
          <w:rFonts w:hint="eastAsia" w:ascii="宋体" w:hAnsi="宋体" w:eastAsia="宋体" w:cs="宋体"/>
          <w:snapToGrid w:val="0"/>
          <w:color w:val="000000"/>
          <w:spacing w:val="5"/>
          <w:kern w:val="0"/>
          <w:sz w:val="28"/>
          <w:szCs w:val="28"/>
          <w:lang w:eastAsia="en-US"/>
        </w:rPr>
        <w:t xml:space="preserve">  </w:t>
      </w:r>
      <w:r>
        <w:rPr>
          <w:rFonts w:hint="eastAsia" w:ascii="宋体" w:hAnsi="宋体" w:eastAsia="宋体" w:cs="宋体"/>
          <w:snapToGrid w:val="0"/>
          <w:color w:val="000000"/>
          <w:spacing w:val="-10"/>
          <w:kern w:val="0"/>
          <w:sz w:val="28"/>
          <w:szCs w:val="28"/>
          <w:lang w:eastAsia="en-US"/>
        </w:rPr>
        <w:t>)工程量清单</w:t>
      </w:r>
    </w:p>
    <w:p w14:paraId="07B1E3AE">
      <w:pPr>
        <w:keepNext w:val="0"/>
        <w:keepLines w:val="0"/>
        <w:pageBreakBefore w:val="0"/>
        <w:widowControl/>
        <w:kinsoku w:val="0"/>
        <w:wordWrap/>
        <w:overflowPunct/>
        <w:topLinePunct w:val="0"/>
        <w:autoSpaceDE w:val="0"/>
        <w:autoSpaceDN w:val="0"/>
        <w:bidi w:val="0"/>
        <w:adjustRightInd w:val="0"/>
        <w:snapToGrid w:val="0"/>
        <w:spacing w:before="185" w:after="0" w:line="520" w:lineRule="exact"/>
        <w:ind w:left="608"/>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5"/>
          <w:kern w:val="0"/>
          <w:sz w:val="28"/>
          <w:szCs w:val="28"/>
          <w:lang w:eastAsia="en-US"/>
        </w:rPr>
        <w:t>(  )工程报价单或预算书</w:t>
      </w:r>
    </w:p>
    <w:p w14:paraId="7BCD2DC3">
      <w:pPr>
        <w:keepNext w:val="0"/>
        <w:keepLines w:val="0"/>
        <w:pageBreakBefore w:val="0"/>
        <w:widowControl/>
        <w:kinsoku w:val="0"/>
        <w:wordWrap/>
        <w:overflowPunct/>
        <w:topLinePunct w:val="0"/>
        <w:autoSpaceDE w:val="0"/>
        <w:autoSpaceDN w:val="0"/>
        <w:bidi w:val="0"/>
        <w:adjustRightInd w:val="0"/>
        <w:snapToGrid w:val="0"/>
        <w:spacing w:before="188" w:after="0" w:line="520" w:lineRule="exact"/>
        <w:ind w:left="3" w:right="122" w:firstLine="555"/>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4"/>
          <w:kern w:val="0"/>
          <w:sz w:val="28"/>
          <w:szCs w:val="28"/>
          <w:lang w:eastAsia="en-US"/>
        </w:rPr>
        <w:t>双方就本工程签订的洽商、变更等书面协议或文件</w:t>
      </w:r>
      <w:r>
        <w:rPr>
          <w:rFonts w:hint="eastAsia" w:ascii="宋体" w:hAnsi="宋体" w:eastAsia="宋体" w:cs="宋体"/>
          <w:snapToGrid w:val="0"/>
          <w:color w:val="000000"/>
          <w:spacing w:val="-5"/>
          <w:kern w:val="0"/>
          <w:sz w:val="28"/>
          <w:szCs w:val="28"/>
          <w:lang w:eastAsia="en-US"/>
        </w:rPr>
        <w:t>视为本合同的组成部分。</w:t>
      </w:r>
    </w:p>
    <w:p w14:paraId="74A9F6EC">
      <w:pPr>
        <w:keepNext w:val="0"/>
        <w:keepLines w:val="0"/>
        <w:pageBreakBefore w:val="0"/>
        <w:widowControl/>
        <w:kinsoku w:val="0"/>
        <w:wordWrap/>
        <w:overflowPunct/>
        <w:topLinePunct w:val="0"/>
        <w:autoSpaceDE w:val="0"/>
        <w:autoSpaceDN w:val="0"/>
        <w:bidi w:val="0"/>
        <w:adjustRightInd w:val="0"/>
        <w:snapToGrid w:val="0"/>
        <w:spacing w:before="2" w:after="0" w:line="520" w:lineRule="exact"/>
        <w:ind w:left="8" w:right="124" w:firstLine="549"/>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4"/>
          <w:kern w:val="0"/>
          <w:sz w:val="28"/>
          <w:szCs w:val="28"/>
          <w:lang w:eastAsia="en-US"/>
        </w:rPr>
        <w:t>七、本协议书中有关词语含义与本合同第二部分</w:t>
      </w:r>
      <w:r>
        <w:rPr>
          <w:rFonts w:hint="eastAsia" w:ascii="宋体" w:hAnsi="宋体" w:eastAsia="宋体" w:cs="宋体"/>
          <w:snapToGrid w:val="0"/>
          <w:color w:val="000000"/>
          <w:spacing w:val="-5"/>
          <w:kern w:val="0"/>
          <w:sz w:val="28"/>
          <w:szCs w:val="28"/>
          <w:lang w:eastAsia="en-US"/>
        </w:rPr>
        <w:t>《合同条款》分别赋</w:t>
      </w:r>
      <w:r>
        <w:rPr>
          <w:rFonts w:hint="eastAsia" w:ascii="宋体" w:hAnsi="宋体" w:eastAsia="宋体" w:cs="宋体"/>
          <w:snapToGrid w:val="0"/>
          <w:color w:val="000000"/>
          <w:spacing w:val="-2"/>
          <w:kern w:val="0"/>
          <w:sz w:val="28"/>
          <w:szCs w:val="28"/>
          <w:lang w:eastAsia="en-US"/>
        </w:rPr>
        <w:t>予它们的定义相同。</w:t>
      </w:r>
    </w:p>
    <w:p w14:paraId="3C1D739E">
      <w:pPr>
        <w:keepNext w:val="0"/>
        <w:keepLines w:val="0"/>
        <w:pageBreakBefore w:val="0"/>
        <w:widowControl/>
        <w:kinsoku w:val="0"/>
        <w:wordWrap/>
        <w:overflowPunct/>
        <w:topLinePunct w:val="0"/>
        <w:autoSpaceDE w:val="0"/>
        <w:autoSpaceDN w:val="0"/>
        <w:bidi w:val="0"/>
        <w:adjustRightInd w:val="0"/>
        <w:snapToGrid w:val="0"/>
        <w:spacing w:before="1" w:after="0" w:line="520" w:lineRule="exact"/>
        <w:ind w:left="3" w:right="120" w:firstLine="560"/>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4"/>
          <w:kern w:val="0"/>
          <w:sz w:val="28"/>
          <w:szCs w:val="28"/>
          <w:lang w:eastAsia="en-US"/>
        </w:rPr>
        <w:t>八、承包人向发包人承诺按照合同约定进行施</w:t>
      </w:r>
      <w:r>
        <w:rPr>
          <w:rFonts w:hint="eastAsia" w:ascii="宋体" w:hAnsi="宋体" w:eastAsia="宋体" w:cs="宋体"/>
          <w:snapToGrid w:val="0"/>
          <w:color w:val="000000"/>
          <w:spacing w:val="-5"/>
          <w:kern w:val="0"/>
          <w:sz w:val="28"/>
          <w:szCs w:val="28"/>
          <w:lang w:eastAsia="en-US"/>
        </w:rPr>
        <w:t>工、竣工并在质量保修</w:t>
      </w:r>
      <w:r>
        <w:rPr>
          <w:rFonts w:hint="eastAsia" w:ascii="宋体" w:hAnsi="宋体" w:eastAsia="宋体" w:cs="宋体"/>
          <w:snapToGrid w:val="0"/>
          <w:color w:val="000000"/>
          <w:spacing w:val="-2"/>
          <w:kern w:val="0"/>
          <w:sz w:val="28"/>
          <w:szCs w:val="28"/>
          <w:lang w:eastAsia="en-US"/>
        </w:rPr>
        <w:t>期内承担工程质量保修责任。</w:t>
      </w:r>
    </w:p>
    <w:p w14:paraId="345B3D82">
      <w:pPr>
        <w:keepNext w:val="0"/>
        <w:keepLines w:val="0"/>
        <w:pageBreakBefore w:val="0"/>
        <w:widowControl/>
        <w:kinsoku w:val="0"/>
        <w:wordWrap/>
        <w:overflowPunct/>
        <w:topLinePunct w:val="0"/>
        <w:autoSpaceDE w:val="0"/>
        <w:autoSpaceDN w:val="0"/>
        <w:bidi w:val="0"/>
        <w:adjustRightInd w:val="0"/>
        <w:snapToGrid w:val="0"/>
        <w:spacing w:before="2" w:after="0" w:line="520" w:lineRule="exact"/>
        <w:ind w:left="1" w:right="122" w:firstLine="564"/>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5"/>
          <w:kern w:val="0"/>
          <w:sz w:val="28"/>
          <w:szCs w:val="28"/>
          <w:lang w:eastAsia="en-US"/>
        </w:rPr>
        <w:t>九、发包人向承包人承诺按照合同约定的期限和方式支付合同价款及</w:t>
      </w:r>
      <w:r>
        <w:rPr>
          <w:rFonts w:hint="eastAsia" w:ascii="宋体" w:hAnsi="宋体" w:eastAsia="宋体" w:cs="宋体"/>
          <w:snapToGrid w:val="0"/>
          <w:color w:val="000000"/>
          <w:spacing w:val="-2"/>
          <w:kern w:val="0"/>
          <w:sz w:val="28"/>
          <w:szCs w:val="28"/>
          <w:lang w:eastAsia="en-US"/>
        </w:rPr>
        <w:t>其他应支付的款项。</w:t>
      </w:r>
    </w:p>
    <w:p w14:paraId="628D1EC8">
      <w:pPr>
        <w:keepNext w:val="0"/>
        <w:keepLines w:val="0"/>
        <w:pageBreakBefore w:val="0"/>
        <w:widowControl/>
        <w:kinsoku w:val="0"/>
        <w:wordWrap/>
        <w:overflowPunct/>
        <w:topLinePunct w:val="0"/>
        <w:autoSpaceDE w:val="0"/>
        <w:autoSpaceDN w:val="0"/>
        <w:bidi w:val="0"/>
        <w:adjustRightInd w:val="0"/>
        <w:snapToGrid w:val="0"/>
        <w:spacing w:before="1" w:after="0" w:line="520" w:lineRule="exact"/>
        <w:ind w:left="560"/>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2"/>
          <w:kern w:val="0"/>
          <w:sz w:val="28"/>
          <w:szCs w:val="28"/>
          <w:lang w:eastAsia="en-US"/>
        </w:rPr>
        <w:t>十、合同生效</w:t>
      </w:r>
    </w:p>
    <w:p w14:paraId="71B458DF">
      <w:pPr>
        <w:keepNext w:val="0"/>
        <w:keepLines w:val="0"/>
        <w:pageBreakBefore w:val="0"/>
        <w:kinsoku w:val="0"/>
        <w:wordWrap/>
        <w:overflowPunct/>
        <w:topLinePunct w:val="0"/>
        <w:autoSpaceDE w:val="0"/>
        <w:autoSpaceDN w:val="0"/>
        <w:bidi w:val="0"/>
        <w:adjustRightInd w:val="0"/>
        <w:snapToGrid w:val="0"/>
        <w:spacing w:line="520" w:lineRule="exact"/>
        <w:jc w:val="left"/>
        <w:textAlignment w:val="baseline"/>
        <w:rPr>
          <w:rFonts w:hint="eastAsia" w:ascii="宋体" w:hAnsi="宋体" w:eastAsia="宋体" w:cs="宋体"/>
          <w:snapToGrid w:val="0"/>
          <w:color w:val="000000"/>
          <w:kern w:val="0"/>
          <w:sz w:val="28"/>
          <w:szCs w:val="28"/>
          <w:lang w:val="en-US" w:eastAsia="en-US" w:bidi="ar-SA"/>
        </w:rPr>
      </w:pPr>
    </w:p>
    <w:p w14:paraId="66BB5B23">
      <w:pPr>
        <w:keepNext w:val="0"/>
        <w:keepLines w:val="0"/>
        <w:pageBreakBefore w:val="0"/>
        <w:kinsoku w:val="0"/>
        <w:wordWrap/>
        <w:overflowPunct/>
        <w:topLinePunct w:val="0"/>
        <w:autoSpaceDE w:val="0"/>
        <w:autoSpaceDN w:val="0"/>
        <w:bidi w:val="0"/>
        <w:adjustRightInd w:val="0"/>
        <w:snapToGrid w:val="0"/>
        <w:spacing w:line="520" w:lineRule="exact"/>
        <w:jc w:val="left"/>
        <w:textAlignment w:val="baseline"/>
        <w:rPr>
          <w:rFonts w:hint="eastAsia" w:ascii="宋体" w:hAnsi="宋体" w:eastAsia="宋体" w:cs="宋体"/>
          <w:snapToGrid w:val="0"/>
          <w:color w:val="000000"/>
          <w:kern w:val="0"/>
          <w:sz w:val="28"/>
          <w:szCs w:val="28"/>
          <w:lang w:val="en-US" w:eastAsia="en-US" w:bidi="ar-SA"/>
        </w:rPr>
      </w:pPr>
    </w:p>
    <w:p w14:paraId="4918EF1A">
      <w:pPr>
        <w:keepNext w:val="0"/>
        <w:keepLines w:val="0"/>
        <w:pageBreakBefore w:val="0"/>
        <w:widowControl/>
        <w:kinsoku w:val="0"/>
        <w:wordWrap/>
        <w:overflowPunct/>
        <w:topLinePunct w:val="0"/>
        <w:autoSpaceDE w:val="0"/>
        <w:autoSpaceDN w:val="0"/>
        <w:bidi w:val="0"/>
        <w:adjustRightInd w:val="0"/>
        <w:snapToGrid w:val="0"/>
        <w:spacing w:before="92" w:after="0" w:line="520" w:lineRule="exact"/>
        <w:ind w:left="36"/>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1"/>
          <w:kern w:val="0"/>
          <w:sz w:val="28"/>
          <w:szCs w:val="28"/>
          <w:lang w:eastAsia="en-US"/>
        </w:rPr>
        <w:t>甲方名称</w:t>
      </w:r>
      <w:r>
        <w:rPr>
          <w:rFonts w:hint="eastAsia" w:ascii="宋体" w:hAnsi="宋体" w:eastAsia="宋体" w:cs="宋体"/>
          <w:snapToGrid w:val="0"/>
          <w:color w:val="000000"/>
          <w:spacing w:val="-69"/>
          <w:w w:val="92"/>
          <w:kern w:val="0"/>
          <w:sz w:val="28"/>
          <w:szCs w:val="28"/>
          <w:lang w:eastAsia="en-US"/>
        </w:rPr>
        <w:t>：（</w:t>
      </w:r>
      <w:r>
        <w:rPr>
          <w:rFonts w:hint="eastAsia" w:ascii="宋体" w:hAnsi="宋体" w:eastAsia="宋体" w:cs="宋体"/>
          <w:snapToGrid w:val="0"/>
          <w:color w:val="000000"/>
          <w:spacing w:val="1"/>
          <w:kern w:val="0"/>
          <w:sz w:val="28"/>
          <w:szCs w:val="28"/>
          <w:lang w:eastAsia="en-US"/>
        </w:rPr>
        <w:t>盖章）                    乙方名称</w:t>
      </w:r>
      <w:r>
        <w:rPr>
          <w:rFonts w:hint="eastAsia" w:ascii="宋体" w:hAnsi="宋体" w:eastAsia="宋体" w:cs="宋体"/>
          <w:snapToGrid w:val="0"/>
          <w:color w:val="000000"/>
          <w:spacing w:val="-69"/>
          <w:w w:val="92"/>
          <w:kern w:val="0"/>
          <w:sz w:val="28"/>
          <w:szCs w:val="28"/>
          <w:lang w:eastAsia="en-US"/>
        </w:rPr>
        <w:t>：（</w:t>
      </w:r>
      <w:r>
        <w:rPr>
          <w:rFonts w:hint="eastAsia" w:ascii="宋体" w:hAnsi="宋体" w:eastAsia="宋体" w:cs="宋体"/>
          <w:snapToGrid w:val="0"/>
          <w:color w:val="000000"/>
          <w:spacing w:val="1"/>
          <w:kern w:val="0"/>
          <w:sz w:val="28"/>
          <w:szCs w:val="28"/>
          <w:lang w:eastAsia="en-US"/>
        </w:rPr>
        <w:t>盖</w:t>
      </w:r>
      <w:r>
        <w:rPr>
          <w:rFonts w:hint="eastAsia" w:ascii="宋体" w:hAnsi="宋体" w:eastAsia="宋体" w:cs="宋体"/>
          <w:snapToGrid w:val="0"/>
          <w:color w:val="000000"/>
          <w:kern w:val="0"/>
          <w:sz w:val="28"/>
          <w:szCs w:val="28"/>
          <w:lang w:eastAsia="en-US"/>
        </w:rPr>
        <w:t>章）</w:t>
      </w:r>
    </w:p>
    <w:p w14:paraId="78EC6F78">
      <w:pPr>
        <w:keepNext w:val="0"/>
        <w:keepLines w:val="0"/>
        <w:pageBreakBefore w:val="0"/>
        <w:widowControl/>
        <w:kinsoku w:val="0"/>
        <w:wordWrap/>
        <w:overflowPunct/>
        <w:topLinePunct w:val="0"/>
        <w:autoSpaceDE w:val="0"/>
        <w:autoSpaceDN w:val="0"/>
        <w:bidi w:val="0"/>
        <w:adjustRightInd w:val="0"/>
        <w:snapToGrid w:val="0"/>
        <w:spacing w:before="229" w:after="0" w:line="520" w:lineRule="exact"/>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4"/>
          <w:kern w:val="0"/>
          <w:sz w:val="28"/>
          <w:szCs w:val="28"/>
          <w:lang w:eastAsia="en-US"/>
        </w:rPr>
        <w:t>地址：</w:t>
      </w:r>
      <w:r>
        <w:rPr>
          <w:rFonts w:hint="eastAsia" w:ascii="宋体" w:hAnsi="宋体" w:eastAsia="宋体" w:cs="宋体"/>
          <w:snapToGrid w:val="0"/>
          <w:color w:val="000000"/>
          <w:kern w:val="0"/>
          <w:sz w:val="28"/>
          <w:szCs w:val="28"/>
          <w:lang w:eastAsia="en-US"/>
        </w:rPr>
        <w:t xml:space="preserve">                               </w:t>
      </w:r>
      <w:r>
        <w:rPr>
          <w:rFonts w:hint="eastAsia" w:ascii="宋体" w:hAnsi="宋体" w:eastAsia="宋体" w:cs="宋体"/>
          <w:snapToGrid w:val="0"/>
          <w:color w:val="000000"/>
          <w:spacing w:val="-4"/>
          <w:kern w:val="0"/>
          <w:sz w:val="28"/>
          <w:szCs w:val="28"/>
          <w:lang w:eastAsia="en-US"/>
        </w:rPr>
        <w:t>地址：</w:t>
      </w:r>
    </w:p>
    <w:p w14:paraId="7C1CAFD8">
      <w:pPr>
        <w:keepNext w:val="0"/>
        <w:keepLines w:val="0"/>
        <w:pageBreakBefore w:val="0"/>
        <w:widowControl/>
        <w:kinsoku w:val="0"/>
        <w:wordWrap/>
        <w:overflowPunct/>
        <w:topLinePunct w:val="0"/>
        <w:autoSpaceDE w:val="0"/>
        <w:autoSpaceDN w:val="0"/>
        <w:bidi w:val="0"/>
        <w:adjustRightInd w:val="0"/>
        <w:snapToGrid w:val="0"/>
        <w:spacing w:before="212" w:after="0" w:line="520" w:lineRule="exact"/>
        <w:jc w:val="righ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spacing w:val="-8"/>
          <w:kern w:val="0"/>
          <w:sz w:val="28"/>
          <w:szCs w:val="28"/>
          <w:lang w:eastAsia="en-US"/>
        </w:rPr>
        <w:t>法定代表人或授权代表（签字</w:t>
      </w:r>
      <w:r>
        <w:rPr>
          <w:rFonts w:hint="eastAsia" w:ascii="宋体" w:hAnsi="宋体" w:eastAsia="宋体" w:cs="宋体"/>
          <w:snapToGrid w:val="0"/>
          <w:color w:val="000000"/>
          <w:spacing w:val="-74"/>
          <w:w w:val="98"/>
          <w:kern w:val="0"/>
          <w:sz w:val="28"/>
          <w:szCs w:val="28"/>
          <w:lang w:eastAsia="en-US"/>
        </w:rPr>
        <w:t>）：</w:t>
      </w:r>
      <w:r>
        <w:rPr>
          <w:rFonts w:hint="eastAsia" w:ascii="宋体" w:hAnsi="宋体" w:eastAsia="宋体" w:cs="宋体"/>
          <w:snapToGrid w:val="0"/>
          <w:color w:val="000000"/>
          <w:spacing w:val="11"/>
          <w:kern w:val="0"/>
          <w:sz w:val="28"/>
          <w:szCs w:val="28"/>
          <w:lang w:eastAsia="en-US"/>
        </w:rPr>
        <w:t xml:space="preserve">        </w:t>
      </w:r>
      <w:r>
        <w:rPr>
          <w:rFonts w:hint="eastAsia" w:ascii="宋体" w:hAnsi="宋体" w:eastAsia="宋体" w:cs="宋体"/>
          <w:snapToGrid w:val="0"/>
          <w:color w:val="000000"/>
          <w:spacing w:val="-8"/>
          <w:kern w:val="0"/>
          <w:sz w:val="28"/>
          <w:szCs w:val="28"/>
          <w:lang w:eastAsia="en-US"/>
        </w:rPr>
        <w:t>法定代表人或授权代表（签字）</w:t>
      </w:r>
    </w:p>
    <w:p w14:paraId="6FC25B8D">
      <w:pPr>
        <w:keepNext w:val="0"/>
        <w:keepLines w:val="0"/>
        <w:pageBreakBefore w:val="0"/>
        <w:widowControl/>
        <w:kinsoku w:val="0"/>
        <w:wordWrap/>
        <w:overflowPunct/>
        <w:topLinePunct w:val="0"/>
        <w:autoSpaceDE w:val="0"/>
        <w:autoSpaceDN w:val="0"/>
        <w:bidi w:val="0"/>
        <w:adjustRightInd w:val="0"/>
        <w:snapToGrid w:val="0"/>
        <w:spacing w:before="225" w:after="0" w:line="520" w:lineRule="exact"/>
        <w:ind w:left="1"/>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 xml:space="preserve">开户银行：                   </w:t>
      </w:r>
      <w:r>
        <w:rPr>
          <w:rFonts w:hint="eastAsia" w:ascii="宋体" w:hAnsi="宋体" w:eastAsia="宋体" w:cs="宋体"/>
          <w:snapToGrid w:val="0"/>
          <w:color w:val="000000"/>
          <w:spacing w:val="-1"/>
          <w:kern w:val="0"/>
          <w:sz w:val="28"/>
          <w:szCs w:val="28"/>
          <w:lang w:eastAsia="en-US"/>
        </w:rPr>
        <w:t xml:space="preserve">        开户银行：</w:t>
      </w:r>
    </w:p>
    <w:p w14:paraId="11045A51">
      <w:pPr>
        <w:keepNext w:val="0"/>
        <w:keepLines w:val="0"/>
        <w:pageBreakBefore w:val="0"/>
        <w:widowControl/>
        <w:kinsoku w:val="0"/>
        <w:wordWrap/>
        <w:overflowPunct/>
        <w:topLinePunct w:val="0"/>
        <w:autoSpaceDE w:val="0"/>
        <w:autoSpaceDN w:val="0"/>
        <w:bidi w:val="0"/>
        <w:adjustRightInd w:val="0"/>
        <w:snapToGrid w:val="0"/>
        <w:spacing w:before="226" w:after="0" w:line="520" w:lineRule="exact"/>
        <w:ind w:left="1"/>
        <w:jc w:val="left"/>
        <w:textAlignment w:val="baseline"/>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 xml:space="preserve">银行帐号：                   </w:t>
      </w:r>
      <w:r>
        <w:rPr>
          <w:rFonts w:hint="eastAsia" w:ascii="宋体" w:hAnsi="宋体" w:eastAsia="宋体" w:cs="宋体"/>
          <w:snapToGrid w:val="0"/>
          <w:color w:val="000000"/>
          <w:spacing w:val="-1"/>
          <w:kern w:val="0"/>
          <w:sz w:val="28"/>
          <w:szCs w:val="28"/>
          <w:lang w:eastAsia="en-US"/>
        </w:rPr>
        <w:t xml:space="preserve">        银行帐号：</w:t>
      </w:r>
    </w:p>
    <w:p w14:paraId="1B5DCA77">
      <w:pPr>
        <w:keepNext w:val="0"/>
        <w:keepLines w:val="0"/>
        <w:pageBreakBefore w:val="0"/>
        <w:widowControl/>
        <w:kinsoku w:val="0"/>
        <w:wordWrap/>
        <w:overflowPunct/>
        <w:topLinePunct w:val="0"/>
        <w:autoSpaceDE w:val="0"/>
        <w:autoSpaceDN w:val="0"/>
        <w:bidi w:val="0"/>
        <w:adjustRightInd w:val="0"/>
        <w:snapToGrid w:val="0"/>
        <w:spacing w:before="225" w:after="0" w:line="520" w:lineRule="exact"/>
        <w:ind w:left="1273"/>
        <w:jc w:val="left"/>
        <w:textAlignment w:val="baseline"/>
        <w:rPr>
          <w:rFonts w:hint="eastAsia" w:ascii="宋体" w:hAnsi="宋体" w:eastAsia="宋体" w:cs="宋体"/>
          <w:sz w:val="28"/>
          <w:szCs w:val="28"/>
        </w:rPr>
        <w:sectPr>
          <w:footerReference r:id="rId8" w:type="default"/>
          <w:pgSz w:w="11906" w:h="16839"/>
          <w:pgMar w:top="1431" w:right="1408" w:bottom="1156" w:left="1542" w:header="0" w:footer="994" w:gutter="0"/>
          <w:cols w:space="720" w:num="1"/>
        </w:sectPr>
      </w:pPr>
      <w:r>
        <w:rPr>
          <w:rFonts w:hint="eastAsia" w:ascii="宋体" w:hAnsi="宋体" w:eastAsia="宋体" w:cs="宋体"/>
          <w:snapToGrid w:val="0"/>
          <w:color w:val="000000"/>
          <w:spacing w:val="-19"/>
          <w:kern w:val="0"/>
          <w:sz w:val="28"/>
          <w:szCs w:val="28"/>
          <w:lang w:eastAsia="en-US"/>
        </w:rPr>
        <w:t>年</w:t>
      </w:r>
      <w:r>
        <w:rPr>
          <w:rFonts w:hint="eastAsia" w:ascii="宋体" w:hAnsi="宋体" w:eastAsia="宋体" w:cs="宋体"/>
          <w:snapToGrid w:val="0"/>
          <w:color w:val="000000"/>
          <w:spacing w:val="3"/>
          <w:kern w:val="0"/>
          <w:sz w:val="28"/>
          <w:szCs w:val="28"/>
          <w:lang w:eastAsia="en-US"/>
        </w:rPr>
        <w:t xml:space="preserve">     </w:t>
      </w:r>
      <w:r>
        <w:rPr>
          <w:rFonts w:hint="eastAsia" w:ascii="宋体" w:hAnsi="宋体" w:eastAsia="宋体" w:cs="宋体"/>
          <w:snapToGrid w:val="0"/>
          <w:color w:val="000000"/>
          <w:spacing w:val="-19"/>
          <w:kern w:val="0"/>
          <w:sz w:val="28"/>
          <w:szCs w:val="28"/>
          <w:lang w:eastAsia="en-US"/>
        </w:rPr>
        <w:t>月</w:t>
      </w:r>
      <w:r>
        <w:rPr>
          <w:rFonts w:hint="eastAsia" w:ascii="宋体" w:hAnsi="宋体" w:eastAsia="宋体" w:cs="宋体"/>
          <w:snapToGrid w:val="0"/>
          <w:color w:val="000000"/>
          <w:spacing w:val="11"/>
          <w:kern w:val="0"/>
          <w:sz w:val="28"/>
          <w:szCs w:val="28"/>
          <w:lang w:eastAsia="en-US"/>
        </w:rPr>
        <w:t xml:space="preserve">     </w:t>
      </w:r>
      <w:r>
        <w:rPr>
          <w:rFonts w:hint="eastAsia" w:ascii="宋体" w:hAnsi="宋体" w:eastAsia="宋体" w:cs="宋体"/>
          <w:snapToGrid w:val="0"/>
          <w:color w:val="000000"/>
          <w:spacing w:val="-19"/>
          <w:kern w:val="0"/>
          <w:sz w:val="28"/>
          <w:szCs w:val="28"/>
          <w:lang w:eastAsia="en-US"/>
        </w:rPr>
        <w:t>日</w:t>
      </w:r>
      <w:r>
        <w:rPr>
          <w:rFonts w:hint="eastAsia" w:ascii="宋体" w:hAnsi="宋体" w:eastAsia="宋体" w:cs="宋体"/>
          <w:snapToGrid w:val="0"/>
          <w:color w:val="000000"/>
          <w:kern w:val="0"/>
          <w:sz w:val="28"/>
          <w:szCs w:val="28"/>
          <w:lang w:eastAsia="en-US"/>
        </w:rPr>
        <w:t xml:space="preserve">                     </w:t>
      </w:r>
      <w:r>
        <w:rPr>
          <w:rFonts w:hint="eastAsia" w:ascii="宋体" w:hAnsi="宋体" w:eastAsia="宋体" w:cs="宋体"/>
          <w:snapToGrid w:val="0"/>
          <w:color w:val="000000"/>
          <w:spacing w:val="-19"/>
          <w:kern w:val="0"/>
          <w:sz w:val="28"/>
          <w:szCs w:val="28"/>
          <w:lang w:eastAsia="en-US"/>
        </w:rPr>
        <w:t>年</w:t>
      </w:r>
      <w:r>
        <w:rPr>
          <w:rFonts w:hint="eastAsia" w:ascii="宋体" w:hAnsi="宋体" w:eastAsia="宋体" w:cs="宋体"/>
          <w:snapToGrid w:val="0"/>
          <w:color w:val="000000"/>
          <w:spacing w:val="6"/>
          <w:kern w:val="0"/>
          <w:sz w:val="28"/>
          <w:szCs w:val="28"/>
          <w:lang w:eastAsia="en-US"/>
        </w:rPr>
        <w:t xml:space="preserve">     </w:t>
      </w:r>
      <w:r>
        <w:rPr>
          <w:rFonts w:hint="eastAsia" w:ascii="宋体" w:hAnsi="宋体" w:eastAsia="宋体" w:cs="宋体"/>
          <w:snapToGrid w:val="0"/>
          <w:color w:val="000000"/>
          <w:spacing w:val="-19"/>
          <w:kern w:val="0"/>
          <w:sz w:val="28"/>
          <w:szCs w:val="28"/>
          <w:lang w:eastAsia="en-US"/>
        </w:rPr>
        <w:t>月</w:t>
      </w:r>
      <w:r>
        <w:rPr>
          <w:rFonts w:hint="eastAsia" w:ascii="宋体" w:hAnsi="宋体" w:eastAsia="宋体" w:cs="宋体"/>
          <w:snapToGrid w:val="0"/>
          <w:color w:val="000000"/>
          <w:spacing w:val="12"/>
          <w:kern w:val="0"/>
          <w:sz w:val="28"/>
          <w:szCs w:val="28"/>
          <w:lang w:eastAsia="en-US"/>
        </w:rPr>
        <w:t xml:space="preserve">     </w:t>
      </w:r>
      <w:r>
        <w:rPr>
          <w:rFonts w:hint="eastAsia" w:ascii="宋体" w:hAnsi="宋体" w:eastAsia="宋体" w:cs="宋体"/>
          <w:snapToGrid w:val="0"/>
          <w:color w:val="000000"/>
          <w:spacing w:val="-19"/>
          <w:kern w:val="0"/>
          <w:sz w:val="28"/>
          <w:szCs w:val="28"/>
          <w:lang w:eastAsia="en-US"/>
        </w:rPr>
        <w:t>日</w:t>
      </w:r>
    </w:p>
    <w:p w14:paraId="028DD5E0">
      <w:pPr>
        <w:keepNext w:val="0"/>
        <w:keepLines w:val="0"/>
        <w:pageBreakBefore w:val="0"/>
        <w:kinsoku/>
        <w:wordWrap/>
        <w:overflowPunct/>
        <w:topLinePunct w:val="0"/>
        <w:bidi w:val="0"/>
        <w:spacing w:line="460" w:lineRule="exact"/>
        <w:ind w:left="0" w:leftChars="0" w:right="0"/>
        <w:textAlignment w:val="auto"/>
        <w:rPr>
          <w:rFonts w:hint="eastAsia" w:ascii="宋体" w:hAnsi="宋体" w:eastAsia="宋体" w:cs="宋体"/>
          <w:kern w:val="2"/>
          <w:szCs w:val="24"/>
          <w:lang w:val="en-US" w:eastAsia="zh-CN" w:bidi="ar-SA"/>
        </w:rPr>
      </w:pPr>
    </w:p>
    <w:p w14:paraId="5FB0F7B6">
      <w:pPr>
        <w:tabs>
          <w:tab w:val="right" w:pos="4860"/>
        </w:tabs>
        <w:adjustRightInd w:val="0"/>
        <w:snapToGrid w:val="0"/>
        <w:spacing w:line="520" w:lineRule="exact"/>
        <w:jc w:val="center"/>
        <w:rPr>
          <w:rFonts w:hint="eastAsia" w:eastAsia="黑体"/>
          <w:b/>
          <w:sz w:val="32"/>
          <w:szCs w:val="32"/>
        </w:rPr>
      </w:pPr>
    </w:p>
    <w:p w14:paraId="237786D8">
      <w:pPr>
        <w:tabs>
          <w:tab w:val="right" w:pos="4860"/>
        </w:tabs>
        <w:adjustRightInd w:val="0"/>
        <w:snapToGrid w:val="0"/>
        <w:spacing w:line="520" w:lineRule="exact"/>
        <w:jc w:val="center"/>
        <w:rPr>
          <w:rFonts w:hint="eastAsia" w:eastAsia="黑体"/>
          <w:b/>
          <w:sz w:val="32"/>
          <w:szCs w:val="32"/>
        </w:rPr>
      </w:pPr>
    </w:p>
    <w:p w14:paraId="096F0650">
      <w:pPr>
        <w:tabs>
          <w:tab w:val="right" w:pos="4860"/>
        </w:tabs>
        <w:adjustRightInd w:val="0"/>
        <w:snapToGrid w:val="0"/>
        <w:spacing w:line="520" w:lineRule="exact"/>
        <w:jc w:val="center"/>
        <w:rPr>
          <w:rFonts w:hint="eastAsia" w:eastAsia="黑体"/>
          <w:b/>
          <w:sz w:val="32"/>
          <w:szCs w:val="32"/>
        </w:rPr>
      </w:pPr>
    </w:p>
    <w:p w14:paraId="22A292A1">
      <w:pPr>
        <w:tabs>
          <w:tab w:val="right" w:pos="4860"/>
        </w:tabs>
        <w:adjustRightInd w:val="0"/>
        <w:snapToGrid w:val="0"/>
        <w:spacing w:line="520" w:lineRule="exact"/>
        <w:jc w:val="center"/>
        <w:rPr>
          <w:rFonts w:hint="eastAsia" w:eastAsia="黑体"/>
          <w:b/>
          <w:sz w:val="32"/>
          <w:szCs w:val="32"/>
        </w:rPr>
      </w:pPr>
    </w:p>
    <w:p w14:paraId="526E1B6A">
      <w:pPr>
        <w:tabs>
          <w:tab w:val="right" w:pos="4860"/>
        </w:tabs>
        <w:adjustRightInd w:val="0"/>
        <w:snapToGrid w:val="0"/>
        <w:spacing w:line="520" w:lineRule="exact"/>
        <w:jc w:val="center"/>
        <w:rPr>
          <w:rFonts w:hint="eastAsia" w:eastAsia="黑体"/>
          <w:b/>
          <w:sz w:val="32"/>
          <w:szCs w:val="32"/>
        </w:rPr>
      </w:pPr>
    </w:p>
    <w:p w14:paraId="3FA374AE">
      <w:pPr>
        <w:tabs>
          <w:tab w:val="right" w:pos="4860"/>
        </w:tabs>
        <w:adjustRightInd w:val="0"/>
        <w:snapToGrid w:val="0"/>
        <w:spacing w:line="520" w:lineRule="exact"/>
        <w:jc w:val="center"/>
        <w:rPr>
          <w:rFonts w:hint="eastAsia" w:eastAsia="黑体"/>
          <w:b/>
          <w:sz w:val="32"/>
          <w:szCs w:val="32"/>
        </w:rPr>
      </w:pPr>
    </w:p>
    <w:p w14:paraId="0DF97105">
      <w:pPr>
        <w:tabs>
          <w:tab w:val="right" w:pos="4860"/>
        </w:tabs>
        <w:adjustRightInd w:val="0"/>
        <w:snapToGrid w:val="0"/>
        <w:spacing w:line="520" w:lineRule="exact"/>
        <w:jc w:val="center"/>
        <w:rPr>
          <w:rFonts w:hint="eastAsia" w:eastAsia="黑体"/>
          <w:b/>
          <w:sz w:val="32"/>
          <w:szCs w:val="32"/>
        </w:rPr>
      </w:pPr>
    </w:p>
    <w:p w14:paraId="66A4745B">
      <w:pPr>
        <w:tabs>
          <w:tab w:val="right" w:pos="4860"/>
        </w:tabs>
        <w:adjustRightInd w:val="0"/>
        <w:snapToGrid w:val="0"/>
        <w:spacing w:line="520" w:lineRule="exact"/>
        <w:jc w:val="center"/>
        <w:rPr>
          <w:rFonts w:hint="eastAsia" w:eastAsia="黑体"/>
          <w:b/>
          <w:sz w:val="32"/>
          <w:szCs w:val="32"/>
        </w:rPr>
      </w:pPr>
    </w:p>
    <w:p w14:paraId="255826DB">
      <w:pPr>
        <w:tabs>
          <w:tab w:val="right" w:pos="4860"/>
        </w:tabs>
        <w:adjustRightInd w:val="0"/>
        <w:snapToGrid w:val="0"/>
        <w:spacing w:line="520" w:lineRule="exact"/>
        <w:jc w:val="center"/>
        <w:rPr>
          <w:rFonts w:hint="eastAsia" w:eastAsia="黑体"/>
          <w:b/>
          <w:sz w:val="32"/>
          <w:szCs w:val="32"/>
        </w:rPr>
      </w:pPr>
    </w:p>
    <w:p w14:paraId="30E1E2DC">
      <w:pPr>
        <w:tabs>
          <w:tab w:val="right" w:pos="4860"/>
        </w:tabs>
        <w:adjustRightInd w:val="0"/>
        <w:snapToGrid w:val="0"/>
        <w:spacing w:line="520" w:lineRule="exact"/>
        <w:jc w:val="center"/>
        <w:rPr>
          <w:rFonts w:hint="eastAsia" w:eastAsia="黑体"/>
          <w:b/>
          <w:sz w:val="32"/>
          <w:szCs w:val="32"/>
        </w:rPr>
      </w:pPr>
    </w:p>
    <w:p w14:paraId="6A88944D">
      <w:pPr>
        <w:tabs>
          <w:tab w:val="right" w:pos="4860"/>
        </w:tabs>
        <w:adjustRightInd w:val="0"/>
        <w:snapToGrid w:val="0"/>
        <w:spacing w:line="520" w:lineRule="exact"/>
        <w:jc w:val="center"/>
        <w:rPr>
          <w:rFonts w:hint="eastAsia" w:eastAsia="黑体"/>
          <w:b/>
          <w:sz w:val="32"/>
          <w:szCs w:val="32"/>
        </w:rPr>
      </w:pPr>
    </w:p>
    <w:p w14:paraId="2B4ADE12">
      <w:pPr>
        <w:tabs>
          <w:tab w:val="right" w:pos="4860"/>
        </w:tabs>
        <w:adjustRightInd w:val="0"/>
        <w:snapToGrid w:val="0"/>
        <w:spacing w:line="520" w:lineRule="exact"/>
        <w:jc w:val="center"/>
        <w:rPr>
          <w:rFonts w:hint="eastAsia" w:eastAsia="黑体"/>
          <w:b/>
          <w:sz w:val="32"/>
          <w:szCs w:val="32"/>
        </w:rPr>
      </w:pPr>
    </w:p>
    <w:p w14:paraId="411F69F9">
      <w:pPr>
        <w:tabs>
          <w:tab w:val="right" w:pos="4860"/>
        </w:tabs>
        <w:adjustRightInd w:val="0"/>
        <w:snapToGrid w:val="0"/>
        <w:spacing w:line="520" w:lineRule="exact"/>
        <w:jc w:val="center"/>
        <w:rPr>
          <w:rFonts w:ascii="宋体"/>
          <w:b/>
          <w:sz w:val="28"/>
          <w:szCs w:val="28"/>
        </w:rPr>
        <w:sectPr>
          <w:headerReference r:id="rId10" w:type="first"/>
          <w:headerReference r:id="rId9" w:type="default"/>
          <w:footerReference r:id="rId11" w:type="default"/>
          <w:pgSz w:w="11906" w:h="16838"/>
          <w:pgMar w:top="1418" w:right="1361" w:bottom="1418" w:left="1474"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r>
        <w:rPr>
          <w:rFonts w:hint="eastAsia" w:eastAsia="黑体"/>
          <w:b/>
          <w:sz w:val="32"/>
          <w:szCs w:val="32"/>
        </w:rPr>
        <w:t>第</w:t>
      </w:r>
      <w:r>
        <w:rPr>
          <w:rFonts w:hint="eastAsia" w:eastAsia="黑体"/>
          <w:b/>
          <w:sz w:val="32"/>
          <w:szCs w:val="32"/>
          <w:lang w:val="en-US" w:eastAsia="zh-CN"/>
        </w:rPr>
        <w:t>五</w:t>
      </w:r>
      <w:r>
        <w:rPr>
          <w:rFonts w:hint="eastAsia" w:eastAsia="黑体"/>
          <w:b/>
          <w:sz w:val="32"/>
          <w:szCs w:val="32"/>
        </w:rPr>
        <w:t>部分</w:t>
      </w:r>
      <w:r>
        <w:rPr>
          <w:rFonts w:eastAsia="黑体"/>
          <w:b/>
          <w:sz w:val="32"/>
          <w:szCs w:val="32"/>
        </w:rPr>
        <w:t xml:space="preserve">  </w:t>
      </w:r>
      <w:r>
        <w:rPr>
          <w:rFonts w:hint="eastAsia" w:eastAsia="黑体"/>
          <w:b/>
          <w:sz w:val="32"/>
          <w:szCs w:val="32"/>
        </w:rPr>
        <w:t>磋商响应文件格式</w:t>
      </w:r>
    </w:p>
    <w:p w14:paraId="4234B25B">
      <w:pPr>
        <w:adjustRightInd w:val="0"/>
        <w:snapToGrid w:val="0"/>
        <w:spacing w:line="400" w:lineRule="exact"/>
        <w:jc w:val="left"/>
        <w:rPr>
          <w:rFonts w:hint="default" w:ascii="宋体" w:eastAsia="宋体"/>
          <w:b/>
          <w:sz w:val="24"/>
          <w:lang w:val="en-US" w:eastAsia="zh-CN"/>
        </w:rPr>
      </w:pPr>
      <w:r>
        <w:rPr>
          <w:rFonts w:hint="eastAsia" w:ascii="宋体" w:hAnsi="宋体"/>
          <w:b/>
          <w:sz w:val="24"/>
        </w:rPr>
        <w:t>项目编号：</w:t>
      </w:r>
      <w:r>
        <w:rPr>
          <w:rFonts w:hint="eastAsia" w:ascii="宋体" w:hAnsi="宋体"/>
          <w:b/>
          <w:sz w:val="24"/>
          <w:lang w:eastAsia="zh-CN"/>
        </w:rPr>
        <w:t>ZJDY2026-AK-011</w:t>
      </w:r>
    </w:p>
    <w:p w14:paraId="30B5E0E3">
      <w:pPr>
        <w:autoSpaceDE w:val="0"/>
        <w:autoSpaceDN w:val="0"/>
        <w:adjustRightInd w:val="0"/>
        <w:spacing w:line="480" w:lineRule="auto"/>
        <w:rPr>
          <w:rFonts w:ascii="黑体" w:hAnsi="黑体" w:eastAsia="黑体" w:cs="宋体"/>
          <w:b/>
          <w:bCs/>
          <w:spacing w:val="-10"/>
          <w:sz w:val="30"/>
          <w:szCs w:val="30"/>
        </w:rPr>
      </w:pPr>
    </w:p>
    <w:p w14:paraId="51261CAD">
      <w:pPr>
        <w:autoSpaceDE w:val="0"/>
        <w:autoSpaceDN w:val="0"/>
        <w:adjustRightInd w:val="0"/>
        <w:spacing w:line="480" w:lineRule="auto"/>
        <w:rPr>
          <w:rFonts w:ascii="黑体" w:hAnsi="黑体" w:eastAsia="黑体" w:cs="宋体"/>
          <w:b/>
          <w:bCs/>
          <w:spacing w:val="-10"/>
          <w:sz w:val="56"/>
          <w:szCs w:val="52"/>
        </w:rPr>
      </w:pPr>
    </w:p>
    <w:p w14:paraId="2AC859E9"/>
    <w:p w14:paraId="0BEE7DB8">
      <w:pPr>
        <w:adjustRightInd w:val="0"/>
        <w:snapToGrid w:val="0"/>
        <w:spacing w:line="360" w:lineRule="auto"/>
        <w:jc w:val="center"/>
        <w:rPr>
          <w:rFonts w:hint="eastAsia" w:eastAsia="黑体" w:cs="Times New Roman"/>
          <w:b/>
          <w:sz w:val="48"/>
          <w:szCs w:val="20"/>
          <w:lang w:val="en-US" w:eastAsia="zh-CN"/>
        </w:rPr>
      </w:pPr>
      <w:r>
        <w:rPr>
          <w:rFonts w:hint="eastAsia" w:eastAsia="黑体" w:cs="Times New Roman"/>
          <w:b/>
          <w:sz w:val="48"/>
          <w:szCs w:val="20"/>
          <w:lang w:val="en-US" w:eastAsia="zh-CN"/>
        </w:rPr>
        <w:t>大竹园镇粮茶村二组人行步道及通道项目</w:t>
      </w:r>
    </w:p>
    <w:p w14:paraId="3FFA6259">
      <w:pPr>
        <w:adjustRightInd w:val="0"/>
        <w:snapToGrid w:val="0"/>
        <w:spacing w:line="360" w:lineRule="auto"/>
        <w:jc w:val="center"/>
        <w:rPr>
          <w:rFonts w:eastAsia="黑体"/>
          <w:b/>
          <w:sz w:val="48"/>
          <w:szCs w:val="20"/>
        </w:rPr>
      </w:pPr>
      <w:r>
        <w:rPr>
          <w:rFonts w:hint="eastAsia" w:eastAsia="黑体"/>
          <w:b/>
          <w:sz w:val="48"/>
          <w:szCs w:val="20"/>
        </w:rPr>
        <w:t>竞争性磋商响应文件</w:t>
      </w:r>
    </w:p>
    <w:p w14:paraId="6E325B08">
      <w:pPr>
        <w:adjustRightInd w:val="0"/>
        <w:snapToGrid w:val="0"/>
        <w:spacing w:line="360" w:lineRule="auto"/>
        <w:rPr>
          <w:rFonts w:eastAsia="楷体_GB2312"/>
          <w:sz w:val="30"/>
        </w:rPr>
      </w:pPr>
    </w:p>
    <w:p w14:paraId="37370FAA">
      <w:pPr>
        <w:adjustRightInd w:val="0"/>
        <w:snapToGrid w:val="0"/>
        <w:spacing w:line="800" w:lineRule="exact"/>
        <w:ind w:firstLine="1576"/>
        <w:rPr>
          <w:rFonts w:eastAsia="楷体_GB2312"/>
          <w:b/>
          <w:bCs/>
          <w:sz w:val="30"/>
        </w:rPr>
      </w:pPr>
    </w:p>
    <w:p w14:paraId="5C14BC7C">
      <w:pPr>
        <w:adjustRightInd w:val="0"/>
        <w:snapToGrid w:val="0"/>
        <w:spacing w:line="800" w:lineRule="exact"/>
        <w:ind w:firstLine="1576"/>
        <w:rPr>
          <w:rFonts w:eastAsia="楷体_GB2312"/>
          <w:b/>
          <w:bCs/>
          <w:sz w:val="30"/>
        </w:rPr>
      </w:pPr>
    </w:p>
    <w:p w14:paraId="37A57028">
      <w:pPr>
        <w:adjustRightInd w:val="0"/>
        <w:snapToGrid w:val="0"/>
        <w:spacing w:line="800" w:lineRule="exact"/>
        <w:ind w:firstLine="1576"/>
        <w:rPr>
          <w:rFonts w:eastAsia="楷体_GB2312"/>
          <w:b/>
          <w:bCs/>
          <w:sz w:val="30"/>
        </w:rPr>
      </w:pPr>
    </w:p>
    <w:p w14:paraId="228AF318">
      <w:pPr>
        <w:autoSpaceDE w:val="0"/>
        <w:autoSpaceDN w:val="0"/>
        <w:adjustRightInd w:val="0"/>
        <w:snapToGrid w:val="0"/>
        <w:spacing w:line="600" w:lineRule="exact"/>
        <w:ind w:firstLine="645"/>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lang w:val="zh-CN"/>
        </w:rPr>
        <w:t>供</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应</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商</w:t>
      </w:r>
      <w:r>
        <w:rPr>
          <w:rFonts w:hint="eastAsia" w:ascii="宋体" w:hAnsi="宋体" w:eastAsia="宋体" w:cs="宋体"/>
          <w:b/>
          <w:bCs/>
          <w:color w:val="000000"/>
          <w:sz w:val="32"/>
          <w:szCs w:val="32"/>
        </w:rPr>
        <w:t>（盖公章）</w:t>
      </w:r>
      <w:r>
        <w:rPr>
          <w:rFonts w:hint="eastAsia" w:ascii="宋体" w:hAnsi="宋体" w:eastAsia="宋体" w:cs="宋体"/>
          <w:b/>
          <w:bCs/>
          <w:color w:val="000000"/>
          <w:sz w:val="32"/>
          <w:szCs w:val="32"/>
          <w:lang w:val="zh-CN"/>
        </w:rPr>
        <w:t>：</w:t>
      </w:r>
      <w:r>
        <w:rPr>
          <w:rFonts w:hint="eastAsia" w:ascii="宋体" w:hAnsi="宋体" w:eastAsia="宋体" w:cs="宋体"/>
          <w:b/>
          <w:bCs/>
          <w:color w:val="000000"/>
          <w:sz w:val="32"/>
          <w:szCs w:val="32"/>
          <w:u w:val="single"/>
        </w:rPr>
        <w:t xml:space="preserve">                   </w:t>
      </w:r>
    </w:p>
    <w:p w14:paraId="5431FDEB">
      <w:pPr>
        <w:autoSpaceDE w:val="0"/>
        <w:autoSpaceDN w:val="0"/>
        <w:adjustRightInd w:val="0"/>
        <w:snapToGrid w:val="0"/>
        <w:spacing w:line="600" w:lineRule="exact"/>
        <w:ind w:firstLine="645"/>
        <w:rPr>
          <w:rFonts w:hint="eastAsia" w:ascii="宋体" w:hAnsi="宋体" w:eastAsia="宋体" w:cs="宋体"/>
          <w:b/>
          <w:bCs/>
          <w:color w:val="000000"/>
          <w:sz w:val="32"/>
          <w:szCs w:val="32"/>
        </w:rPr>
      </w:pPr>
    </w:p>
    <w:p w14:paraId="44828116">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lang w:val="en-US" w:eastAsia="zh-CN"/>
        </w:rPr>
      </w:pPr>
      <w:r>
        <w:rPr>
          <w:rFonts w:hint="eastAsia" w:ascii="宋体" w:hAnsi="宋体" w:eastAsia="宋体" w:cs="宋体"/>
          <w:b/>
          <w:bCs/>
          <w:color w:val="000000"/>
          <w:sz w:val="32"/>
          <w:szCs w:val="32"/>
        </w:rPr>
        <w:t>法定代表人（签字或盖章）：</w:t>
      </w: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u w:val="single"/>
          <w:lang w:val="en-US" w:eastAsia="zh-CN"/>
        </w:rPr>
        <w:t xml:space="preserve"> </w:t>
      </w:r>
    </w:p>
    <w:p w14:paraId="3DE50141">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rPr>
      </w:pPr>
    </w:p>
    <w:p w14:paraId="5905CF8A">
      <w:pPr>
        <w:autoSpaceDE w:val="0"/>
        <w:autoSpaceDN w:val="0"/>
        <w:adjustRightInd w:val="0"/>
        <w:snapToGrid w:val="0"/>
        <w:spacing w:line="600" w:lineRule="exact"/>
        <w:ind w:firstLine="2249" w:firstLineChars="700"/>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zh-CN"/>
        </w:rPr>
        <w:t>时</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间：</w:t>
      </w:r>
      <w:r>
        <w:rPr>
          <w:rFonts w:hint="eastAsia" w:ascii="宋体" w:hAnsi="宋体" w:eastAsia="宋体" w:cs="宋体"/>
          <w:b/>
          <w:bCs/>
          <w:color w:val="000000"/>
          <w:sz w:val="32"/>
          <w:szCs w:val="32"/>
          <w:u w:val="single"/>
        </w:rPr>
        <w:t xml:space="preserve">                   </w:t>
      </w:r>
    </w:p>
    <w:p w14:paraId="3C309B69">
      <w:pPr>
        <w:ind w:left="0" w:leftChars="0" w:firstLine="0" w:firstLineChars="0"/>
        <w:rPr>
          <w:rFonts w:ascii="宋体" w:cs="宋体"/>
          <w:b/>
          <w:bCs/>
          <w:sz w:val="30"/>
          <w:szCs w:val="30"/>
        </w:rPr>
      </w:pPr>
    </w:p>
    <w:p w14:paraId="631FA4C6">
      <w:pPr>
        <w:ind w:firstLine="301"/>
        <w:rPr>
          <w:rFonts w:ascii="宋体" w:cs="宋体"/>
          <w:b/>
          <w:bCs/>
          <w:sz w:val="30"/>
          <w:szCs w:val="30"/>
        </w:rPr>
      </w:pPr>
    </w:p>
    <w:p w14:paraId="78DAA8BC">
      <w:pPr>
        <w:ind w:firstLine="301"/>
        <w:rPr>
          <w:rFonts w:ascii="宋体" w:cs="宋体"/>
          <w:b/>
          <w:bCs/>
          <w:sz w:val="30"/>
          <w:szCs w:val="30"/>
        </w:rPr>
      </w:pPr>
    </w:p>
    <w:p w14:paraId="0AAC80E8">
      <w:pPr>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   </w:t>
      </w:r>
    </w:p>
    <w:p w14:paraId="61B21883">
      <w:pPr>
        <w:autoSpaceDE w:val="0"/>
        <w:autoSpaceDN w:val="0"/>
        <w:adjustRightInd w:val="0"/>
        <w:snapToGrid w:val="0"/>
        <w:spacing w:line="460" w:lineRule="exact"/>
        <w:jc w:val="center"/>
        <w:rPr>
          <w:rFonts w:hint="eastAsia" w:ascii="宋体" w:hAnsi="宋体" w:cs="宋体"/>
          <w:b/>
          <w:color w:val="000000" w:themeColor="text1"/>
          <w:sz w:val="28"/>
          <w:szCs w:val="28"/>
          <w14:textFill>
            <w14:solidFill>
              <w14:schemeClr w14:val="tx1"/>
            </w14:solidFill>
          </w14:textFill>
        </w:rPr>
      </w:pPr>
    </w:p>
    <w:p w14:paraId="49727D0B">
      <w:pPr>
        <w:pStyle w:val="5"/>
        <w:rPr>
          <w:rFonts w:hint="eastAsia" w:ascii="宋体" w:hAnsi="宋体" w:cs="宋体"/>
          <w:b/>
          <w:color w:val="000000" w:themeColor="text1"/>
          <w:sz w:val="28"/>
          <w:szCs w:val="28"/>
          <w14:textFill>
            <w14:solidFill>
              <w14:schemeClr w14:val="tx1"/>
            </w14:solidFill>
          </w14:textFill>
        </w:rPr>
      </w:pPr>
    </w:p>
    <w:p w14:paraId="4DE651DA">
      <w:pPr>
        <w:autoSpaceDE w:val="0"/>
        <w:autoSpaceDN w:val="0"/>
        <w:adjustRightInd w:val="0"/>
        <w:snapToGrid w:val="0"/>
        <w:spacing w:line="460" w:lineRule="exact"/>
        <w:jc w:val="center"/>
        <w:rPr>
          <w:rFonts w:hint="eastAsia" w:ascii="宋体" w:hAnsi="宋体" w:cs="宋体"/>
          <w:b/>
          <w:color w:val="000000" w:themeColor="text1"/>
          <w:sz w:val="28"/>
          <w:szCs w:val="28"/>
          <w14:textFill>
            <w14:solidFill>
              <w14:schemeClr w14:val="tx1"/>
            </w14:solidFill>
          </w14:textFill>
        </w:rPr>
      </w:pPr>
    </w:p>
    <w:p w14:paraId="30C9CB1E">
      <w:pPr>
        <w:autoSpaceDE w:val="0"/>
        <w:autoSpaceDN w:val="0"/>
        <w:adjustRightInd w:val="0"/>
        <w:snapToGrid w:val="0"/>
        <w:spacing w:line="460" w:lineRule="exact"/>
        <w:jc w:val="cente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一、</w:t>
      </w:r>
      <w:r>
        <w:rPr>
          <w:rFonts w:hint="eastAsia" w:ascii="宋体" w:hAnsi="宋体" w:cs="宋体"/>
          <w:b/>
          <w:color w:val="000000" w:themeColor="text1"/>
          <w:sz w:val="28"/>
          <w:szCs w:val="28"/>
          <w:lang w:val="en-US" w:eastAsia="zh-CN"/>
          <w14:textFill>
            <w14:solidFill>
              <w14:schemeClr w14:val="tx1"/>
            </w14:solidFill>
          </w14:textFill>
        </w:rPr>
        <w:t>投标</w:t>
      </w:r>
      <w:r>
        <w:rPr>
          <w:rFonts w:hint="eastAsia" w:ascii="宋体" w:hAnsi="宋体" w:cs="宋体"/>
          <w:b/>
          <w:color w:val="000000" w:themeColor="text1"/>
          <w:sz w:val="28"/>
          <w:szCs w:val="28"/>
          <w14:textFill>
            <w14:solidFill>
              <w14:schemeClr w14:val="tx1"/>
            </w14:solidFill>
          </w14:textFill>
        </w:rPr>
        <w:t>响应函</w:t>
      </w:r>
    </w:p>
    <w:p w14:paraId="2A108CA3">
      <w:pPr>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中佳鼎运建设管理有限公司</w:t>
      </w:r>
      <w:r>
        <w:rPr>
          <w:rFonts w:hint="eastAsia" w:ascii="宋体" w:hAnsi="宋体" w:cs="宋体"/>
          <w:color w:val="000000" w:themeColor="text1"/>
          <w:sz w:val="28"/>
          <w:szCs w:val="28"/>
          <w14:textFill>
            <w14:solidFill>
              <w14:schemeClr w14:val="tx1"/>
            </w14:solidFill>
          </w14:textFill>
        </w:rPr>
        <w:t>：</w:t>
      </w:r>
    </w:p>
    <w:p w14:paraId="52768DFA">
      <w:pPr>
        <w:spacing w:line="460" w:lineRule="exact"/>
        <w:ind w:firstLine="437"/>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根据贵方为</w:t>
      </w:r>
      <w:r>
        <w:rPr>
          <w:rFonts w:hint="eastAsia" w:ascii="宋体" w:hAnsi="宋体" w:cs="宋体"/>
          <w:color w:val="000000" w:themeColor="text1"/>
          <w:sz w:val="28"/>
          <w:szCs w:val="28"/>
          <w:u w:val="single"/>
          <w14:textFill>
            <w14:solidFill>
              <w14:schemeClr w14:val="tx1"/>
            </w14:solidFill>
          </w14:textFill>
        </w:rPr>
        <w:t xml:space="preserve">  （采购项目名称）  </w:t>
      </w:r>
      <w:r>
        <w:rPr>
          <w:rFonts w:hint="eastAsia" w:ascii="宋体" w:hAnsi="宋体" w:cs="宋体"/>
          <w:color w:val="000000" w:themeColor="text1"/>
          <w:sz w:val="28"/>
          <w:szCs w:val="28"/>
          <w14:textFill>
            <w14:solidFill>
              <w14:schemeClr w14:val="tx1"/>
            </w14:solidFill>
          </w14:textFill>
        </w:rPr>
        <w:t>招标采购服务的</w:t>
      </w:r>
      <w:r>
        <w:rPr>
          <w:rFonts w:hint="eastAsia" w:ascii="宋体" w:hAnsi="宋体" w:cs="宋体"/>
          <w:color w:val="000000" w:themeColor="text1"/>
          <w:sz w:val="28"/>
          <w:szCs w:val="28"/>
          <w:lang w:val="en-US" w:eastAsia="zh-CN"/>
          <w14:textFill>
            <w14:solidFill>
              <w14:schemeClr w14:val="tx1"/>
            </w14:solidFill>
          </w14:textFill>
        </w:rPr>
        <w:t>竞争性磋商</w:t>
      </w:r>
      <w:r>
        <w:rPr>
          <w:rFonts w:hint="eastAsia" w:ascii="宋体" w:hAnsi="宋体" w:cs="宋体"/>
          <w:color w:val="000000" w:themeColor="text1"/>
          <w:sz w:val="28"/>
          <w:szCs w:val="28"/>
          <w14:textFill>
            <w14:solidFill>
              <w14:schemeClr w14:val="tx1"/>
            </w14:solidFill>
          </w14:textFill>
        </w:rPr>
        <w:t>公告</w:t>
      </w:r>
      <w:r>
        <w:rPr>
          <w:rFonts w:hint="eastAsia" w:ascii="宋体" w:hAnsi="宋体" w:cs="宋体"/>
          <w:color w:val="000000" w:themeColor="text1"/>
          <w:sz w:val="28"/>
          <w:szCs w:val="28"/>
          <w:u w:val="single"/>
          <w14:textFill>
            <w14:solidFill>
              <w14:schemeClr w14:val="tx1"/>
            </w14:solidFill>
          </w14:textFill>
        </w:rPr>
        <w:t xml:space="preserve"> （项目编号） </w:t>
      </w:r>
      <w:r>
        <w:rPr>
          <w:rFonts w:hint="eastAsia" w:ascii="宋体" w:hAnsi="宋体" w:cs="宋体"/>
          <w:color w:val="000000" w:themeColor="text1"/>
          <w:sz w:val="28"/>
          <w:szCs w:val="28"/>
          <w14:textFill>
            <w14:solidFill>
              <w14:schemeClr w14:val="tx1"/>
            </w14:solidFill>
          </w14:textFill>
        </w:rPr>
        <w:t>，签字代表</w:t>
      </w:r>
      <w:r>
        <w:rPr>
          <w:rFonts w:hint="eastAsia" w:ascii="宋体" w:hAnsi="宋体" w:cs="宋体"/>
          <w:color w:val="000000" w:themeColor="text1"/>
          <w:sz w:val="28"/>
          <w:szCs w:val="28"/>
          <w:u w:val="single"/>
          <w14:textFill>
            <w14:solidFill>
              <w14:schemeClr w14:val="tx1"/>
            </w14:solidFill>
          </w14:textFill>
        </w:rPr>
        <w:t xml:space="preserve"> （姓名、职务） </w:t>
      </w:r>
      <w:r>
        <w:rPr>
          <w:rFonts w:hint="eastAsia" w:ascii="宋体" w:hAnsi="宋体" w:cs="宋体"/>
          <w:color w:val="000000" w:themeColor="text1"/>
          <w:sz w:val="28"/>
          <w:szCs w:val="28"/>
          <w14:textFill>
            <w14:solidFill>
              <w14:schemeClr w14:val="tx1"/>
            </w14:solidFill>
          </w14:textFill>
        </w:rPr>
        <w:t>经正式授权并代表</w:t>
      </w:r>
      <w:r>
        <w:rPr>
          <w:rFonts w:hint="eastAsia" w:ascii="宋体" w:hAnsi="宋体" w:cs="宋体"/>
          <w:color w:val="000000" w:themeColor="text1"/>
          <w:sz w:val="28"/>
          <w:szCs w:val="28"/>
          <w:lang w:eastAsia="zh-CN"/>
          <w14:textFill>
            <w14:solidFill>
              <w14:schemeClr w14:val="tx1"/>
            </w14:solidFill>
          </w14:textFill>
        </w:rPr>
        <w:t>供应商</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u w:val="single"/>
          <w:lang w:eastAsia="zh-CN"/>
          <w14:textFill>
            <w14:solidFill>
              <w14:schemeClr w14:val="tx1"/>
            </w14:solidFill>
          </w14:textFill>
        </w:rPr>
        <w:t>供应商</w:t>
      </w:r>
      <w:r>
        <w:rPr>
          <w:rFonts w:hint="eastAsia" w:ascii="宋体" w:hAnsi="宋体" w:cs="宋体"/>
          <w:color w:val="000000" w:themeColor="text1"/>
          <w:sz w:val="28"/>
          <w:szCs w:val="28"/>
          <w:u w:val="single"/>
          <w14:textFill>
            <w14:solidFill>
              <w14:schemeClr w14:val="tx1"/>
            </w14:solidFill>
          </w14:textFill>
        </w:rPr>
        <w:t xml:space="preserve">名称、地址）   </w:t>
      </w:r>
      <w:r>
        <w:rPr>
          <w:rFonts w:hint="eastAsia" w:ascii="宋体" w:hAnsi="宋体" w:cs="宋体"/>
          <w:color w:val="000000" w:themeColor="text1"/>
          <w:sz w:val="28"/>
          <w:szCs w:val="28"/>
          <w14:textFill>
            <w14:solidFill>
              <w14:schemeClr w14:val="tx1"/>
            </w14:solidFill>
          </w14:textFill>
        </w:rPr>
        <w:t>，提交电子版响应文件一份。</w:t>
      </w:r>
    </w:p>
    <w:p w14:paraId="1404F143">
      <w:pPr>
        <w:spacing w:line="460" w:lineRule="exact"/>
        <w:ind w:firstLine="562" w:firstLineChars="200"/>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在此，签字代表宣布同意如下：</w:t>
      </w:r>
    </w:p>
    <w:p w14:paraId="62FF8515">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1．所附投标报价表中规定的应提交和交付的</w:t>
      </w:r>
      <w:r>
        <w:rPr>
          <w:rFonts w:hint="eastAsia" w:ascii="宋体" w:hAnsi="宋体" w:cs="宋体"/>
          <w:color w:val="000000" w:themeColor="text1"/>
          <w:sz w:val="28"/>
          <w:szCs w:val="28"/>
          <w:lang w:eastAsia="zh-CN"/>
          <w14:textFill>
            <w14:solidFill>
              <w14:schemeClr w14:val="tx1"/>
            </w14:solidFill>
          </w14:textFill>
        </w:rPr>
        <w:t>标准</w:t>
      </w:r>
      <w:r>
        <w:rPr>
          <w:rFonts w:hint="eastAsia" w:ascii="宋体" w:hAnsi="宋体" w:cs="宋体"/>
          <w:color w:val="000000" w:themeColor="text1"/>
          <w:sz w:val="28"/>
          <w:szCs w:val="28"/>
          <w14:textFill>
            <w14:solidFill>
              <w14:schemeClr w14:val="tx1"/>
            </w14:solidFill>
          </w14:textFill>
        </w:rPr>
        <w:t>投标总价为</w:t>
      </w:r>
      <w:r>
        <w:rPr>
          <w:rFonts w:hint="eastAsia" w:ascii="宋体" w:hAnsi="宋体" w:cs="宋体"/>
          <w:color w:val="000000" w:themeColor="text1"/>
          <w:sz w:val="28"/>
          <w:szCs w:val="28"/>
          <w:u w:val="single"/>
          <w14:textFill>
            <w14:solidFill>
              <w14:schemeClr w14:val="tx1"/>
            </w14:solidFill>
          </w14:textFill>
        </w:rPr>
        <w:t>人民币金额数（同时用汉字大写和数字表示的投标总价）</w:t>
      </w:r>
      <w:r>
        <w:rPr>
          <w:rFonts w:hint="eastAsia" w:ascii="宋体" w:hAnsi="宋体" w:cs="宋体"/>
          <w:color w:val="000000" w:themeColor="text1"/>
          <w:sz w:val="28"/>
          <w:szCs w:val="28"/>
          <w14:textFill>
            <w14:solidFill>
              <w14:schemeClr w14:val="tx1"/>
            </w14:solidFill>
          </w14:textFill>
        </w:rPr>
        <w:t>。</w:t>
      </w:r>
    </w:p>
    <w:p w14:paraId="284BEB19">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w:t>
      </w:r>
      <w:r>
        <w:rPr>
          <w:rFonts w:hint="eastAsia" w:ascii="宋体" w:hAnsi="宋体" w:cs="宋体"/>
          <w:color w:val="000000" w:themeColor="text1"/>
          <w:sz w:val="28"/>
          <w:szCs w:val="28"/>
          <w:lang w:eastAsia="zh-CN"/>
          <w14:textFill>
            <w14:solidFill>
              <w14:schemeClr w14:val="tx1"/>
            </w14:solidFill>
          </w14:textFill>
        </w:rPr>
        <w:t>供应商</w:t>
      </w:r>
      <w:r>
        <w:rPr>
          <w:rFonts w:hint="eastAsia" w:ascii="宋体" w:hAnsi="宋体" w:cs="宋体"/>
          <w:color w:val="000000" w:themeColor="text1"/>
          <w:sz w:val="28"/>
          <w:szCs w:val="28"/>
          <w14:textFill>
            <w14:solidFill>
              <w14:schemeClr w14:val="tx1"/>
            </w14:solidFill>
          </w14:textFill>
        </w:rPr>
        <w:t>将按</w:t>
      </w:r>
      <w:r>
        <w:rPr>
          <w:rFonts w:hint="eastAsia" w:ascii="宋体" w:hAnsi="宋体" w:cs="宋体"/>
          <w:color w:val="000000" w:themeColor="text1"/>
          <w:sz w:val="28"/>
          <w:szCs w:val="28"/>
          <w:lang w:eastAsia="zh-CN"/>
          <w14:textFill>
            <w14:solidFill>
              <w14:schemeClr w14:val="tx1"/>
            </w14:solidFill>
          </w14:textFill>
        </w:rPr>
        <w:t>磋商文件</w:t>
      </w:r>
      <w:r>
        <w:rPr>
          <w:rFonts w:hint="eastAsia" w:ascii="宋体" w:hAnsi="宋体" w:cs="宋体"/>
          <w:color w:val="000000" w:themeColor="text1"/>
          <w:sz w:val="28"/>
          <w:szCs w:val="28"/>
          <w14:textFill>
            <w14:solidFill>
              <w14:schemeClr w14:val="tx1"/>
            </w14:solidFill>
          </w14:textFill>
        </w:rPr>
        <w:t>的规定履行合同责任和义务。</w:t>
      </w:r>
    </w:p>
    <w:p w14:paraId="0741763C">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3．</w:t>
      </w:r>
      <w:r>
        <w:rPr>
          <w:rFonts w:hint="eastAsia" w:ascii="宋体" w:hAnsi="宋体" w:cs="宋体"/>
          <w:color w:val="000000" w:themeColor="text1"/>
          <w:sz w:val="28"/>
          <w:szCs w:val="28"/>
          <w:lang w:eastAsia="zh-CN"/>
          <w14:textFill>
            <w14:solidFill>
              <w14:schemeClr w14:val="tx1"/>
            </w14:solidFill>
          </w14:textFill>
        </w:rPr>
        <w:t>供应商</w:t>
      </w:r>
      <w:r>
        <w:rPr>
          <w:rFonts w:hint="eastAsia" w:ascii="宋体" w:hAnsi="宋体" w:cs="宋体"/>
          <w:color w:val="000000" w:themeColor="text1"/>
          <w:sz w:val="28"/>
          <w:szCs w:val="28"/>
          <w14:textFill>
            <w14:solidFill>
              <w14:schemeClr w14:val="tx1"/>
            </w14:solidFill>
          </w14:textFill>
        </w:rPr>
        <w:t>已详细审查全部</w:t>
      </w:r>
      <w:r>
        <w:rPr>
          <w:rFonts w:hint="eastAsia" w:ascii="宋体" w:hAnsi="宋体" w:cs="宋体"/>
          <w:color w:val="000000" w:themeColor="text1"/>
          <w:sz w:val="28"/>
          <w:szCs w:val="28"/>
          <w:lang w:eastAsia="zh-CN"/>
          <w14:textFill>
            <w14:solidFill>
              <w14:schemeClr w14:val="tx1"/>
            </w14:solidFill>
          </w14:textFill>
        </w:rPr>
        <w:t>磋商文件</w:t>
      </w:r>
      <w:r>
        <w:rPr>
          <w:rFonts w:hint="eastAsia" w:ascii="宋体" w:hAnsi="宋体" w:cs="宋体"/>
          <w:color w:val="000000" w:themeColor="text1"/>
          <w:sz w:val="28"/>
          <w:szCs w:val="28"/>
          <w14:textFill>
            <w14:solidFill>
              <w14:schemeClr w14:val="tx1"/>
            </w14:solidFill>
          </w14:textFill>
        </w:rPr>
        <w:t>。我们完全理解并同意放弃对这方面有不明及误解的权力。</w:t>
      </w:r>
    </w:p>
    <w:p w14:paraId="612CDD83">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4．本投标有效期为自开标日起90个日历日（中标人的</w:t>
      </w:r>
      <w:r>
        <w:rPr>
          <w:rFonts w:hint="eastAsia" w:ascii="宋体" w:hAnsi="宋体" w:cs="宋体"/>
          <w:color w:val="000000" w:themeColor="text1"/>
          <w:sz w:val="28"/>
          <w:szCs w:val="28"/>
          <w:lang w:eastAsia="zh-CN"/>
          <w14:textFill>
            <w14:solidFill>
              <w14:schemeClr w14:val="tx1"/>
            </w14:solidFill>
          </w14:textFill>
        </w:rPr>
        <w:t>响应文件</w:t>
      </w:r>
      <w:r>
        <w:rPr>
          <w:rFonts w:hint="eastAsia" w:ascii="宋体" w:hAnsi="宋体" w:cs="宋体"/>
          <w:color w:val="000000" w:themeColor="text1"/>
          <w:sz w:val="28"/>
          <w:szCs w:val="28"/>
          <w14:textFill>
            <w14:solidFill>
              <w14:schemeClr w14:val="tx1"/>
            </w14:solidFill>
          </w14:textFill>
        </w:rPr>
        <w:t>有效期延长与合同有效期一致）。</w:t>
      </w:r>
    </w:p>
    <w:p w14:paraId="1CB86DBE">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5．</w:t>
      </w:r>
      <w:r>
        <w:rPr>
          <w:rFonts w:hint="eastAsia" w:ascii="宋体" w:hAnsi="宋体" w:cs="宋体"/>
          <w:color w:val="000000" w:themeColor="text1"/>
          <w:sz w:val="28"/>
          <w:szCs w:val="28"/>
          <w:lang w:eastAsia="zh-CN"/>
          <w14:textFill>
            <w14:solidFill>
              <w14:schemeClr w14:val="tx1"/>
            </w14:solidFill>
          </w14:textFill>
        </w:rPr>
        <w:t>供应商</w:t>
      </w:r>
      <w:r>
        <w:rPr>
          <w:rFonts w:hint="eastAsia" w:ascii="宋体" w:hAnsi="宋体" w:cs="宋体"/>
          <w:color w:val="000000" w:themeColor="text1"/>
          <w:sz w:val="28"/>
          <w:szCs w:val="28"/>
          <w14:textFill>
            <w14:solidFill>
              <w14:schemeClr w14:val="tx1"/>
            </w14:solidFill>
          </w14:textFill>
        </w:rPr>
        <w:t>完全理解并同意贵方在</w:t>
      </w:r>
      <w:r>
        <w:rPr>
          <w:rFonts w:hint="eastAsia" w:ascii="宋体" w:hAnsi="宋体" w:cs="宋体"/>
          <w:color w:val="000000" w:themeColor="text1"/>
          <w:sz w:val="28"/>
          <w:szCs w:val="28"/>
          <w:lang w:eastAsia="zh-CN"/>
          <w14:textFill>
            <w14:solidFill>
              <w14:schemeClr w14:val="tx1"/>
            </w14:solidFill>
          </w14:textFill>
        </w:rPr>
        <w:t>磋商文件</w:t>
      </w:r>
      <w:r>
        <w:rPr>
          <w:rFonts w:hint="eastAsia" w:ascii="宋体" w:hAnsi="宋体" w:cs="宋体"/>
          <w:color w:val="000000" w:themeColor="text1"/>
          <w:sz w:val="28"/>
          <w:szCs w:val="28"/>
          <w14:textFill>
            <w14:solidFill>
              <w14:schemeClr w14:val="tx1"/>
            </w14:solidFill>
          </w14:textFill>
        </w:rPr>
        <w:t>中的有关拒绝投标的条款。</w:t>
      </w:r>
    </w:p>
    <w:p w14:paraId="1109DEAB">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6．</w:t>
      </w:r>
      <w:r>
        <w:rPr>
          <w:rFonts w:hint="eastAsia" w:ascii="宋体" w:hAnsi="宋体" w:cs="宋体"/>
          <w:color w:val="000000" w:themeColor="text1"/>
          <w:sz w:val="28"/>
          <w:szCs w:val="28"/>
          <w:lang w:eastAsia="zh-CN"/>
          <w14:textFill>
            <w14:solidFill>
              <w14:schemeClr w14:val="tx1"/>
            </w14:solidFill>
          </w14:textFill>
        </w:rPr>
        <w:t>供应商</w:t>
      </w:r>
      <w:r>
        <w:rPr>
          <w:rFonts w:hint="eastAsia" w:ascii="宋体" w:hAnsi="宋体" w:cs="宋体"/>
          <w:color w:val="000000" w:themeColor="text1"/>
          <w:sz w:val="28"/>
          <w:szCs w:val="28"/>
          <w14:textFill>
            <w14:solidFill>
              <w14:schemeClr w14:val="tx1"/>
            </w14:solidFill>
          </w14:textFill>
        </w:rPr>
        <w:t>同意提供按照贵方可能要求的与其投标有关的一切数据或资料，完全理解贵方不一定接受最低投标报价的投标或收到的任何投标。</w:t>
      </w:r>
    </w:p>
    <w:p w14:paraId="05FFD8A8">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7．若我方获得中标，我方保证按有关规定向贵方支付中标服务费。</w:t>
      </w:r>
    </w:p>
    <w:p w14:paraId="4BD457BE">
      <w:pPr>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8．与本投标有关的一切正式往来信函请寄：</w:t>
      </w:r>
    </w:p>
    <w:p w14:paraId="2A4FF715">
      <w:pPr>
        <w:spacing w:line="460" w:lineRule="exact"/>
        <w:ind w:firstLine="560" w:firstLineChars="20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供应商</w:t>
      </w:r>
      <w:r>
        <w:rPr>
          <w:rFonts w:hint="eastAsia" w:ascii="宋体" w:hAnsi="宋体" w:cs="宋体"/>
          <w:color w:val="000000" w:themeColor="text1"/>
          <w:sz w:val="28"/>
          <w:szCs w:val="28"/>
          <w14:textFill>
            <w14:solidFill>
              <w14:schemeClr w14:val="tx1"/>
            </w14:solidFill>
          </w14:textFill>
        </w:rPr>
        <w:t>名称（公章）：</w:t>
      </w:r>
      <w:r>
        <w:rPr>
          <w:rFonts w:hint="eastAsia" w:ascii="宋体" w:hAnsi="宋体" w:cs="宋体"/>
          <w:color w:val="000000" w:themeColor="text1"/>
          <w:sz w:val="28"/>
          <w:szCs w:val="28"/>
          <w:u w:val="single"/>
          <w14:textFill>
            <w14:solidFill>
              <w14:schemeClr w14:val="tx1"/>
            </w14:solidFill>
          </w14:textFill>
        </w:rPr>
        <w:t xml:space="preserve">                                </w:t>
      </w:r>
    </w:p>
    <w:p w14:paraId="44F6F8DF">
      <w:pPr>
        <w:spacing w:line="460" w:lineRule="exact"/>
        <w:ind w:firstLine="560" w:firstLineChars="20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详   细   地   址：</w:t>
      </w:r>
      <w:r>
        <w:rPr>
          <w:rFonts w:hint="eastAsia" w:ascii="宋体" w:hAnsi="宋体" w:cs="宋体"/>
          <w:color w:val="000000" w:themeColor="text1"/>
          <w:sz w:val="28"/>
          <w:szCs w:val="28"/>
          <w:u w:val="single"/>
          <w14:textFill>
            <w14:solidFill>
              <w14:schemeClr w14:val="tx1"/>
            </w14:solidFill>
          </w14:textFill>
        </w:rPr>
        <w:t xml:space="preserve">                                </w:t>
      </w:r>
    </w:p>
    <w:p w14:paraId="4D82F8F3">
      <w:pPr>
        <w:tabs>
          <w:tab w:val="left" w:pos="360"/>
        </w:tabs>
        <w:spacing w:line="460" w:lineRule="exact"/>
        <w:ind w:firstLine="560" w:firstLineChars="20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邮   政   编   码：</w:t>
      </w:r>
      <w:r>
        <w:rPr>
          <w:rFonts w:hint="eastAsia" w:ascii="宋体" w:hAnsi="宋体" w:cs="宋体"/>
          <w:color w:val="000000" w:themeColor="text1"/>
          <w:sz w:val="28"/>
          <w:szCs w:val="28"/>
          <w:u w:val="single"/>
          <w14:textFill>
            <w14:solidFill>
              <w14:schemeClr w14:val="tx1"/>
            </w14:solidFill>
          </w14:textFill>
        </w:rPr>
        <w:t xml:space="preserve">                                </w:t>
      </w:r>
    </w:p>
    <w:p w14:paraId="37649C68">
      <w:pPr>
        <w:autoSpaceDE w:val="0"/>
        <w:autoSpaceDN w:val="0"/>
        <w:adjustRightInd w:val="0"/>
        <w:spacing w:line="460" w:lineRule="exact"/>
        <w:ind w:firstLine="560" w:firstLineChars="200"/>
        <w:rPr>
          <w:rFonts w:ascii="宋体" w:hAnsi="宋体" w:cs="宋体"/>
          <w:color w:val="000000" w:themeColor="text1"/>
          <w:sz w:val="28"/>
          <w:szCs w:val="28"/>
          <w:u w:val="single"/>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电             话：</w:t>
      </w:r>
      <w:r>
        <w:rPr>
          <w:rFonts w:hint="eastAsia" w:ascii="宋体" w:hAnsi="宋体" w:cs="宋体"/>
          <w:color w:val="000000" w:themeColor="text1"/>
          <w:sz w:val="28"/>
          <w:szCs w:val="28"/>
          <w:u w:val="single"/>
          <w:lang w:val="zh-CN"/>
          <w14:textFill>
            <w14:solidFill>
              <w14:schemeClr w14:val="tx1"/>
            </w14:solidFill>
          </w14:textFill>
        </w:rPr>
        <w:t xml:space="preserve">                                </w:t>
      </w:r>
    </w:p>
    <w:p w14:paraId="788FE0B3">
      <w:pPr>
        <w:autoSpaceDE w:val="0"/>
        <w:autoSpaceDN w:val="0"/>
        <w:adjustRightInd w:val="0"/>
        <w:spacing w:line="460" w:lineRule="exact"/>
        <w:ind w:firstLine="560" w:firstLineChars="200"/>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传             真：</w:t>
      </w:r>
      <w:r>
        <w:rPr>
          <w:rFonts w:hint="eastAsia" w:ascii="宋体" w:hAnsi="宋体" w:cs="宋体"/>
          <w:color w:val="000000" w:themeColor="text1"/>
          <w:sz w:val="28"/>
          <w:szCs w:val="28"/>
          <w:u w:val="single"/>
          <w:lang w:val="zh-CN"/>
          <w14:textFill>
            <w14:solidFill>
              <w14:schemeClr w14:val="tx1"/>
            </w14:solidFill>
          </w14:textFill>
        </w:rPr>
        <w:t xml:space="preserve">                                </w:t>
      </w:r>
    </w:p>
    <w:p w14:paraId="6D8450F7">
      <w:pPr>
        <w:tabs>
          <w:tab w:val="left" w:pos="360"/>
        </w:tabs>
        <w:spacing w:line="460" w:lineRule="exact"/>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电 子 邮 件 地 址：</w:t>
      </w:r>
      <w:r>
        <w:rPr>
          <w:rFonts w:hint="eastAsia" w:ascii="宋体" w:hAnsi="宋体" w:cs="宋体"/>
          <w:color w:val="000000" w:themeColor="text1"/>
          <w:sz w:val="28"/>
          <w:szCs w:val="28"/>
          <w:u w:val="single"/>
          <w14:textFill>
            <w14:solidFill>
              <w14:schemeClr w14:val="tx1"/>
            </w14:solidFill>
          </w14:textFill>
        </w:rPr>
        <w:t xml:space="preserve">                                </w:t>
      </w:r>
    </w:p>
    <w:p w14:paraId="17FD0319">
      <w:pPr>
        <w:autoSpaceDE w:val="0"/>
        <w:autoSpaceDN w:val="0"/>
        <w:adjustRightInd w:val="0"/>
        <w:spacing w:line="460" w:lineRule="exact"/>
        <w:ind w:firstLine="560" w:firstLineChars="200"/>
        <w:rPr>
          <w:rFonts w:ascii="宋体" w:hAnsi="宋体" w:cs="宋体"/>
          <w:color w:val="000000" w:themeColor="text1"/>
          <w:sz w:val="28"/>
          <w:szCs w:val="28"/>
          <w:u w:val="single"/>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开   户   银   行：</w:t>
      </w:r>
      <w:r>
        <w:rPr>
          <w:rFonts w:hint="eastAsia" w:ascii="宋体" w:hAnsi="宋体" w:cs="宋体"/>
          <w:color w:val="000000" w:themeColor="text1"/>
          <w:sz w:val="28"/>
          <w:szCs w:val="28"/>
          <w:u w:val="single"/>
          <w:lang w:val="zh-CN"/>
          <w14:textFill>
            <w14:solidFill>
              <w14:schemeClr w14:val="tx1"/>
            </w14:solidFill>
          </w14:textFill>
        </w:rPr>
        <w:t xml:space="preserve">                                </w:t>
      </w:r>
    </w:p>
    <w:p w14:paraId="6D00BFF8">
      <w:pPr>
        <w:autoSpaceDE w:val="0"/>
        <w:autoSpaceDN w:val="0"/>
        <w:adjustRightInd w:val="0"/>
        <w:spacing w:line="460" w:lineRule="exact"/>
        <w:ind w:firstLine="560" w:firstLineChars="200"/>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帐             号：</w:t>
      </w:r>
      <w:r>
        <w:rPr>
          <w:rFonts w:hint="eastAsia" w:ascii="宋体" w:hAnsi="宋体" w:cs="宋体"/>
          <w:color w:val="000000" w:themeColor="text1"/>
          <w:sz w:val="28"/>
          <w:szCs w:val="28"/>
          <w:u w:val="single"/>
          <w:lang w:val="zh-CN"/>
          <w14:textFill>
            <w14:solidFill>
              <w14:schemeClr w14:val="tx1"/>
            </w14:solidFill>
          </w14:textFill>
        </w:rPr>
        <w:t xml:space="preserve">                                </w:t>
      </w:r>
    </w:p>
    <w:p w14:paraId="7E259538">
      <w:pPr>
        <w:autoSpaceDE w:val="0"/>
        <w:autoSpaceDN w:val="0"/>
        <w:adjustRightInd w:val="0"/>
        <w:spacing w:line="460" w:lineRule="exact"/>
        <w:ind w:right="480" w:firstLine="560" w:firstLineChars="200"/>
        <w:jc w:val="right"/>
        <w:rPr>
          <w:rFonts w:ascii="宋体" w:hAnsi="宋体" w:cs="宋体"/>
          <w:color w:val="000000" w:themeColor="text1"/>
          <w:sz w:val="28"/>
          <w:szCs w:val="28"/>
          <w:u w:val="single"/>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年    月    日</w:t>
      </w:r>
    </w:p>
    <w:p w14:paraId="02F48142">
      <w:pPr>
        <w:widowControl w:val="0"/>
        <w:numPr>
          <w:ilvl w:val="-1"/>
          <w:numId w:val="0"/>
        </w:numPr>
        <w:autoSpaceDE w:val="0"/>
        <w:autoSpaceDN w:val="0"/>
        <w:adjustRightInd w:val="0"/>
        <w:ind w:left="1811" w:hanging="420" w:firstLineChars="0"/>
        <w:jc w:val="center"/>
        <w:rPr>
          <w:rFonts w:hint="eastAsia" w:ascii="宋体" w:hAnsi="宋体" w:eastAsia="宋体" w:cs="宋体"/>
          <w:bCs w:val="0"/>
          <w:color w:val="auto"/>
          <w:kern w:val="0"/>
          <w:sz w:val="28"/>
          <w:szCs w:val="28"/>
          <w:highlight w:val="none"/>
          <w:shd w:val="clear" w:color="auto" w:fill="FFFFFF"/>
        </w:rPr>
      </w:pPr>
      <w:r>
        <w:rPr>
          <w:rFonts w:hint="eastAsia" w:ascii="宋体" w:hAnsi="宋体" w:cs="宋体"/>
          <w:b/>
          <w:color w:val="000000" w:themeColor="text1"/>
          <w:sz w:val="28"/>
          <w:szCs w:val="28"/>
          <w14:textFill>
            <w14:solidFill>
              <w14:schemeClr w14:val="tx1"/>
            </w14:solidFill>
          </w14:textFill>
        </w:rPr>
        <w:br w:type="page"/>
      </w:r>
      <w:r>
        <w:rPr>
          <w:rFonts w:hint="eastAsia" w:ascii="宋体" w:hAnsi="宋体" w:eastAsia="宋体" w:cs="宋体"/>
          <w:b/>
          <w:bCs w:val="0"/>
          <w:color w:val="000000" w:themeColor="text1"/>
          <w:sz w:val="32"/>
          <w:szCs w:val="32"/>
          <w14:textFill>
            <w14:solidFill>
              <w14:schemeClr w14:val="tx1"/>
            </w14:solidFill>
          </w14:textFill>
        </w:rPr>
        <w:t>二、</w:t>
      </w:r>
      <w:bookmarkStart w:id="0" w:name="_Toc10340"/>
      <w:r>
        <w:rPr>
          <w:rFonts w:hint="eastAsia" w:ascii="宋体" w:hAnsi="宋体" w:eastAsia="宋体" w:cs="宋体"/>
          <w:b/>
          <w:bCs w:val="0"/>
          <w:color w:val="auto"/>
          <w:kern w:val="0"/>
          <w:sz w:val="32"/>
          <w:szCs w:val="32"/>
          <w:highlight w:val="none"/>
          <w:shd w:val="clear" w:color="auto" w:fill="FFFFFF"/>
          <w:lang w:val="en-US" w:eastAsia="zh-CN"/>
        </w:rPr>
        <w:t>投标报价</w:t>
      </w:r>
      <w:r>
        <w:rPr>
          <w:rFonts w:hint="eastAsia" w:ascii="宋体" w:hAnsi="宋体" w:eastAsia="宋体" w:cs="宋体"/>
          <w:b/>
          <w:bCs w:val="0"/>
          <w:color w:val="auto"/>
          <w:kern w:val="0"/>
          <w:sz w:val="32"/>
          <w:szCs w:val="32"/>
          <w:highlight w:val="none"/>
          <w:shd w:val="clear" w:color="auto" w:fill="FFFFFF"/>
        </w:rPr>
        <w:t>一览表</w:t>
      </w:r>
      <w:bookmarkEnd w:id="0"/>
    </w:p>
    <w:p w14:paraId="005422BB">
      <w:pPr>
        <w:widowControl/>
        <w:wordWrap w:val="0"/>
        <w:autoSpaceDE w:val="0"/>
        <w:autoSpaceDN w:val="0"/>
        <w:adjustRightInd w:val="0"/>
        <w:spacing w:line="360" w:lineRule="auto"/>
        <w:jc w:val="left"/>
        <w:rPr>
          <w:rFonts w:hint="eastAsia" w:ascii="宋体" w:hAnsi="宋体" w:eastAsia="宋体" w:cs="Times New Roman"/>
          <w:color w:val="auto"/>
          <w:kern w:val="2"/>
          <w:sz w:val="24"/>
          <w:szCs w:val="24"/>
          <w:u w:val="single"/>
          <w:lang w:eastAsia="zh-CN"/>
        </w:rPr>
      </w:pPr>
      <w:r>
        <w:rPr>
          <w:rFonts w:hint="eastAsia" w:ascii="宋体" w:hAnsi="宋体" w:eastAsia="宋体" w:cs="Times New Roman"/>
          <w:color w:val="auto"/>
          <w:kern w:val="2"/>
          <w:sz w:val="24"/>
          <w:szCs w:val="24"/>
        </w:rPr>
        <w:t>项目名称：</w:t>
      </w:r>
    </w:p>
    <w:p w14:paraId="75FBDF9B">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项目编号：</w:t>
      </w:r>
    </w:p>
    <w:p w14:paraId="05A3AF67">
      <w:pPr>
        <w:kinsoku w:val="0"/>
        <w:autoSpaceDE w:val="0"/>
        <w:autoSpaceDN w:val="0"/>
        <w:adjustRightInd w:val="0"/>
        <w:spacing w:line="360" w:lineRule="auto"/>
        <w:jc w:val="left"/>
        <w:rPr>
          <w:rFonts w:hint="eastAsia" w:ascii="宋体" w:hAnsi="宋体" w:eastAsia="宋体" w:cs="Times New Roman"/>
          <w:color w:val="auto"/>
          <w:kern w:val="2"/>
          <w:sz w:val="24"/>
          <w:szCs w:val="24"/>
          <w:highlight w:val="yellow"/>
          <w:u w:val="single"/>
        </w:rPr>
      </w:pPr>
      <w:r>
        <w:rPr>
          <w:rFonts w:hint="eastAsia" w:ascii="宋体" w:hAnsi="宋体" w:eastAsia="宋体" w:cs="Times New Roman"/>
          <w:color w:val="auto"/>
          <w:kern w:val="2"/>
          <w:sz w:val="24"/>
          <w:szCs w:val="24"/>
        </w:rPr>
        <w:t>单    位：元</w:t>
      </w:r>
    </w:p>
    <w:tbl>
      <w:tblPr>
        <w:tblStyle w:val="13"/>
        <w:tblpPr w:leftFromText="180" w:rightFromText="180" w:vertAnchor="text" w:horzAnchor="margin" w:tblpXSpec="center" w:tblpY="205"/>
        <w:tblW w:w="10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4"/>
        <w:gridCol w:w="1432"/>
        <w:gridCol w:w="1456"/>
        <w:gridCol w:w="1514"/>
        <w:gridCol w:w="1516"/>
        <w:gridCol w:w="1446"/>
      </w:tblGrid>
      <w:tr w14:paraId="2D75B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top"/>
          </w:tcPr>
          <w:p w14:paraId="4E4F2A13">
            <w:pPr>
              <w:kinsoku w:val="0"/>
              <w:autoSpaceDE w:val="0"/>
              <w:autoSpaceDN w:val="0"/>
              <w:adjustRightInd w:val="0"/>
              <w:jc w:val="left"/>
              <w:rPr>
                <w:rFonts w:hint="eastAsia" w:ascii="宋体" w:hAnsi="宋体" w:eastAsia="宋体" w:cs="Times New Roman"/>
                <w:color w:val="auto"/>
                <w:kern w:val="2"/>
                <w:sz w:val="24"/>
                <w:szCs w:val="24"/>
              </w:rPr>
            </w:pPr>
            <w:r>
              <w:rPr>
                <w:rFonts w:hint="default" w:ascii="Times New Roman" w:hAnsi="Times New Roman" w:eastAsia="宋体" w:cs="Times New Roman"/>
                <w:color w:val="auto"/>
                <w:kern w:val="0"/>
                <w:sz w:val="24"/>
                <w:szCs w:val="24"/>
              </w:rPr>
              <mc:AlternateContent>
                <mc:Choice Requires="wps">
                  <w:drawing>
                    <wp:anchor distT="0" distB="0" distL="114300" distR="114300" simplePos="0" relativeHeight="251661312" behindDoc="0" locked="0" layoutInCell="1" allowOverlap="1">
                      <wp:simplePos x="0" y="0"/>
                      <wp:positionH relativeFrom="column">
                        <wp:posOffset>-62865</wp:posOffset>
                      </wp:positionH>
                      <wp:positionV relativeFrom="paragraph">
                        <wp:posOffset>-2540</wp:posOffset>
                      </wp:positionV>
                      <wp:extent cx="1762125" cy="1892935"/>
                      <wp:effectExtent l="3175" t="3175" r="6350" b="8890"/>
                      <wp:wrapNone/>
                      <wp:docPr id="6" name="直接连接符 6"/>
                      <wp:cNvGraphicFramePr/>
                      <a:graphic xmlns:a="http://schemas.openxmlformats.org/drawingml/2006/main">
                        <a:graphicData uri="http://schemas.microsoft.com/office/word/2010/wordprocessingShape">
                          <wps:wsp>
                            <wps:cNvCnPr/>
                            <wps:spPr>
                              <a:xfrm>
                                <a:off x="0" y="0"/>
                                <a:ext cx="1762125" cy="189293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4.95pt;margin-top:-0.2pt;height:149.05pt;width:138.75pt;z-index:251661312;mso-width-relative:page;mso-height-relative:page;" filled="f" stroked="t" coordsize="21600,21600" o:gfxdata="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UM4ebXAAAACAEAAA8AAAAAAAAAAQAgAAAAIgAAAGRycy9kb3ducmV2&#10;LnhtbFBLAQIUABQAAAAIAIdO4kAROpAB/QEAAPgDAAAOAAAAAAAAAAEAIAAAACYBAABkcnMvZTJv&#10;RG9jLnhtbFBLBQYAAAAABgAGAFkBAACVBQAAAAA=&#10;">
                      <v:fill on="f" focussize="0,0"/>
                      <v:stroke color="#000000" joinstyle="round"/>
                      <v:imagedata o:title=""/>
                      <o:lock v:ext="edit" aspectratio="f"/>
                    </v:line>
                  </w:pict>
                </mc:Fallback>
              </mc:AlternateContent>
            </w:r>
          </w:p>
          <w:p w14:paraId="088C68F6">
            <w:pPr>
              <w:kinsoku w:val="0"/>
              <w:autoSpaceDE w:val="0"/>
              <w:autoSpaceDN w:val="0"/>
              <w:adjustRightInd w:val="0"/>
              <w:jc w:val="left"/>
              <w:rPr>
                <w:rFonts w:hint="eastAsia" w:ascii="宋体" w:hAnsi="宋体" w:eastAsia="宋体" w:cs="Times New Roman"/>
                <w:color w:val="auto"/>
                <w:kern w:val="2"/>
                <w:sz w:val="24"/>
                <w:szCs w:val="24"/>
              </w:rPr>
            </w:pPr>
          </w:p>
          <w:p w14:paraId="63F2EC45">
            <w:pPr>
              <w:kinsoku w:val="0"/>
              <w:autoSpaceDE w:val="0"/>
              <w:autoSpaceDN w:val="0"/>
              <w:adjustRightInd w:val="0"/>
              <w:ind w:firstLine="1440" w:firstLineChars="6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报价内容</w:t>
            </w:r>
          </w:p>
          <w:p w14:paraId="090F359C">
            <w:pPr>
              <w:kinsoku w:val="0"/>
              <w:autoSpaceDE w:val="0"/>
              <w:autoSpaceDN w:val="0"/>
              <w:adjustRightInd w:val="0"/>
              <w:jc w:val="left"/>
              <w:rPr>
                <w:rFonts w:hint="eastAsia" w:ascii="宋体" w:hAnsi="宋体" w:eastAsia="宋体" w:cs="Times New Roman"/>
                <w:color w:val="auto"/>
                <w:kern w:val="2"/>
                <w:sz w:val="24"/>
                <w:szCs w:val="24"/>
              </w:rPr>
            </w:pPr>
          </w:p>
          <w:p w14:paraId="5C331D59">
            <w:pPr>
              <w:kinsoku w:val="0"/>
              <w:autoSpaceDE w:val="0"/>
              <w:autoSpaceDN w:val="0"/>
              <w:adjustRightInd w:val="0"/>
              <w:jc w:val="left"/>
              <w:rPr>
                <w:rFonts w:hint="eastAsia" w:ascii="宋体" w:hAnsi="宋体" w:eastAsia="宋体" w:cs="Times New Roman"/>
                <w:color w:val="auto"/>
                <w:kern w:val="2"/>
                <w:sz w:val="24"/>
                <w:szCs w:val="24"/>
              </w:rPr>
            </w:pPr>
          </w:p>
          <w:p w14:paraId="716CE991">
            <w:pPr>
              <w:kinsoku w:val="0"/>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磋商内容</w:t>
            </w:r>
          </w:p>
        </w:tc>
        <w:tc>
          <w:tcPr>
            <w:tcW w:w="14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466784">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磋商总报价</w:t>
            </w:r>
          </w:p>
          <w:p w14:paraId="6014E16C">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（元）</w:t>
            </w:r>
          </w:p>
        </w:tc>
        <w:tc>
          <w:tcPr>
            <w:tcW w:w="14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B28B0A">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工期</w:t>
            </w:r>
          </w:p>
          <w:p w14:paraId="54578C36">
            <w:pPr>
              <w:kinsoku w:val="0"/>
              <w:autoSpaceDE w:val="0"/>
              <w:autoSpaceDN w:val="0"/>
              <w:adjustRightInd w:val="0"/>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lang w:eastAsia="zh-CN"/>
              </w:rPr>
              <w:t>（日历天）</w:t>
            </w:r>
          </w:p>
        </w:tc>
        <w:tc>
          <w:tcPr>
            <w:tcW w:w="151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5605BF">
            <w:pPr>
              <w:kinsoku w:val="0"/>
              <w:autoSpaceDE w:val="0"/>
              <w:autoSpaceDN w:val="0"/>
              <w:adjustRightInd w:val="0"/>
              <w:jc w:val="center"/>
              <w:rPr>
                <w:rFonts w:hint="eastAsia" w:ascii="宋体" w:hAnsi="宋体" w:eastAsia="宋体" w:cs="Times New Roman"/>
                <w:color w:val="auto"/>
                <w:kern w:val="2"/>
                <w:sz w:val="24"/>
                <w:szCs w:val="24"/>
                <w:lang w:val="en-US" w:eastAsia="zh-CN"/>
              </w:rPr>
            </w:pPr>
            <w:r>
              <w:rPr>
                <w:rFonts w:hint="eastAsia" w:ascii="宋体" w:hAnsi="宋体" w:cs="Times New Roman"/>
                <w:color w:val="auto"/>
                <w:kern w:val="2"/>
                <w:sz w:val="24"/>
                <w:szCs w:val="24"/>
                <w:lang w:val="en-US" w:eastAsia="zh-CN"/>
              </w:rPr>
              <w:t>保修</w:t>
            </w:r>
            <w:r>
              <w:rPr>
                <w:rFonts w:hint="eastAsia" w:ascii="宋体" w:hAnsi="宋体" w:eastAsia="宋体" w:cs="Times New Roman"/>
                <w:color w:val="auto"/>
                <w:kern w:val="2"/>
                <w:sz w:val="24"/>
                <w:szCs w:val="24"/>
                <w:lang w:val="en-US" w:eastAsia="zh-CN"/>
              </w:rPr>
              <w:t>期</w:t>
            </w:r>
          </w:p>
          <w:p w14:paraId="737DA1A0">
            <w:pPr>
              <w:kinsoku w:val="0"/>
              <w:autoSpaceDE w:val="0"/>
              <w:autoSpaceDN w:val="0"/>
              <w:adjustRightInd w:val="0"/>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年</w:t>
            </w:r>
            <w:r>
              <w:rPr>
                <w:rFonts w:hint="eastAsia" w:ascii="宋体" w:hAnsi="宋体" w:eastAsia="宋体" w:cs="Times New Roman"/>
                <w:color w:val="auto"/>
                <w:kern w:val="2"/>
                <w:sz w:val="24"/>
                <w:szCs w:val="24"/>
                <w:lang w:eastAsia="zh-CN"/>
              </w:rPr>
              <w:t>）</w:t>
            </w:r>
          </w:p>
        </w:tc>
        <w:tc>
          <w:tcPr>
            <w:tcW w:w="15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646F44">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144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74A51C">
            <w:pPr>
              <w:kinsoku w:val="0"/>
              <w:autoSpaceDE w:val="0"/>
              <w:autoSpaceDN w:val="0"/>
              <w:adjustRightInd w:val="0"/>
              <w:jc w:val="center"/>
              <w:rPr>
                <w:rFonts w:hint="default"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执业证书编号</w:t>
            </w:r>
          </w:p>
        </w:tc>
      </w:tr>
      <w:tr w14:paraId="0B706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897D92">
            <w:pPr>
              <w:kinsoku w:val="0"/>
              <w:autoSpaceDE w:val="0"/>
              <w:autoSpaceDN w:val="0"/>
              <w:adjustRightInd w:val="0"/>
              <w:jc w:val="center"/>
              <w:rPr>
                <w:rFonts w:hint="eastAsia" w:ascii="宋体" w:hAnsi="宋体" w:eastAsia="宋体" w:cs="Times New Roman"/>
                <w:color w:val="auto"/>
                <w:kern w:val="2"/>
                <w:sz w:val="24"/>
                <w:szCs w:val="24"/>
                <w:lang w:eastAsia="zh-CN"/>
              </w:rPr>
            </w:pPr>
          </w:p>
        </w:tc>
        <w:tc>
          <w:tcPr>
            <w:tcW w:w="14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A0C9A5">
            <w:pPr>
              <w:kinsoku w:val="0"/>
              <w:autoSpaceDE w:val="0"/>
              <w:autoSpaceDN w:val="0"/>
              <w:adjustRightInd w:val="0"/>
              <w:jc w:val="center"/>
              <w:rPr>
                <w:rFonts w:hint="eastAsia" w:ascii="宋体" w:hAnsi="宋体" w:eastAsia="宋体" w:cs="Times New Roman"/>
                <w:color w:val="auto"/>
                <w:kern w:val="2"/>
                <w:sz w:val="24"/>
                <w:szCs w:val="24"/>
              </w:rPr>
            </w:pPr>
          </w:p>
        </w:tc>
        <w:tc>
          <w:tcPr>
            <w:tcW w:w="14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B301F7">
            <w:pPr>
              <w:kinsoku w:val="0"/>
              <w:autoSpaceDE w:val="0"/>
              <w:autoSpaceDN w:val="0"/>
              <w:adjustRightInd w:val="0"/>
              <w:jc w:val="center"/>
              <w:rPr>
                <w:rFonts w:hint="eastAsia" w:ascii="宋体" w:hAnsi="宋体" w:eastAsia="宋体" w:cs="Times New Roman"/>
                <w:color w:val="auto"/>
                <w:kern w:val="2"/>
                <w:sz w:val="24"/>
                <w:szCs w:val="24"/>
              </w:rPr>
            </w:pPr>
          </w:p>
        </w:tc>
        <w:tc>
          <w:tcPr>
            <w:tcW w:w="151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AB6143">
            <w:pPr>
              <w:kinsoku w:val="0"/>
              <w:autoSpaceDE w:val="0"/>
              <w:autoSpaceDN w:val="0"/>
              <w:adjustRightInd w:val="0"/>
              <w:jc w:val="center"/>
              <w:rPr>
                <w:rFonts w:hint="eastAsia" w:ascii="宋体" w:hAnsi="宋体" w:eastAsia="宋体" w:cs="Times New Roman"/>
                <w:color w:val="auto"/>
                <w:kern w:val="2"/>
                <w:sz w:val="24"/>
                <w:szCs w:val="24"/>
              </w:rPr>
            </w:pPr>
          </w:p>
        </w:tc>
        <w:tc>
          <w:tcPr>
            <w:tcW w:w="15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C03B1">
            <w:pPr>
              <w:kinsoku w:val="0"/>
              <w:autoSpaceDE w:val="0"/>
              <w:autoSpaceDN w:val="0"/>
              <w:adjustRightInd w:val="0"/>
              <w:jc w:val="center"/>
              <w:rPr>
                <w:rFonts w:hint="eastAsia" w:ascii="宋体" w:hAnsi="宋体" w:eastAsia="宋体" w:cs="Times New Roman"/>
                <w:color w:val="auto"/>
                <w:kern w:val="2"/>
                <w:sz w:val="24"/>
                <w:szCs w:val="24"/>
              </w:rPr>
            </w:pPr>
          </w:p>
        </w:tc>
        <w:tc>
          <w:tcPr>
            <w:tcW w:w="144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6B1F2E">
            <w:pPr>
              <w:kinsoku w:val="0"/>
              <w:autoSpaceDE w:val="0"/>
              <w:autoSpaceDN w:val="0"/>
              <w:adjustRightInd w:val="0"/>
              <w:jc w:val="center"/>
              <w:rPr>
                <w:rFonts w:hint="eastAsia" w:ascii="宋体" w:hAnsi="宋体" w:eastAsia="宋体" w:cs="Times New Roman"/>
                <w:color w:val="auto"/>
                <w:kern w:val="2"/>
                <w:sz w:val="24"/>
                <w:szCs w:val="24"/>
              </w:rPr>
            </w:pPr>
          </w:p>
        </w:tc>
      </w:tr>
      <w:tr w14:paraId="3353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6"/>
            <w:tcBorders>
              <w:top w:val="single" w:color="auto" w:sz="4" w:space="0"/>
              <w:left w:val="single" w:color="auto" w:sz="4" w:space="0"/>
              <w:bottom w:val="single" w:color="auto" w:sz="4" w:space="0"/>
              <w:right w:val="single" w:color="auto" w:sz="4" w:space="0"/>
              <w:tl2br w:val="nil"/>
              <w:tr2bl w:val="nil"/>
            </w:tcBorders>
            <w:noWrap w:val="0"/>
            <w:vAlign w:val="center"/>
          </w:tcPr>
          <w:p w14:paraId="705F621C">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Times New Roman" w:eastAsia="宋体" w:cs="Times New Roman"/>
                <w:color w:val="auto"/>
                <w:kern w:val="0"/>
                <w:sz w:val="24"/>
                <w:szCs w:val="24"/>
              </w:rPr>
              <w:t>磋商总报价（大写）：</w:t>
            </w:r>
            <w:r>
              <w:rPr>
                <w:rFonts w:hint="eastAsia" w:ascii="宋体" w:hAnsi="Times New Roman" w:eastAsia="宋体" w:cs="Times New Roman"/>
                <w:color w:val="auto"/>
                <w:kern w:val="0"/>
                <w:sz w:val="24"/>
                <w:szCs w:val="24"/>
                <w:u w:val="single"/>
              </w:rPr>
              <w:t xml:space="preserve">                         </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（小写：￥</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w:t>
            </w:r>
          </w:p>
        </w:tc>
      </w:tr>
      <w:tr w14:paraId="76F2D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6"/>
            <w:tcBorders>
              <w:top w:val="single" w:color="auto" w:sz="4" w:space="0"/>
              <w:left w:val="single" w:color="auto" w:sz="4" w:space="0"/>
              <w:bottom w:val="single" w:color="auto" w:sz="4" w:space="0"/>
              <w:right w:val="single" w:color="auto" w:sz="4" w:space="0"/>
              <w:tl2br w:val="nil"/>
              <w:tr2bl w:val="nil"/>
            </w:tcBorders>
            <w:noWrap w:val="0"/>
            <w:vAlign w:val="center"/>
          </w:tcPr>
          <w:p w14:paraId="55B8969B">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备注：表内报价内容以元为单位，精确到小数点后两位。</w:t>
            </w:r>
          </w:p>
        </w:tc>
      </w:tr>
    </w:tbl>
    <w:p w14:paraId="74AFE80C">
      <w:pPr>
        <w:autoSpaceDE w:val="0"/>
        <w:autoSpaceDN w:val="0"/>
        <w:adjustRightInd w:val="0"/>
        <w:snapToGrid w:val="0"/>
        <w:spacing w:line="480" w:lineRule="auto"/>
        <w:jc w:val="left"/>
        <w:rPr>
          <w:rFonts w:hint="eastAsia" w:ascii="宋体" w:hAnsi="宋体" w:eastAsia="宋体" w:cs="Times New Roman"/>
          <w:color w:val="auto"/>
          <w:kern w:val="2"/>
          <w:sz w:val="24"/>
          <w:szCs w:val="24"/>
        </w:rPr>
      </w:pPr>
    </w:p>
    <w:p w14:paraId="4C20C576">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供应商（单位名称及公章）：</w:t>
      </w:r>
    </w:p>
    <w:p w14:paraId="0E89831C">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34AFD6B1">
      <w:pPr>
        <w:autoSpaceDE w:val="0"/>
        <w:autoSpaceDN w:val="0"/>
        <w:adjustRightInd w:val="0"/>
        <w:snapToGrid w:val="0"/>
        <w:spacing w:line="480" w:lineRule="auto"/>
        <w:jc w:val="righ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日    期：    年   月   日</w:t>
      </w:r>
    </w:p>
    <w:p w14:paraId="310D3FE0">
      <w:pPr>
        <w:autoSpaceDE w:val="0"/>
        <w:autoSpaceDN w:val="0"/>
        <w:adjustRightInd w:val="0"/>
        <w:snapToGrid w:val="0"/>
        <w:spacing w:line="480" w:lineRule="auto"/>
        <w:jc w:val="right"/>
        <w:rPr>
          <w:rFonts w:hint="eastAsia" w:ascii="宋体" w:hAnsi="宋体" w:eastAsia="宋体" w:cs="Times New Roman"/>
          <w:color w:val="auto"/>
          <w:kern w:val="2"/>
          <w:sz w:val="24"/>
          <w:szCs w:val="24"/>
        </w:rPr>
      </w:pPr>
    </w:p>
    <w:p w14:paraId="1A49EE51">
      <w:pPr>
        <w:autoSpaceDE w:val="0"/>
        <w:autoSpaceDN w:val="0"/>
        <w:adjustRightInd w:val="0"/>
        <w:snapToGrid w:val="0"/>
        <w:spacing w:line="480" w:lineRule="auto"/>
        <w:jc w:val="right"/>
        <w:rPr>
          <w:rFonts w:hint="eastAsia" w:ascii="宋体" w:hAnsi="宋体" w:eastAsia="宋体" w:cs="Times New Roman"/>
          <w:color w:val="auto"/>
          <w:kern w:val="2"/>
          <w:sz w:val="24"/>
          <w:szCs w:val="24"/>
        </w:rPr>
      </w:pPr>
    </w:p>
    <w:p w14:paraId="440EE6A6">
      <w:pPr>
        <w:spacing w:before="136" w:line="223" w:lineRule="auto"/>
        <w:jc w:val="center"/>
        <w:rPr>
          <w:rFonts w:hint="eastAsia" w:ascii="宋体" w:hAnsi="宋体" w:eastAsia="宋体" w:cs="宋体"/>
          <w:b/>
          <w:bCs/>
          <w:spacing w:val="5"/>
          <w:sz w:val="28"/>
          <w:szCs w:val="28"/>
          <w:lang w:val="en-US" w:eastAsia="zh-CN"/>
        </w:rPr>
      </w:pPr>
    </w:p>
    <w:p w14:paraId="4BE7EA52">
      <w:pPr>
        <w:spacing w:before="136" w:line="223" w:lineRule="auto"/>
        <w:jc w:val="center"/>
        <w:rPr>
          <w:rFonts w:hint="eastAsia" w:ascii="宋体" w:hAnsi="宋体" w:eastAsia="宋体" w:cs="宋体"/>
          <w:b/>
          <w:bCs/>
          <w:spacing w:val="5"/>
          <w:sz w:val="28"/>
          <w:szCs w:val="28"/>
          <w:lang w:val="en-US" w:eastAsia="zh-CN"/>
        </w:rPr>
      </w:pPr>
    </w:p>
    <w:p w14:paraId="11C4C02A">
      <w:pPr>
        <w:autoSpaceDE w:val="0"/>
        <w:autoSpaceDN w:val="0"/>
        <w:adjustRightInd w:val="0"/>
        <w:snapToGrid w:val="0"/>
        <w:spacing w:line="480" w:lineRule="auto"/>
        <w:ind w:firstLine="562" w:firstLineChars="200"/>
        <w:jc w:val="center"/>
        <w:rPr>
          <w:rFonts w:hint="eastAsia" w:ascii="宋体" w:hAnsi="宋体" w:cs="Times New Roman"/>
          <w:b/>
          <w:color w:val="auto"/>
          <w:kern w:val="2"/>
          <w:sz w:val="28"/>
          <w:szCs w:val="24"/>
          <w:lang w:val="en-US" w:eastAsia="zh-CN"/>
        </w:rPr>
      </w:pPr>
      <w:r>
        <w:rPr>
          <w:rFonts w:hint="eastAsia" w:ascii="宋体" w:hAnsi="宋体" w:cs="Times New Roman"/>
          <w:b/>
          <w:color w:val="auto"/>
          <w:kern w:val="2"/>
          <w:sz w:val="28"/>
          <w:szCs w:val="24"/>
          <w:lang w:val="en-US" w:eastAsia="zh-CN"/>
        </w:rPr>
        <w:t>已标价工程量清单</w:t>
      </w:r>
    </w:p>
    <w:p w14:paraId="6CEB6580">
      <w:pPr>
        <w:autoSpaceDE w:val="0"/>
        <w:autoSpaceDN w:val="0"/>
        <w:adjustRightInd w:val="0"/>
        <w:snapToGrid w:val="0"/>
        <w:spacing w:line="480" w:lineRule="auto"/>
        <w:ind w:firstLine="482" w:firstLineChars="200"/>
        <w:jc w:val="left"/>
        <w:rPr>
          <w:rFonts w:hint="eastAsia" w:ascii="宋体" w:hAnsi="宋体" w:eastAsia="宋体" w:cs="宋体"/>
          <w:bCs/>
          <w:color w:val="auto"/>
          <w:kern w:val="2"/>
          <w:sz w:val="24"/>
          <w:szCs w:val="24"/>
          <w:highlight w:val="none"/>
        </w:rPr>
      </w:pPr>
      <w:r>
        <w:rPr>
          <w:rFonts w:hint="eastAsia" w:ascii="宋体" w:hAnsi="宋体" w:eastAsia="宋体" w:cs="宋体"/>
          <w:b/>
          <w:bCs w:val="0"/>
          <w:color w:val="auto"/>
          <w:kern w:val="2"/>
          <w:sz w:val="24"/>
          <w:szCs w:val="24"/>
          <w:highlight w:val="none"/>
        </w:rPr>
        <w:t>对磋商总报价</w:t>
      </w:r>
      <w:r>
        <w:rPr>
          <w:rFonts w:hint="eastAsia" w:ascii="宋体" w:hAnsi="宋体" w:eastAsia="宋体" w:cs="宋体"/>
          <w:b/>
          <w:bCs w:val="0"/>
          <w:color w:val="auto"/>
          <w:kern w:val="2"/>
          <w:sz w:val="24"/>
          <w:szCs w:val="24"/>
          <w:highlight w:val="none"/>
          <w:lang w:eastAsia="zh-CN"/>
        </w:rPr>
        <w:t>按照</w:t>
      </w:r>
      <w:r>
        <w:rPr>
          <w:rFonts w:hint="eastAsia" w:ascii="宋体" w:hAnsi="宋体" w:cs="宋体"/>
          <w:b/>
          <w:bCs w:val="0"/>
          <w:color w:val="auto"/>
          <w:kern w:val="2"/>
          <w:sz w:val="24"/>
          <w:szCs w:val="24"/>
          <w:highlight w:val="none"/>
          <w:lang w:val="en-US" w:eastAsia="zh-CN"/>
        </w:rPr>
        <w:t>工程量</w:t>
      </w:r>
      <w:r>
        <w:rPr>
          <w:rFonts w:hint="eastAsia" w:ascii="宋体" w:hAnsi="宋体" w:eastAsia="宋体" w:cs="宋体"/>
          <w:b/>
          <w:bCs w:val="0"/>
          <w:color w:val="auto"/>
          <w:kern w:val="2"/>
          <w:sz w:val="24"/>
          <w:szCs w:val="24"/>
          <w:highlight w:val="none"/>
          <w:lang w:eastAsia="zh-CN"/>
        </w:rPr>
        <w:t>清单及</w:t>
      </w:r>
      <w:r>
        <w:rPr>
          <w:rFonts w:hint="eastAsia" w:ascii="宋体" w:hAnsi="宋体" w:cs="宋体"/>
          <w:b/>
          <w:bCs w:val="0"/>
          <w:color w:val="auto"/>
          <w:kern w:val="2"/>
          <w:sz w:val="24"/>
          <w:szCs w:val="24"/>
          <w:highlight w:val="none"/>
          <w:lang w:val="en-US" w:eastAsia="zh-CN"/>
        </w:rPr>
        <w:t>编制说明</w:t>
      </w:r>
      <w:r>
        <w:rPr>
          <w:rFonts w:hint="eastAsia" w:ascii="宋体" w:hAnsi="宋体" w:eastAsia="宋体" w:cs="宋体"/>
          <w:b/>
          <w:bCs w:val="0"/>
          <w:color w:val="auto"/>
          <w:kern w:val="2"/>
          <w:sz w:val="24"/>
          <w:szCs w:val="24"/>
          <w:highlight w:val="none"/>
        </w:rPr>
        <w:t>进行分项报价，各</w:t>
      </w:r>
      <w:r>
        <w:rPr>
          <w:rFonts w:hint="eastAsia" w:ascii="宋体" w:hAnsi="宋体" w:cs="宋体"/>
          <w:b/>
          <w:bCs w:val="0"/>
          <w:color w:val="auto"/>
          <w:kern w:val="2"/>
          <w:sz w:val="24"/>
          <w:szCs w:val="24"/>
          <w:highlight w:val="none"/>
          <w:lang w:eastAsia="zh-CN"/>
        </w:rPr>
        <w:t>投标单位</w:t>
      </w:r>
      <w:r>
        <w:rPr>
          <w:rFonts w:hint="eastAsia" w:ascii="宋体" w:hAnsi="宋体" w:eastAsia="宋体" w:cs="宋体"/>
          <w:b/>
          <w:bCs w:val="0"/>
          <w:color w:val="auto"/>
          <w:kern w:val="2"/>
          <w:sz w:val="24"/>
          <w:szCs w:val="24"/>
          <w:highlight w:val="none"/>
        </w:rPr>
        <w:t>自行填写。</w:t>
      </w:r>
    </w:p>
    <w:p w14:paraId="7211A7DF">
      <w:pPr>
        <w:autoSpaceDE w:val="0"/>
        <w:autoSpaceDN w:val="0"/>
        <w:adjustRightInd w:val="0"/>
        <w:spacing w:line="360" w:lineRule="auto"/>
        <w:ind w:firstLine="482" w:firstLineChars="200"/>
        <w:jc w:val="left"/>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2"/>
          <w:sz w:val="24"/>
          <w:szCs w:val="24"/>
          <w:highlight w:val="none"/>
        </w:rPr>
        <w:t>注：</w:t>
      </w:r>
    </w:p>
    <w:p w14:paraId="5009B22B">
      <w:pPr>
        <w:autoSpaceDE w:val="0"/>
        <w:autoSpaceDN w:val="0"/>
        <w:adjustRightInd w:val="0"/>
        <w:spacing w:line="360" w:lineRule="auto"/>
        <w:ind w:firstLine="482" w:firstLineChars="200"/>
        <w:jc w:val="left"/>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1.如果按单价计算的结果与总价不一致，以单价为准修正总价。</w:t>
      </w:r>
    </w:p>
    <w:p w14:paraId="57F3186D">
      <w:pPr>
        <w:autoSpaceDE w:val="0"/>
        <w:autoSpaceDN w:val="0"/>
        <w:adjustRightInd w:val="0"/>
        <w:spacing w:line="360" w:lineRule="auto"/>
        <w:ind w:firstLine="482" w:firstLineChars="200"/>
        <w:jc w:val="left"/>
        <w:rPr>
          <w:rFonts w:hint="default" w:ascii="宋体" w:hAnsi="宋体" w:eastAsia="宋体" w:cs="宋体"/>
          <w:b/>
          <w:color w:val="auto"/>
          <w:kern w:val="0"/>
          <w:sz w:val="24"/>
          <w:szCs w:val="24"/>
        </w:rPr>
      </w:pPr>
      <w:r>
        <w:rPr>
          <w:rFonts w:hint="eastAsia" w:ascii="宋体" w:hAnsi="宋体" w:eastAsia="宋体" w:cs="宋体"/>
          <w:b/>
          <w:color w:val="auto"/>
          <w:kern w:val="0"/>
          <w:sz w:val="24"/>
          <w:szCs w:val="24"/>
        </w:rPr>
        <w:t>2.如果不提供详细分项报价将视为没有实质性响应竞争性磋商文件。</w:t>
      </w:r>
    </w:p>
    <w:p w14:paraId="4C8EE81C">
      <w:pPr>
        <w:autoSpaceDE w:val="0"/>
        <w:autoSpaceDN w:val="0"/>
        <w:adjustRightInd w:val="0"/>
        <w:spacing w:line="360" w:lineRule="auto"/>
        <w:ind w:firstLine="482" w:firstLineChars="200"/>
        <w:jc w:val="left"/>
        <w:rPr>
          <w:rFonts w:hint="default" w:ascii="宋体" w:hAnsi="宋体" w:eastAsia="宋体" w:cs="宋体"/>
          <w:b/>
          <w:color w:val="auto"/>
          <w:kern w:val="0"/>
          <w:sz w:val="24"/>
          <w:szCs w:val="24"/>
        </w:rPr>
      </w:pPr>
      <w:r>
        <w:rPr>
          <w:rFonts w:hint="eastAsia" w:ascii="宋体" w:hAnsi="宋体" w:eastAsia="宋体" w:cs="宋体"/>
          <w:b/>
          <w:color w:val="auto"/>
          <w:kern w:val="0"/>
          <w:sz w:val="24"/>
          <w:szCs w:val="24"/>
        </w:rPr>
        <w:t>3.报价精确到小数点后两位。</w:t>
      </w:r>
    </w:p>
    <w:p w14:paraId="7EDBD32B">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color w:val="auto"/>
          <w:kern w:val="2"/>
          <w:sz w:val="24"/>
          <w:szCs w:val="24"/>
        </w:rPr>
        <w:br w:type="page"/>
      </w:r>
      <w:bookmarkStart w:id="1" w:name="_Toc24482"/>
      <w:bookmarkStart w:id="2" w:name="_Toc25722"/>
      <w:r>
        <w:rPr>
          <w:rFonts w:hint="eastAsia" w:ascii="宋体" w:hAnsi="宋体" w:eastAsia="宋体" w:cs="Times New Roman"/>
          <w:b/>
          <w:color w:val="auto"/>
          <w:kern w:val="2"/>
          <w:sz w:val="32"/>
          <w:szCs w:val="24"/>
        </w:rPr>
        <w:t>第三章 法定代表人证明书及授权委托书</w:t>
      </w:r>
      <w:bookmarkEnd w:id="1"/>
      <w:bookmarkEnd w:id="2"/>
    </w:p>
    <w:p w14:paraId="40928CD3">
      <w:pPr>
        <w:autoSpaceDE w:val="0"/>
        <w:autoSpaceDN w:val="0"/>
        <w:adjustRightInd w:val="0"/>
        <w:jc w:val="center"/>
        <w:rPr>
          <w:rFonts w:hint="eastAsia" w:ascii="宋体" w:hAnsi="宋体" w:eastAsia="宋体" w:cs="Times New Roman"/>
          <w:color w:val="auto"/>
          <w:kern w:val="2"/>
          <w:sz w:val="24"/>
          <w:szCs w:val="24"/>
        </w:rPr>
      </w:pPr>
    </w:p>
    <w:p w14:paraId="39E7C84D">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23CE37CD">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3376C32F">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75B9796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66C0E3A1">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6854235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09E76F58">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34353C20">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13"/>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0C644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7F4BD2">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1AD3FAC6">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0E130C93">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5F7449F6">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7DA032E1">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506DA9F9">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6D295839">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737E567E">
      <w:pPr>
        <w:autoSpaceDE w:val="0"/>
        <w:autoSpaceDN w:val="0"/>
        <w:adjustRightInd w:val="0"/>
        <w:snapToGrid w:val="0"/>
        <w:spacing w:line="360" w:lineRule="auto"/>
        <w:ind w:right="42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cs="Times New Roman"/>
          <w:color w:val="auto"/>
          <w:kern w:val="2"/>
          <w:sz w:val="24"/>
          <w:szCs w:val="24"/>
          <w:lang w:val="en-US" w:eastAsia="zh-CN"/>
        </w:rPr>
        <w:t>签字或</w:t>
      </w:r>
      <w:r>
        <w:rPr>
          <w:rFonts w:hint="eastAsia" w:ascii="宋体" w:hAnsi="宋体" w:eastAsia="宋体" w:cs="Times New Roman"/>
          <w:color w:val="auto"/>
          <w:kern w:val="2"/>
          <w:sz w:val="24"/>
          <w:szCs w:val="24"/>
          <w:lang w:val="en-US" w:eastAsia="zh-CN"/>
        </w:rPr>
        <w:t>盖章）：</w:t>
      </w:r>
    </w:p>
    <w:p w14:paraId="77B79EED">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5AF6BD12">
      <w:pPr>
        <w:autoSpaceDE w:val="0"/>
        <w:autoSpaceDN w:val="0"/>
        <w:adjustRightInd w:val="0"/>
        <w:snapToGrid w:val="0"/>
        <w:spacing w:line="360" w:lineRule="auto"/>
        <w:ind w:right="420"/>
        <w:jc w:val="center"/>
        <w:rPr>
          <w:rFonts w:hint="eastAsia" w:ascii="宋体" w:hAnsi="宋体" w:eastAsia="宋体" w:cs="Times New Roman"/>
          <w:b/>
          <w:color w:val="auto"/>
          <w:kern w:val="2"/>
          <w:sz w:val="32"/>
          <w:szCs w:val="24"/>
        </w:rPr>
      </w:pPr>
      <w:r>
        <w:rPr>
          <w:rFonts w:hint="eastAsia" w:ascii="宋体" w:hAnsi="宋体" w:eastAsia="宋体" w:cs="Times New Roman"/>
          <w:color w:val="auto"/>
          <w:kern w:val="0"/>
          <w:sz w:val="24"/>
          <w:szCs w:val="24"/>
        </w:rPr>
        <w:br w:type="page"/>
      </w:r>
      <w:bookmarkStart w:id="3" w:name="_Toc11309"/>
      <w:r>
        <w:rPr>
          <w:rFonts w:hint="eastAsia" w:ascii="宋体" w:hAnsi="宋体" w:eastAsia="宋体" w:cs="Times New Roman"/>
          <w:b/>
          <w:color w:val="auto"/>
          <w:kern w:val="2"/>
          <w:sz w:val="32"/>
          <w:szCs w:val="24"/>
        </w:rPr>
        <w:t>二、法定代表人授权委托书</w:t>
      </w:r>
    </w:p>
    <w:p w14:paraId="1E4CCC8C">
      <w:pPr>
        <w:widowControl w:val="0"/>
        <w:autoSpaceDE/>
        <w:autoSpaceDN/>
        <w:adjustRightInd w:val="0"/>
        <w:snapToGrid w:val="0"/>
        <w:spacing w:line="520" w:lineRule="exact"/>
        <w:jc w:val="left"/>
        <w:rPr>
          <w:rFonts w:hint="default" w:ascii="宋体" w:hAnsi="Copperplate Gothic Bold" w:eastAsia="宋体" w:cs="Times New Roman"/>
          <w:color w:val="000000"/>
          <w:kern w:val="2"/>
          <w:sz w:val="24"/>
          <w:szCs w:val="24"/>
          <w:lang w:val="en-US" w:eastAsia="zh-CN" w:bidi="ar-SA"/>
        </w:rPr>
      </w:pPr>
      <w:r>
        <w:rPr>
          <w:rFonts w:hint="eastAsia" w:ascii="宋体" w:hAnsi="宋体" w:cs="Times New Roman"/>
          <w:bCs/>
          <w:color w:val="000000"/>
          <w:kern w:val="2"/>
          <w:sz w:val="24"/>
          <w:szCs w:val="24"/>
          <w:lang w:val="en-US" w:eastAsia="zh-CN" w:bidi="ar-SA"/>
        </w:rPr>
        <w:t>中佳鼎运建设管理有限公司</w:t>
      </w:r>
      <w:r>
        <w:rPr>
          <w:rFonts w:hint="eastAsia" w:ascii="宋体" w:hAnsi="宋体" w:eastAsia="宋体" w:cs="Times New Roman"/>
          <w:bCs/>
          <w:color w:val="000000"/>
          <w:kern w:val="2"/>
          <w:sz w:val="24"/>
          <w:szCs w:val="24"/>
          <w:lang w:val="en-US" w:eastAsia="zh-CN" w:bidi="ar-SA"/>
        </w:rPr>
        <w:t>：</w:t>
      </w:r>
    </w:p>
    <w:p w14:paraId="7492465B">
      <w:pPr>
        <w:autoSpaceDE/>
        <w:autoSpaceDN/>
        <w:adjustRightInd w:val="0"/>
        <w:snapToGrid w:val="0"/>
        <w:spacing w:line="520" w:lineRule="exact"/>
        <w:ind w:firstLine="480" w:firstLineChars="20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注册于</w:t>
      </w:r>
      <w:r>
        <w:rPr>
          <w:rFonts w:hint="eastAsia" w:ascii="宋体" w:hAnsi="宋体" w:eastAsia="宋体" w:cs="Times New Roman"/>
          <w:color w:val="000000"/>
          <w:kern w:val="2"/>
          <w:sz w:val="24"/>
          <w:szCs w:val="24"/>
          <w:u w:val="single"/>
          <w:lang w:val="en-US" w:eastAsia="zh-CN" w:bidi="ar-SA"/>
        </w:rPr>
        <w:t>（工商行政管理局名称）</w:t>
      </w:r>
      <w:r>
        <w:rPr>
          <w:rFonts w:hint="eastAsia" w:ascii="宋体" w:hAnsi="宋体" w:eastAsia="宋体" w:cs="Times New Roman"/>
          <w:color w:val="000000"/>
          <w:kern w:val="2"/>
          <w:sz w:val="24"/>
          <w:szCs w:val="24"/>
          <w:lang w:val="en-US" w:eastAsia="zh-CN" w:bidi="ar-SA"/>
        </w:rPr>
        <w:t>之</w:t>
      </w:r>
      <w:r>
        <w:rPr>
          <w:rFonts w:hint="eastAsia" w:ascii="宋体" w:hAnsi="宋体" w:eastAsia="宋体" w:cs="Times New Roman"/>
          <w:color w:val="000000"/>
          <w:kern w:val="2"/>
          <w:sz w:val="24"/>
          <w:szCs w:val="24"/>
          <w:u w:val="single"/>
          <w:lang w:val="en-US" w:eastAsia="zh-CN" w:bidi="ar-SA"/>
        </w:rPr>
        <w:t>（</w:t>
      </w:r>
      <w:r>
        <w:rPr>
          <w:rFonts w:hint="eastAsia" w:ascii="宋体" w:hAnsi="宋体" w:cs="Times New Roman"/>
          <w:color w:val="000000"/>
          <w:kern w:val="2"/>
          <w:sz w:val="24"/>
          <w:szCs w:val="24"/>
          <w:u w:val="single"/>
          <w:lang w:val="en-US" w:eastAsia="zh-CN" w:bidi="ar-SA"/>
        </w:rPr>
        <w:t>投标单位</w:t>
      </w:r>
      <w:r>
        <w:rPr>
          <w:rFonts w:hint="eastAsia" w:ascii="宋体" w:hAnsi="宋体" w:eastAsia="宋体" w:cs="Times New Roman"/>
          <w:color w:val="000000"/>
          <w:kern w:val="2"/>
          <w:sz w:val="24"/>
          <w:szCs w:val="24"/>
          <w:u w:val="single"/>
          <w:lang w:val="en-US" w:eastAsia="zh-CN" w:bidi="ar-SA"/>
        </w:rPr>
        <w:t>全称）</w:t>
      </w:r>
      <w:r>
        <w:rPr>
          <w:rFonts w:hint="eastAsia" w:ascii="宋体" w:hAnsi="宋体" w:eastAsia="宋体" w:cs="Times New Roman"/>
          <w:color w:val="000000"/>
          <w:kern w:val="2"/>
          <w:sz w:val="24"/>
          <w:szCs w:val="24"/>
          <w:lang w:val="en-US" w:eastAsia="zh-CN" w:bidi="ar-SA"/>
        </w:rPr>
        <w:t>法人代表</w:t>
      </w:r>
      <w:r>
        <w:rPr>
          <w:rFonts w:hint="eastAsia" w:ascii="宋体" w:hAnsi="宋体" w:eastAsia="宋体" w:cs="Times New Roman"/>
          <w:color w:val="000000"/>
          <w:kern w:val="2"/>
          <w:sz w:val="24"/>
          <w:szCs w:val="24"/>
          <w:u w:val="single"/>
          <w:lang w:val="en-US" w:eastAsia="zh-CN" w:bidi="ar-SA"/>
        </w:rPr>
        <w:t>（姓名、职务）</w:t>
      </w:r>
      <w:r>
        <w:rPr>
          <w:rFonts w:hint="eastAsia" w:ascii="宋体" w:hAnsi="宋体" w:eastAsia="宋体" w:cs="Times New Roman"/>
          <w:color w:val="000000"/>
          <w:kern w:val="2"/>
          <w:sz w:val="24"/>
          <w:szCs w:val="24"/>
          <w:lang w:val="en-US" w:eastAsia="zh-CN" w:bidi="ar-SA"/>
        </w:rPr>
        <w:t>授权</w:t>
      </w:r>
      <w:r>
        <w:rPr>
          <w:rFonts w:hint="eastAsia" w:ascii="宋体" w:hAnsi="宋体" w:eastAsia="宋体" w:cs="Times New Roman"/>
          <w:color w:val="000000"/>
          <w:kern w:val="2"/>
          <w:sz w:val="24"/>
          <w:szCs w:val="24"/>
          <w:u w:val="single"/>
          <w:lang w:val="en-US" w:eastAsia="zh-CN" w:bidi="ar-SA"/>
        </w:rPr>
        <w:t>（被授权人姓名、职务）</w:t>
      </w:r>
      <w:r>
        <w:rPr>
          <w:rFonts w:hint="eastAsia" w:ascii="宋体" w:hAnsi="宋体" w:eastAsia="宋体" w:cs="Times New Roman"/>
          <w:color w:val="000000"/>
          <w:kern w:val="2"/>
          <w:sz w:val="24"/>
          <w:szCs w:val="24"/>
          <w:lang w:val="en-US" w:eastAsia="zh-CN" w:bidi="ar-SA"/>
        </w:rPr>
        <w:t>为本公司的合法代理人，就本项目</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u w:val="single"/>
          <w:lang w:val="en-US" w:eastAsia="zh-CN" w:bidi="ar-SA"/>
        </w:rPr>
        <w:t>（项目名称）</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lang w:val="en-US" w:eastAsia="zh-CN" w:bidi="ar-SA"/>
        </w:rPr>
        <w:t>的招标及合同的执行和完成，以本公司的名义处理一切与之有关的事宜。</w:t>
      </w:r>
    </w:p>
    <w:p w14:paraId="51406E46">
      <w:pPr>
        <w:autoSpaceDE/>
        <w:autoSpaceDN/>
        <w:adjustRightInd w:val="0"/>
        <w:snapToGrid w:val="0"/>
        <w:spacing w:line="520" w:lineRule="exact"/>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附：全权代表姓名：性别：年龄：</w:t>
      </w:r>
    </w:p>
    <w:p w14:paraId="43E68FBE">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职</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务：                   身份证号码：</w:t>
      </w:r>
    </w:p>
    <w:p w14:paraId="7699CCC4">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通讯地址：</w:t>
      </w:r>
    </w:p>
    <w:p w14:paraId="5F1E34E4">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邮政编码：</w:t>
      </w:r>
    </w:p>
    <w:p w14:paraId="522B72D7">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电</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话：电传：</w:t>
      </w:r>
    </w:p>
    <w:p w14:paraId="4CD9A115">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w:t>
      </w:r>
      <w:r>
        <w:rPr>
          <w:rFonts w:hint="default" w:ascii="宋体" w:hAnsi="宋体" w:eastAsia="宋体" w:cs="Times New Roman"/>
          <w:color w:val="000000"/>
          <w:kern w:val="2"/>
          <w:sz w:val="24"/>
          <w:szCs w:val="24"/>
          <w:lang w:val="en-US" w:eastAsia="zh-CN" w:bidi="ar-SA"/>
        </w:rPr>
        <w:t>/</w:t>
      </w:r>
      <w:r>
        <w:rPr>
          <w:rFonts w:hint="eastAsia" w:ascii="宋体" w:hAnsi="宋体" w:eastAsia="宋体" w:cs="Times New Roman"/>
          <w:color w:val="000000"/>
          <w:kern w:val="2"/>
          <w:sz w:val="24"/>
          <w:szCs w:val="24"/>
          <w:lang w:val="en-US" w:eastAsia="zh-CN" w:bidi="ar-SA"/>
        </w:rPr>
        <w:t>授权代表身份证复印件</w:t>
      </w:r>
    </w:p>
    <w:tbl>
      <w:tblPr>
        <w:tblStyle w:val="13"/>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14:paraId="35CF8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14:paraId="682633E7">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229F48BA">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c>
          <w:tcPr>
            <w:tcW w:w="3808" w:type="dxa"/>
            <w:noWrap/>
            <w:vAlign w:val="center"/>
          </w:tcPr>
          <w:p w14:paraId="767051FD">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6E470BD7">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r>
      <w:tr w14:paraId="6C688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3917" w:type="dxa"/>
            <w:noWrap/>
            <w:vAlign w:val="center"/>
          </w:tcPr>
          <w:p w14:paraId="2D14065D">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369BBFC8">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c>
          <w:tcPr>
            <w:tcW w:w="3808" w:type="dxa"/>
            <w:noWrap/>
            <w:vAlign w:val="center"/>
          </w:tcPr>
          <w:p w14:paraId="652D126C">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30F53B3C">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r>
    </w:tbl>
    <w:p w14:paraId="589AA646">
      <w:pPr>
        <w:autoSpaceDE/>
        <w:autoSpaceDN/>
        <w:adjustRightInd w:val="0"/>
        <w:snapToGrid w:val="0"/>
        <w:spacing w:line="600" w:lineRule="exact"/>
        <w:ind w:firstLine="630"/>
        <w:jc w:val="both"/>
        <w:rPr>
          <w:rFonts w:hint="default"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投标单位</w:t>
      </w:r>
      <w:r>
        <w:rPr>
          <w:rFonts w:hint="eastAsia" w:ascii="宋体" w:hAnsi="宋体" w:eastAsia="宋体" w:cs="Times New Roman"/>
          <w:color w:val="000000"/>
          <w:kern w:val="2"/>
          <w:sz w:val="24"/>
          <w:szCs w:val="24"/>
          <w:lang w:val="en-US" w:eastAsia="zh-CN" w:bidi="ar-SA"/>
        </w:rPr>
        <w:t>名称（公章）：</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法人代表（签字或盖章）：</w:t>
      </w:r>
    </w:p>
    <w:p w14:paraId="499FD141">
      <w:pPr>
        <w:widowControl w:val="0"/>
        <w:autoSpaceDE/>
        <w:autoSpaceDN/>
        <w:adjustRightInd/>
        <w:jc w:val="left"/>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被授权人（签字）：</w:t>
      </w:r>
    </w:p>
    <w:p w14:paraId="55675385">
      <w:pPr>
        <w:autoSpaceDE/>
        <w:autoSpaceDN/>
        <w:adjustRightInd/>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本授权有效期为自开标之日起</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天：</w:t>
      </w:r>
    </w:p>
    <w:p w14:paraId="6E01C861">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 xml:space="preserve"> </w:t>
      </w:r>
    </w:p>
    <w:p w14:paraId="54330197">
      <w:pPr>
        <w:autoSpaceDE/>
        <w:autoSpaceDN/>
        <w:adjustRightInd w:val="0"/>
        <w:snapToGrid w:val="0"/>
        <w:spacing w:line="360" w:lineRule="auto"/>
        <w:jc w:val="righ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日至</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w:t>
      </w:r>
    </w:p>
    <w:p w14:paraId="1E4240D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3F4F56F6">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335F3148">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2699E944">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24"/>
          <w:szCs w:val="24"/>
          <w:lang w:val="en-US" w:eastAsia="zh-CN"/>
        </w:rPr>
        <w:br w:type="page"/>
      </w:r>
      <w:bookmarkStart w:id="4" w:name="_Toc26801"/>
      <w:bookmarkStart w:id="5" w:name="_Toc20013"/>
      <w:r>
        <w:rPr>
          <w:rFonts w:hint="eastAsia" w:ascii="宋体" w:hAnsi="宋体" w:eastAsia="宋体" w:cs="Times New Roman"/>
          <w:b/>
          <w:color w:val="auto"/>
          <w:kern w:val="2"/>
          <w:sz w:val="32"/>
          <w:szCs w:val="24"/>
          <w:lang w:val="en-US" w:eastAsia="zh-CN"/>
        </w:rPr>
        <w:t xml:space="preserve">第四章 </w:t>
      </w:r>
      <w:bookmarkEnd w:id="3"/>
      <w:bookmarkEnd w:id="4"/>
      <w:bookmarkEnd w:id="5"/>
      <w:bookmarkStart w:id="6" w:name="_Toc27592"/>
      <w:bookmarkStart w:id="7" w:name="_Toc19418"/>
      <w:r>
        <w:rPr>
          <w:rFonts w:hint="eastAsia" w:ascii="宋体" w:hAnsi="宋体" w:eastAsia="宋体" w:cs="Times New Roman"/>
          <w:b/>
          <w:color w:val="auto"/>
          <w:kern w:val="2"/>
          <w:sz w:val="32"/>
          <w:szCs w:val="24"/>
        </w:rPr>
        <w:t xml:space="preserve"> 供应商</w:t>
      </w:r>
      <w:bookmarkEnd w:id="6"/>
      <w:bookmarkEnd w:id="7"/>
      <w:r>
        <w:rPr>
          <w:rFonts w:hint="eastAsia" w:ascii="宋体" w:hAnsi="宋体" w:eastAsia="宋体" w:cs="Times New Roman"/>
          <w:b/>
          <w:color w:val="auto"/>
          <w:kern w:val="2"/>
          <w:sz w:val="32"/>
          <w:szCs w:val="24"/>
          <w:lang w:eastAsia="zh-CN"/>
        </w:rPr>
        <w:t>资格证明文件</w:t>
      </w:r>
    </w:p>
    <w:p w14:paraId="48E4C930">
      <w:pPr>
        <w:autoSpaceDE w:val="0"/>
        <w:autoSpaceDN w:val="0"/>
        <w:adjustRightInd w:val="0"/>
        <w:jc w:val="left"/>
        <w:rPr>
          <w:rFonts w:hint="eastAsia" w:ascii="宋体" w:hAnsi="宋体" w:eastAsia="宋体" w:cs="Times New Roman"/>
          <w:color w:val="auto"/>
          <w:kern w:val="2"/>
          <w:sz w:val="24"/>
          <w:szCs w:val="24"/>
        </w:rPr>
      </w:pPr>
    </w:p>
    <w:p w14:paraId="22686B8D">
      <w:pPr>
        <w:autoSpaceDE w:val="0"/>
        <w:autoSpaceDN w:val="0"/>
        <w:adjustRightInd w:val="0"/>
        <w:snapToGrid w:val="0"/>
        <w:spacing w:line="360" w:lineRule="auto"/>
        <w:jc w:val="center"/>
        <w:rPr>
          <w:rFonts w:hint="eastAsia" w:ascii="宋体" w:hAnsi="宋体" w:eastAsia="宋体" w:cs="Times New Roman"/>
          <w:b/>
          <w:color w:val="auto"/>
          <w:kern w:val="2"/>
          <w:sz w:val="28"/>
          <w:szCs w:val="24"/>
        </w:rPr>
      </w:pPr>
      <w:r>
        <w:rPr>
          <w:rFonts w:hint="eastAsia" w:ascii="宋体" w:hAnsi="宋体" w:eastAsia="宋体" w:cs="Times New Roman"/>
          <w:b/>
          <w:color w:val="auto"/>
          <w:kern w:val="2"/>
          <w:sz w:val="28"/>
          <w:szCs w:val="24"/>
        </w:rPr>
        <w:t>供应商基本情况表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7"/>
        <w:gridCol w:w="1130"/>
        <w:gridCol w:w="1487"/>
        <w:gridCol w:w="972"/>
        <w:gridCol w:w="357"/>
        <w:gridCol w:w="1324"/>
        <w:gridCol w:w="857"/>
        <w:gridCol w:w="1325"/>
      </w:tblGrid>
      <w:tr w14:paraId="1A65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D4955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供应商名称</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241511B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4D02B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6D1E5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注册地址</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0A79F42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304C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56396427">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联系方式</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91A8F5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联系人</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55A796A">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0ED82E">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邮政编码</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1DA6F7C">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66B33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19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A0CDE40">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E26581">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传真</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3A6344E6">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F4402A">
            <w:pPr>
              <w:autoSpaceDE w:val="0"/>
              <w:autoSpaceDN w:val="0"/>
              <w:adjustRightInd w:val="0"/>
              <w:spacing w:line="240" w:lineRule="exact"/>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电话</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69E436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3234B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3BFA7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A026F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6D0AA4">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49F575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A9D78B">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CE12D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75187E">
            <w:pPr>
              <w:autoSpaceDE w:val="0"/>
              <w:autoSpaceDN w:val="0"/>
              <w:adjustRightInd w:val="0"/>
              <w:snapToGrid w:val="0"/>
              <w:jc w:val="center"/>
              <w:rPr>
                <w:rFonts w:hint="eastAsia" w:ascii="宋体" w:hAnsi="宋体" w:eastAsia="宋体" w:cs="Times New Roman"/>
                <w:color w:val="auto"/>
                <w:kern w:val="2"/>
                <w:sz w:val="24"/>
                <w:szCs w:val="24"/>
              </w:rPr>
            </w:pPr>
          </w:p>
        </w:tc>
      </w:tr>
      <w:tr w14:paraId="7958E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2587F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技术负责人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1CABF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FB0539">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1C0C92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6E6A0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A35CD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4B11C0">
            <w:pPr>
              <w:autoSpaceDE w:val="0"/>
              <w:autoSpaceDN w:val="0"/>
              <w:adjustRightInd w:val="0"/>
              <w:snapToGrid w:val="0"/>
              <w:jc w:val="center"/>
              <w:rPr>
                <w:rFonts w:hint="eastAsia" w:ascii="宋体" w:hAnsi="宋体" w:eastAsia="宋体" w:cs="Times New Roman"/>
                <w:color w:val="auto"/>
                <w:kern w:val="2"/>
                <w:sz w:val="24"/>
                <w:szCs w:val="24"/>
              </w:rPr>
            </w:pPr>
          </w:p>
        </w:tc>
      </w:tr>
      <w:tr w14:paraId="7AE2C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36A2E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成立时间</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602C3C9">
            <w:pPr>
              <w:autoSpaceDE w:val="0"/>
              <w:autoSpaceDN w:val="0"/>
              <w:adjustRightInd w:val="0"/>
              <w:snapToGrid w:val="0"/>
              <w:jc w:val="center"/>
              <w:rPr>
                <w:rFonts w:hint="eastAsia" w:ascii="宋体" w:hAnsi="宋体" w:eastAsia="宋体" w:cs="Times New Roman"/>
                <w:color w:val="auto"/>
                <w:kern w:val="2"/>
                <w:sz w:val="24"/>
                <w:szCs w:val="24"/>
              </w:rPr>
            </w:pPr>
          </w:p>
        </w:tc>
        <w:tc>
          <w:tcPr>
            <w:tcW w:w="4835" w:type="dxa"/>
            <w:gridSpan w:val="5"/>
            <w:tcBorders>
              <w:top w:val="single" w:color="auto" w:sz="4" w:space="0"/>
              <w:left w:val="single" w:color="auto" w:sz="4" w:space="0"/>
              <w:bottom w:val="single" w:color="auto" w:sz="4" w:space="0"/>
              <w:right w:val="single" w:color="auto" w:sz="4" w:space="0"/>
              <w:tl2br w:val="nil"/>
              <w:tr2bl w:val="nil"/>
            </w:tcBorders>
            <w:noWrap w:val="0"/>
            <w:vAlign w:val="center"/>
          </w:tcPr>
          <w:p w14:paraId="71603C1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员工总人数：</w:t>
            </w:r>
          </w:p>
        </w:tc>
      </w:tr>
      <w:tr w14:paraId="4EBCA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E4556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企业资质等级</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61B1E64">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A19B12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其中</w:t>
            </w: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091F4F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01BA5D9">
            <w:pPr>
              <w:autoSpaceDE w:val="0"/>
              <w:autoSpaceDN w:val="0"/>
              <w:adjustRightInd w:val="0"/>
              <w:snapToGrid w:val="0"/>
              <w:jc w:val="center"/>
              <w:rPr>
                <w:rFonts w:hint="eastAsia" w:ascii="宋体" w:hAnsi="宋体" w:eastAsia="宋体" w:cs="Times New Roman"/>
                <w:color w:val="auto"/>
                <w:kern w:val="2"/>
                <w:sz w:val="24"/>
                <w:szCs w:val="24"/>
              </w:rPr>
            </w:pPr>
          </w:p>
        </w:tc>
      </w:tr>
      <w:tr w14:paraId="5192C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DC2F0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营业执照号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6B1375A">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642565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7B0158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高级职称人员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FC38E0A">
            <w:pPr>
              <w:autoSpaceDE w:val="0"/>
              <w:autoSpaceDN w:val="0"/>
              <w:adjustRightInd w:val="0"/>
              <w:snapToGrid w:val="0"/>
              <w:jc w:val="center"/>
              <w:rPr>
                <w:rFonts w:hint="eastAsia" w:ascii="宋体" w:hAnsi="宋体" w:eastAsia="宋体" w:cs="Times New Roman"/>
                <w:color w:val="auto"/>
                <w:kern w:val="2"/>
                <w:sz w:val="24"/>
                <w:szCs w:val="24"/>
              </w:rPr>
            </w:pPr>
          </w:p>
        </w:tc>
      </w:tr>
      <w:tr w14:paraId="74BE5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71E8F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注册资金</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8B085A3">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ED72E9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95239E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中级职称人员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D2EAADD">
            <w:pPr>
              <w:autoSpaceDE w:val="0"/>
              <w:autoSpaceDN w:val="0"/>
              <w:adjustRightInd w:val="0"/>
              <w:snapToGrid w:val="0"/>
              <w:jc w:val="center"/>
              <w:rPr>
                <w:rFonts w:hint="eastAsia" w:ascii="宋体" w:hAnsi="宋体" w:eastAsia="宋体" w:cs="Times New Roman"/>
                <w:color w:val="auto"/>
                <w:kern w:val="2"/>
                <w:sz w:val="24"/>
                <w:szCs w:val="24"/>
              </w:rPr>
            </w:pPr>
          </w:p>
        </w:tc>
      </w:tr>
      <w:tr w14:paraId="4CF49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CA835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开户银行</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DB4FF90">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C26ABAD">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1F7519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初级职称人员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9FCD16E">
            <w:pPr>
              <w:autoSpaceDE w:val="0"/>
              <w:autoSpaceDN w:val="0"/>
              <w:adjustRightInd w:val="0"/>
              <w:snapToGrid w:val="0"/>
              <w:jc w:val="center"/>
              <w:rPr>
                <w:rFonts w:hint="eastAsia" w:ascii="宋体" w:hAnsi="宋体" w:eastAsia="宋体" w:cs="Times New Roman"/>
                <w:color w:val="auto"/>
                <w:kern w:val="2"/>
                <w:sz w:val="24"/>
                <w:szCs w:val="24"/>
              </w:rPr>
            </w:pPr>
          </w:p>
        </w:tc>
      </w:tr>
      <w:tr w14:paraId="0A973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0A783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账号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664D35A">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DBD364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3CD9F89">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技工</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B89693D">
            <w:pPr>
              <w:autoSpaceDE w:val="0"/>
              <w:autoSpaceDN w:val="0"/>
              <w:adjustRightInd w:val="0"/>
              <w:snapToGrid w:val="0"/>
              <w:jc w:val="center"/>
              <w:rPr>
                <w:rFonts w:hint="eastAsia" w:ascii="宋体" w:hAnsi="宋体" w:eastAsia="宋体" w:cs="Times New Roman"/>
                <w:color w:val="auto"/>
                <w:kern w:val="2"/>
                <w:sz w:val="24"/>
                <w:szCs w:val="24"/>
              </w:rPr>
            </w:pPr>
          </w:p>
        </w:tc>
      </w:tr>
      <w:tr w14:paraId="45074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827C0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经营范围</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3EBA08BD">
            <w:pPr>
              <w:autoSpaceDE w:val="0"/>
              <w:autoSpaceDN w:val="0"/>
              <w:adjustRightInd w:val="0"/>
              <w:spacing w:line="240" w:lineRule="exact"/>
              <w:jc w:val="center"/>
              <w:rPr>
                <w:rFonts w:hint="eastAsia" w:ascii="宋体" w:hAnsi="宋体" w:eastAsia="宋体" w:cs="Times New Roman"/>
                <w:color w:val="auto"/>
                <w:kern w:val="2"/>
                <w:sz w:val="24"/>
                <w:szCs w:val="24"/>
              </w:rPr>
            </w:pPr>
          </w:p>
        </w:tc>
      </w:tr>
    </w:tbl>
    <w:p w14:paraId="232DE913">
      <w:pPr>
        <w:autoSpaceDE w:val="0"/>
        <w:autoSpaceDN w:val="0"/>
        <w:adjustRightInd w:val="0"/>
        <w:spacing w:after="120"/>
        <w:jc w:val="both"/>
        <w:rPr>
          <w:rFonts w:hint="eastAsia" w:ascii="宋体" w:hAnsi="宋体" w:eastAsia="宋体" w:cs="Times New Roman"/>
          <w:color w:val="auto"/>
          <w:kern w:val="2"/>
          <w:sz w:val="21"/>
          <w:szCs w:val="24"/>
          <w:lang w:val="en-US" w:eastAsia="zh-CN"/>
        </w:rPr>
      </w:pPr>
    </w:p>
    <w:p w14:paraId="37D0228C">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w:t>
      </w: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（盖章）</w:t>
      </w:r>
    </w:p>
    <w:p w14:paraId="32A2D426">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法定代表人或授权代表：</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w:t>
      </w:r>
      <w:r>
        <w:rPr>
          <w:rFonts w:hint="eastAsia" w:ascii="宋体" w:hAnsi="宋体" w:cs="Times New Roman"/>
          <w:color w:val="auto"/>
          <w:kern w:val="2"/>
          <w:sz w:val="24"/>
          <w:szCs w:val="24"/>
          <w:lang w:val="en-US" w:eastAsia="zh-CN"/>
        </w:rPr>
        <w:t>签字</w:t>
      </w:r>
      <w:r>
        <w:rPr>
          <w:rFonts w:hint="eastAsia" w:ascii="宋体" w:hAnsi="宋体" w:eastAsia="宋体" w:cs="Times New Roman"/>
          <w:color w:val="auto"/>
          <w:kern w:val="2"/>
          <w:sz w:val="24"/>
          <w:szCs w:val="24"/>
        </w:rPr>
        <w:t>或盖章）</w:t>
      </w:r>
    </w:p>
    <w:p w14:paraId="3C8D8CD1">
      <w:pPr>
        <w:autoSpaceDE w:val="0"/>
        <w:autoSpaceDN w:val="0"/>
        <w:adjustRightInd w:val="0"/>
        <w:spacing w:line="360" w:lineRule="auto"/>
        <w:ind w:firstLine="4080" w:firstLineChars="17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34B9103C">
      <w:pPr>
        <w:rPr>
          <w:rFonts w:hint="eastAsia" w:ascii="宋体" w:hAnsi="宋体" w:eastAsia="宋体" w:cs="Times New Roman"/>
          <w:color w:val="auto"/>
          <w:kern w:val="2"/>
          <w:sz w:val="24"/>
          <w:szCs w:val="24"/>
        </w:rPr>
      </w:pPr>
    </w:p>
    <w:p w14:paraId="20CA1837">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4"/>
          <w:szCs w:val="24"/>
          <w:shd w:val="clear" w:fill="FFFFFF"/>
          <w:lang w:val="en-US" w:eastAsia="zh-CN"/>
        </w:rPr>
      </w:pPr>
      <w:bookmarkStart w:id="8" w:name="_Toc116"/>
      <w:bookmarkStart w:id="9" w:name="_Toc9690"/>
      <w:r>
        <w:rPr>
          <w:rFonts w:hint="eastAsia" w:ascii="宋体" w:hAnsi="宋体" w:eastAsia="宋体" w:cs="宋体"/>
          <w:i w:val="0"/>
          <w:iCs w:val="0"/>
          <w:caps w:val="0"/>
          <w:color w:val="333333"/>
          <w:spacing w:val="0"/>
          <w:sz w:val="24"/>
          <w:szCs w:val="24"/>
          <w:shd w:val="clear" w:fill="FFFFFF"/>
          <w:lang w:val="en-US" w:eastAsia="zh-CN"/>
        </w:rPr>
        <w:t>4.1具有独立承担民事责任的能力，提供营业执照、税务登记证、组织机构代码证或登载有统一社会信用代码的营业执照（或《事业单位法人证书》或其他合法组织登记证书、自然人只需提交身份证）；</w:t>
      </w:r>
    </w:p>
    <w:p w14:paraId="7D5C0CA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4.2提供法定代表人授权书（附法定代表人身份证复印件）及被授权代理人身份证（法定代表人直接参加只需提供法定代表人身份证）；</w:t>
      </w:r>
    </w:p>
    <w:p w14:paraId="57CEB234">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default"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4.3投标单位须具备公路工程施工或市政公用工程总承包三级及以上资质，并具有相应的安全生产许可证，申请人拟派项目经理须具备公路工程施工或市政公用工程专业二级及以上注册建造师执业资格，并具备相应有效的安全生产考核合格证书，且应提供项目经理无在建工程承诺书；</w:t>
      </w:r>
    </w:p>
    <w:p w14:paraId="57E93F7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4.4财务状况报告：提供近两年（2024—2025年）任意一年财务审计报告或开标前六个月内银行出具的资信证明（成立不足一年的公司提供资产负债表加盖投标单位公章即可）；</w:t>
      </w:r>
    </w:p>
    <w:p w14:paraId="59BD7C6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4.5具有履行合同所必需的设备和专业技术能力（须附相关证明材料或书面声明）；</w:t>
      </w:r>
    </w:p>
    <w:p w14:paraId="322747AE">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4.6有依法缴纳税收和社会保障资金的良好记录【提供投标单位2025年09月至今任意一个月完税证明（依法免税的投标单位应提供相关文件证明）、2025年09月至今任意一个月已缴纳社会保险的证明（专用收据或社会保险缴纳清单或社保缴纳证明，依法不需要缴纳社会保障资金的投标单位应提供相关文件证明）】；</w:t>
      </w:r>
    </w:p>
    <w:p w14:paraId="732E75B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4.7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p w14:paraId="7A90845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4.8本项目专门面向中小企业，投标企业须提供中小企业声明函。本项目采购标的对应的中小企业划分标准所属行业为：建筑业。</w:t>
      </w:r>
    </w:p>
    <w:p w14:paraId="4ECB4B01">
      <w:pPr>
        <w:rPr>
          <w:rFonts w:hint="eastAsia" w:ascii="宋体" w:hAnsi="宋体" w:eastAsia="宋体" w:cs="宋体"/>
          <w:b/>
          <w:bCs/>
          <w:sz w:val="28"/>
          <w:szCs w:val="28"/>
        </w:rPr>
      </w:pPr>
    </w:p>
    <w:p w14:paraId="450094C6">
      <w:pPr>
        <w:pStyle w:val="2"/>
        <w:rPr>
          <w:rFonts w:hint="eastAsia" w:ascii="宋体" w:hAnsi="宋体" w:eastAsia="宋体" w:cs="宋体"/>
          <w:b/>
          <w:bCs/>
          <w:sz w:val="28"/>
          <w:szCs w:val="28"/>
        </w:rPr>
      </w:pPr>
    </w:p>
    <w:p w14:paraId="704B84E2">
      <w:pPr>
        <w:pStyle w:val="2"/>
        <w:rPr>
          <w:rFonts w:hint="eastAsia" w:ascii="宋体" w:hAnsi="宋体" w:eastAsia="宋体" w:cs="宋体"/>
          <w:b/>
          <w:bCs/>
          <w:sz w:val="28"/>
          <w:szCs w:val="28"/>
        </w:rPr>
      </w:pPr>
    </w:p>
    <w:p w14:paraId="05110770">
      <w:pPr>
        <w:pStyle w:val="2"/>
        <w:rPr>
          <w:rFonts w:hint="eastAsia" w:ascii="宋体" w:hAnsi="宋体" w:eastAsia="宋体" w:cs="宋体"/>
          <w:b/>
          <w:bCs/>
          <w:sz w:val="28"/>
          <w:szCs w:val="28"/>
        </w:rPr>
      </w:pPr>
    </w:p>
    <w:bookmarkEnd w:id="8"/>
    <w:bookmarkEnd w:id="9"/>
    <w:p w14:paraId="76465748">
      <w:pPr>
        <w:autoSpaceDE/>
        <w:autoSpaceDN/>
        <w:adjustRightInd/>
        <w:jc w:val="both"/>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附件1：</w:t>
      </w:r>
    </w:p>
    <w:p w14:paraId="37504FC9">
      <w:pPr>
        <w:keepNext/>
        <w:keepLines/>
        <w:widowControl w:val="0"/>
        <w:tabs>
          <w:tab w:val="left" w:pos="720"/>
        </w:tabs>
        <w:autoSpaceDE/>
        <w:autoSpaceDN/>
        <w:adjustRightInd/>
        <w:spacing w:before="260" w:after="260" w:line="416" w:lineRule="auto"/>
        <w:jc w:val="both"/>
        <w:outlineLvl w:val="1"/>
        <w:rPr>
          <w:rFonts w:hint="eastAsia" w:ascii="Arial" w:hAnsi="Arial" w:eastAsia="黑体" w:cs="宋体"/>
          <w:b/>
          <w:bCs/>
          <w:color w:val="auto"/>
          <w:kern w:val="2"/>
          <w:sz w:val="32"/>
          <w:szCs w:val="32"/>
          <w:lang w:val="en-US" w:eastAsia="zh-CN" w:bidi="ar-SA"/>
        </w:rPr>
      </w:pPr>
    </w:p>
    <w:p w14:paraId="1E5BC36B">
      <w:pPr>
        <w:keepNext/>
        <w:keepLines/>
        <w:widowControl/>
        <w:numPr>
          <w:ilvl w:val="2"/>
          <w:numId w:val="0"/>
        </w:numPr>
        <w:autoSpaceDE/>
        <w:autoSpaceDN/>
        <w:adjustRightInd/>
        <w:spacing w:line="360" w:lineRule="auto"/>
        <w:jc w:val="center"/>
        <w:outlineLvl w:val="2"/>
        <w:rPr>
          <w:rFonts w:hint="eastAsia" w:ascii="宋体" w:hAnsi="宋体" w:eastAsia="宋体" w:cs="宋体"/>
          <w:b/>
          <w:bCs/>
          <w:kern w:val="44"/>
          <w:sz w:val="24"/>
          <w:szCs w:val="24"/>
          <w:lang w:val="en-US" w:eastAsia="zh-CN" w:bidi="ar-SA"/>
        </w:rPr>
      </w:pPr>
      <w:r>
        <w:rPr>
          <w:rFonts w:hint="eastAsia" w:ascii="宋体" w:hAnsi="宋体" w:eastAsia="宋体" w:cs="宋体"/>
          <w:b/>
          <w:bCs/>
          <w:kern w:val="44"/>
          <w:sz w:val="24"/>
          <w:szCs w:val="24"/>
          <w:lang w:val="en-US" w:eastAsia="zh-CN" w:bidi="ar-SA"/>
        </w:rPr>
        <w:t>法定代表人身份证明书</w:t>
      </w:r>
    </w:p>
    <w:p w14:paraId="31B52855">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40288C17">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6923D53C">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6BCC3683">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53C31790">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52357E2A">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55E09AF3">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64337119">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p w14:paraId="7A34F48C">
      <w:pPr>
        <w:pStyle w:val="2"/>
        <w:rPr>
          <w:rFonts w:hint="eastAsia"/>
        </w:rPr>
      </w:pPr>
    </w:p>
    <w:tbl>
      <w:tblPr>
        <w:tblStyle w:val="13"/>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29E36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7F30B6">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68C15CFB">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1BC6F2F3">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5D15B8D9">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7027B774">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12C51340">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00BBFCF9">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24B23FE4">
      <w:pPr>
        <w:autoSpaceDE w:val="0"/>
        <w:autoSpaceDN w:val="0"/>
        <w:adjustRightInd w:val="0"/>
        <w:snapToGrid w:val="0"/>
        <w:spacing w:line="360" w:lineRule="auto"/>
        <w:ind w:right="42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cs="Times New Roman"/>
          <w:color w:val="auto"/>
          <w:kern w:val="2"/>
          <w:sz w:val="24"/>
          <w:szCs w:val="24"/>
          <w:lang w:val="en-US" w:eastAsia="zh-CN"/>
        </w:rPr>
        <w:t>签字或</w:t>
      </w:r>
      <w:r>
        <w:rPr>
          <w:rFonts w:hint="eastAsia" w:ascii="宋体" w:hAnsi="宋体" w:eastAsia="宋体" w:cs="Times New Roman"/>
          <w:color w:val="auto"/>
          <w:kern w:val="2"/>
          <w:sz w:val="24"/>
          <w:szCs w:val="24"/>
          <w:lang w:val="en-US" w:eastAsia="zh-CN"/>
        </w:rPr>
        <w:t>盖章）：</w:t>
      </w:r>
    </w:p>
    <w:p w14:paraId="445809AB">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02441EA5">
      <w:pPr>
        <w:autoSpaceDE/>
        <w:autoSpaceDN/>
        <w:adjustRightInd/>
        <w:jc w:val="both"/>
        <w:rPr>
          <w:rFonts w:hint="default"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附件2：</w:t>
      </w:r>
    </w:p>
    <w:p w14:paraId="5ECE5399">
      <w:pPr>
        <w:autoSpaceDE/>
        <w:autoSpaceDN/>
        <w:adjustRightInd w:val="0"/>
        <w:snapToGrid w:val="0"/>
        <w:spacing w:line="400" w:lineRule="exact"/>
        <w:jc w:val="center"/>
        <w:rPr>
          <w:rFonts w:hint="default" w:ascii="宋体" w:hAnsi="Calibri"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法定代表人授权委托书</w:t>
      </w:r>
    </w:p>
    <w:p w14:paraId="43C9C45B">
      <w:pPr>
        <w:widowControl/>
        <w:autoSpaceDE/>
        <w:autoSpaceDN/>
        <w:adjustRightInd/>
        <w:jc w:val="left"/>
        <w:rPr>
          <w:rFonts w:hint="default" w:ascii="Calibri" w:hAnsi="Calibri" w:eastAsia="宋体" w:cs="Times New Roman"/>
          <w:kern w:val="2"/>
          <w:sz w:val="24"/>
          <w:szCs w:val="24"/>
          <w:lang w:val="en-US" w:eastAsia="zh-CN" w:bidi="ar-SA"/>
        </w:rPr>
      </w:pPr>
    </w:p>
    <w:p w14:paraId="4B5009D4">
      <w:pPr>
        <w:widowControl w:val="0"/>
        <w:autoSpaceDE/>
        <w:autoSpaceDN/>
        <w:adjustRightInd w:val="0"/>
        <w:snapToGrid w:val="0"/>
        <w:spacing w:line="520" w:lineRule="exact"/>
        <w:jc w:val="left"/>
        <w:rPr>
          <w:rFonts w:hint="default" w:ascii="宋体" w:hAnsi="Copperplate Gothic Bold" w:eastAsia="宋体" w:cs="Times New Roman"/>
          <w:color w:val="000000"/>
          <w:kern w:val="2"/>
          <w:sz w:val="24"/>
          <w:szCs w:val="24"/>
          <w:lang w:val="en-US" w:eastAsia="zh-CN" w:bidi="ar-SA"/>
        </w:rPr>
      </w:pPr>
      <w:r>
        <w:rPr>
          <w:rFonts w:hint="eastAsia" w:ascii="宋体" w:hAnsi="宋体" w:cs="Times New Roman"/>
          <w:bCs/>
          <w:color w:val="000000"/>
          <w:kern w:val="2"/>
          <w:sz w:val="24"/>
          <w:szCs w:val="24"/>
          <w:lang w:val="en-US" w:eastAsia="zh-CN" w:bidi="ar-SA"/>
        </w:rPr>
        <w:t>中佳鼎运建设管理有限公司</w:t>
      </w:r>
      <w:r>
        <w:rPr>
          <w:rFonts w:hint="eastAsia" w:ascii="宋体" w:hAnsi="宋体" w:eastAsia="宋体" w:cs="Times New Roman"/>
          <w:bCs/>
          <w:color w:val="000000"/>
          <w:kern w:val="2"/>
          <w:sz w:val="24"/>
          <w:szCs w:val="24"/>
          <w:lang w:val="en-US" w:eastAsia="zh-CN" w:bidi="ar-SA"/>
        </w:rPr>
        <w:t>：</w:t>
      </w:r>
    </w:p>
    <w:p w14:paraId="1B3BA321">
      <w:pPr>
        <w:autoSpaceDE/>
        <w:autoSpaceDN/>
        <w:adjustRightInd w:val="0"/>
        <w:snapToGrid w:val="0"/>
        <w:spacing w:line="520" w:lineRule="exact"/>
        <w:ind w:firstLine="480" w:firstLineChars="20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注册于</w:t>
      </w:r>
      <w:r>
        <w:rPr>
          <w:rFonts w:hint="eastAsia" w:ascii="宋体" w:hAnsi="宋体" w:eastAsia="宋体" w:cs="Times New Roman"/>
          <w:color w:val="000000"/>
          <w:kern w:val="2"/>
          <w:sz w:val="24"/>
          <w:szCs w:val="24"/>
          <w:u w:val="single"/>
          <w:lang w:val="en-US" w:eastAsia="zh-CN" w:bidi="ar-SA"/>
        </w:rPr>
        <w:t>（工商行政管理局名称）</w:t>
      </w:r>
      <w:r>
        <w:rPr>
          <w:rFonts w:hint="eastAsia" w:ascii="宋体" w:hAnsi="宋体" w:eastAsia="宋体" w:cs="Times New Roman"/>
          <w:color w:val="000000"/>
          <w:kern w:val="2"/>
          <w:sz w:val="24"/>
          <w:szCs w:val="24"/>
          <w:lang w:val="en-US" w:eastAsia="zh-CN" w:bidi="ar-SA"/>
        </w:rPr>
        <w:t>之</w:t>
      </w:r>
      <w:r>
        <w:rPr>
          <w:rFonts w:hint="eastAsia" w:ascii="宋体" w:hAnsi="宋体" w:eastAsia="宋体" w:cs="Times New Roman"/>
          <w:color w:val="000000"/>
          <w:kern w:val="2"/>
          <w:sz w:val="24"/>
          <w:szCs w:val="24"/>
          <w:u w:val="single"/>
          <w:lang w:val="en-US" w:eastAsia="zh-CN" w:bidi="ar-SA"/>
        </w:rPr>
        <w:t>（</w:t>
      </w:r>
      <w:r>
        <w:rPr>
          <w:rFonts w:hint="eastAsia" w:ascii="宋体" w:hAnsi="宋体" w:cs="Times New Roman"/>
          <w:color w:val="000000"/>
          <w:kern w:val="2"/>
          <w:sz w:val="24"/>
          <w:szCs w:val="24"/>
          <w:u w:val="single"/>
          <w:lang w:val="en-US" w:eastAsia="zh-CN" w:bidi="ar-SA"/>
        </w:rPr>
        <w:t>投标单位</w:t>
      </w:r>
      <w:r>
        <w:rPr>
          <w:rFonts w:hint="eastAsia" w:ascii="宋体" w:hAnsi="宋体" w:eastAsia="宋体" w:cs="Times New Roman"/>
          <w:color w:val="000000"/>
          <w:kern w:val="2"/>
          <w:sz w:val="24"/>
          <w:szCs w:val="24"/>
          <w:u w:val="single"/>
          <w:lang w:val="en-US" w:eastAsia="zh-CN" w:bidi="ar-SA"/>
        </w:rPr>
        <w:t>全称）</w:t>
      </w:r>
      <w:r>
        <w:rPr>
          <w:rFonts w:hint="eastAsia" w:ascii="宋体" w:hAnsi="宋体" w:eastAsia="宋体" w:cs="Times New Roman"/>
          <w:color w:val="000000"/>
          <w:kern w:val="2"/>
          <w:sz w:val="24"/>
          <w:szCs w:val="24"/>
          <w:lang w:val="en-US" w:eastAsia="zh-CN" w:bidi="ar-SA"/>
        </w:rPr>
        <w:t>法人代表</w:t>
      </w:r>
      <w:r>
        <w:rPr>
          <w:rFonts w:hint="eastAsia" w:ascii="宋体" w:hAnsi="宋体" w:eastAsia="宋体" w:cs="Times New Roman"/>
          <w:color w:val="000000"/>
          <w:kern w:val="2"/>
          <w:sz w:val="24"/>
          <w:szCs w:val="24"/>
          <w:u w:val="single"/>
          <w:lang w:val="en-US" w:eastAsia="zh-CN" w:bidi="ar-SA"/>
        </w:rPr>
        <w:t>（姓名、职务）</w:t>
      </w:r>
      <w:r>
        <w:rPr>
          <w:rFonts w:hint="eastAsia" w:ascii="宋体" w:hAnsi="宋体" w:eastAsia="宋体" w:cs="Times New Roman"/>
          <w:color w:val="000000"/>
          <w:kern w:val="2"/>
          <w:sz w:val="24"/>
          <w:szCs w:val="24"/>
          <w:lang w:val="en-US" w:eastAsia="zh-CN" w:bidi="ar-SA"/>
        </w:rPr>
        <w:t>授权</w:t>
      </w:r>
      <w:r>
        <w:rPr>
          <w:rFonts w:hint="eastAsia" w:ascii="宋体" w:hAnsi="宋体" w:eastAsia="宋体" w:cs="Times New Roman"/>
          <w:color w:val="000000"/>
          <w:kern w:val="2"/>
          <w:sz w:val="24"/>
          <w:szCs w:val="24"/>
          <w:u w:val="single"/>
          <w:lang w:val="en-US" w:eastAsia="zh-CN" w:bidi="ar-SA"/>
        </w:rPr>
        <w:t>（被授权人姓名、职务）</w:t>
      </w:r>
      <w:r>
        <w:rPr>
          <w:rFonts w:hint="eastAsia" w:ascii="宋体" w:hAnsi="宋体" w:eastAsia="宋体" w:cs="Times New Roman"/>
          <w:color w:val="000000"/>
          <w:kern w:val="2"/>
          <w:sz w:val="24"/>
          <w:szCs w:val="24"/>
          <w:lang w:val="en-US" w:eastAsia="zh-CN" w:bidi="ar-SA"/>
        </w:rPr>
        <w:t>为本公司的合法代理人，就本项目</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u w:val="single"/>
          <w:lang w:val="en-US" w:eastAsia="zh-CN" w:bidi="ar-SA"/>
        </w:rPr>
        <w:t>（项目名称）</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lang w:val="en-US" w:eastAsia="zh-CN" w:bidi="ar-SA"/>
        </w:rPr>
        <w:t>的招标及合同的执行和完成，以本公司的名义处理一切与之有关的事宜。</w:t>
      </w:r>
    </w:p>
    <w:p w14:paraId="53A6B2FD">
      <w:pPr>
        <w:autoSpaceDE/>
        <w:autoSpaceDN/>
        <w:adjustRightInd w:val="0"/>
        <w:snapToGrid w:val="0"/>
        <w:spacing w:line="520" w:lineRule="exact"/>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附：全权代表姓名：性别：年龄：</w:t>
      </w:r>
    </w:p>
    <w:p w14:paraId="7CA07B45">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职</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务：                   身份证号码：</w:t>
      </w:r>
    </w:p>
    <w:p w14:paraId="0EC0ACA4">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通讯地址：</w:t>
      </w:r>
    </w:p>
    <w:p w14:paraId="75010E7E">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邮政编码：</w:t>
      </w:r>
    </w:p>
    <w:p w14:paraId="206A23FF">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电</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话：电传：</w:t>
      </w:r>
    </w:p>
    <w:p w14:paraId="74EDB538">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w:t>
      </w:r>
      <w:r>
        <w:rPr>
          <w:rFonts w:hint="default" w:ascii="宋体" w:hAnsi="宋体" w:eastAsia="宋体" w:cs="Times New Roman"/>
          <w:color w:val="000000"/>
          <w:kern w:val="2"/>
          <w:sz w:val="24"/>
          <w:szCs w:val="24"/>
          <w:lang w:val="en-US" w:eastAsia="zh-CN" w:bidi="ar-SA"/>
        </w:rPr>
        <w:t>/</w:t>
      </w:r>
      <w:r>
        <w:rPr>
          <w:rFonts w:hint="eastAsia" w:ascii="宋体" w:hAnsi="宋体" w:eastAsia="宋体" w:cs="Times New Roman"/>
          <w:color w:val="000000"/>
          <w:kern w:val="2"/>
          <w:sz w:val="24"/>
          <w:szCs w:val="24"/>
          <w:lang w:val="en-US" w:eastAsia="zh-CN" w:bidi="ar-SA"/>
        </w:rPr>
        <w:t>授权代表身份证复印件</w:t>
      </w:r>
    </w:p>
    <w:tbl>
      <w:tblPr>
        <w:tblStyle w:val="13"/>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14:paraId="7267B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14:paraId="72602DA4">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0EB8772D">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c>
          <w:tcPr>
            <w:tcW w:w="3808" w:type="dxa"/>
            <w:noWrap/>
            <w:vAlign w:val="center"/>
          </w:tcPr>
          <w:p w14:paraId="1D7199F6">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52313D7F">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r>
      <w:tr w14:paraId="50E2E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3917" w:type="dxa"/>
            <w:noWrap/>
            <w:vAlign w:val="center"/>
          </w:tcPr>
          <w:p w14:paraId="5DB871C5">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0FEF59DF">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c>
          <w:tcPr>
            <w:tcW w:w="3808" w:type="dxa"/>
            <w:noWrap/>
            <w:vAlign w:val="center"/>
          </w:tcPr>
          <w:p w14:paraId="31D79592">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09168D80">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r>
    </w:tbl>
    <w:p w14:paraId="07B53C8D">
      <w:pPr>
        <w:autoSpaceDE/>
        <w:autoSpaceDN/>
        <w:adjustRightInd w:val="0"/>
        <w:snapToGrid w:val="0"/>
        <w:spacing w:line="600" w:lineRule="exact"/>
        <w:ind w:firstLine="630"/>
        <w:jc w:val="both"/>
        <w:rPr>
          <w:rFonts w:hint="default"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投标单位</w:t>
      </w:r>
      <w:r>
        <w:rPr>
          <w:rFonts w:hint="eastAsia" w:ascii="宋体" w:hAnsi="宋体" w:eastAsia="宋体" w:cs="Times New Roman"/>
          <w:color w:val="000000"/>
          <w:kern w:val="2"/>
          <w:sz w:val="24"/>
          <w:szCs w:val="24"/>
          <w:lang w:val="en-US" w:eastAsia="zh-CN" w:bidi="ar-SA"/>
        </w:rPr>
        <w:t>名称（公章）：</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法人代表（签字或盖章）：</w:t>
      </w:r>
    </w:p>
    <w:p w14:paraId="64949A61">
      <w:pPr>
        <w:widowControl w:val="0"/>
        <w:autoSpaceDE/>
        <w:autoSpaceDN/>
        <w:adjustRightInd/>
        <w:jc w:val="left"/>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被授权人（签字）：</w:t>
      </w:r>
    </w:p>
    <w:p w14:paraId="49AC6334">
      <w:pPr>
        <w:autoSpaceDE/>
        <w:autoSpaceDN/>
        <w:adjustRightInd/>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本授权有效期为自开标之日起</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天：</w:t>
      </w:r>
    </w:p>
    <w:p w14:paraId="7CA0D2AC">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 xml:space="preserve"> </w:t>
      </w:r>
    </w:p>
    <w:p w14:paraId="3622730E">
      <w:pPr>
        <w:autoSpaceDE/>
        <w:autoSpaceDN/>
        <w:adjustRightInd w:val="0"/>
        <w:snapToGrid w:val="0"/>
        <w:spacing w:line="360" w:lineRule="auto"/>
        <w:jc w:val="righ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日至</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w:t>
      </w:r>
    </w:p>
    <w:p w14:paraId="2279BF57">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633DF562">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629A1748">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044C0CBB">
      <w:pPr>
        <w:autoSpaceDE w:val="0"/>
        <w:autoSpaceDN w:val="0"/>
        <w:adjustRightInd w:val="0"/>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附件3：</w:t>
      </w:r>
    </w:p>
    <w:p w14:paraId="1B2EA0E5">
      <w:pPr>
        <w:autoSpaceDE w:val="0"/>
        <w:autoSpaceDN w:val="0"/>
        <w:adjustRightInd w:val="0"/>
        <w:jc w:val="center"/>
        <w:rPr>
          <w:rFonts w:hint="eastAsia" w:ascii="宋体" w:hAnsi="宋体" w:eastAsia="宋体" w:cs="Times New Roman"/>
          <w:b/>
          <w:color w:val="auto"/>
          <w:kern w:val="0"/>
          <w:sz w:val="24"/>
          <w:szCs w:val="24"/>
          <w:lang w:val="en-US" w:eastAsia="zh-CN" w:bidi="ar-SA"/>
        </w:rPr>
      </w:pPr>
      <w:r>
        <w:rPr>
          <w:rFonts w:hint="eastAsia" w:ascii="宋体" w:hAnsi="宋体" w:eastAsia="宋体" w:cs="宋体"/>
          <w:b/>
          <w:kern w:val="2"/>
          <w:sz w:val="24"/>
          <w:szCs w:val="24"/>
          <w:lang w:val="en-US" w:eastAsia="zh-CN" w:bidi="ar-SA"/>
        </w:rPr>
        <w:t>项目经理无在建承诺书（格式1）</w:t>
      </w:r>
    </w:p>
    <w:p w14:paraId="354BB45D">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lang w:val="en-US" w:eastAsia="zh-CN" w:bidi="ar-SA"/>
        </w:rPr>
      </w:pPr>
    </w:p>
    <w:p w14:paraId="643AD7F1">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我方在此声明，我方拟派</w:t>
      </w:r>
      <w:r>
        <w:rPr>
          <w:rFonts w:hint="eastAsia" w:ascii="宋体" w:hAnsi="宋体" w:eastAsia="宋体" w:cs="Times New Roman"/>
          <w:color w:val="auto"/>
          <w:kern w:val="2"/>
          <w:sz w:val="24"/>
          <w:szCs w:val="24"/>
          <w:u w:val="single"/>
          <w:lang w:val="en-US" w:eastAsia="zh-CN" w:bidi="ar-SA"/>
        </w:rPr>
        <w:t xml:space="preserve">                             </w:t>
      </w:r>
      <w:r>
        <w:rPr>
          <w:rFonts w:hint="eastAsia" w:ascii="宋体" w:hAnsi="宋体" w:eastAsia="宋体" w:cs="Times New Roman"/>
          <w:color w:val="auto"/>
          <w:kern w:val="2"/>
          <w:sz w:val="24"/>
          <w:szCs w:val="24"/>
          <w:lang w:val="en-US" w:eastAsia="zh-CN" w:bidi="ar-SA"/>
        </w:rPr>
        <w:t>（以下简称“本工程”）的项目经理</w:t>
      </w:r>
      <w:r>
        <w:rPr>
          <w:rFonts w:hint="eastAsia" w:ascii="宋体" w:hAnsi="宋体" w:eastAsia="宋体" w:cs="Times New Roman"/>
          <w:color w:val="auto"/>
          <w:kern w:val="2"/>
          <w:sz w:val="24"/>
          <w:szCs w:val="24"/>
          <w:u w:val="single"/>
          <w:lang w:val="en-US" w:eastAsia="zh-CN" w:bidi="ar-SA"/>
        </w:rPr>
        <w:t>（姓名）</w:t>
      </w:r>
      <w:r>
        <w:rPr>
          <w:rFonts w:hint="eastAsia" w:ascii="宋体" w:hAnsi="宋体" w:eastAsia="宋体" w:cs="Times New Roman"/>
          <w:color w:val="auto"/>
          <w:kern w:val="2"/>
          <w:sz w:val="24"/>
          <w:szCs w:val="24"/>
          <w:lang w:val="en-US" w:eastAsia="zh-CN" w:bidi="ar-SA"/>
        </w:rPr>
        <w:t>，现阶段没有担任任何在施建设工程项目的项目经理，并在本项目中不允许中途私自更换，不得兼职。</w:t>
      </w:r>
    </w:p>
    <w:p w14:paraId="753D651F">
      <w:pPr>
        <w:autoSpaceDE w:val="0"/>
        <w:autoSpaceDN w:val="0"/>
        <w:adjustRightInd w:val="0"/>
        <w:spacing w:line="360" w:lineRule="auto"/>
        <w:ind w:firstLine="616" w:firstLineChars="257"/>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我方保证上述信息的真实和准确。</w:t>
      </w:r>
    </w:p>
    <w:p w14:paraId="0E538D96">
      <w:pPr>
        <w:autoSpaceDE w:val="0"/>
        <w:autoSpaceDN w:val="0"/>
        <w:adjustRightInd w:val="0"/>
        <w:spacing w:line="360" w:lineRule="auto"/>
        <w:ind w:firstLine="616" w:firstLineChars="257"/>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 xml:space="preserve">特此承诺！  </w:t>
      </w:r>
    </w:p>
    <w:p w14:paraId="54558D0F">
      <w:pPr>
        <w:autoSpaceDE w:val="0"/>
        <w:autoSpaceDN w:val="0"/>
        <w:adjustRightInd w:val="0"/>
        <w:spacing w:line="360" w:lineRule="auto"/>
        <w:ind w:firstLine="720" w:firstLineChars="300"/>
        <w:jc w:val="left"/>
        <w:rPr>
          <w:rFonts w:hint="eastAsia" w:ascii="宋体" w:hAnsi="宋体" w:eastAsia="宋体" w:cs="Times New Roman"/>
          <w:color w:val="auto"/>
          <w:kern w:val="2"/>
          <w:sz w:val="24"/>
          <w:szCs w:val="24"/>
          <w:lang w:val="en-US" w:eastAsia="zh-CN" w:bidi="ar-SA"/>
        </w:rPr>
      </w:pPr>
    </w:p>
    <w:p w14:paraId="79C74780">
      <w:pPr>
        <w:autoSpaceDE w:val="0"/>
        <w:autoSpaceDN w:val="0"/>
        <w:adjustRightInd w:val="0"/>
        <w:spacing w:line="360" w:lineRule="auto"/>
        <w:ind w:firstLine="720" w:firstLineChars="300"/>
        <w:jc w:val="left"/>
        <w:rPr>
          <w:rFonts w:hint="eastAsia" w:ascii="宋体" w:hAnsi="宋体" w:eastAsia="宋体" w:cs="Times New Roman"/>
          <w:color w:val="auto"/>
          <w:kern w:val="2"/>
          <w:sz w:val="24"/>
          <w:szCs w:val="24"/>
          <w:lang w:val="en-US" w:eastAsia="zh-CN" w:bidi="ar-SA"/>
        </w:rPr>
      </w:pPr>
    </w:p>
    <w:p w14:paraId="366EA6FA">
      <w:pPr>
        <w:widowControl w:val="0"/>
        <w:autoSpaceDE w:val="0"/>
        <w:autoSpaceDN w:val="0"/>
        <w:adjustRightInd w:val="0"/>
        <w:spacing w:beforeLines="50" w:line="360" w:lineRule="auto"/>
        <w:ind w:firstLine="420"/>
        <w:jc w:val="both"/>
        <w:rPr>
          <w:rFonts w:hint="eastAsia" w:ascii="宋体" w:hAnsi="宋体" w:eastAsia="宋体" w:cs="Times New Roman"/>
          <w:color w:val="auto"/>
          <w:kern w:val="2"/>
          <w:sz w:val="24"/>
          <w:szCs w:val="24"/>
          <w:lang w:val="en-US" w:eastAsia="zh-CN" w:bidi="ar-SA"/>
        </w:rPr>
      </w:pPr>
    </w:p>
    <w:p w14:paraId="645988B1">
      <w:pPr>
        <w:widowControl w:val="0"/>
        <w:autoSpaceDE w:val="0"/>
        <w:autoSpaceDN w:val="0"/>
        <w:adjustRightInd w:val="0"/>
        <w:spacing w:after="120" w:line="640" w:lineRule="exact"/>
        <w:ind w:left="420" w:leftChars="200" w:firstLine="480" w:firstLineChars="200"/>
        <w:jc w:val="both"/>
        <w:rPr>
          <w:rFonts w:hint="eastAsia" w:ascii="Times New Roman" w:hAnsi="Calibri" w:eastAsia="楷体_GB2312" w:cs="Times New Roman"/>
          <w:kern w:val="0"/>
          <w:sz w:val="24"/>
          <w:szCs w:val="24"/>
          <w:lang w:val="en-US" w:eastAsia="zh-CN" w:bidi="ar-SA"/>
        </w:rPr>
      </w:pPr>
    </w:p>
    <w:p w14:paraId="6A605933">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0D7042DB">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4F31EC08">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74843936">
      <w:pPr>
        <w:autoSpaceDE/>
        <w:autoSpaceDN/>
        <w:adjustRightInd w:val="0"/>
        <w:snapToGrid w:val="0"/>
        <w:spacing w:line="360" w:lineRule="auto"/>
        <w:jc w:val="both"/>
        <w:rPr>
          <w:rFonts w:hint="eastAsia" w:ascii="宋体" w:hAnsi="宋体" w:eastAsia="宋体" w:cs="宋体"/>
          <w:b/>
          <w:kern w:val="2"/>
          <w:sz w:val="24"/>
          <w:szCs w:val="24"/>
          <w:lang w:val="en-US" w:eastAsia="zh-CN" w:bidi="ar-SA"/>
        </w:rPr>
      </w:pPr>
    </w:p>
    <w:p w14:paraId="7B3B45DD">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15813D6D">
      <w:pPr>
        <w:autoSpaceDE/>
        <w:autoSpaceDN/>
        <w:adjustRightInd w:val="0"/>
        <w:snapToGrid w:val="0"/>
        <w:spacing w:line="360" w:lineRule="auto"/>
        <w:jc w:val="both"/>
        <w:rPr>
          <w:rFonts w:hint="eastAsia" w:ascii="宋体" w:hAnsi="宋体" w:eastAsia="宋体" w:cs="宋体"/>
          <w:b/>
          <w:bCs/>
          <w:kern w:val="2"/>
          <w:sz w:val="24"/>
          <w:szCs w:val="24"/>
          <w:lang w:val="en-US" w:eastAsia="zh-CN" w:bidi="ar-SA"/>
        </w:rPr>
      </w:pPr>
      <w:r>
        <w:rPr>
          <w:rFonts w:hint="eastAsia" w:ascii="宋体" w:hAnsi="宋体" w:eastAsia="宋体" w:cs="宋体"/>
          <w:b/>
          <w:kern w:val="2"/>
          <w:sz w:val="24"/>
          <w:szCs w:val="24"/>
          <w:lang w:val="en-US" w:eastAsia="zh-CN" w:bidi="ar-SA"/>
        </w:rPr>
        <w:t>附件4：具备履行合同所必需的设备和专业技术能力的书面声明</w:t>
      </w:r>
    </w:p>
    <w:p w14:paraId="523AB240">
      <w:pPr>
        <w:autoSpaceDE/>
        <w:autoSpaceDN/>
        <w:adjustRightInd/>
        <w:spacing w:line="500" w:lineRule="exact"/>
        <w:jc w:val="both"/>
        <w:rPr>
          <w:rFonts w:hint="eastAsia" w:ascii="宋体" w:hAnsi="宋体" w:eastAsia="宋体" w:cs="宋体"/>
          <w:spacing w:val="4"/>
          <w:kern w:val="2"/>
          <w:sz w:val="24"/>
          <w:szCs w:val="24"/>
          <w:lang w:val="en-US" w:eastAsia="zh-CN" w:bidi="ar-SA"/>
        </w:rPr>
      </w:pPr>
    </w:p>
    <w:p w14:paraId="33055AA0">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33CF1890">
      <w:pPr>
        <w:autoSpaceDE/>
        <w:autoSpaceDN/>
        <w:adjustRightInd/>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作为参加贵公司组织的招标项目的</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，本公司郑重申告并承诺：我公司具备履行合同所必需的设备和专业技术能力的书面声明，如有隐瞒或违反，同意接受主业及行政主管部门处理和处罚决定。</w:t>
      </w:r>
    </w:p>
    <w:p w14:paraId="4E5A400C">
      <w:pPr>
        <w:autoSpaceDE/>
        <w:autoSpaceDN/>
        <w:adjustRightInd/>
        <w:spacing w:line="720" w:lineRule="auto"/>
        <w:ind w:firstLine="480" w:firstLineChars="200"/>
        <w:jc w:val="left"/>
        <w:rPr>
          <w:rFonts w:hint="eastAsia" w:ascii="宋体" w:hAnsi="宋体" w:eastAsia="宋体" w:cs="宋体"/>
          <w:kern w:val="2"/>
          <w:sz w:val="24"/>
          <w:szCs w:val="24"/>
          <w:lang w:val="en-US" w:eastAsia="zh-CN" w:bidi="ar-SA"/>
        </w:rPr>
      </w:pPr>
    </w:p>
    <w:p w14:paraId="3DFA97C0">
      <w:pPr>
        <w:widowControl w:val="0"/>
        <w:autoSpaceDE/>
        <w:autoSpaceDN/>
        <w:adjustRightInd/>
        <w:jc w:val="left"/>
        <w:rPr>
          <w:rFonts w:hint="eastAsia" w:ascii="宋体" w:hAnsi="宋体" w:eastAsia="宋体" w:cs="宋体"/>
          <w:kern w:val="2"/>
          <w:sz w:val="24"/>
          <w:szCs w:val="24"/>
          <w:lang w:val="en-US" w:eastAsia="zh-CN" w:bidi="ar-SA"/>
        </w:rPr>
      </w:pPr>
    </w:p>
    <w:p w14:paraId="3BDBDAE1">
      <w:pPr>
        <w:autoSpaceDE/>
        <w:autoSpaceDN/>
        <w:adjustRightInd/>
        <w:jc w:val="both"/>
        <w:rPr>
          <w:rFonts w:hint="eastAsia" w:ascii="宋体" w:hAnsi="宋体" w:eastAsia="宋体" w:cs="宋体"/>
          <w:kern w:val="2"/>
          <w:sz w:val="24"/>
          <w:szCs w:val="24"/>
          <w:lang w:val="en-US" w:eastAsia="zh-CN" w:bidi="ar-SA"/>
        </w:rPr>
      </w:pPr>
    </w:p>
    <w:p w14:paraId="6E8C93EF">
      <w:pPr>
        <w:widowControl w:val="0"/>
        <w:autoSpaceDE/>
        <w:autoSpaceDN/>
        <w:adjustRightInd/>
        <w:jc w:val="left"/>
        <w:rPr>
          <w:rFonts w:hint="eastAsia" w:ascii="宋体" w:hAnsi="宋体" w:eastAsia="宋体" w:cs="宋体"/>
          <w:kern w:val="2"/>
          <w:sz w:val="24"/>
          <w:szCs w:val="24"/>
          <w:lang w:val="en-US" w:eastAsia="zh-CN" w:bidi="ar-SA"/>
        </w:rPr>
      </w:pPr>
    </w:p>
    <w:p w14:paraId="5F0C3709">
      <w:pPr>
        <w:autoSpaceDE/>
        <w:autoSpaceDN/>
        <w:adjustRightInd/>
        <w:jc w:val="both"/>
        <w:rPr>
          <w:rFonts w:hint="eastAsia" w:ascii="宋体" w:hAnsi="宋体" w:eastAsia="宋体" w:cs="宋体"/>
          <w:kern w:val="2"/>
          <w:sz w:val="24"/>
          <w:szCs w:val="24"/>
          <w:lang w:val="en-US" w:eastAsia="zh-CN" w:bidi="ar-SA"/>
        </w:rPr>
      </w:pPr>
    </w:p>
    <w:p w14:paraId="3BEB0C99">
      <w:pPr>
        <w:autoSpaceDE/>
        <w:autoSpaceDN/>
        <w:adjustRightInd/>
        <w:jc w:val="both"/>
        <w:rPr>
          <w:rFonts w:hint="eastAsia" w:ascii="宋体" w:hAnsi="宋体" w:eastAsia="宋体" w:cs="宋体"/>
          <w:kern w:val="2"/>
          <w:sz w:val="24"/>
          <w:szCs w:val="24"/>
          <w:lang w:val="en-US" w:eastAsia="zh-CN" w:bidi="ar-SA"/>
        </w:rPr>
      </w:pPr>
    </w:p>
    <w:p w14:paraId="2F26F9EF">
      <w:pPr>
        <w:widowControl w:val="0"/>
        <w:autoSpaceDE/>
        <w:autoSpaceDN/>
        <w:adjustRightInd/>
        <w:jc w:val="left"/>
        <w:rPr>
          <w:rFonts w:hint="eastAsia" w:ascii="宋体" w:hAnsi="宋体" w:eastAsia="宋体" w:cs="宋体"/>
          <w:kern w:val="2"/>
          <w:sz w:val="24"/>
          <w:szCs w:val="24"/>
          <w:lang w:val="en-US" w:eastAsia="zh-CN" w:bidi="ar-SA"/>
        </w:rPr>
      </w:pPr>
    </w:p>
    <w:p w14:paraId="47E99905">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02E82BC0">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5186E4A0">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01525076">
      <w:pPr>
        <w:autoSpaceDE/>
        <w:autoSpaceDN/>
        <w:adjustRightInd/>
        <w:jc w:val="both"/>
        <w:rPr>
          <w:rFonts w:hint="eastAsia" w:ascii="楷体" w:hAnsi="楷体" w:eastAsia="楷体" w:cs="楷体"/>
          <w:kern w:val="2"/>
          <w:sz w:val="24"/>
          <w:szCs w:val="24"/>
          <w:lang w:val="en-US" w:eastAsia="zh-CN" w:bidi="ar-SA"/>
        </w:rPr>
      </w:pPr>
    </w:p>
    <w:p w14:paraId="059C61BD">
      <w:pPr>
        <w:widowControl w:val="0"/>
        <w:autoSpaceDE/>
        <w:autoSpaceDN/>
        <w:adjustRightInd/>
        <w:jc w:val="left"/>
        <w:rPr>
          <w:rFonts w:hint="eastAsia" w:ascii="楷体" w:hAnsi="楷体" w:eastAsia="楷体" w:cs="楷体"/>
          <w:kern w:val="2"/>
          <w:sz w:val="24"/>
          <w:szCs w:val="24"/>
          <w:lang w:val="en-US" w:eastAsia="zh-CN" w:bidi="ar-SA"/>
        </w:rPr>
      </w:pPr>
    </w:p>
    <w:p w14:paraId="1C12746A">
      <w:pPr>
        <w:autoSpaceDE/>
        <w:autoSpaceDN/>
        <w:adjustRightInd/>
        <w:jc w:val="both"/>
        <w:rPr>
          <w:rFonts w:hint="eastAsia" w:ascii="楷体" w:hAnsi="楷体" w:eastAsia="楷体" w:cs="楷体"/>
          <w:kern w:val="2"/>
          <w:sz w:val="24"/>
          <w:szCs w:val="24"/>
          <w:lang w:val="en-US" w:eastAsia="zh-CN" w:bidi="ar-SA"/>
        </w:rPr>
      </w:pPr>
    </w:p>
    <w:p w14:paraId="2ADD720B">
      <w:pPr>
        <w:widowControl w:val="0"/>
        <w:autoSpaceDE/>
        <w:autoSpaceDN/>
        <w:adjustRightInd/>
        <w:jc w:val="left"/>
        <w:rPr>
          <w:rFonts w:hint="eastAsia" w:ascii="楷体" w:hAnsi="楷体" w:eastAsia="楷体" w:cs="楷体"/>
          <w:kern w:val="2"/>
          <w:sz w:val="24"/>
          <w:szCs w:val="24"/>
          <w:lang w:val="en-US" w:eastAsia="zh-CN" w:bidi="ar-SA"/>
        </w:rPr>
      </w:pPr>
    </w:p>
    <w:p w14:paraId="540E229E">
      <w:pPr>
        <w:autoSpaceDE/>
        <w:autoSpaceDN/>
        <w:adjustRightInd/>
        <w:jc w:val="both"/>
        <w:rPr>
          <w:rFonts w:hint="eastAsia" w:ascii="楷体" w:hAnsi="楷体" w:eastAsia="楷体" w:cs="楷体"/>
          <w:kern w:val="2"/>
          <w:sz w:val="24"/>
          <w:szCs w:val="24"/>
          <w:lang w:val="en-US" w:eastAsia="zh-CN" w:bidi="ar-SA"/>
        </w:rPr>
      </w:pPr>
    </w:p>
    <w:p w14:paraId="4797444E">
      <w:pPr>
        <w:autoSpaceDE/>
        <w:autoSpaceDN/>
        <w:adjustRightInd/>
        <w:jc w:val="both"/>
        <w:rPr>
          <w:rFonts w:hint="eastAsia" w:ascii="楷体" w:hAnsi="楷体" w:eastAsia="楷体" w:cs="楷体"/>
          <w:kern w:val="2"/>
          <w:sz w:val="24"/>
          <w:szCs w:val="24"/>
          <w:lang w:val="en-US" w:eastAsia="zh-CN" w:bidi="ar-SA"/>
        </w:rPr>
      </w:pPr>
    </w:p>
    <w:p w14:paraId="31377918">
      <w:pPr>
        <w:autoSpaceDE/>
        <w:autoSpaceDN/>
        <w:adjustRightInd/>
        <w:spacing w:line="360" w:lineRule="auto"/>
        <w:jc w:val="both"/>
        <w:rPr>
          <w:rFonts w:hint="eastAsia" w:ascii="宋体" w:hAnsi="宋体" w:eastAsia="宋体" w:cs="宋体"/>
          <w:b/>
          <w:kern w:val="2"/>
          <w:sz w:val="24"/>
          <w:szCs w:val="24"/>
          <w:lang w:val="en-US" w:eastAsia="zh-CN" w:bidi="ar-SA"/>
        </w:rPr>
      </w:pPr>
    </w:p>
    <w:p w14:paraId="54488DC5">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54DDA133">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附件：5：参加政府采购活动近3年内在经营活动中没有重大违法记录的书面声明格式</w:t>
      </w:r>
    </w:p>
    <w:p w14:paraId="209F9F01">
      <w:pPr>
        <w:autoSpaceDE/>
        <w:autoSpaceDN/>
        <w:adjustRightInd/>
        <w:spacing w:line="360" w:lineRule="auto"/>
        <w:jc w:val="both"/>
        <w:rPr>
          <w:rFonts w:hint="eastAsia" w:ascii="宋体" w:hAnsi="宋体" w:eastAsia="宋体" w:cs="宋体"/>
          <w:b/>
          <w:spacing w:val="4"/>
          <w:kern w:val="2"/>
          <w:sz w:val="24"/>
          <w:szCs w:val="24"/>
          <w:u w:val="single"/>
          <w:lang w:val="en-US" w:eastAsia="zh-CN" w:bidi="ar-SA"/>
        </w:rPr>
      </w:pPr>
    </w:p>
    <w:p w14:paraId="71A4457D">
      <w:pPr>
        <w:autoSpaceDE/>
        <w:autoSpaceDN/>
        <w:adjustRightInd/>
        <w:spacing w:line="500" w:lineRule="exact"/>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1D6C186B">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我方_______________（</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名称）郑重声明在参加本次政府采购活动前3年内的经营活动没有重大违法记录。如有不实，我方将无条件地退出本项目的采购活动，并遵照《</w:t>
      </w:r>
      <w:r>
        <w:rPr>
          <w:rFonts w:hint="eastAsia" w:ascii="宋体" w:hAnsi="宋体" w:cs="宋体"/>
          <w:kern w:val="2"/>
          <w:sz w:val="24"/>
          <w:szCs w:val="24"/>
          <w:lang w:val="en-US" w:eastAsia="zh-CN" w:bidi="ar-SA"/>
        </w:rPr>
        <w:t>中华人民共和国政府采购法</w:t>
      </w:r>
      <w:r>
        <w:rPr>
          <w:rFonts w:hint="eastAsia" w:ascii="宋体" w:hAnsi="宋体" w:eastAsia="宋体" w:cs="宋体"/>
          <w:kern w:val="2"/>
          <w:sz w:val="24"/>
          <w:szCs w:val="24"/>
          <w:lang w:val="en-US" w:eastAsia="zh-CN" w:bidi="ar-SA"/>
        </w:rPr>
        <w:t>》有关"提供虚假材料的规定"接受处罚。</w:t>
      </w:r>
    </w:p>
    <w:p w14:paraId="515D05CA">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特此声明。</w:t>
      </w:r>
    </w:p>
    <w:p w14:paraId="3E3706B5">
      <w:pPr>
        <w:autoSpaceDE/>
        <w:autoSpaceDN/>
        <w:adjustRightInd/>
        <w:spacing w:before="312" w:beforeLines="100" w:after="156" w:afterLines="50" w:line="500" w:lineRule="exact"/>
        <w:ind w:firstLine="170"/>
        <w:jc w:val="both"/>
        <w:rPr>
          <w:rFonts w:hint="eastAsia" w:ascii="宋体" w:hAnsi="宋体" w:eastAsia="宋体" w:cs="宋体"/>
          <w:spacing w:val="4"/>
          <w:kern w:val="2"/>
          <w:sz w:val="24"/>
          <w:szCs w:val="24"/>
          <w:lang w:val="en-US" w:eastAsia="zh-CN" w:bidi="ar-SA"/>
        </w:rPr>
      </w:pPr>
    </w:p>
    <w:p w14:paraId="1ED9EF84">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2C30AB92">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0E812564">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5B4367E9">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29AF915B">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109F47E7">
      <w:pPr>
        <w:autoSpaceDE/>
        <w:autoSpaceDN/>
        <w:adjustRightInd/>
        <w:spacing w:line="360" w:lineRule="auto"/>
        <w:ind w:firstLine="480" w:firstLineChars="200"/>
        <w:jc w:val="both"/>
        <w:rPr>
          <w:rFonts w:hint="eastAsia" w:ascii="宋体" w:hAnsi="宋体" w:eastAsia="宋体" w:cs="宋体"/>
          <w:bCs/>
          <w:kern w:val="0"/>
          <w:sz w:val="24"/>
          <w:szCs w:val="24"/>
          <w:lang w:val="en-US" w:eastAsia="zh-CN" w:bidi="ar-SA"/>
        </w:rPr>
      </w:pPr>
    </w:p>
    <w:p w14:paraId="47AA5CCF">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4AD83BA1">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751168CB">
      <w:pPr>
        <w:autoSpaceDE/>
        <w:autoSpaceDN/>
        <w:adjustRightInd w:val="0"/>
        <w:snapToGrid w:val="0"/>
        <w:spacing w:line="360" w:lineRule="auto"/>
        <w:jc w:val="both"/>
        <w:rPr>
          <w:rFonts w:hint="eastAsia" w:ascii="宋体" w:hAnsi="宋体" w:eastAsia="宋体" w:cs="宋体"/>
          <w:b/>
          <w:kern w:val="2"/>
          <w:sz w:val="24"/>
          <w:szCs w:val="24"/>
          <w:lang w:val="en-US" w:eastAsia="zh-CN" w:bidi="ar-SA"/>
        </w:rPr>
      </w:pPr>
    </w:p>
    <w:p w14:paraId="1E9D1433">
      <w:pPr>
        <w:widowControl w:val="0"/>
        <w:autoSpaceDE/>
        <w:autoSpaceDN/>
        <w:adjustRightInd/>
        <w:jc w:val="left"/>
        <w:rPr>
          <w:rFonts w:hint="eastAsia" w:ascii="宋体" w:hAnsi="宋体" w:eastAsia="宋体" w:cs="宋体"/>
          <w:b/>
          <w:kern w:val="2"/>
          <w:sz w:val="24"/>
          <w:szCs w:val="24"/>
          <w:lang w:val="en-US" w:eastAsia="zh-CN" w:bidi="ar-SA"/>
        </w:rPr>
      </w:pPr>
    </w:p>
    <w:p w14:paraId="229E1A88">
      <w:pPr>
        <w:autoSpaceDE/>
        <w:autoSpaceDN/>
        <w:adjustRightInd/>
        <w:spacing w:line="360" w:lineRule="auto"/>
        <w:jc w:val="both"/>
        <w:rPr>
          <w:rFonts w:hint="eastAsia" w:ascii="宋体" w:hAnsi="宋体" w:eastAsia="宋体" w:cs="宋体"/>
          <w:b/>
          <w:kern w:val="2"/>
          <w:sz w:val="24"/>
          <w:szCs w:val="24"/>
          <w:lang w:val="en-US" w:eastAsia="zh-CN" w:bidi="ar-SA"/>
        </w:rPr>
      </w:pPr>
    </w:p>
    <w:p w14:paraId="2A008F13">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70A124B8">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附件6：</w:t>
      </w:r>
    </w:p>
    <w:p w14:paraId="281EAD0A">
      <w:pPr>
        <w:widowControl/>
        <w:autoSpaceDE/>
        <w:autoSpaceDN/>
        <w:adjustRightInd/>
        <w:spacing w:after="190" w:afterLines="50" w:line="480" w:lineRule="exact"/>
        <w:jc w:val="center"/>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u w:val="none"/>
          <w:lang w:val="en-US" w:eastAsia="zh-CN" w:bidi="ar-SA"/>
        </w:rPr>
        <w:t>中小企业声明函（工程、服务）</w:t>
      </w:r>
    </w:p>
    <w:p w14:paraId="6034F193">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240AE07B">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万元¹，属于</w:t>
      </w:r>
      <w:r>
        <w:rPr>
          <w:rFonts w:hint="eastAsia" w:ascii="宋体" w:hAnsi="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146E3361">
      <w:pPr>
        <w:widowControl/>
        <w:autoSpaceDE/>
        <w:autoSpaceDN/>
        <w:adjustRightInd/>
        <w:spacing w:after="190" w:afterLines="50" w:line="480" w:lineRule="exact"/>
        <w:ind w:firstLine="480" w:firstLineChars="200"/>
        <w:jc w:val="both"/>
        <w:rPr>
          <w:rFonts w:hint="eastAsia" w:ascii="宋体" w:hAnsi="宋体" w:cs="宋体"/>
          <w:b w:val="0"/>
          <w:bCs/>
          <w:color w:val="auto"/>
          <w:kern w:val="2"/>
          <w:sz w:val="24"/>
          <w:szCs w:val="24"/>
          <w:u w:val="none"/>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cs="宋体"/>
          <w:b w:val="0"/>
          <w:bCs/>
          <w:color w:val="auto"/>
          <w:kern w:val="2"/>
          <w:sz w:val="24"/>
          <w:szCs w:val="24"/>
          <w:u w:val="none"/>
          <w:lang w:val="en-US" w:eastAsia="zh-CN" w:bidi="ar-SA"/>
        </w:rPr>
        <w:t xml:space="preserve">    </w:t>
      </w:r>
    </w:p>
    <w:p w14:paraId="419EB11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71EECB02">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61FBB46D">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711D16A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5E52C6BF">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0198EEE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69C578F4">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注：从业人员、营业收入、资产总额填报上一年度数据，无上一年度数据的新成立企业可不填报。</w:t>
      </w:r>
    </w:p>
    <w:p w14:paraId="0A6DF3F7">
      <w:pPr>
        <w:autoSpaceDE w:val="0"/>
        <w:autoSpaceDN w:val="0"/>
        <w:adjustRightInd w:val="0"/>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229F0AC6">
      <w:pPr>
        <w:widowControl w:val="0"/>
        <w:autoSpaceDE/>
        <w:autoSpaceDN/>
        <w:adjustRightInd w:val="0"/>
        <w:ind w:firstLine="420"/>
        <w:jc w:val="both"/>
        <w:rPr>
          <w:rFonts w:hint="eastAsia" w:ascii="Times New Roman" w:hAnsi="Times New Roman" w:eastAsia="Times New Roman" w:cs="Times New Roman"/>
          <w:sz w:val="21"/>
          <w:szCs w:val="24"/>
          <w:lang w:val="en-US" w:eastAsia="zh-CN"/>
        </w:rPr>
      </w:pPr>
    </w:p>
    <w:p w14:paraId="3658F98D">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残疾人福利性单位声明函（格式）</w:t>
      </w:r>
    </w:p>
    <w:p w14:paraId="4E59B17B">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（项目编号：           ）采购活动提供本单位制造的货物（由本单位承担工程/提供服务），或者提供其他残疾人福利性单位制造的货物（不包括使用非残疾人福利性单位注册商标的货物）。</w:t>
      </w:r>
    </w:p>
    <w:p w14:paraId="4A0A961B">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本单位对上述声明的真实性负责。如有虚假，将依法承担相应责任。</w:t>
      </w:r>
    </w:p>
    <w:p w14:paraId="3383DB22">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投标单位</w:t>
      </w:r>
      <w:r>
        <w:rPr>
          <w:rFonts w:hint="eastAsia" w:ascii="宋体" w:hAnsi="宋体" w:eastAsia="宋体" w:cs="宋体"/>
          <w:color w:val="auto"/>
          <w:kern w:val="2"/>
          <w:sz w:val="24"/>
          <w:szCs w:val="24"/>
          <w:lang w:val="en-US" w:eastAsia="zh-CN" w:bidi="ar-SA"/>
        </w:rPr>
        <w:t>：（加盖鲜章）</w:t>
      </w:r>
    </w:p>
    <w:p w14:paraId="63C5E10A">
      <w:pPr>
        <w:widowControl/>
        <w:autoSpaceDE/>
        <w:autoSpaceDN/>
        <w:adjustRightInd/>
        <w:spacing w:after="190" w:afterLines="50" w:line="480" w:lineRule="exact"/>
        <w:ind w:firstLine="2400" w:firstLineChars="10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法定代表人或被授权人：（签字或盖章）</w:t>
      </w:r>
    </w:p>
    <w:p w14:paraId="71E83B8C">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196A02BB">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4"/>
          <w:szCs w:val="24"/>
          <w:lang w:val="en-US" w:eastAsia="zh-CN" w:bidi="ar-SA"/>
        </w:rPr>
      </w:pPr>
    </w:p>
    <w:p w14:paraId="67A9556D">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29C937D8">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6E71A1AB">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4E1C5B20">
      <w:pPr>
        <w:autoSpaceDE w:val="0"/>
        <w:autoSpaceDN w:val="0"/>
        <w:adjustRightInd w:val="0"/>
        <w:jc w:val="left"/>
        <w:rPr>
          <w:rFonts w:hint="eastAsia" w:ascii="宋体" w:hAnsi="宋体" w:eastAsia="宋体" w:cs="Times New Roman"/>
          <w:b/>
          <w:color w:val="auto"/>
          <w:kern w:val="2"/>
          <w:sz w:val="32"/>
          <w:szCs w:val="24"/>
        </w:rPr>
      </w:pPr>
      <w:bookmarkStart w:id="10" w:name="_Toc1408"/>
      <w:bookmarkStart w:id="11" w:name="_Toc6178"/>
      <w:bookmarkStart w:id="12" w:name="_Toc18284"/>
      <w:r>
        <w:rPr>
          <w:rFonts w:hint="eastAsia" w:ascii="宋体" w:hAnsi="宋体" w:eastAsia="宋体" w:cs="Times New Roman"/>
          <w:b/>
          <w:color w:val="auto"/>
          <w:kern w:val="2"/>
          <w:sz w:val="32"/>
          <w:szCs w:val="24"/>
        </w:rPr>
        <w:br w:type="page"/>
      </w:r>
    </w:p>
    <w:p w14:paraId="1720CF7B">
      <w:pPr>
        <w:autoSpaceDE w:val="0"/>
        <w:autoSpaceDN w:val="0"/>
        <w:adjustRightInd w:val="0"/>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非联合体声明</w:t>
      </w:r>
    </w:p>
    <w:p w14:paraId="157816ED">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10815CB6">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致：</w:t>
      </w:r>
      <w:r>
        <w:rPr>
          <w:rFonts w:hint="eastAsia" w:ascii="宋体" w:hAnsi="宋体" w:cs="宋体"/>
          <w:color w:val="auto"/>
          <w:kern w:val="2"/>
          <w:sz w:val="24"/>
          <w:szCs w:val="24"/>
          <w:highlight w:val="none"/>
          <w:u w:val="single"/>
          <w:lang w:eastAsia="zh-CN"/>
        </w:rPr>
        <w:t>中佳鼎运建设管理有限公司</w:t>
      </w:r>
    </w:p>
    <w:p w14:paraId="2AD9A5B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我公司作为本次磋商项目的投标人，根据磋商文件要求，现郑重声明如下：</w:t>
      </w:r>
    </w:p>
    <w:p w14:paraId="5E2BADCA">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我公司参加本次磋商项目为非联合体。</w:t>
      </w:r>
    </w:p>
    <w:p w14:paraId="0397DADE">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本公司对上述承诺的内容事项真实性负责。如经查实上述承诺的内容事项存在虚假，我公司愿意接受以提供虚假材料谋取成交的法律责任。</w:t>
      </w:r>
    </w:p>
    <w:p w14:paraId="64EC85E8">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505CA0DF">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特此声明！</w:t>
      </w:r>
    </w:p>
    <w:p w14:paraId="429DE696">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49DB5454">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声明人（盖投标人公章）：</w:t>
      </w:r>
    </w:p>
    <w:p w14:paraId="55DA3BAD">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新宋体" w:hAnsi="新宋体" w:eastAsia="新宋体" w:cs="新宋体"/>
          <w:bCs/>
          <w:color w:val="auto"/>
          <w:kern w:val="0"/>
          <w:sz w:val="24"/>
          <w:szCs w:val="24"/>
        </w:rPr>
        <w:t>法定代表人或被授权人（签字或盖章）</w:t>
      </w:r>
      <w:r>
        <w:rPr>
          <w:rFonts w:hint="eastAsia" w:ascii="宋体" w:hAnsi="宋体" w:eastAsia="宋体" w:cs="Times New Roman"/>
          <w:bCs/>
          <w:color w:val="auto"/>
          <w:kern w:val="0"/>
          <w:sz w:val="24"/>
          <w:szCs w:val="24"/>
        </w:rPr>
        <w:t>：</w:t>
      </w:r>
    </w:p>
    <w:p w14:paraId="4D9DD2B2">
      <w:pPr>
        <w:autoSpaceDE w:val="0"/>
        <w:autoSpaceDN w:val="0"/>
        <w:adjustRightInd w:val="0"/>
        <w:spacing w:line="360" w:lineRule="auto"/>
        <w:ind w:firstLine="360" w:firstLineChars="15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 xml:space="preserve">年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 xml:space="preserve">月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日</w:t>
      </w:r>
    </w:p>
    <w:p w14:paraId="3C1E32B0">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6C050D60">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五</w:t>
      </w:r>
      <w:r>
        <w:rPr>
          <w:rFonts w:hint="eastAsia" w:ascii="宋体" w:hAnsi="宋体" w:eastAsia="宋体" w:cs="Times New Roman"/>
          <w:b/>
          <w:color w:val="auto"/>
          <w:kern w:val="2"/>
          <w:sz w:val="32"/>
          <w:szCs w:val="24"/>
        </w:rPr>
        <w:t xml:space="preserve">章 </w:t>
      </w:r>
      <w:bookmarkEnd w:id="10"/>
      <w:bookmarkEnd w:id="11"/>
      <w:bookmarkEnd w:id="12"/>
      <w:r>
        <w:rPr>
          <w:rFonts w:hint="eastAsia" w:ascii="宋体" w:hAnsi="宋体" w:eastAsia="宋体" w:cs="Times New Roman"/>
          <w:b/>
          <w:color w:val="auto"/>
          <w:kern w:val="2"/>
          <w:sz w:val="32"/>
          <w:szCs w:val="24"/>
          <w:lang w:val="en-US" w:eastAsia="zh-CN"/>
        </w:rPr>
        <w:t>施工</w:t>
      </w:r>
      <w:r>
        <w:rPr>
          <w:rFonts w:hint="eastAsia" w:ascii="宋体" w:hAnsi="宋体" w:cs="Times New Roman"/>
          <w:b/>
          <w:color w:val="auto"/>
          <w:kern w:val="2"/>
          <w:sz w:val="32"/>
          <w:szCs w:val="24"/>
          <w:lang w:val="en-US" w:eastAsia="zh-CN"/>
        </w:rPr>
        <w:t>组织</w:t>
      </w:r>
      <w:r>
        <w:rPr>
          <w:rFonts w:hint="eastAsia" w:ascii="宋体" w:hAnsi="宋体" w:eastAsia="宋体" w:cs="Times New Roman"/>
          <w:b/>
          <w:color w:val="auto"/>
          <w:kern w:val="2"/>
          <w:sz w:val="32"/>
          <w:szCs w:val="24"/>
          <w:lang w:val="en-US" w:eastAsia="zh-CN"/>
        </w:rPr>
        <w:t>方案</w:t>
      </w:r>
    </w:p>
    <w:p w14:paraId="07D18B2A">
      <w:pPr>
        <w:autoSpaceDE w:val="0"/>
        <w:autoSpaceDN w:val="0"/>
        <w:adjustRightInd w:val="0"/>
        <w:jc w:val="left"/>
        <w:rPr>
          <w:rFonts w:hint="eastAsia" w:ascii="宋体" w:hAnsi="宋体" w:eastAsia="宋体" w:cs="Times New Roman"/>
          <w:color w:val="auto"/>
          <w:kern w:val="2"/>
          <w:sz w:val="24"/>
          <w:szCs w:val="24"/>
        </w:rPr>
      </w:pPr>
    </w:p>
    <w:p w14:paraId="710572D3">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1．根据项目情况、评审内容要求编制施工方案。</w:t>
      </w:r>
    </w:p>
    <w:p w14:paraId="59434C64">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2．编制顺序（根据磋商文件评审标准编制）</w:t>
      </w:r>
    </w:p>
    <w:p w14:paraId="0D533253">
      <w:pPr>
        <w:autoSpaceDE w:val="0"/>
        <w:autoSpaceDN w:val="0"/>
        <w:adjustRightInd w:val="0"/>
        <w:spacing w:line="600" w:lineRule="exact"/>
        <w:ind w:firstLine="482" w:firstLineChars="200"/>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附表一：拟投入本项目的主要仪器设备表</w:t>
      </w:r>
    </w:p>
    <w:tbl>
      <w:tblPr>
        <w:tblStyle w:val="1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 w:type="dxa"/>
          <w:bottom w:w="0" w:type="dxa"/>
          <w:right w:w="10" w:type="dxa"/>
        </w:tblCellMar>
      </w:tblPr>
      <w:tblGrid>
        <w:gridCol w:w="1055"/>
        <w:gridCol w:w="2110"/>
        <w:gridCol w:w="1390"/>
        <w:gridCol w:w="1220"/>
        <w:gridCol w:w="1570"/>
        <w:gridCol w:w="1315"/>
      </w:tblGrid>
      <w:tr w14:paraId="6E2BA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91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EACFA23">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序号</w:t>
            </w: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9990DD4">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仪器设备名称</w:t>
            </w: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8667DD7">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型号规格</w:t>
            </w: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03675C9">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数量</w:t>
            </w: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48F8176D">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用途</w:t>
            </w: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46F296B">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备注</w:t>
            </w:r>
          </w:p>
        </w:tc>
      </w:tr>
      <w:tr w14:paraId="7D639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4CCA75BA">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70E8201C">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18ED7394">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6F3964E6">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4454D310">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14FA405A">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r>
      <w:tr w14:paraId="6F776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59162756">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3246BB3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C3B6A3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579B7DF0">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12AD51F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771D1FF0">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7F726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182315A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1E192C4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68DC71E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60827DB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0DF4A63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1D0C06DA">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1AA37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1701BF14">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38732C7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039788F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6EB374F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18D43B3C">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09E1E06D">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1C42F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07627A0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6297C68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6A670396">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35244F7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6D281F18">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4F2CA972">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5BD36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260FF31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31057D4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A8ABC0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12965FE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3AB27D1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0345833A">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637B8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4255867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4D3C1598">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5043181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03610AE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363786F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46027422">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737A0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44A93F3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1D7EF690">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0F7EDBB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36D534F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4F29C34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1DE20BCE">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5BC40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36171829">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7D25AD4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76B44F6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7195C826">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54387084">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0CC28533">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70ABB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5AB2C86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77C1C46C">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25F9DC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3322916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1A6C3C2F">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7ED0AB1B">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362FE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3406E59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0884401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F83B0EC">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00C911F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3A18BCE1">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33C41E41">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5E43E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3D3A09A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2D5CC77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38969760">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25E1B25F">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6495CEA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7FF93E9A">
            <w:pPr>
              <w:autoSpaceDE w:val="0"/>
              <w:autoSpaceDN w:val="0"/>
              <w:adjustRightInd w:val="0"/>
              <w:spacing w:line="360" w:lineRule="auto"/>
              <w:jc w:val="left"/>
              <w:rPr>
                <w:rFonts w:hint="eastAsia" w:ascii="宋体" w:hAnsi="宋体" w:eastAsia="宋体" w:cs="Times New Roman"/>
                <w:color w:val="auto"/>
                <w:kern w:val="2"/>
                <w:sz w:val="24"/>
                <w:szCs w:val="24"/>
              </w:rPr>
            </w:pPr>
          </w:p>
        </w:tc>
      </w:tr>
    </w:tbl>
    <w:p w14:paraId="4602EAE5">
      <w:pPr>
        <w:rPr>
          <w:rFonts w:hint="eastAsia" w:ascii="宋体" w:hAnsi="宋体" w:eastAsia="宋体" w:cs="Times New Roman"/>
          <w:b/>
          <w:color w:val="auto"/>
          <w:kern w:val="0"/>
          <w:sz w:val="24"/>
          <w:szCs w:val="24"/>
          <w:lang w:val="zh-CN"/>
        </w:rPr>
      </w:pPr>
      <w:r>
        <w:rPr>
          <w:rFonts w:hint="eastAsia" w:ascii="宋体" w:hAnsi="宋体" w:eastAsia="宋体" w:cs="Times New Roman"/>
          <w:b/>
          <w:color w:val="auto"/>
          <w:kern w:val="0"/>
          <w:sz w:val="24"/>
          <w:szCs w:val="24"/>
          <w:lang w:val="zh-CN"/>
        </w:rPr>
        <w:br w:type="page"/>
      </w:r>
    </w:p>
    <w:p w14:paraId="27F79437">
      <w:pPr>
        <w:keepNext/>
        <w:keepLines/>
        <w:autoSpaceDE w:val="0"/>
        <w:autoSpaceDN w:val="0"/>
        <w:adjustRightInd w:val="0"/>
        <w:spacing w:line="372"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附表二：劳动力计划表</w:t>
      </w:r>
    </w:p>
    <w:p w14:paraId="24A48DEC">
      <w:pPr>
        <w:autoSpaceDE w:val="0"/>
        <w:autoSpaceDN w:val="0"/>
        <w:adjustRightInd w:val="0"/>
        <w:spacing w:line="360" w:lineRule="auto"/>
        <w:ind w:firstLine="7560"/>
        <w:jc w:val="left"/>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单位：人</w:t>
      </w:r>
    </w:p>
    <w:tbl>
      <w:tblPr>
        <w:tblStyle w:val="13"/>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0"/>
        <w:gridCol w:w="1263"/>
        <w:gridCol w:w="1263"/>
        <w:gridCol w:w="1264"/>
        <w:gridCol w:w="1263"/>
        <w:gridCol w:w="1264"/>
        <w:gridCol w:w="1263"/>
        <w:gridCol w:w="1269"/>
      </w:tblGrid>
      <w:tr w14:paraId="1341E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4"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3F653E">
            <w:pPr>
              <w:autoSpaceDE w:val="0"/>
              <w:autoSpaceDN w:val="0"/>
              <w:adjustRightInd w:val="0"/>
              <w:spacing w:line="360" w:lineRule="auto"/>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工种</w:t>
            </w:r>
          </w:p>
        </w:tc>
        <w:tc>
          <w:tcPr>
            <w:tcW w:w="8849"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346C96EF">
            <w:pPr>
              <w:autoSpaceDE w:val="0"/>
              <w:autoSpaceDN w:val="0"/>
              <w:adjustRightInd w:val="0"/>
              <w:spacing w:line="360" w:lineRule="auto"/>
              <w:ind w:firstLine="48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按工程施工阶段投入劳动力情况</w:t>
            </w:r>
          </w:p>
        </w:tc>
      </w:tr>
      <w:tr w14:paraId="42EA2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A02F49">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474714">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E66DE1">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47864FC">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05E5A2">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C13F3D">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7FEDE4">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53E3D7">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r>
      <w:tr w14:paraId="2198C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E4145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0A8DD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25007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14A6C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74E9D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EB6BD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B11A5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A1A42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ED3C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9AB66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2A0E6E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178A4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9CE3E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055C2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5C700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FABAA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3CED2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4334C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70E4F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F4A11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75769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6E948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A5B79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3AE73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6070B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D5E88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FCE8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29EB4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48C1C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AB9F3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0DB7F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5603A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490CD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42971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DF2DA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69996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6C59C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F34A1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2798F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58656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076F7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7625E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BAC20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F4D4B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49FA0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16243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FD514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B57E8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7DCFE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6F07F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7CD26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763D6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C8022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31D1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E90F67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6EBA0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DF984A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01798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8851A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56CC8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D68F3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5B522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05B1B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F3F51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186DA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2F5BB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0FFD2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37E4B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716E2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598BC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ABBC4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61220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04D1B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38D1B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6792F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3C893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A7083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206B8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8479D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B9D19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26A0A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90CB9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5A2D7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84AB6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E182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90CC41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0F473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5A501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CFBFD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CE7D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326F6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789E4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D698A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2127A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A0877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DDDE4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3BAFB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C87BE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21598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7593C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74E8E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21C02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AEF7F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FC1FF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3D394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932EE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B5745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2C6ED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33A94A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71C2E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542B2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CC9C6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6A49B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FA13B6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1B4EE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E12BB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71EB8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B90E3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124B5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0BF2E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0A7D0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86712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D826A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70E35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616C8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6A9FE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D53D3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3E0D8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56658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4AE0E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69374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4A68C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E8C8E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C0958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0D418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53"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92622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3DAEC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37BD7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FE46D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3CAF9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DD5D0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EFF2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A9A23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bl>
    <w:p w14:paraId="2E909A73">
      <w:pPr>
        <w:autoSpaceDE w:val="0"/>
        <w:autoSpaceDN w:val="0"/>
        <w:adjustRightInd w:val="0"/>
        <w:spacing w:line="480" w:lineRule="exact"/>
        <w:jc w:val="left"/>
        <w:outlineLvl w:val="1"/>
        <w:rPr>
          <w:rFonts w:hint="eastAsia" w:ascii="宋体" w:hAnsi="宋体" w:eastAsia="宋体" w:cs="Times New Roman"/>
          <w:b/>
          <w:color w:val="auto"/>
          <w:kern w:val="2"/>
          <w:sz w:val="24"/>
          <w:szCs w:val="24"/>
        </w:rPr>
      </w:pPr>
    </w:p>
    <w:p w14:paraId="06CC7301">
      <w:pPr>
        <w:keepNext/>
        <w:keepLines/>
        <w:autoSpaceDE w:val="0"/>
        <w:autoSpaceDN w:val="0"/>
        <w:adjustRightInd w:val="0"/>
        <w:spacing w:before="280" w:after="290" w:line="372"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附表三：计划开工、竣工日期和施工进度网络图</w:t>
      </w:r>
    </w:p>
    <w:p w14:paraId="5083F517">
      <w:pPr>
        <w:autoSpaceDE w:val="0"/>
        <w:autoSpaceDN w:val="0"/>
        <w:adjustRightInd w:val="0"/>
        <w:spacing w:line="560" w:lineRule="exact"/>
        <w:ind w:firstLine="480"/>
        <w:jc w:val="left"/>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1．供应商应递交施工进度网络图或施工进度表，说明按磋商文件要求的计划工期进行施工的各个关键日期。</w:t>
      </w:r>
    </w:p>
    <w:p w14:paraId="35EB3BE2">
      <w:pPr>
        <w:autoSpaceDE w:val="0"/>
        <w:autoSpaceDN w:val="0"/>
        <w:adjustRightInd w:val="0"/>
        <w:spacing w:line="560" w:lineRule="exact"/>
        <w:ind w:firstLine="480"/>
        <w:jc w:val="left"/>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2．施工进度表可采用网络图（或横道图）表示。</w:t>
      </w:r>
    </w:p>
    <w:p w14:paraId="46845C05">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p w14:paraId="13D0110D">
      <w:pPr>
        <w:keepNext/>
        <w:keepLines/>
        <w:autoSpaceDE w:val="0"/>
        <w:autoSpaceDN w:val="0"/>
        <w:adjustRightInd w:val="0"/>
        <w:spacing w:before="280" w:after="290" w:line="372"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附表四：施工总平面图</w:t>
      </w:r>
    </w:p>
    <w:p w14:paraId="7A31FC7C">
      <w:pPr>
        <w:spacing w:line="560" w:lineRule="exact"/>
        <w:ind w:firstLine="480" w:firstLineChars="200"/>
        <w:jc w:val="both"/>
        <w:rPr>
          <w:rFonts w:hint="eastAsia" w:ascii="宋体" w:hAnsi="宋体" w:eastAsia="宋体" w:cs="Times New Roman"/>
          <w:color w:val="auto"/>
          <w:kern w:val="2"/>
          <w:sz w:val="24"/>
          <w:szCs w:val="24"/>
          <w:lang w:val="zh-CN" w:eastAsia="zh-CN"/>
        </w:rPr>
      </w:pPr>
      <w:bookmarkStart w:id="13" w:name="_Toc459049748"/>
      <w:r>
        <w:rPr>
          <w:rFonts w:hint="eastAsia" w:ascii="宋体" w:hAnsi="宋体" w:eastAsia="宋体" w:cs="Times New Roman"/>
          <w:color w:val="auto"/>
          <w:kern w:val="2"/>
          <w:sz w:val="24"/>
          <w:szCs w:val="24"/>
          <w:lang w:val="zh-CN" w:eastAsia="zh-CN"/>
        </w:rPr>
        <w:t>供应商应递交一份施工总平面图，绘出现场临时设施布置图表并附文字说明，说明临时设施、加工车间、现场办公、设备及仓储、供电、供水、卫生、生活、道路、消防等设施的情况和布置。</w:t>
      </w:r>
      <w:bookmarkEnd w:id="13"/>
    </w:p>
    <w:p w14:paraId="3B038DE7">
      <w:pPr>
        <w:keepNext/>
        <w:keepLines/>
        <w:autoSpaceDE w:val="0"/>
        <w:autoSpaceDN w:val="0"/>
        <w:adjustRightInd w:val="0"/>
        <w:spacing w:before="280" w:after="290" w:line="372" w:lineRule="auto"/>
        <w:jc w:val="left"/>
        <w:rPr>
          <w:rFonts w:hint="eastAsia" w:ascii="宋体" w:hAnsi="宋体" w:eastAsia="宋体" w:cs="Times New Roman"/>
          <w:b/>
          <w:color w:val="auto"/>
          <w:kern w:val="0"/>
          <w:sz w:val="24"/>
          <w:szCs w:val="24"/>
          <w:lang w:val="zh-CN"/>
        </w:rPr>
      </w:pPr>
      <w:r>
        <w:rPr>
          <w:rFonts w:hint="eastAsia" w:ascii="宋体" w:hAnsi="宋体" w:eastAsia="宋体" w:cs="Times New Roman"/>
          <w:b/>
          <w:color w:val="auto"/>
          <w:kern w:val="0"/>
          <w:sz w:val="24"/>
          <w:szCs w:val="24"/>
          <w:lang w:val="zh-CN"/>
        </w:rPr>
        <w:t>附表五：项目管理机构</w:t>
      </w:r>
    </w:p>
    <w:p w14:paraId="69ACD703">
      <w:pPr>
        <w:keepNext/>
        <w:keepLines/>
        <w:autoSpaceDE w:val="0"/>
        <w:autoSpaceDN w:val="0"/>
        <w:adjustRightInd w:val="0"/>
        <w:spacing w:before="280" w:after="290" w:line="372" w:lineRule="auto"/>
        <w:ind w:firstLine="2783"/>
        <w:jc w:val="left"/>
        <w:rPr>
          <w:rFonts w:hint="eastAsia" w:ascii="宋体" w:hAnsi="宋体" w:eastAsia="宋体" w:cs="Times New Roman"/>
          <w:b/>
          <w:color w:val="auto"/>
          <w:kern w:val="0"/>
          <w:sz w:val="24"/>
          <w:szCs w:val="24"/>
          <w:lang w:val="zh-CN"/>
        </w:rPr>
      </w:pPr>
      <w:r>
        <w:rPr>
          <w:rFonts w:hint="eastAsia" w:ascii="宋体" w:hAnsi="宋体" w:eastAsia="宋体" w:cs="Times New Roman"/>
          <w:b/>
          <w:color w:val="auto"/>
          <w:kern w:val="0"/>
          <w:sz w:val="24"/>
          <w:szCs w:val="24"/>
          <w:lang w:val="zh-CN"/>
        </w:rPr>
        <w:t>项目管理机构组成表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440"/>
        <w:gridCol w:w="720"/>
        <w:gridCol w:w="816"/>
        <w:gridCol w:w="984"/>
        <w:gridCol w:w="816"/>
        <w:gridCol w:w="882"/>
        <w:gridCol w:w="915"/>
        <w:gridCol w:w="1360"/>
      </w:tblGrid>
      <w:tr w14:paraId="7F24A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12D9B6">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序号</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2D4A23">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   名</w:t>
            </w: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CE312B">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年龄</w:t>
            </w: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71A135">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性别</w:t>
            </w: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BF188E">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学 历</w:t>
            </w: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D7A3F3F">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专业</w:t>
            </w: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202C9C">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职称</w:t>
            </w: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0FF176">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证号</w:t>
            </w: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004C1E">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在本项目拟任职务</w:t>
            </w:r>
          </w:p>
        </w:tc>
      </w:tr>
      <w:tr w14:paraId="2BA5F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5CBBF16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143B20C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997441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968B0E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459E9C2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5AEF5B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3D444A0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57B58C29">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1C2DE2F0">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6D75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6B6286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4E27A18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07015F0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49C8B18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5FA5E6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5951E8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012B94A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4B72F6C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78E9CBE1">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73F28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352F58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233047E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9FE4C4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E78CA2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87F1A8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1A39DD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52B99FC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52C12E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A6BB6C6">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252F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5C4FA54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4D6EE90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60747AF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AF8963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4B70EB1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0FBFE79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DEC70F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407153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B6610E3">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2D048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B4EAF5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2B16FE3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445BD19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B0401D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749D0F7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6F94478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47DA844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9C7FC9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123AD4E7">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47FD3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7EF6508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65C5DA3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31ADC3A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A4204F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14386DD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6A5F60C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0BED7B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211E1C5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6603B16E">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42FDE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79C5A4D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00A8F2D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03A69E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46D471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F23B15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9AACB5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E2DC8E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42CB654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26F1ACB2">
            <w:pPr>
              <w:autoSpaceDE w:val="0"/>
              <w:autoSpaceDN w:val="0"/>
              <w:adjustRightInd w:val="0"/>
              <w:spacing w:line="360" w:lineRule="auto"/>
              <w:jc w:val="center"/>
              <w:rPr>
                <w:rFonts w:hint="eastAsia" w:ascii="宋体" w:hAnsi="宋体" w:eastAsia="宋体" w:cs="Times New Roman"/>
                <w:color w:val="auto"/>
                <w:kern w:val="2"/>
                <w:sz w:val="24"/>
                <w:szCs w:val="24"/>
              </w:rPr>
            </w:pPr>
          </w:p>
        </w:tc>
      </w:tr>
    </w:tbl>
    <w:p w14:paraId="69AF290D">
      <w:pPr>
        <w:autoSpaceDE w:val="0"/>
        <w:autoSpaceDN w:val="0"/>
        <w:adjustRightInd w:val="0"/>
        <w:spacing w:line="360" w:lineRule="auto"/>
        <w:jc w:val="left"/>
        <w:rPr>
          <w:rFonts w:hint="eastAsia" w:ascii="宋体" w:hAnsi="宋体" w:eastAsia="宋体" w:cs="Times New Roman"/>
          <w:b/>
          <w:color w:val="auto"/>
          <w:kern w:val="2"/>
          <w:sz w:val="24"/>
          <w:szCs w:val="24"/>
        </w:rPr>
      </w:pPr>
      <w:r>
        <w:rPr>
          <w:rFonts w:hint="eastAsia" w:ascii="宋体" w:hAnsi="宋体" w:eastAsia="宋体" w:cs="Times New Roman"/>
          <w:color w:val="auto"/>
          <w:kern w:val="2"/>
          <w:sz w:val="24"/>
          <w:szCs w:val="24"/>
        </w:rPr>
        <w:t>注：此表后附上相关证明文件的复印件加盖公章。</w:t>
      </w:r>
    </w:p>
    <w:p w14:paraId="2BA0CF79">
      <w:pPr>
        <w:tabs>
          <w:tab w:val="left" w:pos="1680"/>
        </w:tabs>
        <w:autoSpaceDE w:val="0"/>
        <w:autoSpaceDN w:val="0"/>
        <w:adjustRightInd w:val="0"/>
        <w:spacing w:line="360" w:lineRule="auto"/>
        <w:ind w:firstLine="6480" w:firstLineChars="27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u w:val="single"/>
        </w:rPr>
        <w:t>（全称及公章）</w:t>
      </w:r>
    </w:p>
    <w:p w14:paraId="3FD872D5">
      <w:pPr>
        <w:tabs>
          <w:tab w:val="left" w:pos="1680"/>
        </w:tabs>
        <w:autoSpaceDE w:val="0"/>
        <w:autoSpaceDN w:val="0"/>
        <w:adjustRightInd w:val="0"/>
        <w:spacing w:line="360" w:lineRule="auto"/>
        <w:ind w:firstLine="6480" w:firstLineChars="27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rPr>
        <w:t>期：</w:t>
      </w:r>
    </w:p>
    <w:p w14:paraId="1B722D56">
      <w:pPr>
        <w:autoSpaceDE w:val="0"/>
        <w:autoSpaceDN w:val="0"/>
        <w:adjustRightInd w:val="0"/>
        <w:jc w:val="left"/>
        <w:rPr>
          <w:rFonts w:hint="eastAsia" w:ascii="宋体" w:hAnsi="Times New Roman" w:eastAsia="宋体" w:cs="Times New Roman"/>
          <w:b/>
          <w:snapToGrid w:val="0"/>
          <w:color w:val="auto"/>
          <w:kern w:val="0"/>
          <w:sz w:val="34"/>
          <w:szCs w:val="24"/>
        </w:rPr>
      </w:pPr>
    </w:p>
    <w:p w14:paraId="57604FE9">
      <w:pPr>
        <w:rPr>
          <w:rFonts w:hint="eastAsia" w:ascii="宋体" w:hAnsi="宋体" w:eastAsia="宋体"/>
          <w:color w:val="auto"/>
          <w:sz w:val="24"/>
          <w:szCs w:val="24"/>
        </w:rPr>
        <w:sectPr>
          <w:headerReference r:id="rId12" w:type="default"/>
          <w:footerReference r:id="rId13" w:type="default"/>
          <w:pgSz w:w="11906" w:h="16838"/>
          <w:pgMar w:top="1440" w:right="1263" w:bottom="1440" w:left="1183" w:header="851" w:footer="992" w:gutter="0"/>
          <w:lnNumType w:countBy="0" w:distance="360"/>
          <w:pgNumType w:fmt="decimal"/>
          <w:cols w:space="720" w:num="1"/>
          <w:docGrid w:type="lines" w:linePitch="319" w:charSpace="0"/>
        </w:sectPr>
      </w:pPr>
    </w:p>
    <w:p w14:paraId="3EB50DC6">
      <w:pPr>
        <w:autoSpaceDE w:val="0"/>
        <w:autoSpaceDN w:val="0"/>
        <w:adjustRightInd w:val="0"/>
        <w:jc w:val="center"/>
        <w:outlineLvl w:val="1"/>
        <w:rPr>
          <w:rFonts w:hint="eastAsia" w:ascii="宋体" w:hAnsi="宋体" w:eastAsia="宋体" w:cs="Times New Roman"/>
          <w:b/>
          <w:color w:val="auto"/>
          <w:kern w:val="2"/>
          <w:sz w:val="32"/>
          <w:szCs w:val="24"/>
        </w:rPr>
      </w:pPr>
      <w:bookmarkStart w:id="14" w:name="_Toc1681"/>
      <w:bookmarkStart w:id="15" w:name="_Toc17013"/>
      <w:bookmarkStart w:id="16" w:name="_Toc1803"/>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六</w:t>
      </w:r>
      <w:r>
        <w:rPr>
          <w:rFonts w:hint="eastAsia" w:ascii="宋体" w:hAnsi="宋体" w:eastAsia="宋体" w:cs="Times New Roman"/>
          <w:b/>
          <w:color w:val="auto"/>
          <w:kern w:val="2"/>
          <w:sz w:val="32"/>
          <w:szCs w:val="24"/>
        </w:rPr>
        <w:t xml:space="preserve">章 </w:t>
      </w:r>
      <w:bookmarkEnd w:id="14"/>
      <w:bookmarkEnd w:id="15"/>
      <w:bookmarkEnd w:id="16"/>
      <w:r>
        <w:rPr>
          <w:rFonts w:hint="eastAsia" w:ascii="宋体" w:hAnsi="宋体" w:eastAsia="宋体" w:cs="Times New Roman"/>
          <w:b/>
          <w:color w:val="auto"/>
          <w:kern w:val="2"/>
          <w:sz w:val="32"/>
          <w:szCs w:val="24"/>
        </w:rPr>
        <w:t>工程质量</w:t>
      </w:r>
      <w:r>
        <w:rPr>
          <w:rFonts w:hint="eastAsia" w:ascii="宋体" w:hAnsi="宋体" w:eastAsia="宋体" w:cs="Times New Roman"/>
          <w:b/>
          <w:color w:val="auto"/>
          <w:kern w:val="2"/>
          <w:sz w:val="32"/>
          <w:szCs w:val="24"/>
          <w:lang w:val="en-US" w:eastAsia="zh-CN"/>
        </w:rPr>
        <w:t>及服务承诺</w:t>
      </w:r>
    </w:p>
    <w:p w14:paraId="62495316">
      <w:pPr>
        <w:autoSpaceDE w:val="0"/>
        <w:autoSpaceDN w:val="0"/>
        <w:adjustRightInd w:val="0"/>
        <w:jc w:val="center"/>
        <w:outlineLvl w:val="1"/>
        <w:rPr>
          <w:rFonts w:hint="eastAsia" w:ascii="宋体" w:hAnsi="宋体" w:eastAsia="宋体" w:cs="Times New Roman"/>
          <w:color w:val="auto"/>
          <w:kern w:val="2"/>
          <w:sz w:val="24"/>
          <w:szCs w:val="24"/>
        </w:rPr>
      </w:pPr>
    </w:p>
    <w:p w14:paraId="7955621B">
      <w:pPr>
        <w:autoSpaceDE w:val="0"/>
        <w:autoSpaceDN w:val="0"/>
        <w:adjustRightInd w:val="0"/>
        <w:jc w:val="center"/>
        <w:outlineLvl w:val="1"/>
        <w:rPr>
          <w:rFonts w:hint="eastAsia" w:ascii="宋体" w:hAnsi="宋体" w:eastAsia="宋体" w:cs="Times New Roman"/>
          <w:color w:val="auto"/>
          <w:kern w:val="2"/>
          <w:sz w:val="24"/>
          <w:szCs w:val="24"/>
        </w:rPr>
      </w:pPr>
    </w:p>
    <w:p w14:paraId="72E52421">
      <w:pPr>
        <w:autoSpaceDE w:val="0"/>
        <w:autoSpaceDN w:val="0"/>
        <w:adjustRightInd w:val="0"/>
        <w:jc w:val="center"/>
        <w:outlineLvl w:val="1"/>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工程质量</w:t>
      </w:r>
      <w:r>
        <w:rPr>
          <w:rFonts w:hint="eastAsia" w:ascii="宋体" w:hAnsi="宋体" w:eastAsia="宋体" w:cs="Times New Roman"/>
          <w:color w:val="auto"/>
          <w:kern w:val="2"/>
          <w:sz w:val="24"/>
          <w:szCs w:val="24"/>
          <w:lang w:val="en-US" w:eastAsia="zh-CN"/>
        </w:rPr>
        <w:t>及服务承诺</w:t>
      </w:r>
      <w:r>
        <w:rPr>
          <w:rFonts w:hint="eastAsia" w:ascii="宋体" w:hAnsi="宋体" w:eastAsia="宋体" w:cs="Times New Roman"/>
          <w:color w:val="auto"/>
          <w:kern w:val="2"/>
          <w:sz w:val="24"/>
          <w:szCs w:val="24"/>
        </w:rPr>
        <w:t>由供应商自行编写，无具体格式</w:t>
      </w:r>
      <w:bookmarkStart w:id="17" w:name="_Toc17570"/>
      <w:bookmarkStart w:id="18" w:name="_Toc1191"/>
      <w:r>
        <w:rPr>
          <w:rFonts w:hint="eastAsia" w:ascii="宋体" w:hAnsi="宋体" w:eastAsia="宋体" w:cs="Times New Roman"/>
          <w:color w:val="auto"/>
          <w:kern w:val="2"/>
          <w:sz w:val="24"/>
          <w:szCs w:val="24"/>
        </w:rPr>
        <w:t>。</w:t>
      </w:r>
    </w:p>
    <w:p w14:paraId="6CBFF2EA">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br w:type="page"/>
      </w:r>
    </w:p>
    <w:p w14:paraId="6E768644">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七</w:t>
      </w:r>
      <w:r>
        <w:rPr>
          <w:rFonts w:hint="eastAsia" w:ascii="宋体" w:hAnsi="宋体" w:eastAsia="宋体" w:cs="Times New Roman"/>
          <w:b/>
          <w:color w:val="auto"/>
          <w:kern w:val="2"/>
          <w:sz w:val="32"/>
          <w:szCs w:val="24"/>
        </w:rPr>
        <w:t>章 供应商认为有必要说明的其他问题</w:t>
      </w:r>
      <w:bookmarkEnd w:id="17"/>
      <w:bookmarkEnd w:id="18"/>
    </w:p>
    <w:p w14:paraId="4C9E21DB">
      <w:pPr>
        <w:autoSpaceDE w:val="0"/>
        <w:autoSpaceDN w:val="0"/>
        <w:adjustRightInd w:val="0"/>
        <w:jc w:val="left"/>
        <w:rPr>
          <w:rFonts w:hint="eastAsia" w:ascii="宋体" w:hAnsi="宋体" w:eastAsia="宋体" w:cs="Times New Roman"/>
          <w:color w:val="auto"/>
          <w:kern w:val="2"/>
          <w:sz w:val="24"/>
          <w:szCs w:val="24"/>
        </w:rPr>
      </w:pPr>
    </w:p>
    <w:p w14:paraId="74648A9F">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投标单位</w:t>
      </w:r>
      <w:r>
        <w:rPr>
          <w:rFonts w:hint="eastAsia" w:ascii="宋体" w:hAnsi="宋体" w:eastAsia="宋体" w:cs="Times New Roman"/>
          <w:color w:val="auto"/>
          <w:kern w:val="2"/>
          <w:sz w:val="24"/>
          <w:szCs w:val="24"/>
        </w:rPr>
        <w:t>符合《</w:t>
      </w:r>
      <w:r>
        <w:rPr>
          <w:rFonts w:hint="eastAsia" w:ascii="宋体" w:hAnsi="宋体" w:cs="Times New Roman"/>
          <w:color w:val="auto"/>
          <w:kern w:val="2"/>
          <w:sz w:val="24"/>
          <w:szCs w:val="24"/>
          <w:lang w:eastAsia="zh-CN"/>
        </w:rPr>
        <w:t>中华人民共和国政府采购法</w:t>
      </w:r>
      <w:r>
        <w:rPr>
          <w:rFonts w:hint="eastAsia" w:ascii="宋体" w:hAnsi="宋体" w:eastAsia="宋体" w:cs="Times New Roman"/>
          <w:color w:val="auto"/>
          <w:kern w:val="2"/>
          <w:sz w:val="24"/>
          <w:szCs w:val="24"/>
        </w:rPr>
        <w:t>》第二十二条规定条件的承诺函</w:t>
      </w:r>
    </w:p>
    <w:p w14:paraId="1AF589C6">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致</w:t>
      </w:r>
      <w:r>
        <w:rPr>
          <w:rFonts w:hint="eastAsia" w:ascii="宋体" w:hAnsi="宋体" w:cs="Times New Roman"/>
          <w:color w:val="auto"/>
          <w:kern w:val="2"/>
          <w:sz w:val="24"/>
          <w:szCs w:val="24"/>
          <w:u w:val="single"/>
          <w:lang w:val="en-US" w:eastAsia="zh-CN"/>
        </w:rPr>
        <w:t>中佳鼎运建设管理有限公司</w:t>
      </w:r>
      <w:r>
        <w:rPr>
          <w:rFonts w:hint="eastAsia" w:ascii="宋体" w:hAnsi="宋体" w:eastAsia="宋体" w:cs="Times New Roman"/>
          <w:color w:val="auto"/>
          <w:kern w:val="2"/>
          <w:sz w:val="24"/>
          <w:szCs w:val="24"/>
          <w:lang w:val="en-US" w:eastAsia="zh-CN"/>
        </w:rPr>
        <w:t xml:space="preserve">： </w:t>
      </w:r>
    </w:p>
    <w:p w14:paraId="30A893B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本公司</w:t>
      </w:r>
      <w:r>
        <w:rPr>
          <w:rFonts w:hint="eastAsia" w:ascii="宋体" w:hAnsi="宋体" w:eastAsia="宋体" w:cs="Times New Roman"/>
          <w:color w:val="auto"/>
          <w:kern w:val="2"/>
          <w:sz w:val="24"/>
          <w:szCs w:val="24"/>
          <w:u w:val="single"/>
          <w:lang w:val="en-US" w:eastAsia="zh-CN"/>
        </w:rPr>
        <w:t xml:space="preserve">    （公司名称）</w:t>
      </w:r>
      <w:r>
        <w:rPr>
          <w:rFonts w:hint="eastAsia" w:ascii="宋体" w:hAnsi="宋体" w:eastAsia="宋体" w:cs="Times New Roman"/>
          <w:color w:val="auto"/>
          <w:kern w:val="2"/>
          <w:sz w:val="24"/>
          <w:szCs w:val="24"/>
          <w:lang w:val="en-US" w:eastAsia="zh-CN"/>
        </w:rPr>
        <w:t>参加</w:t>
      </w:r>
      <w:r>
        <w:rPr>
          <w:rFonts w:hint="eastAsia" w:ascii="宋体" w:hAnsi="宋体" w:eastAsia="宋体" w:cs="Times New Roman"/>
          <w:color w:val="auto"/>
          <w:kern w:val="2"/>
          <w:sz w:val="24"/>
          <w:szCs w:val="24"/>
          <w:u w:val="single"/>
          <w:lang w:val="en-US" w:eastAsia="zh-CN"/>
        </w:rPr>
        <w:t xml:space="preserve">  （项目名称）</w:t>
      </w:r>
      <w:r>
        <w:rPr>
          <w:rFonts w:hint="eastAsia" w:ascii="宋体" w:hAnsi="宋体" w:eastAsia="宋体" w:cs="Times New Roman"/>
          <w:color w:val="auto"/>
          <w:kern w:val="2"/>
          <w:sz w:val="24"/>
          <w:szCs w:val="24"/>
          <w:lang w:val="en-US" w:eastAsia="zh-CN"/>
        </w:rPr>
        <w:t>的磋商活动，现承诺：</w:t>
      </w:r>
    </w:p>
    <w:p w14:paraId="7BBEB7E0">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我公司满足政府采购法第二十二条关于供应商的资格要求：</w:t>
      </w:r>
    </w:p>
    <w:p w14:paraId="03DE2303">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（一）具有独立承担民事责任的能力； </w:t>
      </w:r>
    </w:p>
    <w:p w14:paraId="42F52B9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（二）具有良好的商业信誉和健全的财务会计制度； </w:t>
      </w:r>
    </w:p>
    <w:p w14:paraId="478A9C6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（三）具有履行合同所必需的设备和专业技术能力； </w:t>
      </w:r>
    </w:p>
    <w:p w14:paraId="2487AEEA">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（四）有依法缴纳税收的良好记录； </w:t>
      </w:r>
    </w:p>
    <w:p w14:paraId="2033C1E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（五）参加政府采购活动前三年内，在经营活动中没有重大违法记录； </w:t>
      </w:r>
    </w:p>
    <w:p w14:paraId="347D2823">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（六）法律、行政法规规定的其他条件。</w:t>
      </w:r>
    </w:p>
    <w:p w14:paraId="43FC648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同时也满足本项目法律法规规章规定关于供应商的其他资格性条件，未参与本竞争性磋商前期咨询论证，不属于禁止参加磋商的供应商。</w:t>
      </w:r>
    </w:p>
    <w:p w14:paraId="6CF0C334">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如违反以上承诺，本公司愿承担一切法律责任。</w:t>
      </w:r>
    </w:p>
    <w:p w14:paraId="75CECDCF">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1869D7C8">
      <w:pPr>
        <w:autoSpaceDE w:val="0"/>
        <w:autoSpaceDN w:val="0"/>
        <w:adjustRightInd w:val="0"/>
        <w:spacing w:line="480" w:lineRule="auto"/>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供应商名称：</w:t>
      </w:r>
      <w:r>
        <w:rPr>
          <w:rFonts w:hint="eastAsia" w:ascii="宋体" w:hAnsi="宋体" w:eastAsia="宋体" w:cs="宋体"/>
          <w:bCs/>
          <w:color w:val="auto"/>
          <w:kern w:val="2"/>
          <w:sz w:val="24"/>
          <w:szCs w:val="24"/>
          <w:highlight w:val="none"/>
          <w:u w:val="single"/>
        </w:rPr>
        <w:t>（全称及公章）</w:t>
      </w:r>
    </w:p>
    <w:p w14:paraId="31A71AE3">
      <w:pPr>
        <w:autoSpaceDE w:val="0"/>
        <w:autoSpaceDN w:val="0"/>
        <w:adjustRightInd w:val="0"/>
        <w:spacing w:line="480" w:lineRule="auto"/>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法定代表人或</w:t>
      </w:r>
      <w:r>
        <w:rPr>
          <w:rFonts w:hint="eastAsia" w:ascii="宋体" w:hAnsi="宋体" w:eastAsia="宋体" w:cs="宋体"/>
          <w:bCs/>
          <w:color w:val="auto"/>
          <w:kern w:val="2"/>
          <w:sz w:val="24"/>
          <w:szCs w:val="24"/>
          <w:highlight w:val="none"/>
        </w:rPr>
        <w:t>委托代理人</w:t>
      </w:r>
      <w:r>
        <w:rPr>
          <w:rFonts w:hint="eastAsia" w:ascii="宋体" w:hAnsi="宋体" w:eastAsia="宋体" w:cs="宋体"/>
          <w:color w:val="auto"/>
          <w:kern w:val="2"/>
          <w:sz w:val="24"/>
          <w:szCs w:val="24"/>
          <w:highlight w:val="none"/>
        </w:rPr>
        <w:t>（签字</w:t>
      </w:r>
      <w:r>
        <w:rPr>
          <w:rFonts w:hint="eastAsia" w:ascii="宋体" w:hAnsi="宋体" w:eastAsia="宋体" w:cs="宋体"/>
          <w:color w:val="auto"/>
          <w:kern w:val="2"/>
          <w:sz w:val="24"/>
          <w:szCs w:val="24"/>
          <w:highlight w:val="none"/>
          <w:lang w:val="en-US" w:eastAsia="zh-CN"/>
        </w:rPr>
        <w:t>或盖章</w:t>
      </w:r>
      <w:r>
        <w:rPr>
          <w:rFonts w:hint="eastAsia" w:ascii="宋体" w:hAnsi="宋体" w:eastAsia="宋体" w:cs="宋体"/>
          <w:color w:val="auto"/>
          <w:kern w:val="2"/>
          <w:sz w:val="24"/>
          <w:szCs w:val="24"/>
          <w:highlight w:val="none"/>
        </w:rPr>
        <w:t>）：</w:t>
      </w:r>
    </w:p>
    <w:p w14:paraId="65C34949">
      <w:pPr>
        <w:autoSpaceDE w:val="0"/>
        <w:autoSpaceDN w:val="0"/>
        <w:adjustRightInd w:val="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磋商</w:t>
      </w:r>
      <w:r>
        <w:rPr>
          <w:rFonts w:hint="eastAsia" w:ascii="宋体" w:hAnsi="宋体" w:eastAsia="宋体" w:cs="宋体"/>
          <w:color w:val="auto"/>
          <w:kern w:val="2"/>
          <w:sz w:val="24"/>
          <w:szCs w:val="24"/>
          <w:highlight w:val="none"/>
        </w:rPr>
        <w:t>日期：</w:t>
      </w:r>
    </w:p>
    <w:p w14:paraId="15360649">
      <w:pPr>
        <w:autoSpaceDE w:val="0"/>
        <w:autoSpaceDN w:val="0"/>
        <w:adjustRightInd w:val="0"/>
        <w:jc w:val="left"/>
        <w:rPr>
          <w:rFonts w:hint="eastAsia" w:ascii="宋体" w:hAnsi="宋体" w:eastAsia="宋体" w:cs="宋体"/>
          <w:color w:val="auto"/>
          <w:kern w:val="2"/>
          <w:sz w:val="24"/>
          <w:szCs w:val="24"/>
          <w:highlight w:val="none"/>
        </w:rPr>
      </w:pPr>
    </w:p>
    <w:p w14:paraId="3B64EA22">
      <w:pPr>
        <w:autoSpaceDE w:val="0"/>
        <w:autoSpaceDN w:val="0"/>
        <w:adjustRightInd w:val="0"/>
        <w:jc w:val="left"/>
        <w:rPr>
          <w:rFonts w:hint="eastAsia" w:ascii="宋体" w:hAnsi="宋体" w:eastAsia="宋体" w:cs="宋体"/>
          <w:color w:val="auto"/>
          <w:kern w:val="2"/>
          <w:sz w:val="24"/>
          <w:szCs w:val="24"/>
          <w:highlight w:val="none"/>
        </w:rPr>
      </w:pPr>
    </w:p>
    <w:p w14:paraId="30D3101B">
      <w:pPr>
        <w:autoSpaceDE w:val="0"/>
        <w:autoSpaceDN w:val="0"/>
        <w:adjustRightInd w:val="0"/>
        <w:jc w:val="left"/>
        <w:rPr>
          <w:rFonts w:hint="eastAsia" w:ascii="宋体" w:hAnsi="宋体" w:eastAsia="宋体" w:cs="宋体"/>
          <w:color w:val="auto"/>
          <w:kern w:val="2"/>
          <w:sz w:val="24"/>
          <w:szCs w:val="24"/>
          <w:highlight w:val="none"/>
        </w:rPr>
      </w:pPr>
    </w:p>
    <w:p w14:paraId="35EF6634">
      <w:pPr>
        <w:autoSpaceDE w:val="0"/>
        <w:autoSpaceDN w:val="0"/>
        <w:adjustRightInd w:val="0"/>
        <w:jc w:val="left"/>
        <w:rPr>
          <w:rFonts w:hint="eastAsia" w:ascii="宋体" w:hAnsi="宋体" w:eastAsia="宋体" w:cs="宋体"/>
          <w:color w:val="auto"/>
          <w:kern w:val="2"/>
          <w:sz w:val="24"/>
          <w:szCs w:val="24"/>
          <w:highlight w:val="none"/>
        </w:rPr>
      </w:pPr>
    </w:p>
    <w:p w14:paraId="32CEBBF5">
      <w:pPr>
        <w:autoSpaceDE w:val="0"/>
        <w:autoSpaceDN w:val="0"/>
        <w:adjustRightInd w:val="0"/>
        <w:jc w:val="left"/>
        <w:rPr>
          <w:rFonts w:hint="eastAsia" w:ascii="宋体" w:hAnsi="宋体" w:eastAsia="宋体" w:cs="宋体"/>
          <w:color w:val="auto"/>
          <w:kern w:val="2"/>
          <w:sz w:val="24"/>
          <w:szCs w:val="24"/>
          <w:highlight w:val="none"/>
        </w:rPr>
      </w:pPr>
    </w:p>
    <w:p w14:paraId="292541FD">
      <w:pPr>
        <w:autoSpaceDE w:val="0"/>
        <w:autoSpaceDN w:val="0"/>
        <w:adjustRightInd w:val="0"/>
        <w:jc w:val="left"/>
        <w:rPr>
          <w:rFonts w:hint="eastAsia" w:ascii="宋体" w:hAnsi="宋体" w:eastAsia="宋体" w:cs="宋体"/>
          <w:color w:val="auto"/>
          <w:kern w:val="2"/>
          <w:sz w:val="24"/>
          <w:szCs w:val="24"/>
          <w:highlight w:val="none"/>
        </w:rPr>
      </w:pPr>
    </w:p>
    <w:p w14:paraId="1C236B4F">
      <w:pPr>
        <w:autoSpaceDE w:val="0"/>
        <w:autoSpaceDN w:val="0"/>
        <w:adjustRightInd w:val="0"/>
        <w:jc w:val="left"/>
        <w:rPr>
          <w:rFonts w:hint="eastAsia" w:ascii="宋体" w:hAnsi="宋体" w:eastAsia="宋体" w:cs="Times New Roman"/>
          <w:b/>
          <w:color w:val="auto"/>
          <w:kern w:val="2"/>
          <w:sz w:val="32"/>
          <w:szCs w:val="24"/>
        </w:rPr>
      </w:pPr>
      <w:bookmarkStart w:id="19" w:name="_Toc10667"/>
      <w:bookmarkStart w:id="20" w:name="_Toc28285"/>
      <w:bookmarkStart w:id="21" w:name="_Toc742"/>
      <w:r>
        <w:rPr>
          <w:rFonts w:hint="eastAsia" w:ascii="宋体" w:hAnsi="宋体" w:eastAsia="宋体" w:cs="Times New Roman"/>
          <w:b/>
          <w:color w:val="auto"/>
          <w:kern w:val="2"/>
          <w:sz w:val="32"/>
          <w:szCs w:val="24"/>
        </w:rPr>
        <w:br w:type="page"/>
      </w:r>
    </w:p>
    <w:p w14:paraId="3115B96C">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八</w:t>
      </w:r>
      <w:r>
        <w:rPr>
          <w:rFonts w:hint="eastAsia" w:ascii="宋体" w:hAnsi="宋体" w:eastAsia="宋体" w:cs="Times New Roman"/>
          <w:b/>
          <w:color w:val="auto"/>
          <w:kern w:val="2"/>
          <w:sz w:val="32"/>
          <w:szCs w:val="24"/>
        </w:rPr>
        <w:t>章 供应商承诺书</w:t>
      </w:r>
      <w:bookmarkEnd w:id="19"/>
      <w:bookmarkEnd w:id="20"/>
      <w:bookmarkEnd w:id="21"/>
    </w:p>
    <w:p w14:paraId="6D065CA5">
      <w:pPr>
        <w:autoSpaceDE w:val="0"/>
        <w:autoSpaceDN w:val="0"/>
        <w:adjustRightInd w:val="0"/>
        <w:spacing w:line="324" w:lineRule="auto"/>
        <w:ind w:firstLine="482" w:firstLineChars="200"/>
        <w:jc w:val="center"/>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陕西省政府采购供货商拒绝政府采购领域商业贿赂承诺书Ⅰ</w:t>
      </w:r>
    </w:p>
    <w:p w14:paraId="0954FE6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为响应党中央、国务院关于治理政府采购领域商业贿赂行为的号召，我公司在此庄严承诺：</w:t>
      </w:r>
    </w:p>
    <w:p w14:paraId="74453E5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1.</w:t>
      </w:r>
      <w:r>
        <w:rPr>
          <w:rFonts w:hint="eastAsia" w:ascii="宋体" w:hAnsi="宋体" w:eastAsia="宋体" w:cs="Times New Roman"/>
          <w:color w:val="auto"/>
          <w:kern w:val="2"/>
          <w:sz w:val="24"/>
          <w:szCs w:val="24"/>
        </w:rPr>
        <w:t>在参与政府采购活动中遵纪守法、诚信经营、公平竞标。</w:t>
      </w:r>
    </w:p>
    <w:p w14:paraId="1533797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2、不向政府采购人、代理机构和政府采购评审专家进行任何形式的商业贿赂以谋取交易机会。</w:t>
      </w:r>
    </w:p>
    <w:p w14:paraId="763E181E">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3、不向政府代理机构和采购人提供虚假资质文件或采用虚假应标方式参与政府采购市场竞争并谋取成交。</w:t>
      </w:r>
    </w:p>
    <w:p w14:paraId="26DE4C3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4、不采取“围标、陪标”等商业欺诈手段获得政府采购订单。</w:t>
      </w:r>
    </w:p>
    <w:p w14:paraId="1C6B570B">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5、不采取不正当手段诋毁、排挤</w:t>
      </w:r>
      <w:r>
        <w:rPr>
          <w:rFonts w:hint="eastAsia" w:ascii="宋体" w:hAnsi="宋体" w:eastAsia="宋体" w:cs="Times New Roman"/>
          <w:color w:val="auto"/>
          <w:kern w:val="2"/>
          <w:sz w:val="24"/>
          <w:szCs w:val="24"/>
          <w:lang w:eastAsia="zh-CN"/>
        </w:rPr>
        <w:t>其他</w:t>
      </w:r>
      <w:r>
        <w:rPr>
          <w:rFonts w:hint="eastAsia" w:ascii="宋体" w:hAnsi="宋体" w:eastAsia="宋体" w:cs="Times New Roman"/>
          <w:color w:val="auto"/>
          <w:kern w:val="2"/>
          <w:sz w:val="24"/>
          <w:szCs w:val="24"/>
        </w:rPr>
        <w:t>供货商。</w:t>
      </w:r>
    </w:p>
    <w:p w14:paraId="6E9917F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6、</w:t>
      </w:r>
      <w:r>
        <w:rPr>
          <w:rFonts w:hint="eastAsia" w:ascii="宋体" w:hAnsi="宋体" w:eastAsia="宋体" w:cs="Times New Roman"/>
          <w:color w:val="auto"/>
          <w:kern w:val="2"/>
          <w:sz w:val="24"/>
          <w:szCs w:val="24"/>
          <w:lang w:eastAsia="zh-CN"/>
        </w:rPr>
        <w:t>不再提供</w:t>
      </w:r>
      <w:r>
        <w:rPr>
          <w:rFonts w:hint="eastAsia" w:ascii="宋体" w:hAnsi="宋体" w:eastAsia="宋体" w:cs="Times New Roman"/>
          <w:color w:val="auto"/>
          <w:kern w:val="2"/>
          <w:sz w:val="24"/>
          <w:szCs w:val="24"/>
        </w:rPr>
        <w:t>商品和服务时“偷梁换柱、以次充好”损害采购人的合法权益。</w:t>
      </w:r>
    </w:p>
    <w:p w14:paraId="5000D769">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7、不与采购人、代理机构政府采购评审专家</w:t>
      </w:r>
      <w:r>
        <w:rPr>
          <w:rFonts w:hint="eastAsia" w:ascii="宋体" w:hAnsi="宋体" w:eastAsia="宋体" w:cs="Times New Roman"/>
          <w:color w:val="auto"/>
          <w:kern w:val="2"/>
          <w:sz w:val="24"/>
          <w:szCs w:val="24"/>
          <w:lang w:eastAsia="zh-CN"/>
        </w:rPr>
        <w:t>或其他</w:t>
      </w:r>
      <w:r>
        <w:rPr>
          <w:rFonts w:hint="eastAsia" w:ascii="宋体" w:hAnsi="宋体" w:eastAsia="宋体" w:cs="Times New Roman"/>
          <w:color w:val="auto"/>
          <w:kern w:val="2"/>
          <w:sz w:val="24"/>
          <w:szCs w:val="24"/>
        </w:rPr>
        <w:t>供货商恶意串通，进行质疑和投诉，维护政府采购市场秩序。</w:t>
      </w:r>
    </w:p>
    <w:p w14:paraId="02137E2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8、尊重和接受政府采购监督管理部门的监督和政府代理机构招标采购要求，承担因违约行为给采购人造成的损失。</w:t>
      </w:r>
    </w:p>
    <w:p w14:paraId="4B2B323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9、不发生</w:t>
      </w:r>
      <w:r>
        <w:rPr>
          <w:rFonts w:hint="eastAsia" w:ascii="宋体" w:hAnsi="宋体" w:eastAsia="宋体" w:cs="Times New Roman"/>
          <w:color w:val="auto"/>
          <w:kern w:val="2"/>
          <w:sz w:val="24"/>
          <w:szCs w:val="24"/>
          <w:lang w:eastAsia="zh-CN"/>
        </w:rPr>
        <w:t>其他</w:t>
      </w:r>
      <w:r>
        <w:rPr>
          <w:rFonts w:hint="eastAsia" w:ascii="宋体" w:hAnsi="宋体" w:eastAsia="宋体" w:cs="Times New Roman"/>
          <w:color w:val="auto"/>
          <w:kern w:val="2"/>
          <w:sz w:val="24"/>
          <w:szCs w:val="24"/>
        </w:rPr>
        <w:t>有悖于政府采购公开、公平、公正和诚信原则的行为。</w:t>
      </w:r>
    </w:p>
    <w:p w14:paraId="6889766F">
      <w:pPr>
        <w:autoSpaceDE w:val="0"/>
        <w:autoSpaceDN w:val="0"/>
        <w:adjustRightInd w:val="0"/>
        <w:ind w:firstLine="420" w:firstLineChars="200"/>
        <w:jc w:val="both"/>
        <w:rPr>
          <w:rFonts w:hint="eastAsia" w:ascii="宋体" w:hAnsi="宋体" w:eastAsia="宋体" w:cs="Times New Roman"/>
          <w:color w:val="auto"/>
          <w:kern w:val="2"/>
          <w:sz w:val="21"/>
          <w:szCs w:val="24"/>
          <w:lang w:val="en-US" w:eastAsia="zh-CN"/>
        </w:rPr>
      </w:pPr>
    </w:p>
    <w:p w14:paraId="33738DC9">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lang w:eastAsia="zh-CN"/>
        </w:rPr>
        <w:t>承诺单位</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single"/>
        </w:rPr>
        <w:t>（全称及公章）</w:t>
      </w:r>
    </w:p>
    <w:p w14:paraId="08CC1E71">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1F85852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邮编：</w:t>
      </w:r>
    </w:p>
    <w:p w14:paraId="5235D754">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地址：</w:t>
      </w:r>
    </w:p>
    <w:p w14:paraId="6368C571">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 xml:space="preserve">电话： </w:t>
      </w:r>
    </w:p>
    <w:p w14:paraId="1E331844">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时间：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日</w:t>
      </w:r>
    </w:p>
    <w:p w14:paraId="09455C0A">
      <w:pPr>
        <w:pageBreakBefore/>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承诺书Ⅱ</w:t>
      </w:r>
    </w:p>
    <w:tbl>
      <w:tblPr>
        <w:tblStyle w:val="13"/>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3542"/>
        <w:gridCol w:w="2424"/>
      </w:tblGrid>
      <w:tr w14:paraId="6B74D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B7AAB09">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中佳鼎运建设管理有限公司</w:t>
            </w:r>
          </w:p>
        </w:tc>
      </w:tr>
      <w:tr w14:paraId="21493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C6E81C8">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 xml:space="preserve">的供应商，本公司承诺：在参加本项目磋商之前不存在被依法禁止经营行为、财产被接管或冻结的情况，如有隐瞒实情，愿承担一切责任及后果。 </w:t>
            </w:r>
          </w:p>
        </w:tc>
      </w:tr>
      <w:tr w14:paraId="4F6A3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6A5F5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AEC2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32751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37FB7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24A8B0">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92A58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B550AC">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62B6A8A7">
      <w:pPr>
        <w:autoSpaceDE w:val="0"/>
        <w:autoSpaceDN w:val="0"/>
        <w:adjustRightInd w:val="0"/>
        <w:spacing w:line="360" w:lineRule="atLeast"/>
        <w:ind w:firstLine="482" w:firstLineChars="200"/>
        <w:jc w:val="left"/>
        <w:rPr>
          <w:rFonts w:hint="eastAsia" w:ascii="宋体" w:hAnsi="宋体" w:eastAsia="宋体" w:cs="Times New Roman"/>
          <w:b/>
          <w:color w:val="auto"/>
          <w:kern w:val="2"/>
          <w:sz w:val="24"/>
          <w:szCs w:val="24"/>
        </w:rPr>
      </w:pPr>
    </w:p>
    <w:p w14:paraId="51F0629E">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承诺书Ⅲ</w:t>
      </w:r>
    </w:p>
    <w:tbl>
      <w:tblPr>
        <w:tblStyle w:val="13"/>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503"/>
        <w:gridCol w:w="2398"/>
      </w:tblGrid>
      <w:tr w14:paraId="0F18CE7F">
        <w:tblPrEx>
          <w:tblCellMar>
            <w:top w:w="0" w:type="dxa"/>
            <w:left w:w="108" w:type="dxa"/>
            <w:bottom w:w="0" w:type="dxa"/>
            <w:right w:w="108" w:type="dxa"/>
          </w:tblCellMar>
        </w:tblPrEx>
        <w:trPr>
          <w:trHeight w:val="671"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EF6D742">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中佳鼎运建设管理有限公司</w:t>
            </w:r>
          </w:p>
        </w:tc>
      </w:tr>
      <w:tr w14:paraId="5FEE3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1D32A0D">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的供应商，本公司郑重申告并承诺：近三年受到有关行政主管部门的行政处理、不良行为记录为</w:t>
            </w:r>
            <w:r>
              <w:rPr>
                <w:rFonts w:hint="eastAsia" w:ascii="宋体" w:hAnsi="宋体" w:eastAsia="宋体" w:cs="Times New Roman"/>
                <w:color w:val="auto"/>
                <w:kern w:val="2"/>
                <w:sz w:val="24"/>
                <w:szCs w:val="24"/>
                <w:u w:val="single"/>
              </w:rPr>
              <w:t xml:space="preserve"> </w:t>
            </w:r>
            <w:r>
              <w:rPr>
                <w:rFonts w:hint="eastAsia" w:ascii="宋体" w:hAnsi="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次（没有填零），如有隐瞒实情，愿承担一切责任及后果。</w:t>
            </w:r>
          </w:p>
        </w:tc>
      </w:tr>
      <w:tr w14:paraId="3AF39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93AE6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271F79D">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AC61B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5020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34CA4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274C2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726FA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6C202CB0">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8D5E401">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467A4B63">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w:t>
      </w:r>
      <w:r>
        <w:rPr>
          <w:rFonts w:hint="eastAsia" w:ascii="宋体" w:hAnsi="宋体" w:eastAsia="宋体" w:cs="Times New Roman"/>
          <w:b/>
          <w:color w:val="auto"/>
          <w:kern w:val="2"/>
          <w:sz w:val="24"/>
          <w:szCs w:val="24"/>
        </w:rPr>
        <w:fldChar w:fldCharType="begin"/>
      </w:r>
      <w:r>
        <w:rPr>
          <w:rFonts w:hint="eastAsia" w:ascii="宋体" w:hAnsi="宋体" w:eastAsia="宋体" w:cs="Times New Roman"/>
          <w:b/>
          <w:color w:val="auto"/>
          <w:kern w:val="2"/>
          <w:sz w:val="24"/>
          <w:szCs w:val="24"/>
        </w:rPr>
        <w:instrText xml:space="preserve"> = 5 \* ROMAN </w:instrText>
      </w:r>
      <w:r>
        <w:rPr>
          <w:rFonts w:hint="eastAsia" w:ascii="宋体" w:hAnsi="宋体" w:eastAsia="宋体" w:cs="Times New Roman"/>
          <w:b/>
          <w:color w:val="auto"/>
          <w:kern w:val="2"/>
          <w:sz w:val="24"/>
          <w:szCs w:val="24"/>
        </w:rPr>
        <w:fldChar w:fldCharType="separate"/>
      </w:r>
      <w:r>
        <w:rPr>
          <w:rFonts w:hint="eastAsia" w:ascii="宋体" w:hAnsi="宋体" w:eastAsia="宋体" w:cs="Times New Roman"/>
          <w:b/>
          <w:color w:val="auto"/>
          <w:kern w:val="2"/>
          <w:sz w:val="24"/>
          <w:szCs w:val="24"/>
          <w:lang w:val="zh-CN"/>
        </w:rPr>
        <w:t>V</w:t>
      </w:r>
      <w:r>
        <w:rPr>
          <w:rFonts w:hint="eastAsia" w:ascii="宋体" w:hAnsi="宋体" w:eastAsia="宋体" w:cs="Times New Roman"/>
          <w:b/>
          <w:color w:val="auto"/>
          <w:kern w:val="2"/>
          <w:sz w:val="24"/>
          <w:szCs w:val="24"/>
          <w:lang w:val="zh-CN"/>
        </w:rPr>
        <w:fldChar w:fldCharType="end"/>
      </w:r>
    </w:p>
    <w:tbl>
      <w:tblPr>
        <w:tblStyle w:val="13"/>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34264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6EF5C024">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中佳鼎运建设管理有限公司</w:t>
            </w:r>
          </w:p>
        </w:tc>
      </w:tr>
      <w:tr w14:paraId="67195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31DA219">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的供应商，本公司承诺：参加本次磋商提交的所有资质证明文件及业绩证明文件是真实的、有效的，如有隐瞒实情，愿承担一切责任及后果。</w:t>
            </w:r>
          </w:p>
        </w:tc>
      </w:tr>
      <w:tr w14:paraId="654AF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042EF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4E935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B02A7D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4A95D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0A8639">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CBD01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5F21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0FB9D900">
      <w:p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bookmarkStart w:id="22" w:name="_Toc8177"/>
      <w:bookmarkStart w:id="23" w:name="_Toc24141"/>
      <w:bookmarkStart w:id="24" w:name="_Toc2630"/>
    </w:p>
    <w:p w14:paraId="4B045C01">
      <w:pPr>
        <w:autoSpaceDE w:val="0"/>
        <w:autoSpaceDN w:val="0"/>
        <w:adjustRightInd w:val="0"/>
        <w:snapToGrid w:val="0"/>
        <w:spacing w:line="360" w:lineRule="auto"/>
        <w:jc w:val="center"/>
        <w:rPr>
          <w:rFonts w:hint="eastAsia" w:ascii="宋体" w:hAnsi="宋体" w:eastAsia="宋体" w:cs="Times New Roman"/>
          <w:b/>
          <w:color w:val="auto"/>
          <w:kern w:val="0"/>
          <w:sz w:val="30"/>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九</w:t>
      </w:r>
      <w:r>
        <w:rPr>
          <w:rFonts w:hint="eastAsia" w:ascii="宋体" w:hAnsi="宋体" w:eastAsia="宋体" w:cs="Times New Roman"/>
          <w:b/>
          <w:color w:val="auto"/>
          <w:kern w:val="2"/>
          <w:sz w:val="32"/>
          <w:szCs w:val="24"/>
        </w:rPr>
        <w:t xml:space="preserve">章 </w:t>
      </w:r>
      <w:r>
        <w:rPr>
          <w:rFonts w:hint="eastAsia" w:ascii="宋体" w:hAnsi="宋体" w:cs="Times New Roman"/>
          <w:b/>
          <w:color w:val="auto"/>
          <w:kern w:val="2"/>
          <w:sz w:val="32"/>
          <w:szCs w:val="24"/>
          <w:lang w:val="en-US" w:eastAsia="zh-CN"/>
        </w:rPr>
        <w:t>企业</w:t>
      </w:r>
      <w:r>
        <w:rPr>
          <w:rFonts w:hint="eastAsia" w:ascii="宋体" w:hAnsi="宋体" w:eastAsia="宋体" w:cs="Times New Roman"/>
          <w:b/>
          <w:color w:val="auto"/>
          <w:kern w:val="2"/>
          <w:sz w:val="32"/>
          <w:szCs w:val="24"/>
          <w:lang w:eastAsia="zh-CN"/>
        </w:rPr>
        <w:t>业绩</w:t>
      </w:r>
    </w:p>
    <w:bookmarkEnd w:id="22"/>
    <w:bookmarkEnd w:id="23"/>
    <w:bookmarkEnd w:id="24"/>
    <w:p w14:paraId="4B5D0D48">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val="en-US" w:eastAsia="zh-CN"/>
        </w:rPr>
      </w:pPr>
    </w:p>
    <w:p w14:paraId="12290168">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val="en-US" w:eastAsia="zh-CN"/>
        </w:rPr>
      </w:pPr>
    </w:p>
    <w:p w14:paraId="077CD890">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eastAsia="zh-CN"/>
        </w:rPr>
      </w:pPr>
      <w:r>
        <w:rPr>
          <w:rFonts w:hint="eastAsia" w:ascii="宋体" w:hAnsi="宋体" w:eastAsia="宋体" w:cs="宋体"/>
          <w:b/>
          <w:bCs/>
          <w:color w:val="auto"/>
          <w:kern w:val="2"/>
          <w:sz w:val="32"/>
          <w:szCs w:val="32"/>
          <w:highlight w:val="none"/>
          <w:lang w:val="en-US" w:eastAsia="zh-CN"/>
        </w:rPr>
        <w:t>第十章  其他证明</w:t>
      </w:r>
      <w:r>
        <w:rPr>
          <w:rFonts w:hint="eastAsia" w:ascii="宋体" w:hAnsi="宋体" w:eastAsia="宋体" w:cs="宋体"/>
          <w:b/>
          <w:bCs/>
          <w:color w:val="auto"/>
          <w:kern w:val="2"/>
          <w:sz w:val="32"/>
          <w:szCs w:val="32"/>
          <w:highlight w:val="none"/>
          <w:lang w:eastAsia="zh-CN"/>
        </w:rPr>
        <w:t>资料</w:t>
      </w:r>
    </w:p>
    <w:p w14:paraId="27F935C8">
      <w:pPr>
        <w:autoSpaceDE w:val="0"/>
        <w:autoSpaceDN w:val="0"/>
        <w:adjustRightInd w:val="0"/>
        <w:jc w:val="center"/>
        <w:rPr>
          <w:rFonts w:hint="default" w:ascii="宋体" w:hAnsi="宋体" w:eastAsia="宋体" w:cs="宋体"/>
          <w:b/>
          <w:color w:val="auto"/>
          <w:kern w:val="0"/>
          <w:sz w:val="24"/>
          <w:szCs w:val="24"/>
        </w:rPr>
      </w:pPr>
      <w:bookmarkStart w:id="25" w:name="_Toc1247"/>
    </w:p>
    <w:bookmarkEnd w:id="25"/>
    <w:p w14:paraId="040B989E">
      <w:pPr>
        <w:autoSpaceDE/>
        <w:autoSpaceDN/>
        <w:adjustRightInd/>
        <w:spacing w:line="400" w:lineRule="exact"/>
        <w:jc w:val="center"/>
        <w:rPr>
          <w:rFonts w:hint="eastAsia" w:ascii="Calibri" w:hAnsi="Calibri" w:eastAsia="宋体" w:cs="Times New Roman"/>
          <w:kern w:val="2"/>
          <w:sz w:val="21"/>
          <w:lang w:val="en-US" w:eastAsia="zh-CN" w:bidi="ar-SA"/>
        </w:rPr>
      </w:pPr>
      <w:r>
        <w:rPr>
          <w:rFonts w:hint="eastAsia" w:ascii="Calibri" w:hAnsi="Calibri" w:eastAsia="宋体" w:cs="Times New Roman"/>
          <w:kern w:val="2"/>
          <w:sz w:val="21"/>
          <w:lang w:val="en-US" w:eastAsia="zh-CN" w:bidi="ar-SA"/>
        </w:rPr>
        <w:t>（</w:t>
      </w:r>
      <w:r>
        <w:rPr>
          <w:rFonts w:hint="eastAsia" w:cs="Times New Roman"/>
          <w:kern w:val="2"/>
          <w:sz w:val="21"/>
          <w:lang w:val="en-US" w:eastAsia="zh-CN" w:bidi="ar-SA"/>
        </w:rPr>
        <w:t>投标单位</w:t>
      </w:r>
      <w:r>
        <w:rPr>
          <w:rFonts w:hint="eastAsia" w:ascii="Calibri" w:hAnsi="Calibri" w:eastAsia="宋体" w:cs="Times New Roman"/>
          <w:kern w:val="2"/>
          <w:sz w:val="21"/>
          <w:lang w:val="en-US" w:eastAsia="zh-CN" w:bidi="ar-SA"/>
        </w:rPr>
        <w:t>认为对其有利的，或者对评分内容有利的其他资料）</w:t>
      </w:r>
    </w:p>
    <w:p w14:paraId="7AFCA5A6">
      <w:pPr>
        <w:rPr>
          <w:rFonts w:hint="default"/>
          <w:lang w:val="en-US" w:eastAsia="zh-CN"/>
        </w:rPr>
      </w:pPr>
    </w:p>
    <w:p w14:paraId="505BD0AA">
      <w:pPr>
        <w:spacing w:line="360" w:lineRule="auto"/>
        <w:jc w:val="center"/>
        <w:rPr>
          <w:rFonts w:ascii="宋体" w:hAnsi="宋体" w:cs="宋体"/>
          <w:b/>
          <w:bCs/>
          <w:color w:val="000000" w:themeColor="text1"/>
          <w:kern w:val="0"/>
          <w:sz w:val="28"/>
          <w:szCs w:val="28"/>
          <w14:textFill>
            <w14:solidFill>
              <w14:schemeClr w14:val="tx1"/>
            </w14:solidFill>
          </w14:textFill>
        </w:rPr>
      </w:pPr>
    </w:p>
    <w:sectPr>
      <w:headerReference r:id="rId14" w:type="default"/>
      <w:footerReference r:id="rId15"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opperplate Gothic Bold">
    <w:panose1 w:val="020E0705020206020404"/>
    <w:charset w:val="00"/>
    <w:family w:val="swiss"/>
    <w:pitch w:val="default"/>
    <w:sig w:usb0="00000003" w:usb1="00000000" w:usb2="00000000" w:usb3="00000000" w:csb0="20000001" w:csb1="00000000"/>
  </w:font>
  <w:font w:name="新宋体">
    <w:panose1 w:val="02010609030101010101"/>
    <w:charset w:val="86"/>
    <w:family w:val="modern"/>
    <w:pitch w:val="default"/>
    <w:sig w:usb0="0000028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CACD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89E0F"/>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61D67">
    <w:pPr>
      <w:widowControl/>
      <w:kinsoku w:val="0"/>
      <w:autoSpaceDE w:val="0"/>
      <w:autoSpaceDN w:val="0"/>
      <w:adjustRightInd w:val="0"/>
      <w:snapToGrid w:val="0"/>
      <w:spacing w:after="0" w:line="176" w:lineRule="auto"/>
      <w:ind w:left="4374"/>
      <w:jc w:val="left"/>
      <w:textAlignment w:val="baseline"/>
      <w:rPr>
        <w:rFonts w:ascii="Times New Roman" w:hAnsi="Times New Roman" w:eastAsia="Times New Roman" w:cs="Times New Roman"/>
        <w:snapToGrid w:val="0"/>
        <w:color w:val="000000"/>
        <w:kern w:val="0"/>
        <w:sz w:val="18"/>
        <w:szCs w:val="18"/>
        <w:lang w:eastAsia="en-US"/>
      </w:rPr>
    </w:pPr>
    <w:r>
      <w:rPr>
        <w:rFonts w:ascii="Times New Roman" w:hAnsi="Times New Roman" w:eastAsia="Times New Roman" w:cs="Times New Roman"/>
        <w:snapToGrid w:val="0"/>
        <w:color w:val="000000"/>
        <w:kern w:val="0"/>
        <w:sz w:val="18"/>
        <w:szCs w:val="18"/>
        <w:lang w:eastAsia="en-US"/>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40692"/>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2CF6E">
    <w:pPr>
      <w:widowControl w:val="0"/>
      <w:kinsoku w:val="0"/>
      <w:overflowPunct w:val="0"/>
      <w:autoSpaceDE w:val="0"/>
      <w:autoSpaceDN w:val="0"/>
      <w:adjustRightInd w:val="0"/>
      <w:spacing w:before="0" w:line="14" w:lineRule="auto"/>
      <w:ind w:left="0"/>
      <w:rPr>
        <w:rFonts w:hint="eastAsia" w:ascii="宋体" w:hAnsi="宋体" w:eastAsia="宋体" w:cs="Times New Roman"/>
        <w:sz w:val="20"/>
        <w:szCs w:val="24"/>
      </w:rPr>
    </w:pPr>
    <w:r>
      <w:rPr>
        <w:rFonts w:eastAsia="宋体" w:cs="Times New Roman"/>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5AB80B">
                          <w:pPr>
                            <w:widowControl w:val="0"/>
                            <w:snapToGrid w:val="0"/>
                            <w:jc w:val="left"/>
                            <w:rPr>
                              <w:rFonts w:ascii="Calibri" w:hAnsi="Calibri" w:eastAsia="宋体" w:cs="Times New Roman"/>
                              <w:kern w:val="2"/>
                              <w:sz w:val="18"/>
                              <w:szCs w:val="24"/>
                              <w:lang w:val="en-US" w:eastAsia="zh-CN" w:bidi="ar-SA"/>
                            </w:rPr>
                          </w:pPr>
                          <w:r>
                            <w:rPr>
                              <w:rFonts w:cs="Times New Roman"/>
                              <w:kern w:val="2"/>
                              <w:sz w:val="18"/>
                              <w:szCs w:val="24"/>
                              <w:lang w:val="en-US" w:eastAsia="zh-CN" w:bidi="ar-SA"/>
                            </w:rPr>
                            <w:t xml:space="preserve">第 </w:t>
                          </w:r>
                          <w:r>
                            <w:rPr>
                              <w:rFonts w:cs="Times New Roman"/>
                              <w:kern w:val="2"/>
                              <w:sz w:val="18"/>
                              <w:szCs w:val="24"/>
                              <w:lang w:val="en-US" w:eastAsia="zh-CN" w:bidi="ar-SA"/>
                            </w:rPr>
                            <w:fldChar w:fldCharType="begin"/>
                          </w:r>
                          <w:r>
                            <w:rPr>
                              <w:rFonts w:cs="Times New Roman"/>
                              <w:kern w:val="2"/>
                              <w:sz w:val="18"/>
                              <w:szCs w:val="24"/>
                              <w:lang w:val="en-US" w:eastAsia="zh-CN" w:bidi="ar-SA"/>
                            </w:rPr>
                            <w:instrText xml:space="preserve"> PAGE  \* MERGEFORMAT </w:instrText>
                          </w:r>
                          <w:r>
                            <w:rPr>
                              <w:rFonts w:cs="Times New Roman"/>
                              <w:kern w:val="2"/>
                              <w:sz w:val="18"/>
                              <w:szCs w:val="24"/>
                              <w:lang w:val="en-US" w:eastAsia="zh-CN" w:bidi="ar-SA"/>
                            </w:rPr>
                            <w:fldChar w:fldCharType="separate"/>
                          </w:r>
                          <w:r>
                            <w:rPr>
                              <w:rFonts w:cs="Times New Roman"/>
                              <w:kern w:val="2"/>
                              <w:sz w:val="18"/>
                              <w:szCs w:val="24"/>
                              <w:lang w:val="en-US" w:eastAsia="zh-CN" w:bidi="ar-SA"/>
                            </w:rPr>
                            <w:t>47</w:t>
                          </w:r>
                          <w:r>
                            <w:rPr>
                              <w:rFonts w:cs="Times New Roman"/>
                              <w:kern w:val="2"/>
                              <w:sz w:val="18"/>
                              <w:szCs w:val="24"/>
                              <w:lang w:val="en-US" w:eastAsia="zh-CN" w:bidi="ar-SA"/>
                            </w:rPr>
                            <w:fldChar w:fldCharType="end"/>
                          </w:r>
                          <w:r>
                            <w:rPr>
                              <w:rFonts w:cs="Times New Roman"/>
                              <w:kern w:val="2"/>
                              <w:sz w:val="18"/>
                              <w:szCs w:val="24"/>
                              <w:lang w:val="en-US" w:eastAsia="zh-CN" w:bidi="ar-SA"/>
                            </w:rPr>
                            <w:t xml:space="preserve"> 页 共 </w:t>
                          </w:r>
                          <w:r>
                            <w:rPr>
                              <w:rFonts w:cs="Times New Roman"/>
                              <w:kern w:val="2"/>
                              <w:sz w:val="18"/>
                              <w:szCs w:val="24"/>
                              <w:lang w:val="en-US" w:eastAsia="zh-CN" w:bidi="ar-SA"/>
                            </w:rPr>
                            <w:fldChar w:fldCharType="begin"/>
                          </w:r>
                          <w:r>
                            <w:rPr>
                              <w:rFonts w:cs="Times New Roman"/>
                              <w:kern w:val="2"/>
                              <w:sz w:val="18"/>
                              <w:szCs w:val="24"/>
                              <w:lang w:val="en-US" w:eastAsia="zh-CN" w:bidi="ar-SA"/>
                            </w:rPr>
                            <w:instrText xml:space="preserve"> NUMPAGES  \* MERGEFORMAT </w:instrText>
                          </w:r>
                          <w:r>
                            <w:rPr>
                              <w:rFonts w:cs="Times New Roman"/>
                              <w:kern w:val="2"/>
                              <w:sz w:val="18"/>
                              <w:szCs w:val="24"/>
                              <w:lang w:val="en-US" w:eastAsia="zh-CN" w:bidi="ar-SA"/>
                            </w:rPr>
                            <w:fldChar w:fldCharType="separate"/>
                          </w:r>
                          <w:r>
                            <w:rPr>
                              <w:rFonts w:cs="Times New Roman"/>
                              <w:kern w:val="2"/>
                              <w:sz w:val="18"/>
                              <w:szCs w:val="24"/>
                              <w:lang w:val="en-US" w:eastAsia="zh-CN" w:bidi="ar-SA"/>
                            </w:rPr>
                            <w:t>69</w:t>
                          </w:r>
                          <w:r>
                            <w:rPr>
                              <w:rFonts w:cs="Times New Roman"/>
                              <w:kern w:val="2"/>
                              <w:sz w:val="18"/>
                              <w:szCs w:val="24"/>
                              <w:lang w:val="en-US" w:eastAsia="zh-CN" w:bidi="ar-SA"/>
                            </w:rPr>
                            <w:fldChar w:fldCharType="end"/>
                          </w:r>
                          <w:r>
                            <w:rPr>
                              <w:rFonts w:cs="Times New Roman"/>
                              <w:kern w:val="2"/>
                              <w:sz w:val="18"/>
                              <w:szCs w:val="24"/>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6D5AB80B">
                    <w:pPr>
                      <w:widowControl w:val="0"/>
                      <w:snapToGrid w:val="0"/>
                      <w:jc w:val="left"/>
                      <w:rPr>
                        <w:rFonts w:ascii="Calibri" w:hAnsi="Calibri" w:eastAsia="宋体" w:cs="Times New Roman"/>
                        <w:kern w:val="2"/>
                        <w:sz w:val="18"/>
                        <w:szCs w:val="24"/>
                        <w:lang w:val="en-US" w:eastAsia="zh-CN" w:bidi="ar-SA"/>
                      </w:rPr>
                    </w:pPr>
                    <w:r>
                      <w:rPr>
                        <w:rFonts w:cs="Times New Roman"/>
                        <w:kern w:val="2"/>
                        <w:sz w:val="18"/>
                        <w:szCs w:val="24"/>
                        <w:lang w:val="en-US" w:eastAsia="zh-CN" w:bidi="ar-SA"/>
                      </w:rPr>
                      <w:t xml:space="preserve">第 </w:t>
                    </w:r>
                    <w:r>
                      <w:rPr>
                        <w:rFonts w:cs="Times New Roman"/>
                        <w:kern w:val="2"/>
                        <w:sz w:val="18"/>
                        <w:szCs w:val="24"/>
                        <w:lang w:val="en-US" w:eastAsia="zh-CN" w:bidi="ar-SA"/>
                      </w:rPr>
                      <w:fldChar w:fldCharType="begin"/>
                    </w:r>
                    <w:r>
                      <w:rPr>
                        <w:rFonts w:cs="Times New Roman"/>
                        <w:kern w:val="2"/>
                        <w:sz w:val="18"/>
                        <w:szCs w:val="24"/>
                        <w:lang w:val="en-US" w:eastAsia="zh-CN" w:bidi="ar-SA"/>
                      </w:rPr>
                      <w:instrText xml:space="preserve"> PAGE  \* MERGEFORMAT </w:instrText>
                    </w:r>
                    <w:r>
                      <w:rPr>
                        <w:rFonts w:cs="Times New Roman"/>
                        <w:kern w:val="2"/>
                        <w:sz w:val="18"/>
                        <w:szCs w:val="24"/>
                        <w:lang w:val="en-US" w:eastAsia="zh-CN" w:bidi="ar-SA"/>
                      </w:rPr>
                      <w:fldChar w:fldCharType="separate"/>
                    </w:r>
                    <w:r>
                      <w:rPr>
                        <w:rFonts w:cs="Times New Roman"/>
                        <w:kern w:val="2"/>
                        <w:sz w:val="18"/>
                        <w:szCs w:val="24"/>
                        <w:lang w:val="en-US" w:eastAsia="zh-CN" w:bidi="ar-SA"/>
                      </w:rPr>
                      <w:t>47</w:t>
                    </w:r>
                    <w:r>
                      <w:rPr>
                        <w:rFonts w:cs="Times New Roman"/>
                        <w:kern w:val="2"/>
                        <w:sz w:val="18"/>
                        <w:szCs w:val="24"/>
                        <w:lang w:val="en-US" w:eastAsia="zh-CN" w:bidi="ar-SA"/>
                      </w:rPr>
                      <w:fldChar w:fldCharType="end"/>
                    </w:r>
                    <w:r>
                      <w:rPr>
                        <w:rFonts w:cs="Times New Roman"/>
                        <w:kern w:val="2"/>
                        <w:sz w:val="18"/>
                        <w:szCs w:val="24"/>
                        <w:lang w:val="en-US" w:eastAsia="zh-CN" w:bidi="ar-SA"/>
                      </w:rPr>
                      <w:t xml:space="preserve"> 页 共 </w:t>
                    </w:r>
                    <w:r>
                      <w:rPr>
                        <w:rFonts w:cs="Times New Roman"/>
                        <w:kern w:val="2"/>
                        <w:sz w:val="18"/>
                        <w:szCs w:val="24"/>
                        <w:lang w:val="en-US" w:eastAsia="zh-CN" w:bidi="ar-SA"/>
                      </w:rPr>
                      <w:fldChar w:fldCharType="begin"/>
                    </w:r>
                    <w:r>
                      <w:rPr>
                        <w:rFonts w:cs="Times New Roman"/>
                        <w:kern w:val="2"/>
                        <w:sz w:val="18"/>
                        <w:szCs w:val="24"/>
                        <w:lang w:val="en-US" w:eastAsia="zh-CN" w:bidi="ar-SA"/>
                      </w:rPr>
                      <w:instrText xml:space="preserve"> NUMPAGES  \* MERGEFORMAT </w:instrText>
                    </w:r>
                    <w:r>
                      <w:rPr>
                        <w:rFonts w:cs="Times New Roman"/>
                        <w:kern w:val="2"/>
                        <w:sz w:val="18"/>
                        <w:szCs w:val="24"/>
                        <w:lang w:val="en-US" w:eastAsia="zh-CN" w:bidi="ar-SA"/>
                      </w:rPr>
                      <w:fldChar w:fldCharType="separate"/>
                    </w:r>
                    <w:r>
                      <w:rPr>
                        <w:rFonts w:cs="Times New Roman"/>
                        <w:kern w:val="2"/>
                        <w:sz w:val="18"/>
                        <w:szCs w:val="24"/>
                        <w:lang w:val="en-US" w:eastAsia="zh-CN" w:bidi="ar-SA"/>
                      </w:rPr>
                      <w:t>69</w:t>
                    </w:r>
                    <w:r>
                      <w:rPr>
                        <w:rFonts w:cs="Times New Roman"/>
                        <w:kern w:val="2"/>
                        <w:sz w:val="18"/>
                        <w:szCs w:val="24"/>
                        <w:lang w:val="en-US" w:eastAsia="zh-CN" w:bidi="ar-SA"/>
                      </w:rPr>
                      <w:fldChar w:fldCharType="end"/>
                    </w:r>
                    <w:r>
                      <w:rPr>
                        <w:rFonts w:cs="Times New Roman"/>
                        <w:kern w:val="2"/>
                        <w:sz w:val="18"/>
                        <w:szCs w:val="24"/>
                        <w:lang w:val="en-US" w:eastAsia="zh-CN" w:bidi="ar-SA"/>
                      </w:rPr>
                      <w:t xml:space="preserve"> 页</w:t>
                    </w:r>
                  </w:p>
                </w:txbxContent>
              </v:textbox>
            </v:shape>
          </w:pict>
        </mc:Fallback>
      </mc:AlternateContent>
    </w:r>
    <w:r>
      <w:rPr>
        <w:rFonts w:hint="default" w:ascii="宋体" w:hAnsi="宋体" w:eastAsia="宋体" w:cs="Times New Roman"/>
        <w:sz w:val="24"/>
        <w:szCs w:val="24"/>
      </w:rPr>
      <mc:AlternateContent>
        <mc:Choice Requires="wps">
          <w:drawing>
            <wp:anchor distT="0" distB="0" distL="114300" distR="114300" simplePos="0" relativeHeight="251662336" behindDoc="1" locked="0" layoutInCell="1" allowOverlap="1">
              <wp:simplePos x="0" y="0"/>
              <wp:positionH relativeFrom="page">
                <wp:posOffset>1130300</wp:posOffset>
              </wp:positionH>
              <wp:positionV relativeFrom="page">
                <wp:posOffset>9817100</wp:posOffset>
              </wp:positionV>
              <wp:extent cx="2838450" cy="16764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348105" cy="149225"/>
                      </a:xfrm>
                      <a:prstGeom prst="rect">
                        <a:avLst/>
                      </a:prstGeom>
                      <a:noFill/>
                      <a:ln>
                        <a:noFill/>
                      </a:ln>
                      <a:effectLst/>
                    </wps:spPr>
                    <wps:txbx>
                      <w:txbxContent>
                        <w:p w14:paraId="1DEABC7C">
                          <w:pPr>
                            <w:widowControl w:val="0"/>
                            <w:kinsoku w:val="0"/>
                            <w:overflowPunct w:val="0"/>
                            <w:autoSpaceDE w:val="0"/>
                            <w:autoSpaceDN w:val="0"/>
                            <w:adjustRightInd w:val="0"/>
                            <w:spacing w:before="0" w:line="229" w:lineRule="exact"/>
                            <w:ind w:left="20"/>
                            <w:rPr>
                              <w:rFonts w:hint="eastAsia" w:ascii="宋体" w:hAnsi="宋体" w:eastAsia="宋体" w:cs="Times New Roman"/>
                              <w:sz w:val="21"/>
                              <w:szCs w:val="24"/>
                              <w:lang w:eastAsia="zh-CN"/>
                            </w:rPr>
                          </w:pPr>
                        </w:p>
                      </w:txbxContent>
                    </wps:txbx>
                    <wps:bodyPr wrap="square" lIns="0" tIns="0" rIns="0" bIns="0" upright="1"/>
                  </wps:wsp>
                </a:graphicData>
              </a:graphic>
            </wp:anchor>
          </w:drawing>
        </mc:Choice>
        <mc:Fallback>
          <w:pict>
            <v:shape id="_x0000_s1026" o:spid="_x0000_s1026" o:spt="202" type="#_x0000_t202" style="position:absolute;left:0pt;margin-left:89pt;margin-top:773pt;height:13.2pt;width:223.5pt;mso-position-horizontal-relative:page;mso-position-vertical-relative:page;z-index:-251654144;mso-width-relative:page;mso-height-relative:page;" filled="f" stroked="f" coordsize="21600,21600" o:gfxdata="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Akjn5TYAAAADQEAAA8AAAAAAAAAAQAgAAAAIgAAAGRycy9k&#10;b3ducmV2LnhtbFBLAQIUABQAAAAIAIdO4kAiM7GyyQEAAJADAAAOAAAAAAAAAAEAIAAAACcBAABk&#10;cnMvZTJvRG9jLnhtbFBLBQYAAAAABgAGAFkBAABiBQAAAAA=&#10;">
              <v:fill on="f" focussize="0,0"/>
              <v:stroke on="f"/>
              <v:imagedata o:title=""/>
              <o:lock v:ext="edit" aspectratio="f"/>
              <v:textbox inset="0mm,0mm,0mm,0mm">
                <w:txbxContent>
                  <w:p w14:paraId="1DEABC7C">
                    <w:pPr>
                      <w:widowControl w:val="0"/>
                      <w:kinsoku w:val="0"/>
                      <w:overflowPunct w:val="0"/>
                      <w:autoSpaceDE w:val="0"/>
                      <w:autoSpaceDN w:val="0"/>
                      <w:adjustRightInd w:val="0"/>
                      <w:spacing w:before="0" w:line="229" w:lineRule="exact"/>
                      <w:ind w:left="20"/>
                      <w:rPr>
                        <w:rFonts w:hint="eastAsia" w:ascii="宋体" w:hAnsi="宋体" w:eastAsia="宋体" w:cs="Times New Roman"/>
                        <w:sz w:val="21"/>
                        <w:szCs w:val="24"/>
                        <w:lang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4F216">
    <w:pPr>
      <w:pBdr>
        <w:top w:val="single" w:color="auto" w:sz="4" w:space="0"/>
      </w:pBdr>
      <w:adjustRightInd w:val="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CCAD8E">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5CCAD8E">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769A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A72C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15BE9"/>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30A04"/>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CE17F"/>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28030">
    <w:pPr>
      <w:widowControl w:val="0"/>
      <w:pBdr>
        <w:top w:val="none" w:color="auto" w:sz="0" w:space="1"/>
        <w:left w:val="none" w:color="auto" w:sz="0" w:space="4"/>
        <w:bottom w:val="none" w:color="auto" w:sz="0" w:space="1"/>
        <w:right w:val="none" w:color="auto" w:sz="0" w:space="4"/>
      </w:pBdr>
      <w:snapToGrid w:val="0"/>
      <w:jc w:val="both"/>
      <w:rPr>
        <w:rFonts w:hint="eastAsia" w:ascii="Times New Roman" w:hAnsi="Times New Roman" w:eastAsia="宋体" w:cs="Times New Roman"/>
        <w:kern w:val="2"/>
        <w:sz w:val="18"/>
        <w:szCs w:val="24"/>
        <w:lang w:val="en-US" w:eastAsia="zh-CN" w:bidi="ar-S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8B487">
    <w:pPr>
      <w:pBdr>
        <w:bottom w:val="single" w:color="auto" w:sz="4"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8E44E7"/>
    <w:multiLevelType w:val="singleLevel"/>
    <w:tmpl w:val="2F8E44E7"/>
    <w:lvl w:ilvl="0" w:tentative="0">
      <w:start w:val="7"/>
      <w:numFmt w:val="chineseCounting"/>
      <w:suff w:val="nothing"/>
      <w:lvlText w:val="%1、"/>
      <w:lvlJc w:val="left"/>
      <w:rPr>
        <w:rFonts w:hint="eastAsia"/>
      </w:rPr>
    </w:lvl>
  </w:abstractNum>
  <w:abstractNum w:abstractNumId="1">
    <w:nsid w:val="3DDBA66E"/>
    <w:multiLevelType w:val="singleLevel"/>
    <w:tmpl w:val="3DDBA66E"/>
    <w:lvl w:ilvl="0" w:tentative="0">
      <w:start w:val="4"/>
      <w:numFmt w:val="chineseCounting"/>
      <w:suff w:val="space"/>
      <w:lvlText w:val="第%1部分"/>
      <w:lvlJc w:val="left"/>
      <w:pPr>
        <w:ind w:left="2730" w:firstLine="0"/>
      </w:pPr>
      <w:rPr>
        <w:rFonts w:hint="eastAsia"/>
      </w:rPr>
    </w:lvl>
  </w:abstractNum>
  <w:abstractNum w:abstractNumId="2">
    <w:nsid w:val="47482018"/>
    <w:multiLevelType w:val="singleLevel"/>
    <w:tmpl w:val="47482018"/>
    <w:lvl w:ilvl="0" w:tentative="0">
      <w:start w:val="5"/>
      <w:numFmt w:val="chineseCounting"/>
      <w:suff w:val="nothing"/>
      <w:lvlText w:val="%1、"/>
      <w:lvlJc w:val="left"/>
      <w:rPr>
        <w:rFonts w:hint="eastAsia"/>
      </w:rPr>
    </w:lvl>
  </w:abstractNum>
  <w:abstractNum w:abstractNumId="3">
    <w:nsid w:val="567B45B3"/>
    <w:multiLevelType w:val="singleLevel"/>
    <w:tmpl w:val="567B45B3"/>
    <w:lvl w:ilvl="0" w:tentative="0">
      <w:start w:val="5"/>
      <w:numFmt w:val="chineseCounting"/>
      <w:suff w:val="nothing"/>
      <w:lvlText w:val="%1、"/>
      <w:lvlJc w:val="left"/>
      <w:rPr>
        <w:rFonts w:hint="eastAsia"/>
      </w:rPr>
    </w:lvl>
  </w:abstractNum>
  <w:abstractNum w:abstractNumId="4">
    <w:nsid w:val="7C3D1A77"/>
    <w:multiLevelType w:val="singleLevel"/>
    <w:tmpl w:val="7C3D1A77"/>
    <w:lvl w:ilvl="0" w:tentative="0">
      <w:start w:val="3"/>
      <w:numFmt w:val="chineseCounting"/>
      <w:suff w:val="nothing"/>
      <w:lvlText w:val="%1、"/>
      <w:lvlJc w:val="left"/>
      <w:rPr>
        <w:rFonts w:hint="eastAsia"/>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isplayHorizontalDrawingGridEvery w:val="1"/>
  <w:displayVerticalDrawingGridEvery w:val="1"/>
  <w:noPunctuationKerning w:val="1"/>
  <w:hdrShapeDefaults>
    <o:shapelayout v:ext="edit">
      <o:idmap v:ext="edit" data="2"/>
    </o:shapelayout>
  </w:hdrShapeDefault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1ZDUwOGExMzE5YmE2ZGFkODE3MmQ2NTQzZTk3MGYifQ=="/>
  </w:docVars>
  <w:rsids>
    <w:rsidRoot w:val="00000000"/>
    <w:rsid w:val="009224FE"/>
    <w:rsid w:val="027557E7"/>
    <w:rsid w:val="03EE3EEF"/>
    <w:rsid w:val="04695C6C"/>
    <w:rsid w:val="05B5222A"/>
    <w:rsid w:val="05C313AC"/>
    <w:rsid w:val="0671705A"/>
    <w:rsid w:val="074D3623"/>
    <w:rsid w:val="074F28E2"/>
    <w:rsid w:val="08144EEC"/>
    <w:rsid w:val="099A35C6"/>
    <w:rsid w:val="0A037FC9"/>
    <w:rsid w:val="0A2F0DBE"/>
    <w:rsid w:val="0D3F756A"/>
    <w:rsid w:val="0F340C24"/>
    <w:rsid w:val="0F4B2AC3"/>
    <w:rsid w:val="0F524B7C"/>
    <w:rsid w:val="113373E5"/>
    <w:rsid w:val="118063A3"/>
    <w:rsid w:val="11CC783A"/>
    <w:rsid w:val="11F75604"/>
    <w:rsid w:val="1246139A"/>
    <w:rsid w:val="12535865"/>
    <w:rsid w:val="127A7296"/>
    <w:rsid w:val="12C967EC"/>
    <w:rsid w:val="13113756"/>
    <w:rsid w:val="13854D45"/>
    <w:rsid w:val="13B50586"/>
    <w:rsid w:val="13B80076"/>
    <w:rsid w:val="14101C60"/>
    <w:rsid w:val="14904B4F"/>
    <w:rsid w:val="14CE7501"/>
    <w:rsid w:val="155913E5"/>
    <w:rsid w:val="16BF796D"/>
    <w:rsid w:val="16C32FBA"/>
    <w:rsid w:val="18316649"/>
    <w:rsid w:val="192F0DDA"/>
    <w:rsid w:val="194B5098"/>
    <w:rsid w:val="19CA465F"/>
    <w:rsid w:val="19EF40C6"/>
    <w:rsid w:val="1A0E09F0"/>
    <w:rsid w:val="1B0911B7"/>
    <w:rsid w:val="1B2A7AAB"/>
    <w:rsid w:val="1B67034F"/>
    <w:rsid w:val="1BF43C15"/>
    <w:rsid w:val="1DB340BE"/>
    <w:rsid w:val="1E74103D"/>
    <w:rsid w:val="1F5C3FAB"/>
    <w:rsid w:val="1F6B2440"/>
    <w:rsid w:val="1F737547"/>
    <w:rsid w:val="1F8E612F"/>
    <w:rsid w:val="20144886"/>
    <w:rsid w:val="21F321DF"/>
    <w:rsid w:val="22391337"/>
    <w:rsid w:val="22AA7723"/>
    <w:rsid w:val="22EC0651"/>
    <w:rsid w:val="23B819CC"/>
    <w:rsid w:val="251E3C2C"/>
    <w:rsid w:val="25BA5ED0"/>
    <w:rsid w:val="25F50CB6"/>
    <w:rsid w:val="26655E3B"/>
    <w:rsid w:val="26BB1EFF"/>
    <w:rsid w:val="270F5DA7"/>
    <w:rsid w:val="274041B2"/>
    <w:rsid w:val="27840FB4"/>
    <w:rsid w:val="28C66939"/>
    <w:rsid w:val="295F1F0C"/>
    <w:rsid w:val="2A122857"/>
    <w:rsid w:val="2A4F00C0"/>
    <w:rsid w:val="2B724B56"/>
    <w:rsid w:val="2CD5539D"/>
    <w:rsid w:val="2DF31F7F"/>
    <w:rsid w:val="2EEB70FA"/>
    <w:rsid w:val="3071362F"/>
    <w:rsid w:val="30E751B4"/>
    <w:rsid w:val="31033252"/>
    <w:rsid w:val="314B3E80"/>
    <w:rsid w:val="32140715"/>
    <w:rsid w:val="341744ED"/>
    <w:rsid w:val="346C4839"/>
    <w:rsid w:val="34CA4F44"/>
    <w:rsid w:val="356E638F"/>
    <w:rsid w:val="36BE6EA2"/>
    <w:rsid w:val="375939CF"/>
    <w:rsid w:val="37FD1F08"/>
    <w:rsid w:val="389B749B"/>
    <w:rsid w:val="38DD49CB"/>
    <w:rsid w:val="39E76710"/>
    <w:rsid w:val="3A23599A"/>
    <w:rsid w:val="3A2B2AA0"/>
    <w:rsid w:val="3A6164C2"/>
    <w:rsid w:val="3ADA5D22"/>
    <w:rsid w:val="3D1D2B74"/>
    <w:rsid w:val="3DF46964"/>
    <w:rsid w:val="3E027FBC"/>
    <w:rsid w:val="3EAA3691"/>
    <w:rsid w:val="3F165ACD"/>
    <w:rsid w:val="3FEC2CD2"/>
    <w:rsid w:val="408A49C4"/>
    <w:rsid w:val="40B51316"/>
    <w:rsid w:val="40BC26A4"/>
    <w:rsid w:val="438A5D03"/>
    <w:rsid w:val="438C45B0"/>
    <w:rsid w:val="43BC6E50"/>
    <w:rsid w:val="47150183"/>
    <w:rsid w:val="479E2B03"/>
    <w:rsid w:val="481B5CDF"/>
    <w:rsid w:val="48C12F4D"/>
    <w:rsid w:val="495717D9"/>
    <w:rsid w:val="49E901DB"/>
    <w:rsid w:val="4A031344"/>
    <w:rsid w:val="4AAF6DD6"/>
    <w:rsid w:val="4B8C6CCE"/>
    <w:rsid w:val="4BD9235C"/>
    <w:rsid w:val="4EA72AA5"/>
    <w:rsid w:val="4EE23C1E"/>
    <w:rsid w:val="4FB8672C"/>
    <w:rsid w:val="50B75F83"/>
    <w:rsid w:val="517448D5"/>
    <w:rsid w:val="519A07DF"/>
    <w:rsid w:val="51FD2B1C"/>
    <w:rsid w:val="5290125A"/>
    <w:rsid w:val="53467155"/>
    <w:rsid w:val="53530C46"/>
    <w:rsid w:val="539574B0"/>
    <w:rsid w:val="53BD1C7D"/>
    <w:rsid w:val="53E61ABA"/>
    <w:rsid w:val="540A3A96"/>
    <w:rsid w:val="546155E5"/>
    <w:rsid w:val="550C37A2"/>
    <w:rsid w:val="552A3C28"/>
    <w:rsid w:val="55AF412E"/>
    <w:rsid w:val="56486A5C"/>
    <w:rsid w:val="564B3169"/>
    <w:rsid w:val="58E10AA2"/>
    <w:rsid w:val="58E40592"/>
    <w:rsid w:val="5A3115B5"/>
    <w:rsid w:val="5ADD2684"/>
    <w:rsid w:val="5B1213E7"/>
    <w:rsid w:val="5BB57FC4"/>
    <w:rsid w:val="5BEF797A"/>
    <w:rsid w:val="5C7F321D"/>
    <w:rsid w:val="5CCE6A7C"/>
    <w:rsid w:val="5D5E6B65"/>
    <w:rsid w:val="5E745F14"/>
    <w:rsid w:val="5FB011CE"/>
    <w:rsid w:val="5FCE3E5E"/>
    <w:rsid w:val="602B0062"/>
    <w:rsid w:val="60D809DC"/>
    <w:rsid w:val="60FB291D"/>
    <w:rsid w:val="64D4595F"/>
    <w:rsid w:val="680447AD"/>
    <w:rsid w:val="68273FF7"/>
    <w:rsid w:val="698A0CE2"/>
    <w:rsid w:val="6AF9703B"/>
    <w:rsid w:val="6B7C465A"/>
    <w:rsid w:val="6B9145AA"/>
    <w:rsid w:val="6C031946"/>
    <w:rsid w:val="6CF46B9E"/>
    <w:rsid w:val="6DBD3434"/>
    <w:rsid w:val="6ED547AD"/>
    <w:rsid w:val="6EF32E85"/>
    <w:rsid w:val="700215D2"/>
    <w:rsid w:val="70877D29"/>
    <w:rsid w:val="70983CE4"/>
    <w:rsid w:val="7294672D"/>
    <w:rsid w:val="72A7609C"/>
    <w:rsid w:val="72E41463"/>
    <w:rsid w:val="72F91FCC"/>
    <w:rsid w:val="75FD3C9D"/>
    <w:rsid w:val="77A949A6"/>
    <w:rsid w:val="78F61177"/>
    <w:rsid w:val="799B65F3"/>
    <w:rsid w:val="7B931C78"/>
    <w:rsid w:val="7BB35E76"/>
    <w:rsid w:val="7BDC361F"/>
    <w:rsid w:val="7C833A9B"/>
    <w:rsid w:val="7C8F7345"/>
    <w:rsid w:val="7D834916"/>
    <w:rsid w:val="7D9F5F35"/>
    <w:rsid w:val="7E2B6198"/>
    <w:rsid w:val="7F1B620C"/>
    <w:rsid w:val="7F3E1EFB"/>
    <w:rsid w:val="7F8C702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qFormat/>
    <w:uiPriority w:val="0"/>
    <w:pPr>
      <w:widowControl w:val="0"/>
      <w:autoSpaceDE/>
      <w:autoSpaceDN/>
      <w:spacing w:before="0" w:after="0" w:line="360" w:lineRule="auto"/>
      <w:ind w:left="1152" w:firstLine="14"/>
      <w:jc w:val="both"/>
      <w:outlineLvl w:val="5"/>
    </w:p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qFormat/>
    <w:uiPriority w:val="0"/>
    <w:pPr>
      <w:widowControl w:val="0"/>
      <w:spacing w:line="324" w:lineRule="auto"/>
      <w:jc w:val="both"/>
    </w:pPr>
    <w:rPr>
      <w:rFonts w:ascii="Times New Roman" w:hAnsi="Times New Roman" w:eastAsia="宋体" w:cs="Times New Roman"/>
      <w:color w:val="993300"/>
      <w:kern w:val="2"/>
      <w:sz w:val="24"/>
      <w:szCs w:val="24"/>
      <w:lang w:val="en-US" w:eastAsia="zh-CN" w:bidi="ar-SA"/>
    </w:rPr>
  </w:style>
  <w:style w:type="paragraph" w:styleId="5">
    <w:name w:val="Normal Indent"/>
    <w:qFormat/>
    <w:uiPriority w:val="0"/>
    <w:pPr>
      <w:widowControl w:val="0"/>
      <w:spacing w:after="0"/>
      <w:ind w:firstLine="420" w:firstLineChars="200"/>
      <w:jc w:val="both"/>
    </w:pPr>
    <w:rPr>
      <w:rFonts w:ascii="Times New Roman" w:hAnsi="Times New Roman" w:eastAsia="宋体" w:cs="Times New Roman"/>
      <w:kern w:val="0"/>
      <w:sz w:val="20"/>
      <w:szCs w:val="20"/>
      <w:lang w:val="en-US" w:eastAsia="zh-CN" w:bidi="ar-SA"/>
    </w:rPr>
  </w:style>
  <w:style w:type="paragraph" w:styleId="6">
    <w:name w:val="Body Text Indent"/>
    <w:qFormat/>
    <w:uiPriority w:val="0"/>
    <w:pPr>
      <w:widowControl w:val="0"/>
      <w:spacing w:line="480" w:lineRule="auto"/>
      <w:ind w:firstLine="560" w:firstLineChars="200"/>
      <w:jc w:val="both"/>
    </w:pPr>
    <w:rPr>
      <w:rFonts w:ascii="Times New Roman" w:hAnsi="Times New Roman" w:eastAsia="宋体" w:cs="Times New Roman"/>
      <w:kern w:val="2"/>
      <w:sz w:val="28"/>
      <w:lang w:val="en-US" w:eastAsia="zh-CN" w:bidi="ar-SA"/>
    </w:rPr>
  </w:style>
  <w:style w:type="paragraph" w:styleId="7">
    <w:name w:val="Body Text Indent 2"/>
    <w:qFormat/>
    <w:uiPriority w:val="0"/>
    <w:pPr>
      <w:widowControl w:val="0"/>
      <w:spacing w:after="120" w:afterLines="0" w:line="480" w:lineRule="auto"/>
      <w:ind w:left="420" w:leftChars="200"/>
      <w:jc w:val="both"/>
    </w:pPr>
    <w:rPr>
      <w:rFonts w:ascii="Times New Roman" w:hAnsi="Times New Roman" w:eastAsia="宋体" w:cs="Times New Roman"/>
      <w:kern w:val="2"/>
      <w:sz w:val="21"/>
      <w:szCs w:val="24"/>
      <w:lang w:val="en-US" w:eastAsia="zh-CN" w:bidi="ar-SA"/>
    </w:rPr>
  </w:style>
  <w:style w:type="paragraph" w:styleId="8">
    <w:name w:val="footer"/>
    <w:basedOn w:val="1"/>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9">
    <w:name w:val="header"/>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lang w:val="en-US" w:eastAsia="zh-CN" w:bidi="ar-SA"/>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w:next w:val="2"/>
    <w:qFormat/>
    <w:uiPriority w:val="0"/>
    <w:pPr>
      <w:widowControl w:val="0"/>
      <w:adjustRightInd w:val="0"/>
      <w:spacing w:after="0" w:afterLines="0" w:line="324" w:lineRule="auto"/>
      <w:ind w:firstLine="420"/>
      <w:jc w:val="left"/>
      <w:textAlignment w:val="baseline"/>
    </w:pPr>
    <w:rPr>
      <w:rFonts w:ascii="Times New Roman" w:hAnsi="Times New Roman" w:eastAsia="宋体" w:cs="Times New Roman"/>
      <w:color w:val="993300"/>
      <w:kern w:val="0"/>
      <w:sz w:val="24"/>
      <w:szCs w:val="24"/>
      <w:lang w:val="en-US" w:eastAsia="zh-CN" w:bidi="ar-SA"/>
    </w:rPr>
  </w:style>
  <w:style w:type="paragraph" w:styleId="12">
    <w:name w:val="Body Text First Indent 2"/>
    <w:unhideWhenUsed/>
    <w:qFormat/>
    <w:uiPriority w:val="0"/>
    <w:pPr>
      <w:widowControl w:val="0"/>
      <w:spacing w:line="480" w:lineRule="auto"/>
      <w:ind w:firstLine="420" w:firstLineChars="200"/>
      <w:jc w:val="both"/>
    </w:pPr>
    <w:rPr>
      <w:rFonts w:ascii="Times New Roman" w:hAnsi="Times New Roman" w:eastAsia="宋体" w:cs="Times New Roman"/>
      <w:kern w:val="2"/>
      <w:sz w:val="21"/>
      <w:lang w:val="en-US" w:eastAsia="zh-CN" w:bidi="ar-SA"/>
    </w:rPr>
  </w:style>
  <w:style w:type="table" w:styleId="14">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basedOn w:val="15"/>
    <w:qFormat/>
    <w:uiPriority w:val="0"/>
    <w:rPr>
      <w:b/>
    </w:rPr>
  </w:style>
  <w:style w:type="paragraph" w:customStyle="1" w:styleId="17">
    <w:name w:val="null3"/>
    <w:qFormat/>
    <w:uiPriority w:val="0"/>
    <w:rPr>
      <w:rFonts w:hint="eastAsia" w:ascii="Calibri" w:hAnsi="Calibri" w:eastAsia="宋体" w:cs="Times New Roman"/>
      <w:lang w:val="en-US" w:eastAsia="zh-Hans"/>
    </w:rPr>
  </w:style>
  <w:style w:type="paragraph" w:customStyle="1" w:styleId="18">
    <w:name w:val="p0"/>
    <w:qFormat/>
    <w:uiPriority w:val="0"/>
    <w:pPr>
      <w:widowControl/>
      <w:jc w:val="both"/>
    </w:pPr>
    <w:rPr>
      <w:rFonts w:ascii="Times New Roman" w:hAnsi="Times New Roman" w:eastAsia="宋体" w:cs="Times New Roman"/>
      <w:kern w:val="0"/>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61</Pages>
  <Words>15395</Words>
  <Characters>16857</Characters>
  <TotalTime>1</TotalTime>
  <ScaleCrop>false</ScaleCrop>
  <LinksUpToDate>false</LinksUpToDate>
  <CharactersWithSpaces>16970</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2024-07-31T01:38:00Z</dcterms:created>
  <dc:creator>Administrator</dc:creator>
  <cp:lastModifiedBy>؄简单࿐</cp:lastModifiedBy>
  <dcterms:modified xsi:type="dcterms:W3CDTF">2026-09-14T01:06:49Z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2B5148CEDC5C46DCA43B3C5821BE2714_13</vt:lpwstr>
  </property>
  <property fmtid="{D5CDD505-2E9C-101B-9397-08002B2CF9AE}" pid="4" name="KSOTemplateDocerSaveRecord">
    <vt:lpwstr>eyJoZGlkIjoiYjBkODllODY1ZTFlNWRiNjI3YzMzNzQyYjlhNTA1MjUiLCJ1c2VySWQiOiIxMjIwMjA4ODk1In0=</vt:lpwstr>
  </property>
</Properties>
</file>