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版本号：SCZD2026-ZB-1893-00120260730001</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2026年度省级应急救灾物资采购（第二阶段）</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SCZD2026-ZB-1893-001</w:t>
      </w:r>
      <w:r>
        <w:br/>
      </w:r>
      <w:r>
        <w:br/>
      </w:r>
      <w:r>
        <w:br/>
      </w:r>
    </w:p>
    <w:p>
      <w:pPr>
        <w:pStyle w:val="null3"/>
        <w:jc w:val="center"/>
        <w:outlineLvl w:val="2"/>
      </w:pPr>
      <w:r>
        <w:rPr>
          <w:rFonts w:ascii="仿宋_GB2312" w:hAnsi="仿宋_GB2312" w:cs="仿宋_GB2312" w:eastAsia="仿宋_GB2312"/>
          <w:sz w:val="28"/>
          <w:b/>
        </w:rPr>
        <w:t>陕西省救灾物资储备中心</w:t>
      </w:r>
    </w:p>
    <w:p>
      <w:pPr>
        <w:pStyle w:val="null3"/>
        <w:jc w:val="center"/>
        <w:outlineLvl w:val="2"/>
      </w:pPr>
      <w:r>
        <w:rPr>
          <w:rFonts w:ascii="仿宋_GB2312" w:hAnsi="仿宋_GB2312" w:cs="仿宋_GB2312" w:eastAsia="仿宋_GB2312"/>
          <w:sz w:val="28"/>
          <w:b/>
        </w:rPr>
        <w:t>陕西省采购招标有限责任公司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2026年07月31日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陕西省采购招标有限责任公司</w:t>
      </w:r>
      <w:r>
        <w:rPr>
          <w:rFonts w:ascii="仿宋_GB2312" w:hAnsi="仿宋_GB2312" w:cs="仿宋_GB2312" w:eastAsia="仿宋_GB2312"/>
        </w:rPr>
        <w:t>（以下简称“代理机构”）受</w:t>
      </w:r>
      <w:r>
        <w:rPr>
          <w:rFonts w:ascii="仿宋_GB2312" w:hAnsi="仿宋_GB2312" w:cs="仿宋_GB2312" w:eastAsia="仿宋_GB2312"/>
        </w:rPr>
        <w:t>陕西省救灾物资储备中心</w:t>
      </w:r>
      <w:r>
        <w:rPr>
          <w:rFonts w:ascii="仿宋_GB2312" w:hAnsi="仿宋_GB2312" w:cs="仿宋_GB2312" w:eastAsia="仿宋_GB2312"/>
        </w:rPr>
        <w:t>委托，拟对</w:t>
      </w:r>
      <w:r>
        <w:rPr>
          <w:rFonts w:ascii="仿宋_GB2312" w:hAnsi="仿宋_GB2312" w:cs="仿宋_GB2312" w:eastAsia="仿宋_GB2312"/>
        </w:rPr>
        <w:t>2026年度省级应急救灾物资采购（第二阶段）</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SCZD2026-ZB-1893-001</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2026年度省级应急救灾物资采购（第二阶段）</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本次采购棉帐篷一批、夏凉被一批、防寒服一批、家庭应急包一批。</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1.落实政府采购促进中小企业发展的相关政策</w:t>
      </w:r>
    </w:p>
    <w:p>
      <w:pPr>
        <w:pStyle w:val="null3"/>
      </w:pPr>
      <w:r>
        <w:rPr>
          <w:rFonts w:ascii="仿宋_GB2312" w:hAnsi="仿宋_GB2312" w:cs="仿宋_GB2312" w:eastAsia="仿宋_GB2312"/>
        </w:rPr>
        <w:t>采购包1（棉帐篷）：属于专门面向中小企业采购。</w:t>
      </w:r>
    </w:p>
    <w:p>
      <w:pPr>
        <w:pStyle w:val="null3"/>
      </w:pPr>
      <w:r>
        <w:rPr>
          <w:rFonts w:ascii="仿宋_GB2312" w:hAnsi="仿宋_GB2312" w:cs="仿宋_GB2312" w:eastAsia="仿宋_GB2312"/>
        </w:rPr>
        <w:t>采购包2（夏凉被）：属于专门面向中小企业采购。</w:t>
      </w:r>
    </w:p>
    <w:p>
      <w:pPr>
        <w:pStyle w:val="null3"/>
      </w:pPr>
      <w:r>
        <w:rPr>
          <w:rFonts w:ascii="仿宋_GB2312" w:hAnsi="仿宋_GB2312" w:cs="仿宋_GB2312" w:eastAsia="仿宋_GB2312"/>
        </w:rPr>
        <w:t>采购包3（防寒服）：属于专门面向中小企业采购。</w:t>
      </w:r>
    </w:p>
    <w:p>
      <w:pPr>
        <w:pStyle w:val="null3"/>
      </w:pPr>
      <w:r>
        <w:rPr>
          <w:rFonts w:ascii="仿宋_GB2312" w:hAnsi="仿宋_GB2312" w:cs="仿宋_GB2312" w:eastAsia="仿宋_GB2312"/>
        </w:rPr>
        <w:t>采购包4（家庭应急包）：属于专门面向中小企业采购。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1、法人授权书：投标人参加本项目的合法授权人授权委托书； 投标人应授权合法的人员参加投标全过程，其中法定代表人直接参加投标的，须出具法人身份证，并与营业执照上信息一致。法定代表人授权代表参加投标的，须出具法定代表人授权书及授权代表身份证、授权代表本单位证明（提供授权代表在本单位养老保险缴纳证明）</w:t>
      </w:r>
    </w:p>
    <w:p>
      <w:pPr>
        <w:pStyle w:val="null3"/>
      </w:pPr>
      <w:r>
        <w:rPr>
          <w:rFonts w:ascii="仿宋_GB2312" w:hAnsi="仿宋_GB2312" w:cs="仿宋_GB2312" w:eastAsia="仿宋_GB2312"/>
        </w:rPr>
        <w:t>2、信用查询：投标人在递交投标文件截止时间前被“中国执行信息公开网（http://zxgk.court.gov.cn/shixin/）”列入失信被执行人、被“信用中国”网站（www.creditchina.gov.cn）列入重大税收违法失信主体、政府采购严重违法失信行为记录名单、被“中国政府采购网”网址（www.ccgp.gov.cn）上列入政府采购严重违法失信行为信息记录的，不得参加投标</w:t>
      </w:r>
    </w:p>
    <w:p>
      <w:pPr>
        <w:pStyle w:val="null3"/>
      </w:pPr>
      <w:r>
        <w:rPr>
          <w:rFonts w:ascii="仿宋_GB2312" w:hAnsi="仿宋_GB2312" w:cs="仿宋_GB2312" w:eastAsia="仿宋_GB2312"/>
        </w:rPr>
        <w:t>3、投标人不得存在下列情形：投标人不得存在下列情形之一：（1）单位负责人为同一人或者存在直接控股、管理关系的不同投标人，不得参加本次采购活动； （2）为本项目提供整体设计、规范编制或者项目管理、监理、检测等服务的投标人，不得再参加本项目的采购活动</w:t>
      </w:r>
    </w:p>
    <w:p>
      <w:pPr>
        <w:pStyle w:val="null3"/>
      </w:pPr>
      <w:r>
        <w:rPr>
          <w:rFonts w:ascii="仿宋_GB2312" w:hAnsi="仿宋_GB2312" w:cs="仿宋_GB2312" w:eastAsia="仿宋_GB2312"/>
        </w:rPr>
        <w:t>4、投标人获取招标文件登记备案：需按照招标公告要求的方式获取招标文件并登记备案，未按招标公告要求的方式获取招标文件并登记备案的投标人均无资格参加投标</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1、法人授权书：投标人参加本项目的合法授权人授权委托书； 投标人应授权合法的人员参加投标全过程，其中法定代表人直接参加投标的，须出具法人身份证，并与营业执照上信息一致。法定代表人授权代表参加投标的，须出具法定代表人授权书及授权代表身份证、授权代表本单位证明（提供授权代表在本单位养老保险缴纳证明）</w:t>
      </w:r>
    </w:p>
    <w:p>
      <w:pPr>
        <w:pStyle w:val="null3"/>
      </w:pPr>
      <w:r>
        <w:rPr>
          <w:rFonts w:ascii="仿宋_GB2312" w:hAnsi="仿宋_GB2312" w:cs="仿宋_GB2312" w:eastAsia="仿宋_GB2312"/>
        </w:rPr>
        <w:t>2、信用查询：投标人在递交投标文件截止时间前被“中国执行信息公开网（http://zxgk.court.gov.cn/shixin/）”列入失信被执行人、被“信用中国”网站（www.creditchina.gov.cn）列入重大税收违法失信主体、政府采购严重违法失信行为记录名单、被“中国政府采购网”网址（www.ccgp.gov.cn）上列入政府采购严重违法失信行为信息记录的，不得参加投标</w:t>
      </w:r>
    </w:p>
    <w:p>
      <w:pPr>
        <w:pStyle w:val="null3"/>
      </w:pPr>
      <w:r>
        <w:rPr>
          <w:rFonts w:ascii="仿宋_GB2312" w:hAnsi="仿宋_GB2312" w:cs="仿宋_GB2312" w:eastAsia="仿宋_GB2312"/>
        </w:rPr>
        <w:t>3、投标人不得存在下列情形：投标人不得存在下列情形之一：（1）单位负责人为同一人或者存在直接控股、管理关系的不同投标人，不得参加本次采购活动； （2）为本项目提供整体设计、规范编制或者项目管理、监理、检测等服务的投标人，不得再参加本项目的采购活动</w:t>
      </w:r>
    </w:p>
    <w:p>
      <w:pPr>
        <w:pStyle w:val="null3"/>
      </w:pPr>
      <w:r>
        <w:rPr>
          <w:rFonts w:ascii="仿宋_GB2312" w:hAnsi="仿宋_GB2312" w:cs="仿宋_GB2312" w:eastAsia="仿宋_GB2312"/>
        </w:rPr>
        <w:t>4、投标人获取招标文件登记备案：需按照招标公告要求的方式获取招标文件并登记备案，未按招标公告要求的方式获取招标文件并登记备案的投标人均无资格参加投标</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1、法人授权书：投标人参加本项目的合法授权人授权委托书； 投标人应授权合法的人员参加投标全过程，其中法定代表人直接参加投标的，须出具法人身份证，并与营业执照上信息一致。法定代表人授权代表参加投标的，须出具法定代表人授权书及授权代表身份证、授权代表本单位证明（提供授权代表在本单位养老保险缴纳证明）</w:t>
      </w:r>
    </w:p>
    <w:p>
      <w:pPr>
        <w:pStyle w:val="null3"/>
      </w:pPr>
      <w:r>
        <w:rPr>
          <w:rFonts w:ascii="仿宋_GB2312" w:hAnsi="仿宋_GB2312" w:cs="仿宋_GB2312" w:eastAsia="仿宋_GB2312"/>
        </w:rPr>
        <w:t>2、信用查询：投标人在递交投标文件截止时间前被“中国执行信息公开网（http://zxgk.court.gov.cn/shixin/）”列入失信被执行人、被“信用中国”网站（www.creditchina.gov.cn）列入重大税收违法失信主体、政府采购严重违法失信行为记录名单、被“中国政府采购网”网址（www.ccgp.gov.cn）上列入政府采购严重违法失信行为信息记录的，不得参加投标</w:t>
      </w:r>
    </w:p>
    <w:p>
      <w:pPr>
        <w:pStyle w:val="null3"/>
      </w:pPr>
      <w:r>
        <w:rPr>
          <w:rFonts w:ascii="仿宋_GB2312" w:hAnsi="仿宋_GB2312" w:cs="仿宋_GB2312" w:eastAsia="仿宋_GB2312"/>
        </w:rPr>
        <w:t>3、投标人不得存在下列情形：投标人不得存在下列情形之一：（1）单位负责人为同一人或者存在直接控股、管理关系的不同投标人，不得参加本次采购活动； （2）为本项目提供整体设计、规范编制或者项目管理、监理、检测等服务的投标人，不得再参加本项目的采购活动</w:t>
      </w:r>
    </w:p>
    <w:p>
      <w:pPr>
        <w:pStyle w:val="null3"/>
      </w:pPr>
      <w:r>
        <w:rPr>
          <w:rFonts w:ascii="仿宋_GB2312" w:hAnsi="仿宋_GB2312" w:cs="仿宋_GB2312" w:eastAsia="仿宋_GB2312"/>
        </w:rPr>
        <w:t>4、投标人获取招标文件登记备案：需按照招标公告要求的方式获取招标文件并登记备案，未按招标公告要求的方式获取招标文件并登记备案的投标人均无资格参加投标</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1、法人授权书：投标人参加本项目的合法授权人授权委托书； 投标人应授权合法的人员参加投标全过程，其中法定代表人直接参加投标的，须出具法人身份证，并与营业执照上信息一致。法定代表人授权代表参加投标的，须出具法定代表人授权书及授权代表身份证、授权代表本单位证明（提供授权代表在本单位养老保险缴纳证明）</w:t>
      </w:r>
    </w:p>
    <w:p>
      <w:pPr>
        <w:pStyle w:val="null3"/>
      </w:pPr>
      <w:r>
        <w:rPr>
          <w:rFonts w:ascii="仿宋_GB2312" w:hAnsi="仿宋_GB2312" w:cs="仿宋_GB2312" w:eastAsia="仿宋_GB2312"/>
        </w:rPr>
        <w:t>2、信用查询：投标人在递交投标文件截止时间前被“中国执行信息公开网（http://zxgk.court.gov.cn/shixin/）”列入失信被执行人、被“信用中国”网站（www.creditchina.gov.cn）列入重大税收违法失信主体、政府采购严重违法失信行为记录名单、被“中国政府采购网”网址（www.ccgp.gov.cn）上列入政府采购严重违法失信行为信息记录的，不得参加投标</w:t>
      </w:r>
    </w:p>
    <w:p>
      <w:pPr>
        <w:pStyle w:val="null3"/>
      </w:pPr>
      <w:r>
        <w:rPr>
          <w:rFonts w:ascii="仿宋_GB2312" w:hAnsi="仿宋_GB2312" w:cs="仿宋_GB2312" w:eastAsia="仿宋_GB2312"/>
        </w:rPr>
        <w:t>3、投标人不得存在下列情形：投标人不得存在下列情形之一：（1）单位负责人为同一人或者存在直接控股、管理关系的不同投标人，不得参加本次采购活动； （2）为本项目提供整体设计、规范编制或者项目管理、监理、检测等服务的投标人，不得再参加本项目的采购活动</w:t>
      </w:r>
    </w:p>
    <w:p>
      <w:pPr>
        <w:pStyle w:val="null3"/>
      </w:pPr>
      <w:r>
        <w:rPr>
          <w:rFonts w:ascii="仿宋_GB2312" w:hAnsi="仿宋_GB2312" w:cs="仿宋_GB2312" w:eastAsia="仿宋_GB2312"/>
        </w:rPr>
        <w:t>4、投标人获取招标文件登记备案：需按照招标公告要求的方式获取招标文件并登记备案，未按招标公告要求的方式获取招标文件并登记备案的投标人均无资格参加投标</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在线服务：通过陕西省政府采购网-在线服务进行咨询。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釆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陕西省救灾物资储备中心</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西安市未央区未央路副102号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陕西省救灾物资储备中心经办</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029-86320705</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陕西省采购招标有限责任公司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 xml:space="preserve"> 陕西省西安市锦业路1号都市之门C座九楼</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姜凯、雷鹏</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029-88497916</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采购包1：1,000,000.00元</w:t>
            </w:r>
          </w:p>
          <w:p>
            <w:pPr>
              <w:pStyle w:val="null3"/>
            </w:pPr>
            <w:r>
              <w:rPr>
                <w:rFonts w:ascii="仿宋_GB2312" w:hAnsi="仿宋_GB2312" w:cs="仿宋_GB2312" w:eastAsia="仿宋_GB2312"/>
              </w:rPr>
              <w:t>采购包2：1,000,000.00元</w:t>
            </w:r>
          </w:p>
          <w:p>
            <w:pPr>
              <w:pStyle w:val="null3"/>
            </w:pPr>
            <w:r>
              <w:rPr>
                <w:rFonts w:ascii="仿宋_GB2312" w:hAnsi="仿宋_GB2312" w:cs="仿宋_GB2312" w:eastAsia="仿宋_GB2312"/>
              </w:rPr>
              <w:t>采购包3：1,000,000.00元</w:t>
            </w:r>
          </w:p>
          <w:p>
            <w:pPr>
              <w:pStyle w:val="null3"/>
            </w:pPr>
            <w:r>
              <w:rPr>
                <w:rFonts w:ascii="仿宋_GB2312" w:hAnsi="仿宋_GB2312" w:cs="仿宋_GB2312" w:eastAsia="仿宋_GB2312"/>
              </w:rPr>
              <w:t>采购包4：300,000.00元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p>
          <w:p>
            <w:pPr>
              <w:pStyle w:val="null3"/>
            </w:pPr>
            <w:r>
              <w:rPr>
                <w:rFonts w:ascii="仿宋_GB2312" w:hAnsi="仿宋_GB2312" w:cs="仿宋_GB2312" w:eastAsia="仿宋_GB2312"/>
              </w:rPr>
              <w:t>采购包4：综合评分法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p>
          <w:p>
            <w:pPr>
              <w:pStyle w:val="null3"/>
            </w:pPr>
            <w:r>
              <w:rPr>
                <w:rFonts w:ascii="仿宋_GB2312" w:hAnsi="仿宋_GB2312" w:cs="仿宋_GB2312" w:eastAsia="仿宋_GB2312"/>
              </w:rPr>
              <w:t>采购包2：不接受</w:t>
            </w:r>
          </w:p>
          <w:p>
            <w:pPr>
              <w:pStyle w:val="null3"/>
            </w:pPr>
            <w:r>
              <w:rPr>
                <w:rFonts w:ascii="仿宋_GB2312" w:hAnsi="仿宋_GB2312" w:cs="仿宋_GB2312" w:eastAsia="仿宋_GB2312"/>
              </w:rPr>
              <w:t>采购包3：不接受</w:t>
            </w:r>
          </w:p>
          <w:p>
            <w:pPr>
              <w:pStyle w:val="null3"/>
            </w:pPr>
            <w:r>
              <w:rPr>
                <w:rFonts w:ascii="仿宋_GB2312" w:hAnsi="仿宋_GB2312" w:cs="仿宋_GB2312" w:eastAsia="仿宋_GB2312"/>
              </w:rPr>
              <w:t>采购包4：不接受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涉及</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涉及</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涉及</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五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本项目应执行财政部《关于推动解决政府采购异常低价问题的通知》（财库〔2026〕2号）的要求，具体内容见采购文件第五章。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采购包1保证金金额：10,000.00元</w:t>
            </w:r>
          </w:p>
          <w:p>
            <w:pPr>
              <w:pStyle w:val="null3"/>
            </w:pPr>
            <w:r>
              <w:rPr>
                <w:rFonts w:ascii="仿宋_GB2312" w:hAnsi="仿宋_GB2312" w:cs="仿宋_GB2312" w:eastAsia="仿宋_GB2312"/>
              </w:rPr>
              <w:t>采购包2保证金金额：9,500.00元</w:t>
            </w:r>
          </w:p>
          <w:p>
            <w:pPr>
              <w:pStyle w:val="null3"/>
            </w:pPr>
            <w:r>
              <w:rPr>
                <w:rFonts w:ascii="仿宋_GB2312" w:hAnsi="仿宋_GB2312" w:cs="仿宋_GB2312" w:eastAsia="仿宋_GB2312"/>
              </w:rPr>
              <w:t>采购包3保证金金额：9,000.00元</w:t>
            </w:r>
          </w:p>
          <w:p>
            <w:pPr>
              <w:pStyle w:val="null3"/>
            </w:pPr>
            <w:r>
              <w:rPr>
                <w:rFonts w:ascii="仿宋_GB2312" w:hAnsi="仿宋_GB2312" w:cs="仿宋_GB2312" w:eastAsia="仿宋_GB2312"/>
              </w:rPr>
              <w:t>采购包4保证金金额：6,000.00元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开户名称：陕西省采购招标有限责任公司</w:t>
            </w:r>
          </w:p>
          <w:p>
            <w:pPr>
              <w:pStyle w:val="null3"/>
            </w:pPr>
            <w:r>
              <w:rPr>
                <w:rFonts w:ascii="仿宋_GB2312" w:hAnsi="仿宋_GB2312" w:cs="仿宋_GB2312" w:eastAsia="仿宋_GB2312"/>
              </w:rPr>
              <w:t>开户银行：中国银行西安雁塔区支行营业部</w:t>
            </w:r>
          </w:p>
          <w:p>
            <w:pPr>
              <w:pStyle w:val="null3"/>
            </w:pPr>
            <w:r>
              <w:rPr>
                <w:rFonts w:ascii="仿宋_GB2312" w:hAnsi="仿宋_GB2312" w:cs="仿宋_GB2312" w:eastAsia="仿宋_GB2312"/>
              </w:rPr>
              <w:t>银行账号：102460078752</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p>
            <w:pPr>
              <w:pStyle w:val="null3"/>
            </w:pPr>
            <w:r>
              <w:rPr>
                <w:rFonts w:ascii="仿宋_GB2312" w:hAnsi="仿宋_GB2312" w:cs="仿宋_GB2312" w:eastAsia="仿宋_GB2312"/>
              </w:rPr>
              <w:t>采购包2：不缴纳</w:t>
            </w:r>
          </w:p>
          <w:p>
            <w:pPr>
              <w:pStyle w:val="null3"/>
            </w:pPr>
            <w:r>
              <w:rPr>
                <w:rFonts w:ascii="仿宋_GB2312" w:hAnsi="仿宋_GB2312" w:cs="仿宋_GB2312" w:eastAsia="仿宋_GB2312"/>
              </w:rPr>
              <w:t>采购包3：不缴纳</w:t>
            </w:r>
          </w:p>
          <w:p>
            <w:pPr>
              <w:pStyle w:val="null3"/>
            </w:pPr>
            <w:r>
              <w:rPr>
                <w:rFonts w:ascii="仿宋_GB2312" w:hAnsi="仿宋_GB2312" w:cs="仿宋_GB2312" w:eastAsia="仿宋_GB2312"/>
              </w:rPr>
              <w:t>采购包4：不缴纳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代理服务费收费标准：依据国家计委颁布的《招标代理服务收费管理暂行办法》（计价格[2002]1980号）规定的招标代理服务收费标准按照采购预算（分标段）进行收取。</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p>
            <w:pPr>
              <w:pStyle w:val="null3"/>
            </w:pPr>
            <w:r>
              <w:rPr>
                <w:rFonts w:ascii="仿宋_GB2312" w:hAnsi="仿宋_GB2312" w:cs="仿宋_GB2312" w:eastAsia="仿宋_GB2312"/>
              </w:rPr>
              <w:t>采购包2：组织现场踏勘：否</w:t>
            </w:r>
          </w:p>
          <w:p>
            <w:pPr>
              <w:pStyle w:val="null3"/>
            </w:pPr>
            <w:r>
              <w:rPr>
                <w:rFonts w:ascii="仿宋_GB2312" w:hAnsi="仿宋_GB2312" w:cs="仿宋_GB2312" w:eastAsia="仿宋_GB2312"/>
              </w:rPr>
              <w:t>采购包3：组织现场踏勘：否</w:t>
            </w:r>
          </w:p>
          <w:p>
            <w:pPr>
              <w:pStyle w:val="null3"/>
            </w:pPr>
            <w:r>
              <w:rPr>
                <w:rFonts w:ascii="仿宋_GB2312" w:hAnsi="仿宋_GB2312" w:cs="仿宋_GB2312" w:eastAsia="仿宋_GB2312"/>
              </w:rPr>
              <w:t>采购包4：组织现场踏勘：否</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本采购文件所称的“以上”、“以下”、“内”、“以内”、“不少于”包括本数；所称的“不足”、“低于”、“超过”不包括本数。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陕西省救灾物资储备中心</w:t>
      </w:r>
      <w:r>
        <w:rPr>
          <w:rFonts w:ascii="仿宋_GB2312" w:hAnsi="仿宋_GB2312" w:cs="仿宋_GB2312" w:eastAsia="仿宋_GB2312"/>
        </w:rPr>
        <w:t>和</w:t>
      </w:r>
      <w:r>
        <w:rPr>
          <w:rFonts w:ascii="仿宋_GB2312" w:hAnsi="仿宋_GB2312" w:cs="仿宋_GB2312" w:eastAsia="仿宋_GB2312"/>
        </w:rPr>
        <w:t>陕西省采购招标有限责任公司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陕西省救灾物资储备中心</w:t>
      </w:r>
      <w:r>
        <w:rPr>
          <w:rFonts w:ascii="仿宋_GB2312" w:hAnsi="仿宋_GB2312" w:cs="仿宋_GB2312" w:eastAsia="仿宋_GB2312"/>
        </w:rPr>
        <w:t>负责解释。除上述招标文件内容，其他内容由</w:t>
      </w:r>
      <w:r>
        <w:rPr>
          <w:rFonts w:ascii="仿宋_GB2312" w:hAnsi="仿宋_GB2312" w:cs="仿宋_GB2312" w:eastAsia="仿宋_GB2312"/>
        </w:rPr>
        <w:t>陕西省采购招标有限责任公司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陕西省救灾物资储备中心</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陕西省采购招标有限责任公司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详见拟签订的合同文本</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分钟；投标人应在规定的解密时间内，使用互认的证书及签章通过项目电子化采购系统进行投标文件解密。投标人未在规定的解密时间内完成解密的，按无效投标处理。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pPr>
      <w:r>
        <w:rPr>
          <w:rFonts w:ascii="仿宋_GB2312" w:hAnsi="仿宋_GB2312" w:cs="仿宋_GB2312" w:eastAsia="仿宋_GB2312"/>
        </w:rPr>
        <w:t>采购包2：不允许合同分包。</w:t>
      </w:r>
    </w:p>
    <w:p>
      <w:pPr>
        <w:pStyle w:val="null3"/>
      </w:pPr>
      <w:r>
        <w:rPr>
          <w:rFonts w:ascii="仿宋_GB2312" w:hAnsi="仿宋_GB2312" w:cs="仿宋_GB2312" w:eastAsia="仿宋_GB2312"/>
        </w:rPr>
        <w:t>采购包3：不允许合同分包。</w:t>
      </w:r>
    </w:p>
    <w:p>
      <w:pPr>
        <w:pStyle w:val="null3"/>
      </w:pPr>
      <w:r>
        <w:rPr>
          <w:rFonts w:ascii="仿宋_GB2312" w:hAnsi="仿宋_GB2312" w:cs="仿宋_GB2312" w:eastAsia="仿宋_GB2312"/>
        </w:rPr>
        <w:t>采购包4：不允许合同分包。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详见拟签订的合同文本</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详见拟签订的合同文本</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拟签订的合同文本</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详见拟签订的合同文本</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3"/>
      </w:pPr>
      <w:r>
        <w:rPr>
          <w:rFonts w:ascii="仿宋_GB2312" w:hAnsi="仿宋_GB2312" w:cs="仿宋_GB2312" w:eastAsia="仿宋_GB2312"/>
          <w:sz w:val="24"/>
          <w:b/>
        </w:rPr>
        <w:t>2.7.3采购人员及相关人员回避要求</w:t>
      </w:r>
    </w:p>
    <w:p>
      <w:pPr>
        <w:pStyle w:val="null3"/>
        <w:ind w:firstLine="480"/>
      </w:pPr>
      <w:r>
        <w:rPr>
          <w:rFonts w:ascii="仿宋_GB2312" w:hAnsi="仿宋_GB2312" w:cs="仿宋_GB2312" w:eastAsia="仿宋_GB2312"/>
        </w:rPr>
        <w:t>政府采购活动中，采购人员及相关人员与投标人有下列利害关系之一的，应当回避：</w:t>
      </w:r>
    </w:p>
    <w:p>
      <w:pPr>
        <w:pStyle w:val="null3"/>
        <w:ind w:firstLine="480"/>
      </w:pPr>
      <w:r>
        <w:rPr>
          <w:rFonts w:ascii="仿宋_GB2312" w:hAnsi="仿宋_GB2312" w:cs="仿宋_GB2312" w:eastAsia="仿宋_GB2312"/>
        </w:rPr>
        <w:t>（1）参加采购活动前3年内与投标人存在劳动关系；</w:t>
      </w:r>
    </w:p>
    <w:p>
      <w:pPr>
        <w:pStyle w:val="null3"/>
        <w:ind w:firstLine="480"/>
      </w:pPr>
      <w:r>
        <w:rPr>
          <w:rFonts w:ascii="仿宋_GB2312" w:hAnsi="仿宋_GB2312" w:cs="仿宋_GB2312" w:eastAsia="仿宋_GB2312"/>
        </w:rPr>
        <w:t>（2）参加采购活动前3年内担任投标人的董事、监事；</w:t>
      </w:r>
    </w:p>
    <w:p>
      <w:pPr>
        <w:pStyle w:val="null3"/>
        <w:ind w:firstLine="480"/>
      </w:pPr>
      <w:r>
        <w:rPr>
          <w:rFonts w:ascii="仿宋_GB2312" w:hAnsi="仿宋_GB2312" w:cs="仿宋_GB2312" w:eastAsia="仿宋_GB2312"/>
        </w:rPr>
        <w:t>（3）参加采购活动前3年内是投标人的控股股东或者实际控制人；</w:t>
      </w:r>
    </w:p>
    <w:p>
      <w:pPr>
        <w:pStyle w:val="null3"/>
        <w:ind w:firstLine="480"/>
      </w:pPr>
      <w:r>
        <w:rPr>
          <w:rFonts w:ascii="仿宋_GB2312" w:hAnsi="仿宋_GB2312" w:cs="仿宋_GB2312" w:eastAsia="仿宋_GB2312"/>
        </w:rPr>
        <w:t>（4）与投标人的法定代表人或者负责人有夫妻、直系血亲、三代以内旁系血亲或者近姻亲关系；</w:t>
      </w:r>
    </w:p>
    <w:p>
      <w:pPr>
        <w:pStyle w:val="null3"/>
        <w:ind w:firstLine="480"/>
      </w:pPr>
      <w:r>
        <w:rPr>
          <w:rFonts w:ascii="仿宋_GB2312" w:hAnsi="仿宋_GB2312" w:cs="仿宋_GB2312" w:eastAsia="仿宋_GB2312"/>
        </w:rPr>
        <w:t>（5）与投标人有其他可能影响政府采购活动公平、公正进行的关系。</w:t>
      </w:r>
    </w:p>
    <w:p>
      <w:pPr>
        <w:pStyle w:val="null3"/>
        <w:ind w:firstLine="480"/>
      </w:pPr>
      <w:r>
        <w:rPr>
          <w:rFonts w:ascii="仿宋_GB2312" w:hAnsi="仿宋_GB2312" w:cs="仿宋_GB2312" w:eastAsia="仿宋_GB2312"/>
        </w:rPr>
        <w:t xml:space="preserve"> 投标人认为采购人员及相关人员与其他投标人有利害关系的，可以向代理机构书面提出回避申请，并说明理由。代理机构将及时询问被申请回避人员，有利害关系的被申请回避人员应当回避。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联系人：马超</w:t>
      </w:r>
    </w:p>
    <w:p>
      <w:pPr>
        <w:pStyle w:val="null3"/>
      </w:pPr>
      <w:r>
        <w:rPr>
          <w:rFonts w:ascii="仿宋_GB2312" w:hAnsi="仿宋_GB2312" w:cs="仿宋_GB2312" w:eastAsia="仿宋_GB2312"/>
        </w:rPr>
        <w:t>联系电话：029-85235014</w:t>
      </w:r>
    </w:p>
    <w:p>
      <w:pPr>
        <w:pStyle w:val="null3"/>
      </w:pPr>
      <w:r>
        <w:rPr>
          <w:rFonts w:ascii="仿宋_GB2312" w:hAnsi="仿宋_GB2312" w:cs="仿宋_GB2312" w:eastAsia="仿宋_GB2312"/>
        </w:rPr>
        <w:t>地址：西安市锦业路1号都市之门C座九楼综合办公室</w:t>
      </w:r>
    </w:p>
    <w:p>
      <w:pPr>
        <w:pStyle w:val="null3"/>
      </w:pPr>
      <w:r>
        <w:rPr>
          <w:rFonts w:ascii="仿宋_GB2312" w:hAnsi="仿宋_GB2312" w:cs="仿宋_GB2312" w:eastAsia="仿宋_GB2312"/>
        </w:rPr>
        <w:t>邮编：710000</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本次采购棉帐篷一批、夏凉被一批、防寒服一批、家庭应急包一批。</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1,000,000.00</w:t>
      </w:r>
    </w:p>
    <w:p>
      <w:pPr>
        <w:pStyle w:val="null3"/>
      </w:pPr>
      <w:r>
        <w:rPr>
          <w:rFonts w:ascii="仿宋_GB2312" w:hAnsi="仿宋_GB2312" w:cs="仿宋_GB2312" w:eastAsia="仿宋_GB2312"/>
        </w:rPr>
        <w:t>采购包最高限价（元）: 1,000,000.00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棉帐篷</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1,000,000.00</w:t>
            </w:r>
          </w:p>
        </w:tc>
        <w:tc>
          <w:tcPr>
            <w:tcW w:type="dxa" w:w="755"/>
          </w:tcPr>
          <w:p>
            <w:pPr>
              <w:pStyle w:val="null3"/>
            </w:pPr>
            <w:r>
              <w:rPr>
                <w:rFonts w:ascii="仿宋_GB2312" w:hAnsi="仿宋_GB2312" w:cs="仿宋_GB2312" w:eastAsia="仿宋_GB2312"/>
              </w:rPr>
              <w:t>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是</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采购包预算金额（元）: 1,000,000.00</w:t>
      </w:r>
    </w:p>
    <w:p>
      <w:pPr>
        <w:pStyle w:val="null3"/>
      </w:pPr>
      <w:r>
        <w:rPr>
          <w:rFonts w:ascii="仿宋_GB2312" w:hAnsi="仿宋_GB2312" w:cs="仿宋_GB2312" w:eastAsia="仿宋_GB2312"/>
        </w:rPr>
        <w:t>采购包最高限价（元）: 1,000,000.00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夏凉被</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1,000,000.00</w:t>
            </w:r>
          </w:p>
        </w:tc>
        <w:tc>
          <w:tcPr>
            <w:tcW w:type="dxa" w:w="755"/>
          </w:tcPr>
          <w:p>
            <w:pPr>
              <w:pStyle w:val="null3"/>
            </w:pPr>
            <w:r>
              <w:rPr>
                <w:rFonts w:ascii="仿宋_GB2312" w:hAnsi="仿宋_GB2312" w:cs="仿宋_GB2312" w:eastAsia="仿宋_GB2312"/>
              </w:rPr>
              <w:t>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是</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采购包预算金额（元）: 1,000,000.00</w:t>
      </w:r>
    </w:p>
    <w:p>
      <w:pPr>
        <w:pStyle w:val="null3"/>
      </w:pPr>
      <w:r>
        <w:rPr>
          <w:rFonts w:ascii="仿宋_GB2312" w:hAnsi="仿宋_GB2312" w:cs="仿宋_GB2312" w:eastAsia="仿宋_GB2312"/>
        </w:rPr>
        <w:t>采购包最高限价（元）: 1,000,000.00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防寒服</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1,000,000.00</w:t>
            </w:r>
          </w:p>
        </w:tc>
        <w:tc>
          <w:tcPr>
            <w:tcW w:type="dxa" w:w="755"/>
          </w:tcPr>
          <w:p>
            <w:pPr>
              <w:pStyle w:val="null3"/>
            </w:pPr>
            <w:r>
              <w:rPr>
                <w:rFonts w:ascii="仿宋_GB2312" w:hAnsi="仿宋_GB2312" w:cs="仿宋_GB2312" w:eastAsia="仿宋_GB2312"/>
              </w:rPr>
              <w:t>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是</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采购包预算金额（元）: 300,000.00</w:t>
      </w:r>
    </w:p>
    <w:p>
      <w:pPr>
        <w:pStyle w:val="null3"/>
      </w:pPr>
      <w:r>
        <w:rPr>
          <w:rFonts w:ascii="仿宋_GB2312" w:hAnsi="仿宋_GB2312" w:cs="仿宋_GB2312" w:eastAsia="仿宋_GB2312"/>
        </w:rPr>
        <w:t>采购包最高限价（元）: 300,000.00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家庭应急包</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300,000.00</w:t>
            </w:r>
          </w:p>
        </w:tc>
        <w:tc>
          <w:tcPr>
            <w:tcW w:type="dxa" w:w="755"/>
          </w:tcPr>
          <w:p>
            <w:pPr>
              <w:pStyle w:val="null3"/>
            </w:pPr>
            <w:r>
              <w:rPr>
                <w:rFonts w:ascii="仿宋_GB2312" w:hAnsi="仿宋_GB2312" w:cs="仿宋_GB2312" w:eastAsia="仿宋_GB2312"/>
              </w:rPr>
              <w:t>批</w:t>
            </w:r>
          </w:p>
        </w:tc>
        <w:tc>
          <w:tcPr>
            <w:tcW w:type="dxa" w:w="755"/>
          </w:tcPr>
          <w:p>
            <w:pPr>
              <w:pStyle w:val="null3"/>
            </w:pPr>
            <w:r>
              <w:rPr>
                <w:rFonts w:ascii="仿宋_GB2312" w:hAnsi="仿宋_GB2312" w:cs="仿宋_GB2312" w:eastAsia="仿宋_GB2312"/>
              </w:rPr>
              <w:t>工业</w:t>
            </w:r>
          </w:p>
        </w:tc>
        <w:tc>
          <w:tcPr>
            <w:tcW w:type="dxa" w:w="755"/>
          </w:tcPr>
          <w:p>
            <w:pPr>
              <w:pStyle w:val="null3"/>
            </w:pPr>
            <w:r>
              <w:rPr>
                <w:rFonts w:ascii="仿宋_GB2312" w:hAnsi="仿宋_GB2312" w:cs="仿宋_GB2312" w:eastAsia="仿宋_GB2312"/>
              </w:rPr>
              <w:t>是</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是</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标的名称：棉帐篷</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spacing w:before="105"/>
              <w:jc w:val="center"/>
            </w:pPr>
            <w:r>
              <w:rPr>
                <w:rFonts w:ascii="仿宋_GB2312" w:hAnsi="仿宋_GB2312" w:cs="仿宋_GB2312" w:eastAsia="仿宋_GB2312"/>
                <w:sz w:val="22"/>
                <w:b/>
                <w:color w:val="000000"/>
              </w:rPr>
              <w:t>救灾专用</w:t>
            </w:r>
            <w:r>
              <w:rPr>
                <w:rFonts w:ascii="仿宋_GB2312" w:hAnsi="仿宋_GB2312" w:cs="仿宋_GB2312" w:eastAsia="仿宋_GB2312"/>
                <w:sz w:val="22"/>
                <w:b/>
                <w:color w:val="000000"/>
              </w:rPr>
              <w:t>棉帐篷</w:t>
            </w:r>
            <w:r>
              <w:rPr>
                <w:rFonts w:ascii="仿宋_GB2312" w:hAnsi="仿宋_GB2312" w:cs="仿宋_GB2312" w:eastAsia="仿宋_GB2312"/>
                <w:sz w:val="22"/>
                <w:b/>
                <w:color w:val="000000"/>
              </w:rPr>
              <w:t>技术文件</w:t>
            </w:r>
          </w:p>
          <w:tbl>
            <w:tblPr>
              <w:tblInd w:type="dxa" w:w="120"/>
              <w:tblBorders>
                <w:top w:val="none" w:color="000000" w:sz="4"/>
                <w:left w:val="none" w:color="000000" w:sz="4"/>
                <w:bottom w:val="none" w:color="000000" w:sz="4"/>
                <w:right w:val="none" w:color="000000" w:sz="4"/>
                <w:insideH w:val="none"/>
                <w:insideV w:val="none"/>
              </w:tblBorders>
            </w:tblPr>
            <w:tblGrid>
              <w:gridCol w:w="851"/>
              <w:gridCol w:w="851"/>
              <w:gridCol w:w="851"/>
            </w:tblGrid>
            <w:tr>
              <w:tc>
                <w:tcPr>
                  <w:tcW w:type="dxa" w:w="8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序号</w:t>
                  </w:r>
                </w:p>
              </w:tc>
              <w:tc>
                <w:tcPr>
                  <w:tcW w:type="dxa" w:w="8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品种</w:t>
                  </w:r>
                </w:p>
              </w:tc>
              <w:tc>
                <w:tcPr>
                  <w:tcW w:type="dxa" w:w="8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单价限价</w:t>
                  </w:r>
                </w:p>
              </w:tc>
            </w:tr>
            <w:tr>
              <w:tc>
                <w:tcPr>
                  <w:tcW w:type="dxa" w:w="8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1</w:t>
                  </w:r>
                </w:p>
              </w:tc>
              <w:tc>
                <w:tcPr>
                  <w:tcW w:type="dxa" w:w="8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12m</w:t>
                  </w:r>
                  <w:r>
                    <w:rPr>
                      <w:rFonts w:ascii="仿宋_GB2312" w:hAnsi="仿宋_GB2312" w:cs="仿宋_GB2312" w:eastAsia="仿宋_GB2312"/>
                      <w:sz w:val="22"/>
                      <w:b/>
                      <w:color w:val="000000"/>
                      <w:vertAlign w:val="superscript"/>
                    </w:rPr>
                    <w:t>2</w:t>
                  </w:r>
                  <w:r>
                    <w:rPr>
                      <w:rFonts w:ascii="仿宋_GB2312" w:hAnsi="仿宋_GB2312" w:cs="仿宋_GB2312" w:eastAsia="仿宋_GB2312"/>
                      <w:sz w:val="22"/>
                      <w:b/>
                      <w:color w:val="000000"/>
                    </w:rPr>
                    <w:t>棉帐篷</w:t>
                  </w:r>
                </w:p>
              </w:tc>
              <w:tc>
                <w:tcPr>
                  <w:tcW w:type="dxa" w:w="8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2750元/顶</w:t>
                  </w:r>
                </w:p>
              </w:tc>
            </w:tr>
          </w:tbl>
          <w:p>
            <w:pPr>
              <w:pStyle w:val="null3"/>
              <w:jc w:val="left"/>
              <w:outlineLvl w:val="1"/>
            </w:pPr>
            <w:r>
              <w:rPr>
                <w:rFonts w:ascii="仿宋_GB2312" w:hAnsi="仿宋_GB2312" w:cs="仿宋_GB2312" w:eastAsia="仿宋_GB2312"/>
                <w:sz w:val="24"/>
                <w:b/>
                <w:color w:val="000000"/>
              </w:rPr>
              <w:t>1.样式、结构及主要尺寸</w:t>
            </w:r>
          </w:p>
          <w:p>
            <w:pPr>
              <w:pStyle w:val="null3"/>
              <w:jc w:val="left"/>
            </w:pPr>
            <w:r>
              <w:rPr>
                <w:rFonts w:ascii="仿宋_GB2312" w:hAnsi="仿宋_GB2312" w:cs="仿宋_GB2312" w:eastAsia="仿宋_GB2312"/>
                <w:sz w:val="24"/>
                <w:color w:val="000000"/>
              </w:rPr>
              <w:t>救灾专用</w:t>
            </w:r>
            <w:r>
              <w:rPr>
                <w:rFonts w:ascii="仿宋_GB2312" w:hAnsi="仿宋_GB2312" w:cs="仿宋_GB2312" w:eastAsia="仿宋_GB2312"/>
                <w:sz w:val="24"/>
                <w:color w:val="000000"/>
              </w:rPr>
              <w:t>12m</w:t>
            </w:r>
            <w:r>
              <w:rPr>
                <w:rFonts w:ascii="仿宋_GB2312" w:hAnsi="仿宋_GB2312" w:cs="仿宋_GB2312" w:eastAsia="仿宋_GB2312"/>
                <w:sz w:val="24"/>
                <w:color w:val="000000"/>
                <w:vertAlign w:val="superscript"/>
              </w:rPr>
              <w:t>2</w:t>
            </w:r>
            <w:r>
              <w:rPr>
                <w:rFonts w:ascii="仿宋_GB2312" w:hAnsi="仿宋_GB2312" w:cs="仿宋_GB2312" w:eastAsia="仿宋_GB2312"/>
                <w:sz w:val="24"/>
                <w:color w:val="000000"/>
              </w:rPr>
              <w:t>棉帐篷为长方形双坡面直墙建筑样式。一端山墙开门，门上正中有风斗，另一端山墙对应位置有烟囱口，两侧墙各开</w:t>
            </w:r>
            <w:r>
              <w:rPr>
                <w:rFonts w:ascii="仿宋_GB2312" w:hAnsi="仿宋_GB2312" w:cs="仿宋_GB2312" w:eastAsia="仿宋_GB2312"/>
                <w:sz w:val="24"/>
                <w:color w:val="000000"/>
              </w:rPr>
              <w:t>两个</w:t>
            </w:r>
            <w:r>
              <w:rPr>
                <w:rFonts w:ascii="仿宋_GB2312" w:hAnsi="仿宋_GB2312" w:cs="仿宋_GB2312" w:eastAsia="仿宋_GB2312"/>
                <w:sz w:val="24"/>
                <w:color w:val="000000"/>
              </w:rPr>
              <w:t>窗户，整体帐篷通过拉绳连接三角桩固定。其样式、结构及主要尺寸见示图（单位：毫米）。</w:t>
            </w:r>
          </w:p>
          <w:p>
            <w:pPr>
              <w:pStyle w:val="null3"/>
              <w:jc w:val="left"/>
            </w:pPr>
            <w:r>
              <w:drawing>
                <wp:inline distT="0" distR="0" distB="0" distL="0">
                  <wp:extent cx="1621155" cy="1628490"/>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1628490"/>
                          </a:xfrm>
                          <a:prstGeom prst="rect">
                            <a:avLst/>
                          </a:prstGeom>
                        </pic:spPr>
                      </pic:pic>
                    </a:graphicData>
                  </a:graphic>
                </wp:inline>
              </w:drawing>
            </w:r>
          </w:p>
          <w:p>
            <w:pPr>
              <w:pStyle w:val="null3"/>
              <w:jc w:val="center"/>
            </w:pPr>
            <w:r>
              <w:rPr>
                <w:rFonts w:ascii="仿宋_GB2312" w:hAnsi="仿宋_GB2312" w:cs="仿宋_GB2312" w:eastAsia="仿宋_GB2312"/>
                <w:sz w:val="21"/>
              </w:rPr>
              <w:t>示图</w:t>
            </w:r>
          </w:p>
          <w:p>
            <w:pPr>
              <w:pStyle w:val="null3"/>
              <w:spacing w:before="60"/>
              <w:jc w:val="left"/>
              <w:outlineLvl w:val="1"/>
            </w:pPr>
            <w:r>
              <w:rPr>
                <w:rFonts w:ascii="仿宋_GB2312" w:hAnsi="仿宋_GB2312" w:cs="仿宋_GB2312" w:eastAsia="仿宋_GB2312"/>
                <w:sz w:val="24"/>
                <w:b/>
                <w:color w:val="000000"/>
              </w:rPr>
              <w:t>2.执行标准</w:t>
            </w:r>
          </w:p>
          <w:p>
            <w:pPr>
              <w:pStyle w:val="null3"/>
            </w:pPr>
            <w:r>
              <w:rPr>
                <w:rFonts w:ascii="仿宋_GB2312" w:hAnsi="仿宋_GB2312" w:cs="仿宋_GB2312" w:eastAsia="仿宋_GB2312"/>
                <w:sz w:val="24"/>
                <w:color w:val="000000"/>
              </w:rPr>
              <w:t>按照《救灾帐篷</w:t>
            </w:r>
            <w:r>
              <w:rPr>
                <w:rFonts w:ascii="仿宋_GB2312" w:hAnsi="仿宋_GB2312" w:cs="仿宋_GB2312" w:eastAsia="仿宋_GB2312"/>
                <w:sz w:val="24"/>
                <w:color w:val="000000"/>
              </w:rPr>
              <w:t>通用技术要求》（</w:t>
            </w:r>
            <w:r>
              <w:rPr>
                <w:rFonts w:ascii="仿宋_GB2312" w:hAnsi="仿宋_GB2312" w:cs="仿宋_GB2312" w:eastAsia="仿宋_GB2312"/>
                <w:sz w:val="24"/>
                <w:color w:val="000000"/>
              </w:rPr>
              <w:t>GB/T 44010—2024）执行。</w:t>
            </w:r>
            <w:r>
              <w:br/>
            </w:r>
            <w:r>
              <w:rPr>
                <w:rFonts w:ascii="仿宋_GB2312" w:hAnsi="仿宋_GB2312" w:cs="仿宋_GB2312" w:eastAsia="仿宋_GB2312"/>
                <w:sz w:val="24"/>
                <w:color w:val="000000"/>
              </w:rPr>
              <w:t>（见附件）</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标的名称：夏凉被</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spacing w:before="105"/>
              <w:jc w:val="center"/>
            </w:pPr>
            <w:r>
              <w:rPr>
                <w:rFonts w:ascii="仿宋_GB2312" w:hAnsi="仿宋_GB2312" w:cs="仿宋_GB2312" w:eastAsia="仿宋_GB2312"/>
                <w:sz w:val="22"/>
                <w:b/>
                <w:color w:val="000000"/>
              </w:rPr>
              <w:t>救灾专用夏凉被技术文件</w:t>
            </w:r>
          </w:p>
          <w:tbl>
            <w:tblPr>
              <w:tblInd w:type="dxa" w:w="120"/>
              <w:tblBorders>
                <w:top w:val="none" w:color="000000" w:sz="4"/>
                <w:left w:val="none" w:color="000000" w:sz="4"/>
                <w:bottom w:val="none" w:color="000000" w:sz="4"/>
                <w:right w:val="none" w:color="000000" w:sz="4"/>
                <w:insideH w:val="none"/>
                <w:insideV w:val="none"/>
              </w:tblBorders>
            </w:tblPr>
            <w:tblGrid>
              <w:gridCol w:w="851"/>
              <w:gridCol w:w="851"/>
              <w:gridCol w:w="851"/>
            </w:tblGrid>
            <w:tr>
              <w:tc>
                <w:tcPr>
                  <w:tcW w:type="dxa" w:w="8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序号</w:t>
                  </w:r>
                </w:p>
              </w:tc>
              <w:tc>
                <w:tcPr>
                  <w:tcW w:type="dxa" w:w="8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品种</w:t>
                  </w:r>
                </w:p>
              </w:tc>
              <w:tc>
                <w:tcPr>
                  <w:tcW w:type="dxa" w:w="8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单价限价</w:t>
                  </w:r>
                </w:p>
              </w:tc>
            </w:tr>
            <w:tr>
              <w:tc>
                <w:tcPr>
                  <w:tcW w:type="dxa" w:w="8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1</w:t>
                  </w:r>
                </w:p>
              </w:tc>
              <w:tc>
                <w:tcPr>
                  <w:tcW w:type="dxa" w:w="8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夏凉被</w:t>
                  </w:r>
                </w:p>
              </w:tc>
              <w:tc>
                <w:tcPr>
                  <w:tcW w:type="dxa" w:w="8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140元/张</w:t>
                  </w:r>
                </w:p>
              </w:tc>
            </w:tr>
          </w:tbl>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.要求</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.1.样式</w:t>
            </w:r>
          </w:p>
          <w:p>
            <w:pPr>
              <w:pStyle w:val="null3"/>
              <w:spacing w:before="150"/>
              <w:jc w:val="both"/>
            </w:pPr>
            <w:r>
              <w:rPr>
                <w:rFonts w:ascii="仿宋_GB2312" w:hAnsi="仿宋_GB2312" w:cs="仿宋_GB2312" w:eastAsia="仿宋_GB2312"/>
                <w:sz w:val="24"/>
                <w:color w:val="000000"/>
              </w:rPr>
              <w:t>救灾专用夏凉被为长方形，需整体绗缝工艺加工。</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.2</w:t>
            </w:r>
            <w:r>
              <w:rPr>
                <w:rFonts w:ascii="仿宋_GB2312" w:hAnsi="仿宋_GB2312" w:cs="仿宋_GB2312" w:eastAsia="仿宋_GB2312"/>
                <w:sz w:val="24"/>
                <w:color w:val="000000"/>
              </w:rPr>
              <w:t>.</w:t>
            </w:r>
            <w:r>
              <w:rPr>
                <w:rFonts w:ascii="仿宋_GB2312" w:hAnsi="仿宋_GB2312" w:cs="仿宋_GB2312" w:eastAsia="仿宋_GB2312"/>
                <w:sz w:val="24"/>
                <w:color w:val="000000"/>
              </w:rPr>
              <w:t>成品规格</w:t>
            </w:r>
          </w:p>
          <w:p>
            <w:pPr>
              <w:pStyle w:val="null3"/>
              <w:spacing w:before="150"/>
              <w:jc w:val="both"/>
            </w:pPr>
            <w:r>
              <w:rPr>
                <w:rFonts w:ascii="仿宋_GB2312" w:hAnsi="仿宋_GB2312" w:cs="仿宋_GB2312" w:eastAsia="仿宋_GB2312"/>
                <w:sz w:val="24"/>
                <w:color w:val="000000"/>
              </w:rPr>
              <w:t>夏凉被的成品规格及允许偏差见表</w:t>
            </w:r>
            <w:r>
              <w:rPr>
                <w:rFonts w:ascii="仿宋_GB2312" w:hAnsi="仿宋_GB2312" w:cs="仿宋_GB2312" w:eastAsia="仿宋_GB2312"/>
                <w:sz w:val="24"/>
                <w:color w:val="000000"/>
              </w:rPr>
              <w:t>1。</w:t>
            </w:r>
          </w:p>
          <w:p>
            <w:pPr>
              <w:pStyle w:val="null3"/>
              <w:spacing w:before="75"/>
              <w:jc w:val="center"/>
            </w:pPr>
            <w:r>
              <w:rPr>
                <w:rFonts w:ascii="仿宋_GB2312" w:hAnsi="仿宋_GB2312" w:cs="仿宋_GB2312" w:eastAsia="仿宋_GB2312"/>
                <w:sz w:val="22"/>
                <w:color w:val="000000"/>
              </w:rPr>
              <w:t>表</w:t>
            </w:r>
            <w:r>
              <w:rPr>
                <w:rFonts w:ascii="仿宋_GB2312" w:hAnsi="仿宋_GB2312" w:cs="仿宋_GB2312" w:eastAsia="仿宋_GB2312"/>
                <w:sz w:val="22"/>
                <w:color w:val="000000"/>
              </w:rPr>
              <w:t>1规格尺寸及允许偏差</w:t>
            </w:r>
          </w:p>
          <w:tbl>
            <w:tblPr>
              <w:tblInd w:type="dxa" w:w="105"/>
              <w:tblBorders>
                <w:top w:val="none" w:color="000000" w:sz="4"/>
                <w:left w:val="none" w:color="000000" w:sz="4"/>
                <w:bottom w:val="none" w:color="000000" w:sz="4"/>
                <w:right w:val="none" w:color="000000" w:sz="4"/>
                <w:insideH w:val="none"/>
                <w:insideV w:val="none"/>
              </w:tblBorders>
            </w:tblPr>
            <w:tblGrid>
              <w:gridCol w:w="1078"/>
              <w:gridCol w:w="680"/>
              <w:gridCol w:w="794"/>
            </w:tblGrid>
            <w:tr>
              <w:tc>
                <w:tcPr>
                  <w:tcW w:type="dxa" w:w="107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项</w:t>
                  </w:r>
                  <w:r>
                    <w:rPr>
                      <w:rFonts w:ascii="仿宋_GB2312" w:hAnsi="仿宋_GB2312" w:cs="仿宋_GB2312" w:eastAsia="仿宋_GB2312"/>
                      <w:sz w:val="24"/>
                    </w:rPr>
                    <w:t xml:space="preserve"> </w:t>
                  </w:r>
                  <w:r>
                    <w:rPr>
                      <w:rFonts w:ascii="仿宋_GB2312" w:hAnsi="仿宋_GB2312" w:cs="仿宋_GB2312" w:eastAsia="仿宋_GB2312"/>
                      <w:sz w:val="22"/>
                      <w:color w:val="000000"/>
                    </w:rPr>
                    <w:t>目</w:t>
                  </w:r>
                </w:p>
              </w:tc>
              <w:tc>
                <w:tcPr>
                  <w:tcW w:type="dxa" w:w="68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标准值</w:t>
                  </w:r>
                </w:p>
              </w:tc>
              <w:tc>
                <w:tcPr>
                  <w:tcW w:type="dxa" w:w="79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允许偏差，</w:t>
                  </w:r>
                  <w:r>
                    <w:rPr>
                      <w:rFonts w:ascii="仿宋_GB2312" w:hAnsi="仿宋_GB2312" w:cs="仿宋_GB2312" w:eastAsia="仿宋_GB2312"/>
                      <w:sz w:val="22"/>
                      <w:color w:val="000000"/>
                    </w:rPr>
                    <w:t>cm、g</w:t>
                  </w:r>
                </w:p>
              </w:tc>
            </w:tr>
            <w:tr>
              <w:tc>
                <w:tcPr>
                  <w:tcW w:type="dxa" w:w="107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长度</w:t>
                  </w:r>
                </w:p>
              </w:tc>
              <w:tc>
                <w:tcPr>
                  <w:tcW w:type="dxa" w:w="68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2"/>
                      <w:color w:val="000000"/>
                    </w:rPr>
                    <w:t>200,</w:t>
                  </w:r>
                  <w:r>
                    <w:rPr>
                      <w:rFonts w:ascii="仿宋_GB2312" w:hAnsi="仿宋_GB2312" w:cs="仿宋_GB2312" w:eastAsia="仿宋_GB2312"/>
                      <w:sz w:val="22"/>
                      <w:color w:val="000000"/>
                    </w:rPr>
                    <w:t>cm</w:t>
                  </w:r>
                </w:p>
              </w:tc>
              <w:tc>
                <w:tcPr>
                  <w:tcW w:type="dxa" w:w="7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w:t>
                  </w:r>
                  <w:r>
                    <w:rPr>
                      <w:rFonts w:ascii="仿宋_GB2312" w:hAnsi="仿宋_GB2312" w:cs="仿宋_GB2312" w:eastAsia="仿宋_GB2312"/>
                      <w:sz w:val="22"/>
                      <w:color w:val="000000"/>
                    </w:rPr>
                    <w:t>2</w:t>
                  </w:r>
                  <w:r>
                    <w:rPr>
                      <w:rFonts w:ascii="仿宋_GB2312" w:hAnsi="仿宋_GB2312" w:cs="仿宋_GB2312" w:eastAsia="仿宋_GB2312"/>
                      <w:sz w:val="22"/>
                      <w:color w:val="000000"/>
                    </w:rPr>
                    <w:t>.0</w:t>
                  </w:r>
                </w:p>
              </w:tc>
            </w:tr>
            <w:tr>
              <w:tc>
                <w:tcPr>
                  <w:tcW w:type="dxa" w:w="107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宽度</w:t>
                  </w:r>
                </w:p>
              </w:tc>
              <w:tc>
                <w:tcPr>
                  <w:tcW w:type="dxa" w:w="68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150,cm</w:t>
                  </w:r>
                </w:p>
              </w:tc>
              <w:tc>
                <w:tcPr>
                  <w:tcW w:type="dxa" w:w="7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w:t>
                  </w:r>
                  <w:r>
                    <w:rPr>
                      <w:rFonts w:ascii="仿宋_GB2312" w:hAnsi="仿宋_GB2312" w:cs="仿宋_GB2312" w:eastAsia="仿宋_GB2312"/>
                      <w:sz w:val="22"/>
                      <w:color w:val="000000"/>
                    </w:rPr>
                    <w:t>2</w:t>
                  </w:r>
                  <w:r>
                    <w:rPr>
                      <w:rFonts w:ascii="仿宋_GB2312" w:hAnsi="仿宋_GB2312" w:cs="仿宋_GB2312" w:eastAsia="仿宋_GB2312"/>
                      <w:sz w:val="22"/>
                      <w:color w:val="000000"/>
                    </w:rPr>
                    <w:t>.0</w:t>
                  </w:r>
                </w:p>
              </w:tc>
            </w:tr>
            <w:tr>
              <w:tc>
                <w:tcPr>
                  <w:tcW w:type="dxa" w:w="107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总条重</w:t>
                  </w:r>
                </w:p>
              </w:tc>
              <w:tc>
                <w:tcPr>
                  <w:tcW w:type="dxa" w:w="68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1000,g</w:t>
                  </w:r>
                </w:p>
              </w:tc>
              <w:tc>
                <w:tcPr>
                  <w:tcW w:type="dxa" w:w="7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2"/>
                      <w:color w:val="000000"/>
                    </w:rPr>
                    <w:t>±</w:t>
                  </w:r>
                  <w:r>
                    <w:rPr>
                      <w:rFonts w:ascii="仿宋_GB2312" w:hAnsi="仿宋_GB2312" w:cs="仿宋_GB2312" w:eastAsia="仿宋_GB2312"/>
                      <w:sz w:val="22"/>
                      <w:color w:val="000000"/>
                    </w:rPr>
                    <w:t>5</w:t>
                  </w:r>
                  <w:r>
                    <w:rPr>
                      <w:rFonts w:ascii="仿宋_GB2312" w:hAnsi="仿宋_GB2312" w:cs="仿宋_GB2312" w:eastAsia="仿宋_GB2312"/>
                      <w:sz w:val="22"/>
                      <w:color w:val="000000"/>
                    </w:rPr>
                    <w:t>0.0</w:t>
                  </w:r>
                </w:p>
              </w:tc>
            </w:tr>
          </w:tbl>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.3.颜色</w:t>
            </w:r>
          </w:p>
          <w:p>
            <w:pPr>
              <w:pStyle w:val="null3"/>
              <w:spacing w:before="150"/>
              <w:jc w:val="both"/>
            </w:pPr>
            <w:r>
              <w:rPr>
                <w:rFonts w:ascii="仿宋_GB2312" w:hAnsi="仿宋_GB2312" w:cs="仿宋_GB2312" w:eastAsia="仿宋_GB2312"/>
                <w:sz w:val="24"/>
                <w:color w:val="000000"/>
              </w:rPr>
              <w:t>夏凉被颜色：浅</w:t>
            </w:r>
            <w:r>
              <w:rPr>
                <w:rFonts w:ascii="仿宋_GB2312" w:hAnsi="仿宋_GB2312" w:cs="仿宋_GB2312" w:eastAsia="仿宋_GB2312"/>
                <w:sz w:val="24"/>
                <w:color w:val="000000"/>
              </w:rPr>
              <w:t>色</w:t>
            </w:r>
            <w:r>
              <w:rPr>
                <w:rFonts w:ascii="仿宋_GB2312" w:hAnsi="仿宋_GB2312" w:cs="仿宋_GB2312" w:eastAsia="仿宋_GB2312"/>
                <w:sz w:val="24"/>
                <w:color w:val="000000"/>
              </w:rPr>
              <w:t>为主体色。</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.4.材料</w:t>
            </w:r>
          </w:p>
          <w:p>
            <w:pPr>
              <w:pStyle w:val="null3"/>
              <w:spacing w:before="150"/>
              <w:jc w:val="both"/>
            </w:pPr>
            <w:r>
              <w:rPr>
                <w:rFonts w:ascii="仿宋_GB2312" w:hAnsi="仿宋_GB2312" w:cs="仿宋_GB2312" w:eastAsia="仿宋_GB2312"/>
                <w:sz w:val="24"/>
                <w:color w:val="000000"/>
              </w:rPr>
              <w:t>夏凉被材料见表</w:t>
            </w:r>
            <w:r>
              <w:rPr>
                <w:rFonts w:ascii="仿宋_GB2312" w:hAnsi="仿宋_GB2312" w:cs="仿宋_GB2312" w:eastAsia="仿宋_GB2312"/>
                <w:sz w:val="24"/>
                <w:color w:val="000000"/>
              </w:rPr>
              <w:t>2。</w:t>
            </w:r>
          </w:p>
          <w:p>
            <w:pPr>
              <w:pStyle w:val="null3"/>
              <w:spacing w:before="90"/>
              <w:jc w:val="center"/>
            </w:pPr>
            <w:r>
              <w:rPr>
                <w:rFonts w:ascii="仿宋_GB2312" w:hAnsi="仿宋_GB2312" w:cs="仿宋_GB2312" w:eastAsia="仿宋_GB2312"/>
                <w:sz w:val="22"/>
                <w:color w:val="000000"/>
              </w:rPr>
              <w:t>表</w:t>
            </w:r>
            <w:r>
              <w:rPr>
                <w:rFonts w:ascii="仿宋_GB2312" w:hAnsi="仿宋_GB2312" w:cs="仿宋_GB2312" w:eastAsia="仿宋_GB2312"/>
                <w:sz w:val="22"/>
                <w:color w:val="000000"/>
              </w:rPr>
              <w:t>2夏凉被材料要求</w:t>
            </w:r>
          </w:p>
          <w:tbl>
            <w:tblPr>
              <w:tblInd w:type="dxa" w:w="105"/>
              <w:tblBorders>
                <w:top w:val="none" w:color="000000" w:sz="4"/>
                <w:left w:val="none" w:color="000000" w:sz="4"/>
                <w:bottom w:val="none" w:color="000000" w:sz="4"/>
                <w:right w:val="none" w:color="000000" w:sz="4"/>
                <w:insideH w:val="none"/>
                <w:insideV w:val="none"/>
              </w:tblBorders>
            </w:tblPr>
            <w:tblGrid>
              <w:gridCol w:w="428"/>
              <w:gridCol w:w="1094"/>
              <w:gridCol w:w="738"/>
              <w:gridCol w:w="292"/>
            </w:tblGrid>
            <w:tr>
              <w:tc>
                <w:tcPr>
                  <w:tcW w:type="dxa" w:w="42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材料名称</w:t>
                  </w:r>
                </w:p>
              </w:tc>
              <w:tc>
                <w:tcPr>
                  <w:tcW w:type="dxa" w:w="109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规格</w:t>
                  </w:r>
                </w:p>
              </w:tc>
              <w:tc>
                <w:tcPr>
                  <w:tcW w:type="dxa" w:w="73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质量要求</w:t>
                  </w:r>
                </w:p>
              </w:tc>
              <w:tc>
                <w:tcPr>
                  <w:tcW w:type="dxa" w:w="29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用途</w:t>
                  </w:r>
                </w:p>
              </w:tc>
            </w:tr>
            <w:tr>
              <w:tc>
                <w:tcPr>
                  <w:tcW w:type="dxa" w:w="42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被套</w:t>
                  </w:r>
                </w:p>
              </w:tc>
              <w:tc>
                <w:tcPr>
                  <w:tcW w:type="dxa" w:w="10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2"/>
                      <w:color w:val="000000"/>
                    </w:rPr>
                    <w:t>100%棉，40支纱斜纹工艺，环保全工艺活性印</w:t>
                  </w:r>
                  <w:r>
                    <w:rPr>
                      <w:rFonts w:ascii="仿宋_GB2312" w:hAnsi="仿宋_GB2312" w:cs="仿宋_GB2312" w:eastAsia="仿宋_GB2312"/>
                      <w:sz w:val="22"/>
                      <w:color w:val="000000"/>
                    </w:rPr>
                    <w:t>染，丝光处理，坯布织造密度</w:t>
                  </w:r>
                  <w:r>
                    <w:rPr>
                      <w:rFonts w:ascii="仿宋_GB2312" w:hAnsi="仿宋_GB2312" w:cs="仿宋_GB2312" w:eastAsia="仿宋_GB2312"/>
                      <w:sz w:val="22"/>
                      <w:color w:val="000000"/>
                    </w:rPr>
                    <w:t>133*72根/英寸</w:t>
                  </w:r>
                </w:p>
              </w:tc>
              <w:tc>
                <w:tcPr>
                  <w:tcW w:type="dxa" w:w="73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GB</w:t>
                  </w:r>
                  <w:r>
                    <w:rPr>
                      <w:rFonts w:ascii="仿宋_GB2312" w:hAnsi="仿宋_GB2312" w:cs="仿宋_GB2312" w:eastAsia="仿宋_GB2312"/>
                      <w:sz w:val="22"/>
                      <w:color w:val="000000"/>
                    </w:rPr>
                    <w:t>/T22796-2021</w:t>
                  </w:r>
                </w:p>
              </w:tc>
              <w:tc>
                <w:tcPr>
                  <w:tcW w:type="dxa" w:w="29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ind w:right="75"/>
                    <w:jc w:val="center"/>
                  </w:pPr>
                  <w:r>
                    <w:rPr>
                      <w:rFonts w:ascii="仿宋_GB2312" w:hAnsi="仿宋_GB2312" w:cs="仿宋_GB2312" w:eastAsia="仿宋_GB2312"/>
                      <w:sz w:val="22"/>
                      <w:color w:val="000000"/>
                    </w:rPr>
                    <w:t>被面、</w:t>
                  </w:r>
                  <w:r>
                    <w:rPr>
                      <w:rFonts w:ascii="仿宋_GB2312" w:hAnsi="仿宋_GB2312" w:cs="仿宋_GB2312" w:eastAsia="仿宋_GB2312"/>
                      <w:sz w:val="22"/>
                      <w:color w:val="000000"/>
                    </w:rPr>
                    <w:t>里</w:t>
                  </w:r>
                </w:p>
              </w:tc>
            </w:tr>
            <w:tr>
              <w:tc>
                <w:tcPr>
                  <w:tcW w:type="dxa" w:w="42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絮片</w:t>
                  </w:r>
                </w:p>
              </w:tc>
              <w:tc>
                <w:tcPr>
                  <w:tcW w:type="dxa" w:w="10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100%聚酯纤维</w:t>
                  </w:r>
                </w:p>
              </w:tc>
              <w:tc>
                <w:tcPr>
                  <w:tcW w:type="dxa" w:w="73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符合</w:t>
                  </w:r>
                  <w:r>
                    <w:rPr>
                      <w:rFonts w:ascii="仿宋_GB2312" w:hAnsi="仿宋_GB2312" w:cs="仿宋_GB2312" w:eastAsia="仿宋_GB2312"/>
                      <w:sz w:val="22"/>
                      <w:color w:val="000000"/>
                    </w:rPr>
                    <w:t>GB</w:t>
                  </w:r>
                  <w:r>
                    <w:rPr>
                      <w:rFonts w:ascii="仿宋_GB2312" w:hAnsi="仿宋_GB2312" w:cs="仿宋_GB2312" w:eastAsia="仿宋_GB2312"/>
                      <w:sz w:val="24"/>
                    </w:rPr>
                    <w:t xml:space="preserve"> </w:t>
                  </w:r>
                  <w:r>
                    <w:rPr>
                      <w:rFonts w:ascii="仿宋_GB2312" w:hAnsi="仿宋_GB2312" w:cs="仿宋_GB2312" w:eastAsia="仿宋_GB2312"/>
                      <w:sz w:val="22"/>
                      <w:color w:val="000000"/>
                    </w:rPr>
                    <w:t>18383</w:t>
                  </w:r>
                  <w:r>
                    <w:rPr>
                      <w:rFonts w:ascii="仿宋_GB2312" w:hAnsi="仿宋_GB2312" w:cs="仿宋_GB2312" w:eastAsia="仿宋_GB2312"/>
                      <w:sz w:val="22"/>
                      <w:color w:val="000000"/>
                    </w:rPr>
                    <w:t>-2025</w:t>
                  </w:r>
                  <w:r>
                    <w:rPr>
                      <w:rFonts w:ascii="仿宋_GB2312" w:hAnsi="仿宋_GB2312" w:cs="仿宋_GB2312" w:eastAsia="仿宋_GB2312"/>
                      <w:sz w:val="22"/>
                      <w:color w:val="000000"/>
                    </w:rPr>
                    <w:t>标准要求</w:t>
                  </w:r>
                </w:p>
              </w:tc>
              <w:tc>
                <w:tcPr>
                  <w:tcW w:type="dxa" w:w="29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填充物</w:t>
                  </w:r>
                </w:p>
              </w:tc>
            </w:tr>
            <w:tr>
              <w:tc>
                <w:tcPr>
                  <w:tcW w:type="dxa" w:w="42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right="210"/>
                    <w:jc w:val="center"/>
                  </w:pPr>
                  <w:r>
                    <w:rPr>
                      <w:rFonts w:ascii="仿宋_GB2312" w:hAnsi="仿宋_GB2312" w:cs="仿宋_GB2312" w:eastAsia="仿宋_GB2312"/>
                      <w:sz w:val="22"/>
                      <w:color w:val="000000"/>
                    </w:rPr>
                    <w:t>涤纶缝纫</w:t>
                  </w:r>
                  <w:r>
                    <w:rPr>
                      <w:rFonts w:ascii="仿宋_GB2312" w:hAnsi="仿宋_GB2312" w:cs="仿宋_GB2312" w:eastAsia="仿宋_GB2312"/>
                      <w:sz w:val="22"/>
                      <w:color w:val="000000"/>
                    </w:rPr>
                    <w:t>线</w:t>
                  </w:r>
                </w:p>
              </w:tc>
              <w:tc>
                <w:tcPr>
                  <w:tcW w:type="dxa" w:w="10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2"/>
                      <w:color w:val="000000"/>
                    </w:rPr>
                    <w:t>11.8tex×3</w:t>
                  </w:r>
                </w:p>
              </w:tc>
              <w:tc>
                <w:tcPr>
                  <w:tcW w:type="dxa" w:w="73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90"/>
                    <w:jc w:val="center"/>
                  </w:pPr>
                  <w:r>
                    <w:rPr>
                      <w:rFonts w:ascii="仿宋_GB2312" w:hAnsi="仿宋_GB2312" w:cs="仿宋_GB2312" w:eastAsia="仿宋_GB2312"/>
                      <w:sz w:val="22"/>
                      <w:color w:val="000000"/>
                    </w:rPr>
                    <w:t>GB</w:t>
                  </w:r>
                  <w:r>
                    <w:rPr>
                      <w:rFonts w:ascii="仿宋_GB2312" w:hAnsi="仿宋_GB2312" w:cs="仿宋_GB2312" w:eastAsia="仿宋_GB2312"/>
                      <w:sz w:val="22"/>
                      <w:color w:val="000000"/>
                    </w:rPr>
                    <w:t>/T 6836-2018</w:t>
                  </w:r>
                </w:p>
              </w:tc>
              <w:tc>
                <w:tcPr>
                  <w:tcW w:type="dxa" w:w="29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2"/>
                      <w:color w:val="000000"/>
                    </w:rPr>
                    <w:t>缝纫</w:t>
                  </w:r>
                </w:p>
              </w:tc>
            </w:tr>
            <w:tr>
              <w:tc>
                <w:tcPr>
                  <w:tcW w:type="dxa" w:w="42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塑料袋</w:t>
                  </w:r>
                </w:p>
              </w:tc>
              <w:tc>
                <w:tcPr>
                  <w:tcW w:type="dxa" w:w="10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PE</w:t>
                  </w:r>
                  <w:r>
                    <w:rPr>
                      <w:rFonts w:ascii="仿宋_GB2312" w:hAnsi="仿宋_GB2312" w:cs="仿宋_GB2312" w:eastAsia="仿宋_GB2312"/>
                      <w:sz w:val="22"/>
                      <w:color w:val="000000"/>
                    </w:rPr>
                    <w:t>材质</w:t>
                  </w:r>
                  <w:r>
                    <w:rPr>
                      <w:rFonts w:ascii="仿宋_GB2312" w:hAnsi="仿宋_GB2312" w:cs="仿宋_GB2312" w:eastAsia="仿宋_GB2312"/>
                      <w:sz w:val="22"/>
                      <w:color w:val="000000"/>
                    </w:rPr>
                    <w:t>650</w:t>
                  </w:r>
                  <w:r>
                    <w:rPr>
                      <w:rFonts w:ascii="仿宋_GB2312" w:hAnsi="仿宋_GB2312" w:cs="仿宋_GB2312" w:eastAsia="仿宋_GB2312"/>
                      <w:sz w:val="22"/>
                      <w:color w:val="000000"/>
                    </w:rPr>
                    <w:t>mm</w:t>
                  </w:r>
                  <w:r>
                    <w:rPr>
                      <w:rFonts w:ascii="仿宋_GB2312" w:hAnsi="仿宋_GB2312" w:cs="仿宋_GB2312" w:eastAsia="仿宋_GB2312"/>
                      <w:sz w:val="22"/>
                      <w:color w:val="000000"/>
                    </w:rPr>
                    <w:t>×950</w:t>
                  </w:r>
                  <w:r>
                    <w:rPr>
                      <w:rFonts w:ascii="仿宋_GB2312" w:hAnsi="仿宋_GB2312" w:cs="仿宋_GB2312" w:eastAsia="仿宋_GB2312"/>
                      <w:sz w:val="22"/>
                      <w:color w:val="000000"/>
                    </w:rPr>
                    <w:t>mm</w:t>
                  </w:r>
                </w:p>
              </w:tc>
              <w:tc>
                <w:tcPr>
                  <w:tcW w:type="dxa" w:w="73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符合相关国家标准要求</w:t>
                  </w:r>
                </w:p>
              </w:tc>
              <w:tc>
                <w:tcPr>
                  <w:tcW w:type="dxa" w:w="29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内包装</w:t>
                  </w:r>
                </w:p>
              </w:tc>
            </w:tr>
            <w:tr>
              <w:tc>
                <w:tcPr>
                  <w:tcW w:type="dxa" w:w="42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ind w:right="180"/>
                    <w:jc w:val="center"/>
                  </w:pPr>
                  <w:r>
                    <w:rPr>
                      <w:rFonts w:ascii="仿宋_GB2312" w:hAnsi="仿宋_GB2312" w:cs="仿宋_GB2312" w:eastAsia="仿宋_GB2312"/>
                      <w:sz w:val="22"/>
                      <w:color w:val="000000"/>
                    </w:rPr>
                    <w:t>聚丙烯编织</w:t>
                  </w:r>
                  <w:r>
                    <w:rPr>
                      <w:rFonts w:ascii="仿宋_GB2312" w:hAnsi="仿宋_GB2312" w:cs="仿宋_GB2312" w:eastAsia="仿宋_GB2312"/>
                      <w:sz w:val="22"/>
                      <w:color w:val="000000"/>
                    </w:rPr>
                    <w:t>布</w:t>
                  </w:r>
                </w:p>
              </w:tc>
              <w:tc>
                <w:tcPr>
                  <w:tcW w:type="dxa" w:w="10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2"/>
                      <w:color w:val="000000"/>
                    </w:rPr>
                    <w:t>单面复膜型</w:t>
                  </w:r>
                </w:p>
              </w:tc>
              <w:tc>
                <w:tcPr>
                  <w:tcW w:type="dxa" w:w="73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2"/>
                      <w:color w:val="000000"/>
                    </w:rPr>
                    <w:t>GB</w:t>
                  </w:r>
                  <w:r>
                    <w:rPr>
                      <w:rFonts w:ascii="仿宋_GB2312" w:hAnsi="仿宋_GB2312" w:cs="仿宋_GB2312" w:eastAsia="仿宋_GB2312"/>
                      <w:sz w:val="22"/>
                      <w:color w:val="000000"/>
                    </w:rPr>
                    <w:t>/T 8946-2013</w:t>
                  </w:r>
                </w:p>
              </w:tc>
              <w:tc>
                <w:tcPr>
                  <w:tcW w:type="dxa" w:w="29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20"/>
                    <w:jc w:val="center"/>
                  </w:pPr>
                  <w:r>
                    <w:rPr>
                      <w:rFonts w:ascii="仿宋_GB2312" w:hAnsi="仿宋_GB2312" w:cs="仿宋_GB2312" w:eastAsia="仿宋_GB2312"/>
                      <w:sz w:val="22"/>
                      <w:color w:val="000000"/>
                    </w:rPr>
                    <w:t>外包装</w:t>
                  </w:r>
                </w:p>
              </w:tc>
            </w:tr>
            <w:tr>
              <w:tc>
                <w:tcPr>
                  <w:tcW w:type="dxa" w:w="42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2"/>
                      <w:color w:val="000000"/>
                    </w:rPr>
                    <w:t>缝包绳</w:t>
                  </w:r>
                </w:p>
              </w:tc>
              <w:tc>
                <w:tcPr>
                  <w:tcW w:type="dxa" w:w="10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2"/>
                      <w:color w:val="000000"/>
                    </w:rPr>
                    <w:t>Φ0.2</w:t>
                  </w:r>
                  <w:r>
                    <w:rPr>
                      <w:rFonts w:ascii="仿宋_GB2312" w:hAnsi="仿宋_GB2312" w:cs="仿宋_GB2312" w:eastAsia="仿宋_GB2312"/>
                      <w:sz w:val="22"/>
                      <w:color w:val="000000"/>
                    </w:rPr>
                    <w:t>cm</w:t>
                  </w:r>
                  <w:r>
                    <w:rPr>
                      <w:rFonts w:ascii="仿宋_GB2312" w:hAnsi="仿宋_GB2312" w:cs="仿宋_GB2312" w:eastAsia="仿宋_GB2312"/>
                      <w:sz w:val="24"/>
                    </w:rPr>
                    <w:t xml:space="preserve"> </w:t>
                  </w:r>
                  <w:r>
                    <w:rPr>
                      <w:rFonts w:ascii="仿宋_GB2312" w:hAnsi="仿宋_GB2312" w:cs="仿宋_GB2312" w:eastAsia="仿宋_GB2312"/>
                      <w:sz w:val="22"/>
                      <w:color w:val="000000"/>
                    </w:rPr>
                    <w:t>二股</w:t>
                  </w:r>
                </w:p>
              </w:tc>
              <w:tc>
                <w:tcPr>
                  <w:tcW w:type="dxa" w:w="73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2"/>
                      <w:color w:val="000000"/>
                    </w:rPr>
                    <w:t>断裂强力</w:t>
                  </w:r>
                  <w:r>
                    <w:rPr>
                      <w:rFonts w:ascii="仿宋_GB2312" w:hAnsi="仿宋_GB2312" w:cs="仿宋_GB2312" w:eastAsia="仿宋_GB2312"/>
                      <w:sz w:val="22"/>
                      <w:color w:val="000000"/>
                    </w:rPr>
                    <w:t>≥200N</w:t>
                  </w:r>
                </w:p>
              </w:tc>
              <w:tc>
                <w:tcPr>
                  <w:tcW w:type="dxa" w:w="29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05"/>
                    <w:jc w:val="center"/>
                  </w:pPr>
                  <w:r>
                    <w:rPr>
                      <w:rFonts w:ascii="仿宋_GB2312" w:hAnsi="仿宋_GB2312" w:cs="仿宋_GB2312" w:eastAsia="仿宋_GB2312"/>
                      <w:sz w:val="22"/>
                      <w:color w:val="000000"/>
                    </w:rPr>
                    <w:t>缝包</w:t>
                  </w:r>
                </w:p>
              </w:tc>
            </w:tr>
            <w:tr>
              <w:tc>
                <w:tcPr>
                  <w:tcW w:type="dxa" w:w="42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2"/>
                      <w:color w:val="000000"/>
                    </w:rPr>
                    <w:t>捆包麻绳</w:t>
                  </w:r>
                </w:p>
              </w:tc>
              <w:tc>
                <w:tcPr>
                  <w:tcW w:type="dxa" w:w="10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2"/>
                      <w:color w:val="000000"/>
                    </w:rPr>
                    <w:t>Φ0.7</w:t>
                  </w:r>
                  <w:r>
                    <w:rPr>
                      <w:rFonts w:ascii="仿宋_GB2312" w:hAnsi="仿宋_GB2312" w:cs="仿宋_GB2312" w:eastAsia="仿宋_GB2312"/>
                      <w:sz w:val="22"/>
                      <w:color w:val="000000"/>
                    </w:rPr>
                    <w:t>cm</w:t>
                  </w:r>
                  <w:r>
                    <w:rPr>
                      <w:rFonts w:ascii="仿宋_GB2312" w:hAnsi="仿宋_GB2312" w:cs="仿宋_GB2312" w:eastAsia="仿宋_GB2312"/>
                      <w:sz w:val="24"/>
                    </w:rPr>
                    <w:t xml:space="preserve"> </w:t>
                  </w:r>
                  <w:r>
                    <w:rPr>
                      <w:rFonts w:ascii="仿宋_GB2312" w:hAnsi="仿宋_GB2312" w:cs="仿宋_GB2312" w:eastAsia="仿宋_GB2312"/>
                      <w:sz w:val="22"/>
                      <w:color w:val="000000"/>
                    </w:rPr>
                    <w:t>三股</w:t>
                  </w:r>
                </w:p>
              </w:tc>
              <w:tc>
                <w:tcPr>
                  <w:tcW w:type="dxa" w:w="73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2"/>
                      <w:color w:val="000000"/>
                    </w:rPr>
                    <w:t>断裂强力</w:t>
                  </w:r>
                  <w:r>
                    <w:rPr>
                      <w:rFonts w:ascii="仿宋_GB2312" w:hAnsi="仿宋_GB2312" w:cs="仿宋_GB2312" w:eastAsia="仿宋_GB2312"/>
                      <w:sz w:val="22"/>
                      <w:color w:val="000000"/>
                    </w:rPr>
                    <w:t>≥1100N</w:t>
                  </w:r>
                </w:p>
              </w:tc>
              <w:tc>
                <w:tcPr>
                  <w:tcW w:type="dxa" w:w="29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05"/>
                    <w:jc w:val="center"/>
                  </w:pPr>
                  <w:r>
                    <w:rPr>
                      <w:rFonts w:ascii="仿宋_GB2312" w:hAnsi="仿宋_GB2312" w:cs="仿宋_GB2312" w:eastAsia="仿宋_GB2312"/>
                      <w:sz w:val="22"/>
                      <w:color w:val="000000"/>
                    </w:rPr>
                    <w:t>捆包</w:t>
                  </w:r>
                </w:p>
              </w:tc>
            </w:tr>
          </w:tbl>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5.缝制及整烫要求</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.5.1.夏凉被应无明显织造疵点，染色均匀丰满，裁剪顺直，整体绗缝，无跳针、浮针、漏针、脱线，四周5cm包边（四角斜插），拼接缝线平直，花型完整。针码密度9～11针/3厘米。</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.5.2.夏凉被整烫匀整光洁、干燥，整理美观、规整。</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.5.3.缝制要求按GB/T 22796</w:t>
            </w:r>
            <w:r>
              <w:rPr>
                <w:rFonts w:ascii="仿宋_GB2312" w:hAnsi="仿宋_GB2312" w:cs="仿宋_GB2312" w:eastAsia="仿宋_GB2312"/>
                <w:sz w:val="24"/>
                <w:color w:val="000000"/>
              </w:rPr>
              <w:t>-2021</w:t>
            </w:r>
            <w:r>
              <w:rPr>
                <w:rFonts w:ascii="仿宋_GB2312" w:hAnsi="仿宋_GB2312" w:cs="仿宋_GB2312" w:eastAsia="仿宋_GB2312"/>
                <w:sz w:val="24"/>
                <w:color w:val="000000"/>
              </w:rPr>
              <w:t>中一等品的相关标准规定。</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.6.外观质量</w:t>
            </w:r>
          </w:p>
          <w:p>
            <w:pPr>
              <w:pStyle w:val="null3"/>
              <w:spacing w:before="150"/>
              <w:jc w:val="both"/>
            </w:pPr>
            <w:r>
              <w:rPr>
                <w:rFonts w:ascii="仿宋_GB2312" w:hAnsi="仿宋_GB2312" w:cs="仿宋_GB2312" w:eastAsia="仿宋_GB2312"/>
                <w:sz w:val="24"/>
                <w:color w:val="000000"/>
              </w:rPr>
              <w:t>产品的外观质量指标见</w:t>
            </w:r>
            <w:r>
              <w:rPr>
                <w:rFonts w:ascii="仿宋_GB2312" w:hAnsi="仿宋_GB2312" w:cs="仿宋_GB2312" w:eastAsia="仿宋_GB2312"/>
                <w:sz w:val="24"/>
                <w:color w:val="000000"/>
              </w:rPr>
              <w:t>GB/T 22796</w:t>
            </w:r>
            <w:r>
              <w:rPr>
                <w:rFonts w:ascii="仿宋_GB2312" w:hAnsi="仿宋_GB2312" w:cs="仿宋_GB2312" w:eastAsia="仿宋_GB2312"/>
                <w:sz w:val="24"/>
                <w:color w:val="000000"/>
              </w:rPr>
              <w:t>-2021</w:t>
            </w:r>
            <w:r>
              <w:rPr>
                <w:rFonts w:ascii="仿宋_GB2312" w:hAnsi="仿宋_GB2312" w:cs="仿宋_GB2312" w:eastAsia="仿宋_GB2312"/>
                <w:sz w:val="24"/>
                <w:color w:val="000000"/>
              </w:rPr>
              <w:t>中一等品的相关标准规定。</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.7.内在质量</w:t>
            </w:r>
          </w:p>
          <w:p>
            <w:pPr>
              <w:pStyle w:val="null3"/>
              <w:spacing w:before="150"/>
              <w:jc w:val="both"/>
            </w:pPr>
            <w:r>
              <w:rPr>
                <w:rFonts w:ascii="仿宋_GB2312" w:hAnsi="仿宋_GB2312" w:cs="仿宋_GB2312" w:eastAsia="仿宋_GB2312"/>
                <w:sz w:val="24"/>
                <w:color w:val="000000"/>
              </w:rPr>
              <w:t>产品被套应符合标准</w:t>
            </w:r>
            <w:r>
              <w:rPr>
                <w:rFonts w:ascii="仿宋_GB2312" w:hAnsi="仿宋_GB2312" w:cs="仿宋_GB2312" w:eastAsia="仿宋_GB2312"/>
                <w:sz w:val="24"/>
                <w:color w:val="000000"/>
              </w:rPr>
              <w:t>GB18401B类的规定，填充物应符合GB 18383国家标准要求同时满足表3规定。</w:t>
            </w:r>
          </w:p>
          <w:p>
            <w:pPr>
              <w:pStyle w:val="null3"/>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3产品成品质量以及被套要求</w:t>
            </w:r>
          </w:p>
          <w:tbl>
            <w:tblPr>
              <w:tblInd w:type="dxa" w:w="105"/>
              <w:tblBorders>
                <w:top w:val="none" w:color="000000" w:sz="4"/>
                <w:left w:val="none" w:color="000000" w:sz="4"/>
                <w:bottom w:val="none" w:color="000000" w:sz="4"/>
                <w:right w:val="none" w:color="000000" w:sz="4"/>
                <w:insideH w:val="none"/>
                <w:insideV w:val="none"/>
              </w:tblBorders>
            </w:tblPr>
            <w:tblGrid>
              <w:gridCol w:w="293"/>
              <w:gridCol w:w="249"/>
              <w:gridCol w:w="506"/>
              <w:gridCol w:w="369"/>
              <w:gridCol w:w="414"/>
              <w:gridCol w:w="722"/>
            </w:tblGrid>
            <w:tr>
              <w:tc>
                <w:tcPr>
                  <w:tcW w:type="dxa" w:w="29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0"/>
                      <w:color w:val="000000"/>
                    </w:rPr>
                    <w:t>序号</w:t>
                  </w:r>
                </w:p>
              </w:tc>
              <w:tc>
                <w:tcPr>
                  <w:tcW w:type="dxa" w:w="1124"/>
                  <w:gridSpan w:val="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项</w:t>
                  </w:r>
                  <w:r>
                    <w:rPr>
                      <w:rFonts w:ascii="仿宋_GB2312" w:hAnsi="仿宋_GB2312" w:cs="仿宋_GB2312" w:eastAsia="仿宋_GB2312"/>
                      <w:sz w:val="24"/>
                    </w:rPr>
                    <w:t xml:space="preserve"> </w:t>
                  </w:r>
                  <w:r>
                    <w:rPr>
                      <w:rFonts w:ascii="仿宋_GB2312" w:hAnsi="仿宋_GB2312" w:cs="仿宋_GB2312" w:eastAsia="仿宋_GB2312"/>
                      <w:sz w:val="20"/>
                      <w:color w:val="000000"/>
                    </w:rPr>
                    <w:t>目</w:t>
                  </w:r>
                </w:p>
              </w:tc>
              <w:tc>
                <w:tcPr>
                  <w:tcW w:type="dxa" w:w="41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指标</w:t>
                  </w:r>
                </w:p>
              </w:tc>
              <w:tc>
                <w:tcPr>
                  <w:tcW w:type="dxa" w:w="72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0"/>
                      <w:color w:val="000000"/>
                    </w:rPr>
                    <w:t>试验方法</w:t>
                  </w: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1</w:t>
                  </w:r>
                </w:p>
              </w:tc>
              <w:tc>
                <w:tcPr>
                  <w:tcW w:type="dxa" w:w="24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成品</w:t>
                  </w: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0"/>
                      <w:color w:val="000000"/>
                    </w:rPr>
                    <w:t>条重，</w:t>
                  </w:r>
                  <w:r>
                    <w:rPr>
                      <w:rFonts w:ascii="仿宋_GB2312" w:hAnsi="仿宋_GB2312" w:cs="仿宋_GB2312" w:eastAsia="仿宋_GB2312"/>
                      <w:sz w:val="20"/>
                      <w:color w:val="000000"/>
                    </w:rPr>
                    <w:t>g</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表</w:t>
                  </w:r>
                  <w:r>
                    <w:rPr>
                      <w:rFonts w:ascii="仿宋_GB2312" w:hAnsi="仿宋_GB2312" w:cs="仿宋_GB2312" w:eastAsia="仿宋_GB2312"/>
                      <w:sz w:val="20"/>
                      <w:color w:val="000000"/>
                    </w:rPr>
                    <w:t>1</w:t>
                  </w:r>
                </w:p>
              </w:tc>
              <w:tc>
                <w:tcPr>
                  <w:tcW w:type="dxa" w:w="72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称重</w:t>
                  </w: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2</w:t>
                  </w:r>
                </w:p>
              </w:tc>
              <w:tc>
                <w:tcPr>
                  <w:tcW w:type="dxa" w:w="249"/>
                  <w:vMerge/>
                  <w:tcBorders>
                    <w:top w:val="none" w:color="000000" w:sz="4"/>
                    <w:left w:val="single" w:color="000000" w:sz="4"/>
                    <w:bottom w:val="none" w:color="000000" w:sz="4"/>
                    <w:right w:val="single" w:color="000000" w:sz="4"/>
                  </w:tcBorders>
                </w:tcP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尺寸，</w:t>
                  </w:r>
                  <w:r>
                    <w:rPr>
                      <w:rFonts w:ascii="仿宋_GB2312" w:hAnsi="仿宋_GB2312" w:cs="仿宋_GB2312" w:eastAsia="仿宋_GB2312"/>
                      <w:sz w:val="20"/>
                      <w:color w:val="000000"/>
                    </w:rPr>
                    <w:t>cm</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表</w:t>
                  </w:r>
                  <w:r>
                    <w:rPr>
                      <w:rFonts w:ascii="仿宋_GB2312" w:hAnsi="仿宋_GB2312" w:cs="仿宋_GB2312" w:eastAsia="仿宋_GB2312"/>
                      <w:sz w:val="20"/>
                      <w:color w:val="000000"/>
                    </w:rPr>
                    <w:t>1</w:t>
                  </w:r>
                </w:p>
              </w:tc>
              <w:tc>
                <w:tcPr>
                  <w:tcW w:type="dxa" w:w="72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测量</w:t>
                  </w: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0"/>
                      <w:color w:val="000000"/>
                    </w:rPr>
                    <w:t>3</w:t>
                  </w:r>
                </w:p>
              </w:tc>
              <w:tc>
                <w:tcPr>
                  <w:tcW w:type="dxa" w:w="249"/>
                  <w:vMerge/>
                  <w:tcBorders>
                    <w:top w:val="none" w:color="000000" w:sz="4"/>
                    <w:left w:val="single" w:color="000000" w:sz="4"/>
                    <w:bottom w:val="none" w:color="000000" w:sz="4"/>
                    <w:right w:val="single" w:color="000000" w:sz="4"/>
                  </w:tcBorders>
                </w:tcP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接缝强力，</w:t>
                  </w:r>
                  <w:r>
                    <w:rPr>
                      <w:rFonts w:ascii="仿宋_GB2312" w:hAnsi="仿宋_GB2312" w:cs="仿宋_GB2312" w:eastAsia="仿宋_GB2312"/>
                      <w:sz w:val="20"/>
                      <w:color w:val="000000"/>
                    </w:rPr>
                    <w:t>N</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≥120</w:t>
                  </w:r>
                </w:p>
              </w:tc>
              <w:tc>
                <w:tcPr>
                  <w:tcW w:type="dxa" w:w="72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0"/>
                      <w:color w:val="000000"/>
                    </w:rPr>
                    <w:t>GB/T</w:t>
                  </w:r>
                  <w:r>
                    <w:rPr>
                      <w:rFonts w:ascii="仿宋_GB2312" w:hAnsi="仿宋_GB2312" w:cs="仿宋_GB2312" w:eastAsia="仿宋_GB2312"/>
                      <w:sz w:val="24"/>
                    </w:rPr>
                    <w:t xml:space="preserve"> </w:t>
                  </w:r>
                  <w:r>
                    <w:rPr>
                      <w:rFonts w:ascii="仿宋_GB2312" w:hAnsi="仿宋_GB2312" w:cs="仿宋_GB2312" w:eastAsia="仿宋_GB2312"/>
                      <w:sz w:val="20"/>
                      <w:color w:val="000000"/>
                    </w:rPr>
                    <w:t>13773.1</w:t>
                  </w:r>
                  <w:r>
                    <w:rPr>
                      <w:rFonts w:ascii="仿宋_GB2312" w:hAnsi="仿宋_GB2312" w:cs="仿宋_GB2312" w:eastAsia="仿宋_GB2312"/>
                      <w:sz w:val="20"/>
                      <w:color w:val="000000"/>
                    </w:rPr>
                    <w:t>-2008</w:t>
                  </w: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0"/>
                      <w:color w:val="000000"/>
                    </w:rPr>
                    <w:t>4</w:t>
                  </w:r>
                </w:p>
              </w:tc>
              <w:tc>
                <w:tcPr>
                  <w:tcW w:type="dxa" w:w="24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被套</w:t>
                  </w: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纤维含量，</w:t>
                  </w:r>
                  <w:r>
                    <w:rPr>
                      <w:rFonts w:ascii="仿宋_GB2312" w:hAnsi="仿宋_GB2312" w:cs="仿宋_GB2312" w:eastAsia="仿宋_GB2312"/>
                      <w:sz w:val="20"/>
                      <w:color w:val="000000"/>
                    </w:rPr>
                    <w:t>%</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棉</w:t>
                  </w:r>
                  <w:r>
                    <w:rPr>
                      <w:rFonts w:ascii="仿宋_GB2312" w:hAnsi="仿宋_GB2312" w:cs="仿宋_GB2312" w:eastAsia="仿宋_GB2312"/>
                      <w:sz w:val="20"/>
                      <w:color w:val="000000"/>
                    </w:rPr>
                    <w:t>100</w:t>
                  </w:r>
                </w:p>
              </w:tc>
              <w:tc>
                <w:tcPr>
                  <w:tcW w:type="dxa" w:w="72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GB</w:t>
                  </w:r>
                  <w:r>
                    <w:rPr>
                      <w:rFonts w:ascii="仿宋_GB2312" w:hAnsi="仿宋_GB2312" w:cs="仿宋_GB2312" w:eastAsia="仿宋_GB2312"/>
                      <w:sz w:val="20"/>
                      <w:color w:val="000000"/>
                    </w:rPr>
                    <w:t>/T</w:t>
                  </w:r>
                  <w:r>
                    <w:rPr>
                      <w:rFonts w:ascii="仿宋_GB2312" w:hAnsi="仿宋_GB2312" w:cs="仿宋_GB2312" w:eastAsia="仿宋_GB2312"/>
                      <w:sz w:val="24"/>
                    </w:rPr>
                    <w:t xml:space="preserve"> </w:t>
                  </w:r>
                  <w:r>
                    <w:rPr>
                      <w:rFonts w:ascii="仿宋_GB2312" w:hAnsi="仿宋_GB2312" w:cs="仿宋_GB2312" w:eastAsia="仿宋_GB2312"/>
                      <w:sz w:val="20"/>
                      <w:color w:val="000000"/>
                    </w:rPr>
                    <w:t>2910</w:t>
                  </w:r>
                  <w:r>
                    <w:rPr>
                      <w:rFonts w:ascii="仿宋_GB2312" w:hAnsi="仿宋_GB2312" w:cs="仿宋_GB2312" w:eastAsia="仿宋_GB2312"/>
                      <w:sz w:val="20"/>
                      <w:color w:val="000000"/>
                    </w:rPr>
                    <w:t>.17-2009</w:t>
                  </w: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5</w:t>
                  </w:r>
                </w:p>
              </w:tc>
              <w:tc>
                <w:tcPr>
                  <w:tcW w:type="dxa" w:w="249"/>
                  <w:vMerge/>
                  <w:tcBorders>
                    <w:top w:val="none" w:color="000000" w:sz="4"/>
                    <w:left w:val="single" w:color="000000" w:sz="4"/>
                    <w:bottom w:val="none" w:color="000000" w:sz="4"/>
                    <w:right w:val="single" w:color="000000" w:sz="4"/>
                  </w:tcBorders>
                </w:tcP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断裂强力，</w:t>
                  </w:r>
                  <w:r>
                    <w:rPr>
                      <w:rFonts w:ascii="仿宋_GB2312" w:hAnsi="仿宋_GB2312" w:cs="仿宋_GB2312" w:eastAsia="仿宋_GB2312"/>
                      <w:sz w:val="20"/>
                      <w:color w:val="000000"/>
                    </w:rPr>
                    <w:t>N</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≥250</w:t>
                  </w:r>
                </w:p>
              </w:tc>
              <w:tc>
                <w:tcPr>
                  <w:tcW w:type="dxa" w:w="72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GB</w:t>
                  </w:r>
                  <w:r>
                    <w:rPr>
                      <w:rFonts w:ascii="仿宋_GB2312" w:hAnsi="仿宋_GB2312" w:cs="仿宋_GB2312" w:eastAsia="仿宋_GB2312"/>
                      <w:sz w:val="20"/>
                      <w:color w:val="000000"/>
                    </w:rPr>
                    <w:t>/T</w:t>
                  </w:r>
                  <w:r>
                    <w:rPr>
                      <w:rFonts w:ascii="仿宋_GB2312" w:hAnsi="仿宋_GB2312" w:cs="仿宋_GB2312" w:eastAsia="仿宋_GB2312"/>
                      <w:sz w:val="24"/>
                    </w:rPr>
                    <w:t xml:space="preserve"> </w:t>
                  </w:r>
                  <w:r>
                    <w:rPr>
                      <w:rFonts w:ascii="仿宋_GB2312" w:hAnsi="仿宋_GB2312" w:cs="仿宋_GB2312" w:eastAsia="仿宋_GB2312"/>
                      <w:sz w:val="20"/>
                      <w:color w:val="000000"/>
                    </w:rPr>
                    <w:t>3923.1</w:t>
                  </w:r>
                  <w:r>
                    <w:rPr>
                      <w:rFonts w:ascii="仿宋_GB2312" w:hAnsi="仿宋_GB2312" w:cs="仿宋_GB2312" w:eastAsia="仿宋_GB2312"/>
                      <w:sz w:val="20"/>
                      <w:color w:val="000000"/>
                    </w:rPr>
                    <w:t>-2013</w:t>
                  </w: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6</w:t>
                  </w:r>
                </w:p>
              </w:tc>
              <w:tc>
                <w:tcPr>
                  <w:tcW w:type="dxa" w:w="249"/>
                  <w:vMerge/>
                  <w:tcBorders>
                    <w:top w:val="none" w:color="000000" w:sz="4"/>
                    <w:left w:val="single" w:color="000000" w:sz="4"/>
                    <w:bottom w:val="none" w:color="000000" w:sz="4"/>
                    <w:right w:val="single" w:color="000000" w:sz="4"/>
                  </w:tcBorders>
                </w:tcP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水洗尺寸变化率，</w:t>
                  </w:r>
                  <w:r>
                    <w:rPr>
                      <w:rFonts w:ascii="仿宋_GB2312" w:hAnsi="仿宋_GB2312" w:cs="仿宋_GB2312" w:eastAsia="仿宋_GB2312"/>
                      <w:sz w:val="20"/>
                      <w:color w:val="000000"/>
                    </w:rPr>
                    <w:t>%</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≥-4</w:t>
                  </w:r>
                </w:p>
              </w:tc>
              <w:tc>
                <w:tcPr>
                  <w:tcW w:type="dxa" w:w="72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90"/>
                    <w:jc w:val="center"/>
                  </w:pPr>
                  <w:r>
                    <w:rPr>
                      <w:rFonts w:ascii="仿宋_GB2312" w:hAnsi="仿宋_GB2312" w:cs="仿宋_GB2312" w:eastAsia="仿宋_GB2312"/>
                      <w:sz w:val="20"/>
                      <w:color w:val="000000"/>
                    </w:rPr>
                    <w:t>GB</w:t>
                  </w:r>
                  <w:r>
                    <w:rPr>
                      <w:rFonts w:ascii="仿宋_GB2312" w:hAnsi="仿宋_GB2312" w:cs="仿宋_GB2312" w:eastAsia="仿宋_GB2312"/>
                      <w:sz w:val="20"/>
                      <w:color w:val="000000"/>
                    </w:rPr>
                    <w:t>/T</w:t>
                  </w:r>
                  <w:r>
                    <w:rPr>
                      <w:rFonts w:ascii="仿宋_GB2312" w:hAnsi="仿宋_GB2312" w:cs="仿宋_GB2312" w:eastAsia="仿宋_GB2312"/>
                      <w:sz w:val="24"/>
                    </w:rPr>
                    <w:t xml:space="preserve"> </w:t>
                  </w:r>
                  <w:r>
                    <w:rPr>
                      <w:rFonts w:ascii="仿宋_GB2312" w:hAnsi="仿宋_GB2312" w:cs="仿宋_GB2312" w:eastAsia="仿宋_GB2312"/>
                      <w:sz w:val="20"/>
                      <w:color w:val="000000"/>
                    </w:rPr>
                    <w:t>8628</w:t>
                  </w:r>
                  <w:r>
                    <w:rPr>
                      <w:rFonts w:ascii="仿宋_GB2312" w:hAnsi="仿宋_GB2312" w:cs="仿宋_GB2312" w:eastAsia="仿宋_GB2312"/>
                      <w:sz w:val="20"/>
                      <w:color w:val="000000"/>
                    </w:rPr>
                    <w:t>-2013</w:t>
                  </w:r>
                </w:p>
                <w:p>
                  <w:pPr>
                    <w:pStyle w:val="null3"/>
                    <w:spacing w:before="60"/>
                    <w:jc w:val="center"/>
                  </w:pPr>
                  <w:r>
                    <w:rPr>
                      <w:rFonts w:ascii="仿宋_GB2312" w:hAnsi="仿宋_GB2312" w:cs="仿宋_GB2312" w:eastAsia="仿宋_GB2312"/>
                      <w:sz w:val="20"/>
                      <w:color w:val="000000"/>
                    </w:rPr>
                    <w:t>GB</w:t>
                  </w:r>
                  <w:r>
                    <w:rPr>
                      <w:rFonts w:ascii="仿宋_GB2312" w:hAnsi="仿宋_GB2312" w:cs="仿宋_GB2312" w:eastAsia="仿宋_GB2312"/>
                      <w:sz w:val="20"/>
                      <w:color w:val="000000"/>
                    </w:rPr>
                    <w:t>/T</w:t>
                  </w:r>
                  <w:r>
                    <w:rPr>
                      <w:rFonts w:ascii="仿宋_GB2312" w:hAnsi="仿宋_GB2312" w:cs="仿宋_GB2312" w:eastAsia="仿宋_GB2312"/>
                      <w:sz w:val="24"/>
                    </w:rPr>
                    <w:t xml:space="preserve"> </w:t>
                  </w:r>
                  <w:r>
                    <w:rPr>
                      <w:rFonts w:ascii="仿宋_GB2312" w:hAnsi="仿宋_GB2312" w:cs="仿宋_GB2312" w:eastAsia="仿宋_GB2312"/>
                      <w:sz w:val="20"/>
                      <w:color w:val="000000"/>
                    </w:rPr>
                    <w:t>8629</w:t>
                  </w:r>
                  <w:r>
                    <w:rPr>
                      <w:rFonts w:ascii="仿宋_GB2312" w:hAnsi="仿宋_GB2312" w:cs="仿宋_GB2312" w:eastAsia="仿宋_GB2312"/>
                      <w:sz w:val="20"/>
                      <w:color w:val="000000"/>
                    </w:rPr>
                    <w:t>-2017</w:t>
                  </w:r>
                </w:p>
                <w:p>
                  <w:pPr>
                    <w:pStyle w:val="null3"/>
                    <w:spacing w:before="15"/>
                    <w:jc w:val="center"/>
                  </w:pPr>
                  <w:r>
                    <w:rPr>
                      <w:rFonts w:ascii="仿宋_GB2312" w:hAnsi="仿宋_GB2312" w:cs="仿宋_GB2312" w:eastAsia="仿宋_GB2312"/>
                      <w:sz w:val="20"/>
                      <w:color w:val="000000"/>
                    </w:rPr>
                    <w:t>GB</w:t>
                  </w:r>
                  <w:r>
                    <w:rPr>
                      <w:rFonts w:ascii="仿宋_GB2312" w:hAnsi="仿宋_GB2312" w:cs="仿宋_GB2312" w:eastAsia="仿宋_GB2312"/>
                      <w:sz w:val="20"/>
                      <w:color w:val="000000"/>
                    </w:rPr>
                    <w:t>/T</w:t>
                  </w:r>
                  <w:r>
                    <w:rPr>
                      <w:rFonts w:ascii="仿宋_GB2312" w:hAnsi="仿宋_GB2312" w:cs="仿宋_GB2312" w:eastAsia="仿宋_GB2312"/>
                      <w:sz w:val="24"/>
                    </w:rPr>
                    <w:t xml:space="preserve"> </w:t>
                  </w:r>
                  <w:r>
                    <w:rPr>
                      <w:rFonts w:ascii="仿宋_GB2312" w:hAnsi="仿宋_GB2312" w:cs="仿宋_GB2312" w:eastAsia="仿宋_GB2312"/>
                      <w:sz w:val="20"/>
                      <w:color w:val="000000"/>
                    </w:rPr>
                    <w:t>8630</w:t>
                  </w:r>
                  <w:r>
                    <w:rPr>
                      <w:rFonts w:ascii="仿宋_GB2312" w:hAnsi="仿宋_GB2312" w:cs="仿宋_GB2312" w:eastAsia="仿宋_GB2312"/>
                      <w:sz w:val="20"/>
                      <w:color w:val="000000"/>
                    </w:rPr>
                    <w:t>-2013</w:t>
                  </w:r>
                </w:p>
              </w:tc>
            </w:tr>
            <w:tr>
              <w:tc>
                <w:tcPr>
                  <w:tcW w:type="dxa" w:w="293"/>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7</w:t>
                  </w:r>
                </w:p>
              </w:tc>
              <w:tc>
                <w:tcPr>
                  <w:tcW w:type="dxa" w:w="249"/>
                  <w:vMerge/>
                  <w:tcBorders>
                    <w:top w:val="none" w:color="000000" w:sz="4"/>
                    <w:left w:val="single" w:color="000000" w:sz="4"/>
                    <w:bottom w:val="none" w:color="000000" w:sz="4"/>
                    <w:right w:val="single" w:color="000000" w:sz="4"/>
                  </w:tcBorders>
                </w:tcPr>
                <w:p/>
              </w:tc>
              <w:tc>
                <w:tcPr>
                  <w:tcW w:type="dxa" w:w="506"/>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ind w:right="255"/>
                    <w:jc w:val="center"/>
                  </w:pPr>
                  <w:r>
                    <w:rPr>
                      <w:rFonts w:ascii="仿宋_GB2312" w:hAnsi="仿宋_GB2312" w:cs="仿宋_GB2312" w:eastAsia="仿宋_GB2312"/>
                      <w:sz w:val="20"/>
                      <w:color w:val="000000"/>
                    </w:rPr>
                    <w:t>耐皂洗色牢度，级</w:t>
                  </w:r>
                </w:p>
              </w:tc>
              <w:tc>
                <w:tcPr>
                  <w:tcW w:type="dxa" w:w="36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变色</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≥3-4</w:t>
                  </w:r>
                </w:p>
              </w:tc>
              <w:tc>
                <w:tcPr>
                  <w:tcW w:type="dxa" w:w="722"/>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GB</w:t>
                  </w:r>
                  <w:r>
                    <w:rPr>
                      <w:rFonts w:ascii="仿宋_GB2312" w:hAnsi="仿宋_GB2312" w:cs="仿宋_GB2312" w:eastAsia="仿宋_GB2312"/>
                      <w:sz w:val="20"/>
                      <w:color w:val="000000"/>
                    </w:rPr>
                    <w:t>/T</w:t>
                  </w:r>
                  <w:r>
                    <w:rPr>
                      <w:rFonts w:ascii="仿宋_GB2312" w:hAnsi="仿宋_GB2312" w:cs="仿宋_GB2312" w:eastAsia="仿宋_GB2312"/>
                      <w:sz w:val="24"/>
                    </w:rPr>
                    <w:t xml:space="preserve"> </w:t>
                  </w:r>
                  <w:r>
                    <w:rPr>
                      <w:rFonts w:ascii="仿宋_GB2312" w:hAnsi="仿宋_GB2312" w:cs="仿宋_GB2312" w:eastAsia="仿宋_GB2312"/>
                      <w:sz w:val="20"/>
                      <w:color w:val="000000"/>
                    </w:rPr>
                    <w:t>3921</w:t>
                  </w:r>
                  <w:r>
                    <w:rPr>
                      <w:rFonts w:ascii="仿宋_GB2312" w:hAnsi="仿宋_GB2312" w:cs="仿宋_GB2312" w:eastAsia="仿宋_GB2312"/>
                      <w:sz w:val="20"/>
                      <w:color w:val="000000"/>
                    </w:rPr>
                    <w:t>-2008</w:t>
                  </w:r>
                </w:p>
              </w:tc>
            </w:tr>
            <w:tr>
              <w:tc>
                <w:tcPr>
                  <w:tcW w:type="dxa" w:w="293"/>
                  <w:vMerge/>
                  <w:tcBorders>
                    <w:top w:val="none" w:color="000000" w:sz="4"/>
                    <w:left w:val="single" w:color="000000" w:sz="4"/>
                    <w:bottom w:val="none" w:color="000000" w:sz="4"/>
                    <w:right w:val="single" w:color="000000" w:sz="4"/>
                  </w:tcBorders>
                </w:tcPr>
                <w:p/>
              </w:tc>
              <w:tc>
                <w:tcPr>
                  <w:tcW w:type="dxa" w:w="249"/>
                  <w:vMerge/>
                  <w:tcBorders>
                    <w:top w:val="none" w:color="000000" w:sz="4"/>
                    <w:left w:val="single" w:color="000000" w:sz="4"/>
                    <w:bottom w:val="none" w:color="000000" w:sz="4"/>
                    <w:right w:val="single" w:color="000000" w:sz="4"/>
                  </w:tcBorders>
                </w:tcPr>
                <w:p/>
              </w:tc>
              <w:tc>
                <w:tcPr>
                  <w:tcW w:type="dxa" w:w="506"/>
                  <w:vMerge/>
                  <w:tcBorders>
                    <w:top w:val="none" w:color="000000" w:sz="4"/>
                    <w:left w:val="single" w:color="000000" w:sz="4"/>
                    <w:bottom w:val="none" w:color="000000" w:sz="4"/>
                    <w:right w:val="single" w:color="000000" w:sz="4"/>
                  </w:tcBorders>
                </w:tcPr>
                <w:p/>
              </w:tc>
              <w:tc>
                <w:tcPr>
                  <w:tcW w:type="dxa" w:w="36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沾色</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≥3-4</w:t>
                  </w:r>
                </w:p>
              </w:tc>
              <w:tc>
                <w:tcPr>
                  <w:tcW w:type="dxa" w:w="722"/>
                  <w:vMerge/>
                  <w:tcBorders>
                    <w:top w:val="single" w:color="000000" w:sz="4"/>
                    <w:left w:val="single" w:color="000000" w:sz="4"/>
                    <w:bottom w:val="none" w:color="000000" w:sz="4"/>
                    <w:right w:val="single" w:color="000000" w:sz="4"/>
                  </w:tcBorders>
                </w:tcPr>
                <w:p/>
              </w:tc>
            </w:tr>
            <w:tr>
              <w:tc>
                <w:tcPr>
                  <w:tcW w:type="dxa" w:w="293"/>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8</w:t>
                  </w:r>
                </w:p>
              </w:tc>
              <w:tc>
                <w:tcPr>
                  <w:tcW w:type="dxa" w:w="249"/>
                  <w:vMerge/>
                  <w:tcBorders>
                    <w:top w:val="none" w:color="000000" w:sz="4"/>
                    <w:left w:val="single" w:color="000000" w:sz="4"/>
                    <w:bottom w:val="none" w:color="000000" w:sz="4"/>
                    <w:right w:val="single" w:color="000000" w:sz="4"/>
                  </w:tcBorders>
                </w:tcPr>
                <w:p/>
              </w:tc>
              <w:tc>
                <w:tcPr>
                  <w:tcW w:type="dxa" w:w="506"/>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耐摩擦色牢度，级</w:t>
                  </w:r>
                </w:p>
              </w:tc>
              <w:tc>
                <w:tcPr>
                  <w:tcW w:type="dxa" w:w="36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干摩</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≥3-4</w:t>
                  </w:r>
                </w:p>
              </w:tc>
              <w:tc>
                <w:tcPr>
                  <w:tcW w:type="dxa" w:w="722"/>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GB</w:t>
                  </w:r>
                  <w:r>
                    <w:rPr>
                      <w:rFonts w:ascii="仿宋_GB2312" w:hAnsi="仿宋_GB2312" w:cs="仿宋_GB2312" w:eastAsia="仿宋_GB2312"/>
                      <w:sz w:val="20"/>
                      <w:color w:val="000000"/>
                    </w:rPr>
                    <w:t>/T</w:t>
                  </w:r>
                  <w:r>
                    <w:rPr>
                      <w:rFonts w:ascii="仿宋_GB2312" w:hAnsi="仿宋_GB2312" w:cs="仿宋_GB2312" w:eastAsia="仿宋_GB2312"/>
                      <w:sz w:val="24"/>
                    </w:rPr>
                    <w:t xml:space="preserve"> </w:t>
                  </w:r>
                  <w:r>
                    <w:rPr>
                      <w:rFonts w:ascii="仿宋_GB2312" w:hAnsi="仿宋_GB2312" w:cs="仿宋_GB2312" w:eastAsia="仿宋_GB2312"/>
                      <w:sz w:val="20"/>
                      <w:color w:val="000000"/>
                    </w:rPr>
                    <w:t>3920</w:t>
                  </w:r>
                  <w:r>
                    <w:rPr>
                      <w:rFonts w:ascii="仿宋_GB2312" w:hAnsi="仿宋_GB2312" w:cs="仿宋_GB2312" w:eastAsia="仿宋_GB2312"/>
                      <w:sz w:val="20"/>
                      <w:color w:val="000000"/>
                    </w:rPr>
                    <w:t>-2024</w:t>
                  </w:r>
                </w:p>
              </w:tc>
            </w:tr>
            <w:tr>
              <w:tc>
                <w:tcPr>
                  <w:tcW w:type="dxa" w:w="293"/>
                  <w:vMerge/>
                  <w:tcBorders>
                    <w:top w:val="none" w:color="000000" w:sz="4"/>
                    <w:left w:val="single" w:color="000000" w:sz="4"/>
                    <w:bottom w:val="none" w:color="000000" w:sz="4"/>
                    <w:right w:val="single" w:color="000000" w:sz="4"/>
                  </w:tcBorders>
                </w:tcPr>
                <w:p/>
              </w:tc>
              <w:tc>
                <w:tcPr>
                  <w:tcW w:type="dxa" w:w="249"/>
                  <w:vMerge/>
                  <w:tcBorders>
                    <w:top w:val="none" w:color="000000" w:sz="4"/>
                    <w:left w:val="single" w:color="000000" w:sz="4"/>
                    <w:bottom w:val="none" w:color="000000" w:sz="4"/>
                    <w:right w:val="single" w:color="000000" w:sz="4"/>
                  </w:tcBorders>
                </w:tcPr>
                <w:p/>
              </w:tc>
              <w:tc>
                <w:tcPr>
                  <w:tcW w:type="dxa" w:w="506"/>
                  <w:vMerge/>
                  <w:tcBorders>
                    <w:top w:val="none" w:color="000000" w:sz="4"/>
                    <w:left w:val="single" w:color="000000" w:sz="4"/>
                    <w:bottom w:val="none" w:color="000000" w:sz="4"/>
                    <w:right w:val="single" w:color="000000" w:sz="4"/>
                  </w:tcBorders>
                </w:tcPr>
                <w:p/>
              </w:tc>
              <w:tc>
                <w:tcPr>
                  <w:tcW w:type="dxa" w:w="36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湿摩</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0"/>
                      <w:color w:val="000000"/>
                    </w:rPr>
                    <w:t>≥3</w:t>
                  </w:r>
                </w:p>
              </w:tc>
              <w:tc>
                <w:tcPr>
                  <w:tcW w:type="dxa" w:w="722"/>
                  <w:vMerge/>
                  <w:tcBorders>
                    <w:top w:val="none" w:color="000000" w:sz="4"/>
                    <w:left w:val="single" w:color="000000" w:sz="4"/>
                    <w:bottom w:val="none" w:color="000000" w:sz="4"/>
                    <w:right w:val="single" w:color="000000" w:sz="4"/>
                  </w:tcBorders>
                </w:tcPr>
                <w:p/>
              </w:tc>
            </w:tr>
            <w:tr>
              <w:tc>
                <w:tcPr>
                  <w:tcW w:type="dxa" w:w="293"/>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9</w:t>
                  </w:r>
                </w:p>
              </w:tc>
              <w:tc>
                <w:tcPr>
                  <w:tcW w:type="dxa" w:w="249"/>
                  <w:vMerge/>
                  <w:tcBorders>
                    <w:top w:val="none" w:color="000000" w:sz="4"/>
                    <w:left w:val="single" w:color="000000" w:sz="4"/>
                    <w:bottom w:val="none" w:color="000000" w:sz="4"/>
                    <w:right w:val="single" w:color="000000" w:sz="4"/>
                  </w:tcBorders>
                </w:tcPr>
                <w:p/>
              </w:tc>
              <w:tc>
                <w:tcPr>
                  <w:tcW w:type="dxa" w:w="506"/>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耐水色牢度，级</w:t>
                  </w:r>
                </w:p>
              </w:tc>
              <w:tc>
                <w:tcPr>
                  <w:tcW w:type="dxa" w:w="36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变色</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≥3-4</w:t>
                  </w:r>
                </w:p>
              </w:tc>
              <w:tc>
                <w:tcPr>
                  <w:tcW w:type="dxa" w:w="722"/>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按</w:t>
                  </w:r>
                  <w:r>
                    <w:rPr>
                      <w:rFonts w:ascii="仿宋_GB2312" w:hAnsi="仿宋_GB2312" w:cs="仿宋_GB2312" w:eastAsia="仿宋_GB2312"/>
                      <w:sz w:val="20"/>
                      <w:color w:val="000000"/>
                    </w:rPr>
                    <w:t>GB</w:t>
                  </w:r>
                  <w:r>
                    <w:rPr>
                      <w:rFonts w:ascii="仿宋_GB2312" w:hAnsi="仿宋_GB2312" w:cs="仿宋_GB2312" w:eastAsia="仿宋_GB2312"/>
                      <w:sz w:val="24"/>
                    </w:rPr>
                    <w:t xml:space="preserve"> </w:t>
                  </w:r>
                  <w:r>
                    <w:rPr>
                      <w:rFonts w:ascii="仿宋_GB2312" w:hAnsi="仿宋_GB2312" w:cs="仿宋_GB2312" w:eastAsia="仿宋_GB2312"/>
                      <w:sz w:val="20"/>
                      <w:color w:val="000000"/>
                    </w:rPr>
                    <w:t>18401</w:t>
                  </w:r>
                  <w:r>
                    <w:rPr>
                      <w:rFonts w:ascii="仿宋_GB2312" w:hAnsi="仿宋_GB2312" w:cs="仿宋_GB2312" w:eastAsia="仿宋_GB2312"/>
                      <w:sz w:val="20"/>
                      <w:color w:val="000000"/>
                    </w:rPr>
                    <w:t>-2010</w:t>
                  </w:r>
                  <w:r>
                    <w:rPr>
                      <w:rFonts w:ascii="仿宋_GB2312" w:hAnsi="仿宋_GB2312" w:cs="仿宋_GB2312" w:eastAsia="仿宋_GB2312"/>
                      <w:sz w:val="20"/>
                      <w:color w:val="000000"/>
                    </w:rPr>
                    <w:t>规定</w:t>
                  </w:r>
                </w:p>
              </w:tc>
            </w:tr>
            <w:tr>
              <w:tc>
                <w:tcPr>
                  <w:tcW w:type="dxa" w:w="293"/>
                  <w:vMerge/>
                  <w:tcBorders>
                    <w:top w:val="none" w:color="000000" w:sz="4"/>
                    <w:left w:val="single" w:color="000000" w:sz="4"/>
                    <w:bottom w:val="none" w:color="000000" w:sz="4"/>
                    <w:right w:val="single" w:color="000000" w:sz="4"/>
                  </w:tcBorders>
                </w:tcPr>
                <w:p/>
              </w:tc>
              <w:tc>
                <w:tcPr>
                  <w:tcW w:type="dxa" w:w="249"/>
                  <w:vMerge/>
                  <w:tcBorders>
                    <w:top w:val="none" w:color="000000" w:sz="4"/>
                    <w:left w:val="single" w:color="000000" w:sz="4"/>
                    <w:bottom w:val="none" w:color="000000" w:sz="4"/>
                    <w:right w:val="single" w:color="000000" w:sz="4"/>
                  </w:tcBorders>
                </w:tcPr>
                <w:p/>
              </w:tc>
              <w:tc>
                <w:tcPr>
                  <w:tcW w:type="dxa" w:w="506"/>
                  <w:vMerge/>
                  <w:tcBorders>
                    <w:top w:val="none" w:color="000000" w:sz="4"/>
                    <w:left w:val="single" w:color="000000" w:sz="4"/>
                    <w:bottom w:val="none" w:color="000000" w:sz="4"/>
                    <w:right w:val="single" w:color="000000" w:sz="4"/>
                  </w:tcBorders>
                </w:tcPr>
                <w:p/>
              </w:tc>
              <w:tc>
                <w:tcPr>
                  <w:tcW w:type="dxa" w:w="36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沾色</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≥3-4</w:t>
                  </w:r>
                </w:p>
              </w:tc>
              <w:tc>
                <w:tcPr>
                  <w:tcW w:type="dxa" w:w="722"/>
                  <w:vMerge/>
                  <w:tcBorders>
                    <w:top w:val="none" w:color="000000" w:sz="4"/>
                    <w:left w:val="single" w:color="000000" w:sz="4"/>
                    <w:bottom w:val="none" w:color="000000" w:sz="4"/>
                    <w:right w:val="single" w:color="000000" w:sz="4"/>
                  </w:tcBorders>
                </w:tcPr>
                <w:p/>
              </w:tc>
            </w:tr>
            <w:tr>
              <w:tc>
                <w:tcPr>
                  <w:tcW w:type="dxa" w:w="293"/>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10</w:t>
                  </w:r>
                </w:p>
              </w:tc>
              <w:tc>
                <w:tcPr>
                  <w:tcW w:type="dxa" w:w="249"/>
                  <w:vMerge/>
                  <w:tcBorders>
                    <w:top w:val="none" w:color="000000" w:sz="4"/>
                    <w:left w:val="single" w:color="000000" w:sz="4"/>
                    <w:bottom w:val="none" w:color="000000" w:sz="4"/>
                    <w:right w:val="single" w:color="000000" w:sz="4"/>
                  </w:tcBorders>
                </w:tcPr>
                <w:p/>
              </w:tc>
              <w:tc>
                <w:tcPr>
                  <w:tcW w:type="dxa" w:w="506"/>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耐汗渍色牢度，级</w:t>
                  </w:r>
                </w:p>
              </w:tc>
              <w:tc>
                <w:tcPr>
                  <w:tcW w:type="dxa" w:w="36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变色</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≥3-4</w:t>
                  </w:r>
                </w:p>
              </w:tc>
              <w:tc>
                <w:tcPr>
                  <w:tcW w:type="dxa" w:w="722"/>
                  <w:vMerge/>
                  <w:tcBorders>
                    <w:top w:val="none" w:color="000000" w:sz="4"/>
                    <w:left w:val="single" w:color="000000" w:sz="4"/>
                    <w:bottom w:val="none" w:color="000000" w:sz="4"/>
                    <w:right w:val="single" w:color="000000" w:sz="4"/>
                  </w:tcBorders>
                </w:tcPr>
                <w:p/>
              </w:tc>
            </w:tr>
            <w:tr>
              <w:tc>
                <w:tcPr>
                  <w:tcW w:type="dxa" w:w="293"/>
                  <w:vMerge/>
                  <w:tcBorders>
                    <w:top w:val="none" w:color="000000" w:sz="4"/>
                    <w:left w:val="single" w:color="000000" w:sz="4"/>
                    <w:bottom w:val="none" w:color="000000" w:sz="4"/>
                    <w:right w:val="single" w:color="000000" w:sz="4"/>
                  </w:tcBorders>
                </w:tcPr>
                <w:p/>
              </w:tc>
              <w:tc>
                <w:tcPr>
                  <w:tcW w:type="dxa" w:w="249"/>
                  <w:vMerge/>
                  <w:tcBorders>
                    <w:top w:val="none" w:color="000000" w:sz="4"/>
                    <w:left w:val="single" w:color="000000" w:sz="4"/>
                    <w:bottom w:val="none" w:color="000000" w:sz="4"/>
                    <w:right w:val="single" w:color="000000" w:sz="4"/>
                  </w:tcBorders>
                </w:tcPr>
                <w:p/>
              </w:tc>
              <w:tc>
                <w:tcPr>
                  <w:tcW w:type="dxa" w:w="506"/>
                  <w:vMerge/>
                  <w:tcBorders>
                    <w:top w:val="none" w:color="000000" w:sz="4"/>
                    <w:left w:val="single" w:color="000000" w:sz="4"/>
                    <w:bottom w:val="none" w:color="000000" w:sz="4"/>
                    <w:right w:val="single" w:color="000000" w:sz="4"/>
                  </w:tcBorders>
                </w:tcPr>
                <w:p/>
              </w:tc>
              <w:tc>
                <w:tcPr>
                  <w:tcW w:type="dxa" w:w="36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沾色</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≥3-4</w:t>
                  </w:r>
                </w:p>
              </w:tc>
              <w:tc>
                <w:tcPr>
                  <w:tcW w:type="dxa" w:w="722"/>
                  <w:vMerge/>
                  <w:tcBorders>
                    <w:top w:val="none" w:color="000000" w:sz="4"/>
                    <w:left w:val="single" w:color="000000" w:sz="4"/>
                    <w:bottom w:val="none" w:color="000000" w:sz="4"/>
                    <w:right w:val="single" w:color="000000" w:sz="4"/>
                  </w:tcBorders>
                </w:tcP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0"/>
                      <w:color w:val="000000"/>
                    </w:rPr>
                    <w:t>11</w:t>
                  </w:r>
                </w:p>
              </w:tc>
              <w:tc>
                <w:tcPr>
                  <w:tcW w:type="dxa" w:w="249"/>
                  <w:vMerge/>
                  <w:tcBorders>
                    <w:top w:val="none" w:color="000000" w:sz="4"/>
                    <w:left w:val="single" w:color="000000" w:sz="4"/>
                    <w:bottom w:val="none" w:color="000000" w:sz="4"/>
                    <w:right w:val="single" w:color="000000" w:sz="4"/>
                  </w:tcBorders>
                </w:tcP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甲醛含量，</w:t>
                  </w:r>
                  <w:r>
                    <w:rPr>
                      <w:rFonts w:ascii="仿宋_GB2312" w:hAnsi="仿宋_GB2312" w:cs="仿宋_GB2312" w:eastAsia="仿宋_GB2312"/>
                      <w:sz w:val="20"/>
                      <w:color w:val="000000"/>
                    </w:rPr>
                    <w:t>mg</w:t>
                  </w:r>
                  <w:r>
                    <w:rPr>
                      <w:rFonts w:ascii="仿宋_GB2312" w:hAnsi="仿宋_GB2312" w:cs="仿宋_GB2312" w:eastAsia="仿宋_GB2312"/>
                      <w:sz w:val="20"/>
                      <w:color w:val="000000"/>
                    </w:rPr>
                    <w:t>/</w:t>
                  </w:r>
                  <w:r>
                    <w:rPr>
                      <w:rFonts w:ascii="仿宋_GB2312" w:hAnsi="仿宋_GB2312" w:cs="仿宋_GB2312" w:eastAsia="仿宋_GB2312"/>
                      <w:sz w:val="20"/>
                      <w:color w:val="000000"/>
                    </w:rPr>
                    <w:t>kg</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0"/>
                      <w:color w:val="000000"/>
                    </w:rPr>
                    <w:t>≤75</w:t>
                  </w:r>
                </w:p>
              </w:tc>
              <w:tc>
                <w:tcPr>
                  <w:tcW w:type="dxa" w:w="72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0"/>
                      <w:color w:val="000000"/>
                    </w:rPr>
                    <w:t>GB</w:t>
                  </w:r>
                  <w:r>
                    <w:rPr>
                      <w:rFonts w:ascii="仿宋_GB2312" w:hAnsi="仿宋_GB2312" w:cs="仿宋_GB2312" w:eastAsia="仿宋_GB2312"/>
                      <w:sz w:val="20"/>
                      <w:color w:val="000000"/>
                    </w:rPr>
                    <w:t>/T</w:t>
                  </w:r>
                  <w:r>
                    <w:rPr>
                      <w:rFonts w:ascii="仿宋_GB2312" w:hAnsi="仿宋_GB2312" w:cs="仿宋_GB2312" w:eastAsia="仿宋_GB2312"/>
                      <w:sz w:val="24"/>
                    </w:rPr>
                    <w:t xml:space="preserve"> </w:t>
                  </w:r>
                  <w:r>
                    <w:rPr>
                      <w:rFonts w:ascii="仿宋_GB2312" w:hAnsi="仿宋_GB2312" w:cs="仿宋_GB2312" w:eastAsia="仿宋_GB2312"/>
                      <w:sz w:val="20"/>
                      <w:color w:val="000000"/>
                    </w:rPr>
                    <w:t>2912.1</w:t>
                  </w:r>
                  <w:r>
                    <w:rPr>
                      <w:rFonts w:ascii="仿宋_GB2312" w:hAnsi="仿宋_GB2312" w:cs="仿宋_GB2312" w:eastAsia="仿宋_GB2312"/>
                      <w:sz w:val="20"/>
                      <w:color w:val="000000"/>
                    </w:rPr>
                    <w:t>-2009</w:t>
                  </w: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0"/>
                      <w:color w:val="000000"/>
                    </w:rPr>
                    <w:t>12</w:t>
                  </w:r>
                </w:p>
              </w:tc>
              <w:tc>
                <w:tcPr>
                  <w:tcW w:type="dxa" w:w="249"/>
                  <w:vMerge/>
                  <w:tcBorders>
                    <w:top w:val="none" w:color="000000" w:sz="4"/>
                    <w:left w:val="single" w:color="000000" w:sz="4"/>
                    <w:bottom w:val="none" w:color="000000" w:sz="4"/>
                    <w:right w:val="single" w:color="000000" w:sz="4"/>
                  </w:tcBorders>
                </w:tcP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pH</w:t>
                  </w:r>
                  <w:r>
                    <w:rPr>
                      <w:rFonts w:ascii="仿宋_GB2312" w:hAnsi="仿宋_GB2312" w:cs="仿宋_GB2312" w:eastAsia="仿宋_GB2312"/>
                      <w:sz w:val="20"/>
                      <w:color w:val="000000"/>
                    </w:rPr>
                    <w:t>值</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0"/>
                      <w:color w:val="000000"/>
                    </w:rPr>
                    <w:t>4.0～8.5</w:t>
                  </w:r>
                </w:p>
              </w:tc>
              <w:tc>
                <w:tcPr>
                  <w:tcW w:type="dxa" w:w="72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0"/>
                      <w:color w:val="000000"/>
                    </w:rPr>
                    <w:t>GB</w:t>
                  </w:r>
                  <w:r>
                    <w:rPr>
                      <w:rFonts w:ascii="仿宋_GB2312" w:hAnsi="仿宋_GB2312" w:cs="仿宋_GB2312" w:eastAsia="仿宋_GB2312"/>
                      <w:sz w:val="20"/>
                      <w:color w:val="000000"/>
                    </w:rPr>
                    <w:t>/T</w:t>
                  </w:r>
                  <w:r>
                    <w:rPr>
                      <w:rFonts w:ascii="仿宋_GB2312" w:hAnsi="仿宋_GB2312" w:cs="仿宋_GB2312" w:eastAsia="仿宋_GB2312"/>
                      <w:sz w:val="24"/>
                    </w:rPr>
                    <w:t xml:space="preserve"> </w:t>
                  </w:r>
                  <w:r>
                    <w:rPr>
                      <w:rFonts w:ascii="仿宋_GB2312" w:hAnsi="仿宋_GB2312" w:cs="仿宋_GB2312" w:eastAsia="仿宋_GB2312"/>
                      <w:sz w:val="20"/>
                      <w:color w:val="000000"/>
                    </w:rPr>
                    <w:t>7573</w:t>
                  </w:r>
                  <w:r>
                    <w:rPr>
                      <w:rFonts w:ascii="仿宋_GB2312" w:hAnsi="仿宋_GB2312" w:cs="仿宋_GB2312" w:eastAsia="仿宋_GB2312"/>
                      <w:sz w:val="20"/>
                      <w:color w:val="000000"/>
                    </w:rPr>
                    <w:t>-2025</w:t>
                  </w: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0"/>
                      <w:color w:val="000000"/>
                    </w:rPr>
                    <w:t>13</w:t>
                  </w:r>
                </w:p>
              </w:tc>
              <w:tc>
                <w:tcPr>
                  <w:tcW w:type="dxa" w:w="249"/>
                  <w:vMerge/>
                  <w:tcBorders>
                    <w:top w:val="none" w:color="000000" w:sz="4"/>
                    <w:left w:val="single" w:color="000000" w:sz="4"/>
                    <w:bottom w:val="none" w:color="000000" w:sz="4"/>
                    <w:right w:val="single" w:color="000000" w:sz="4"/>
                  </w:tcBorders>
                </w:tcP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0"/>
                      <w:color w:val="000000"/>
                    </w:rPr>
                    <w:t>异味</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无</w:t>
                  </w:r>
                </w:p>
              </w:tc>
              <w:tc>
                <w:tcPr>
                  <w:tcW w:type="dxa" w:w="722"/>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0"/>
                      <w:color w:val="000000"/>
                    </w:rPr>
                    <w:t>按</w:t>
                  </w:r>
                  <w:r>
                    <w:rPr>
                      <w:rFonts w:ascii="仿宋_GB2312" w:hAnsi="仿宋_GB2312" w:cs="仿宋_GB2312" w:eastAsia="仿宋_GB2312"/>
                      <w:sz w:val="20"/>
                      <w:color w:val="000000"/>
                    </w:rPr>
                    <w:t>GB</w:t>
                  </w:r>
                  <w:r>
                    <w:rPr>
                      <w:rFonts w:ascii="仿宋_GB2312" w:hAnsi="仿宋_GB2312" w:cs="仿宋_GB2312" w:eastAsia="仿宋_GB2312"/>
                      <w:sz w:val="24"/>
                    </w:rPr>
                    <w:t xml:space="preserve"> </w:t>
                  </w:r>
                  <w:r>
                    <w:rPr>
                      <w:rFonts w:ascii="仿宋_GB2312" w:hAnsi="仿宋_GB2312" w:cs="仿宋_GB2312" w:eastAsia="仿宋_GB2312"/>
                      <w:sz w:val="20"/>
                      <w:color w:val="000000"/>
                    </w:rPr>
                    <w:t>18401</w:t>
                  </w:r>
                  <w:r>
                    <w:rPr>
                      <w:rFonts w:ascii="仿宋_GB2312" w:hAnsi="仿宋_GB2312" w:cs="仿宋_GB2312" w:eastAsia="仿宋_GB2312"/>
                      <w:sz w:val="20"/>
                      <w:color w:val="000000"/>
                    </w:rPr>
                    <w:t>-2010</w:t>
                  </w:r>
                  <w:r>
                    <w:rPr>
                      <w:rFonts w:ascii="仿宋_GB2312" w:hAnsi="仿宋_GB2312" w:cs="仿宋_GB2312" w:eastAsia="仿宋_GB2312"/>
                      <w:sz w:val="20"/>
                      <w:color w:val="000000"/>
                    </w:rPr>
                    <w:t>规定</w:t>
                  </w:r>
                </w:p>
              </w:tc>
            </w:tr>
            <w:tr>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0"/>
                      <w:color w:val="000000"/>
                    </w:rPr>
                    <w:t>14</w:t>
                  </w:r>
                </w:p>
              </w:tc>
              <w:tc>
                <w:tcPr>
                  <w:tcW w:type="dxa" w:w="249"/>
                  <w:vMerge/>
                  <w:tcBorders>
                    <w:top w:val="none" w:color="000000" w:sz="4"/>
                    <w:left w:val="single" w:color="000000" w:sz="4"/>
                    <w:bottom w:val="none" w:color="000000" w:sz="4"/>
                    <w:right w:val="single" w:color="000000" w:sz="4"/>
                  </w:tcBorders>
                </w:tcPr>
                <w:p/>
              </w:tc>
              <w:tc>
                <w:tcPr>
                  <w:tcW w:type="dxa" w:w="875"/>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0"/>
                      <w:color w:val="000000"/>
                    </w:rPr>
                    <w:t>可分解芳香胺染料，</w:t>
                  </w:r>
                  <w:r>
                    <w:rPr>
                      <w:rFonts w:ascii="仿宋_GB2312" w:hAnsi="仿宋_GB2312" w:cs="仿宋_GB2312" w:eastAsia="仿宋_GB2312"/>
                      <w:sz w:val="20"/>
                      <w:color w:val="000000"/>
                    </w:rPr>
                    <w:t>mg</w:t>
                  </w:r>
                  <w:r>
                    <w:rPr>
                      <w:rFonts w:ascii="仿宋_GB2312" w:hAnsi="仿宋_GB2312" w:cs="仿宋_GB2312" w:eastAsia="仿宋_GB2312"/>
                      <w:sz w:val="20"/>
                      <w:color w:val="000000"/>
                    </w:rPr>
                    <w:t>/</w:t>
                  </w:r>
                  <w:r>
                    <w:rPr>
                      <w:rFonts w:ascii="仿宋_GB2312" w:hAnsi="仿宋_GB2312" w:cs="仿宋_GB2312" w:eastAsia="仿宋_GB2312"/>
                      <w:sz w:val="20"/>
                      <w:color w:val="000000"/>
                    </w:rPr>
                    <w:t>kg</w:t>
                  </w:r>
                </w:p>
              </w:tc>
              <w:tc>
                <w:tcPr>
                  <w:tcW w:type="dxa" w:w="4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0"/>
                      <w:color w:val="000000"/>
                    </w:rPr>
                    <w:t>禁用</w:t>
                  </w:r>
                </w:p>
              </w:tc>
              <w:tc>
                <w:tcPr>
                  <w:tcW w:type="dxa" w:w="722"/>
                  <w:vMerge/>
                  <w:tcBorders>
                    <w:top w:val="none" w:color="000000" w:sz="4"/>
                    <w:left w:val="single" w:color="000000" w:sz="4"/>
                    <w:bottom w:val="none" w:color="000000" w:sz="4"/>
                    <w:right w:val="single" w:color="000000" w:sz="4"/>
                  </w:tcBorders>
                </w:tcPr>
                <w:p/>
              </w:tc>
            </w:tr>
          </w:tbl>
          <w:p>
            <w:pPr>
              <w:pStyle w:val="null3"/>
              <w:spacing w:before="150"/>
              <w:jc w:val="both"/>
            </w:pPr>
            <w:r>
              <w:rPr>
                <w:rFonts w:ascii="仿宋_GB2312" w:hAnsi="仿宋_GB2312" w:cs="仿宋_GB2312" w:eastAsia="仿宋_GB2312"/>
                <w:sz w:val="24"/>
                <w:color w:val="000000"/>
              </w:rPr>
              <w:t>2</w:t>
            </w:r>
            <w:r>
              <w:rPr>
                <w:rFonts w:ascii="仿宋_GB2312" w:hAnsi="仿宋_GB2312" w:cs="仿宋_GB2312" w:eastAsia="仿宋_GB2312"/>
                <w:sz w:val="24"/>
                <w:color w:val="000000"/>
              </w:rPr>
              <w:t>.试验方法</w:t>
            </w:r>
          </w:p>
          <w:p>
            <w:pPr>
              <w:pStyle w:val="null3"/>
              <w:spacing w:before="150"/>
              <w:jc w:val="both"/>
            </w:pPr>
            <w:r>
              <w:rPr>
                <w:rFonts w:ascii="仿宋_GB2312" w:hAnsi="仿宋_GB2312" w:cs="仿宋_GB2312" w:eastAsia="仿宋_GB2312"/>
                <w:sz w:val="24"/>
                <w:color w:val="000000"/>
              </w:rPr>
              <w:t>2</w:t>
            </w:r>
            <w:r>
              <w:rPr>
                <w:rFonts w:ascii="仿宋_GB2312" w:hAnsi="仿宋_GB2312" w:cs="仿宋_GB2312" w:eastAsia="仿宋_GB2312"/>
                <w:sz w:val="24"/>
                <w:color w:val="000000"/>
              </w:rPr>
              <w:t>.1.外观检验</w:t>
            </w:r>
          </w:p>
          <w:p>
            <w:pPr>
              <w:pStyle w:val="null3"/>
              <w:spacing w:before="150"/>
              <w:jc w:val="both"/>
            </w:pPr>
            <w:r>
              <w:rPr>
                <w:rFonts w:ascii="仿宋_GB2312" w:hAnsi="仿宋_GB2312" w:cs="仿宋_GB2312" w:eastAsia="仿宋_GB2312"/>
                <w:sz w:val="24"/>
                <w:color w:val="000000"/>
              </w:rPr>
              <w:t>外观质量检验在自然北光或日光灯下检验，检验台面照度均匀且照度不低于</w:t>
            </w:r>
            <w:r>
              <w:rPr>
                <w:rFonts w:ascii="仿宋_GB2312" w:hAnsi="仿宋_GB2312" w:cs="仿宋_GB2312" w:eastAsia="仿宋_GB2312"/>
                <w:sz w:val="24"/>
                <w:color w:val="000000"/>
              </w:rPr>
              <w:t>600</w:t>
            </w:r>
            <w:r>
              <w:rPr>
                <w:rFonts w:ascii="仿宋_GB2312" w:hAnsi="仿宋_GB2312" w:cs="仿宋_GB2312" w:eastAsia="仿宋_GB2312"/>
                <w:sz w:val="24"/>
                <w:color w:val="000000"/>
              </w:rPr>
              <w:t>Lx</w:t>
            </w:r>
            <w:r>
              <w:rPr>
                <w:rFonts w:ascii="仿宋_GB2312" w:hAnsi="仿宋_GB2312" w:cs="仿宋_GB2312" w:eastAsia="仿宋_GB2312"/>
                <w:sz w:val="24"/>
                <w:color w:val="000000"/>
              </w:rPr>
              <w:t>, 检验人员以目视和手感进行检验，目光距产品约60cm。</w:t>
            </w:r>
          </w:p>
          <w:p>
            <w:pPr>
              <w:pStyle w:val="null3"/>
              <w:spacing w:before="150"/>
              <w:jc w:val="both"/>
            </w:pPr>
            <w:r>
              <w:rPr>
                <w:rFonts w:ascii="仿宋_GB2312" w:hAnsi="仿宋_GB2312" w:cs="仿宋_GB2312" w:eastAsia="仿宋_GB2312"/>
                <w:sz w:val="24"/>
                <w:color w:val="000000"/>
              </w:rPr>
              <w:t>2</w:t>
            </w:r>
            <w:r>
              <w:rPr>
                <w:rFonts w:ascii="仿宋_GB2312" w:hAnsi="仿宋_GB2312" w:cs="仿宋_GB2312" w:eastAsia="仿宋_GB2312"/>
                <w:sz w:val="24"/>
                <w:color w:val="000000"/>
              </w:rPr>
              <w:t>.2.成品尺寸检验</w:t>
            </w:r>
          </w:p>
          <w:p>
            <w:pPr>
              <w:pStyle w:val="null3"/>
              <w:spacing w:before="150"/>
              <w:jc w:val="both"/>
            </w:pPr>
            <w:r>
              <w:rPr>
                <w:rFonts w:ascii="仿宋_GB2312" w:hAnsi="仿宋_GB2312" w:cs="仿宋_GB2312" w:eastAsia="仿宋_GB2312"/>
                <w:sz w:val="24"/>
                <w:color w:val="000000"/>
              </w:rPr>
              <w:t>将产品平摊在水平检验台上，轻轻理平呈自然伸直状态，各部位的成品尺寸按</w:t>
            </w:r>
            <w:r>
              <w:rPr>
                <w:rFonts w:ascii="仿宋_GB2312" w:hAnsi="仿宋_GB2312" w:cs="仿宋_GB2312" w:eastAsia="仿宋_GB2312"/>
                <w:sz w:val="24"/>
                <w:color w:val="000000"/>
              </w:rPr>
              <w:t>3.2的规定，用精度为1mm 的钢尺在产品长、宽方向各1/4、3/4处测定，精确至1mm。</w:t>
            </w:r>
          </w:p>
          <w:p>
            <w:pPr>
              <w:pStyle w:val="null3"/>
              <w:spacing w:before="150"/>
              <w:jc w:val="both"/>
            </w:pPr>
            <w:r>
              <w:rPr>
                <w:rFonts w:ascii="仿宋_GB2312" w:hAnsi="仿宋_GB2312" w:cs="仿宋_GB2312" w:eastAsia="仿宋_GB2312"/>
                <w:sz w:val="24"/>
                <w:color w:val="000000"/>
              </w:rPr>
              <w:t>2</w:t>
            </w:r>
            <w:r>
              <w:rPr>
                <w:rFonts w:ascii="仿宋_GB2312" w:hAnsi="仿宋_GB2312" w:cs="仿宋_GB2312" w:eastAsia="仿宋_GB2312"/>
                <w:sz w:val="24"/>
                <w:color w:val="000000"/>
              </w:rPr>
              <w:t>.3.颜色和色差检验</w:t>
            </w:r>
          </w:p>
          <w:p>
            <w:pPr>
              <w:pStyle w:val="null3"/>
              <w:spacing w:before="150"/>
              <w:jc w:val="both"/>
            </w:pPr>
            <w:r>
              <w:rPr>
                <w:rFonts w:ascii="仿宋_GB2312" w:hAnsi="仿宋_GB2312" w:cs="仿宋_GB2312" w:eastAsia="仿宋_GB2312"/>
                <w:sz w:val="24"/>
                <w:color w:val="000000"/>
              </w:rPr>
              <w:t>夏凉被的颜色检验应目测方法进行，色差应按</w:t>
            </w:r>
            <w:r>
              <w:rPr>
                <w:rFonts w:ascii="仿宋_GB2312" w:hAnsi="仿宋_GB2312" w:cs="仿宋_GB2312" w:eastAsia="仿宋_GB2312"/>
                <w:sz w:val="24"/>
                <w:color w:val="000000"/>
              </w:rPr>
              <w:t>GB/T 250的规定进行评定。</w:t>
            </w:r>
          </w:p>
          <w:p>
            <w:pPr>
              <w:pStyle w:val="null3"/>
              <w:spacing w:before="150"/>
              <w:jc w:val="both"/>
            </w:pPr>
            <w:r>
              <w:rPr>
                <w:rFonts w:ascii="仿宋_GB2312" w:hAnsi="仿宋_GB2312" w:cs="仿宋_GB2312" w:eastAsia="仿宋_GB2312"/>
                <w:sz w:val="24"/>
                <w:color w:val="000000"/>
              </w:rPr>
              <w:t>2</w:t>
            </w:r>
            <w:r>
              <w:rPr>
                <w:rFonts w:ascii="仿宋_GB2312" w:hAnsi="仿宋_GB2312" w:cs="仿宋_GB2312" w:eastAsia="仿宋_GB2312"/>
                <w:sz w:val="24"/>
                <w:color w:val="000000"/>
              </w:rPr>
              <w:t>.4.内在质量检验</w:t>
            </w:r>
          </w:p>
          <w:p>
            <w:pPr>
              <w:pStyle w:val="null3"/>
              <w:spacing w:before="150"/>
              <w:jc w:val="both"/>
            </w:pPr>
            <w:r>
              <w:rPr>
                <w:rFonts w:ascii="仿宋_GB2312" w:hAnsi="仿宋_GB2312" w:cs="仿宋_GB2312" w:eastAsia="仿宋_GB2312"/>
                <w:sz w:val="24"/>
                <w:color w:val="000000"/>
              </w:rPr>
              <w:t>内在质量检验方法见表</w:t>
            </w:r>
            <w:r>
              <w:rPr>
                <w:rFonts w:ascii="仿宋_GB2312" w:hAnsi="仿宋_GB2312" w:cs="仿宋_GB2312" w:eastAsia="仿宋_GB2312"/>
                <w:sz w:val="24"/>
                <w:color w:val="000000"/>
              </w:rPr>
              <w:t>3中的规定。</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验收规则</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.1.基本原则</w:t>
            </w:r>
          </w:p>
          <w:p>
            <w:pPr>
              <w:pStyle w:val="null3"/>
              <w:spacing w:before="150"/>
              <w:jc w:val="both"/>
            </w:pPr>
            <w:r>
              <w:rPr>
                <w:rFonts w:ascii="仿宋_GB2312" w:hAnsi="仿宋_GB2312" w:cs="仿宋_GB2312" w:eastAsia="仿宋_GB2312"/>
                <w:sz w:val="24"/>
                <w:color w:val="000000"/>
              </w:rPr>
              <w:t>成品交付验收暨入库检验按本规则执行。</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.2.抽样</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.2.1.抽样时间</w:t>
            </w:r>
          </w:p>
          <w:p>
            <w:pPr>
              <w:pStyle w:val="null3"/>
              <w:spacing w:before="150"/>
              <w:jc w:val="both"/>
            </w:pPr>
            <w:r>
              <w:rPr>
                <w:rFonts w:ascii="仿宋_GB2312" w:hAnsi="仿宋_GB2312" w:cs="仿宋_GB2312" w:eastAsia="仿宋_GB2312"/>
                <w:sz w:val="24"/>
                <w:color w:val="000000"/>
              </w:rPr>
              <w:t>生产供货方将救灾物资在本企业或运送至指定地点后，收货方或检测机构应清点数量并出具救灾物资抽检收据。</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.2.2.抽样人员</w:t>
            </w:r>
          </w:p>
          <w:p>
            <w:pPr>
              <w:pStyle w:val="null3"/>
              <w:spacing w:before="150"/>
              <w:jc w:val="both"/>
            </w:pPr>
            <w:r>
              <w:rPr>
                <w:rFonts w:ascii="仿宋_GB2312" w:hAnsi="仿宋_GB2312" w:cs="仿宋_GB2312" w:eastAsia="仿宋_GB2312"/>
                <w:sz w:val="24"/>
                <w:color w:val="000000"/>
              </w:rPr>
              <w:t>抽样人员可由收货方或采购方指定，也可由收货方或采购方组织相关方面人员参与，通常可包括收货方代表、检验机构代表、生产供货方代表，或者收货方或采购方认为有必要的机构人员代表；抽样执行人员至少</w:t>
            </w:r>
            <w:r>
              <w:rPr>
                <w:rFonts w:ascii="仿宋_GB2312" w:hAnsi="仿宋_GB2312" w:cs="仿宋_GB2312" w:eastAsia="仿宋_GB2312"/>
                <w:sz w:val="24"/>
                <w:color w:val="000000"/>
              </w:rPr>
              <w:t>2名(不含生产供货方代表)。</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.2.3.抽样方式</w:t>
            </w:r>
          </w:p>
          <w:p>
            <w:pPr>
              <w:pStyle w:val="null3"/>
              <w:spacing w:before="150"/>
              <w:jc w:val="both"/>
            </w:pPr>
            <w:r>
              <w:rPr>
                <w:rFonts w:ascii="仿宋_GB2312" w:hAnsi="仿宋_GB2312" w:cs="仿宋_GB2312" w:eastAsia="仿宋_GB2312"/>
                <w:sz w:val="24"/>
                <w:color w:val="000000"/>
              </w:rPr>
              <w:t>抽样前不得随意将物资分包，确保样品抽取的随机性和公开透明。抽样人员应采取系统抽样和随机抽样结合的方式进行。</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.3.检验项目</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.3.1.外观和缝制质量，包括样式、规格、色泽、缝制、包装标志等(3.1-3.6条)。</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.3.2.成品和材料性能，按3.7规定要求.</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.4.外观质量</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.4.1.外观检验</w:t>
            </w:r>
          </w:p>
          <w:p>
            <w:pPr>
              <w:pStyle w:val="null3"/>
              <w:spacing w:before="150"/>
              <w:jc w:val="both"/>
            </w:pPr>
            <w:r>
              <w:rPr>
                <w:rFonts w:ascii="仿宋_GB2312" w:hAnsi="仿宋_GB2312" w:cs="仿宋_GB2312" w:eastAsia="仿宋_GB2312"/>
                <w:sz w:val="24"/>
                <w:color w:val="000000"/>
              </w:rPr>
              <w:t>按</w:t>
            </w:r>
            <w:r>
              <w:rPr>
                <w:rFonts w:ascii="仿宋_GB2312" w:hAnsi="仿宋_GB2312" w:cs="仿宋_GB2312" w:eastAsia="仿宋_GB2312"/>
                <w:sz w:val="24"/>
                <w:color w:val="000000"/>
              </w:rPr>
              <w:t>3.1-3.6条要求逐项检验。</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.4.2.缺陷划分</w:t>
            </w:r>
          </w:p>
          <w:p>
            <w:pPr>
              <w:pStyle w:val="null3"/>
              <w:spacing w:before="150"/>
              <w:jc w:val="both"/>
            </w:pPr>
            <w:r>
              <w:rPr>
                <w:rFonts w:ascii="仿宋_GB2312" w:hAnsi="仿宋_GB2312" w:cs="仿宋_GB2312" w:eastAsia="仿宋_GB2312"/>
                <w:sz w:val="24"/>
                <w:color w:val="000000"/>
              </w:rPr>
              <w:t>成品外观不符合标准规定的技术要求，即构成缺陷，按其不符合标准和对产品使用性能及外观影响的程度分为：</w:t>
            </w:r>
          </w:p>
          <w:p>
            <w:pPr>
              <w:pStyle w:val="null3"/>
              <w:spacing w:before="150"/>
              <w:jc w:val="both"/>
            </w:pPr>
            <w:r>
              <w:rPr>
                <w:rFonts w:ascii="仿宋_GB2312" w:hAnsi="仿宋_GB2312" w:cs="仿宋_GB2312" w:eastAsia="仿宋_GB2312"/>
                <w:sz w:val="24"/>
                <w:color w:val="000000"/>
              </w:rPr>
              <w:t>严重缺陷：严重不符合标准规定、严重影响产品使用性能和产品外观的缺陷；</w:t>
            </w:r>
          </w:p>
          <w:p>
            <w:pPr>
              <w:pStyle w:val="null3"/>
              <w:spacing w:before="150"/>
              <w:jc w:val="both"/>
            </w:pPr>
            <w:r>
              <w:rPr>
                <w:rFonts w:ascii="仿宋_GB2312" w:hAnsi="仿宋_GB2312" w:cs="仿宋_GB2312" w:eastAsia="仿宋_GB2312"/>
                <w:sz w:val="24"/>
                <w:color w:val="000000"/>
              </w:rPr>
              <w:t>重缺陷：明显不符合标准规定、但对产品使用性能和产品外观影响不严重的缺陷；</w:t>
            </w:r>
          </w:p>
          <w:p>
            <w:pPr>
              <w:pStyle w:val="null3"/>
              <w:spacing w:before="150"/>
              <w:jc w:val="both"/>
            </w:pPr>
            <w:r>
              <w:rPr>
                <w:rFonts w:ascii="仿宋_GB2312" w:hAnsi="仿宋_GB2312" w:cs="仿宋_GB2312" w:eastAsia="仿宋_GB2312"/>
                <w:sz w:val="24"/>
                <w:color w:val="000000"/>
              </w:rPr>
              <w:t>轻缺陷：不符合标准规定、但对产品使用性能和产品外观影响较小的缺陷。</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.4.3.缺陷判定细则</w:t>
            </w:r>
          </w:p>
          <w:p>
            <w:pPr>
              <w:pStyle w:val="null3"/>
              <w:spacing w:before="150"/>
              <w:jc w:val="both"/>
            </w:pPr>
            <w:r>
              <w:rPr>
                <w:rFonts w:ascii="仿宋_GB2312" w:hAnsi="仿宋_GB2312" w:cs="仿宋_GB2312" w:eastAsia="仿宋_GB2312"/>
                <w:sz w:val="24"/>
                <w:color w:val="000000"/>
              </w:rPr>
              <w:t>单件产品缺陷判定按表</w:t>
            </w:r>
            <w:r>
              <w:rPr>
                <w:rFonts w:ascii="仿宋_GB2312" w:hAnsi="仿宋_GB2312" w:cs="仿宋_GB2312" w:eastAsia="仿宋_GB2312"/>
                <w:sz w:val="24"/>
                <w:color w:val="000000"/>
              </w:rPr>
              <w:t>4规定。</w:t>
            </w:r>
          </w:p>
          <w:p>
            <w:pPr>
              <w:pStyle w:val="null3"/>
              <w:ind w:firstLine="600"/>
              <w:jc w:val="center"/>
            </w:pPr>
            <w:r>
              <w:rPr>
                <w:rFonts w:ascii="仿宋_GB2312" w:hAnsi="仿宋_GB2312" w:cs="仿宋_GB2312" w:eastAsia="仿宋_GB2312"/>
                <w:sz w:val="22"/>
                <w:color w:val="000000"/>
              </w:rPr>
              <w:t>表</w:t>
            </w:r>
            <w:r>
              <w:rPr>
                <w:rFonts w:ascii="仿宋_GB2312" w:hAnsi="仿宋_GB2312" w:cs="仿宋_GB2312" w:eastAsia="仿宋_GB2312"/>
                <w:sz w:val="22"/>
                <w:color w:val="000000"/>
              </w:rPr>
              <w:t>4缺陷判定细则</w:t>
            </w:r>
          </w:p>
          <w:tbl>
            <w:tblPr>
              <w:tblInd w:type="dxa" w:w="105"/>
              <w:tblBorders>
                <w:top w:val="none" w:color="000000" w:sz="4"/>
                <w:left w:val="none" w:color="000000" w:sz="4"/>
                <w:bottom w:val="none" w:color="000000" w:sz="4"/>
                <w:right w:val="none" w:color="000000" w:sz="4"/>
                <w:insideH w:val="none"/>
                <w:insideV w:val="none"/>
              </w:tblBorders>
            </w:tblPr>
            <w:tblGrid>
              <w:gridCol w:w="268"/>
              <w:gridCol w:w="316"/>
              <w:gridCol w:w="673"/>
              <w:gridCol w:w="853"/>
              <w:gridCol w:w="442"/>
            </w:tblGrid>
            <w:tr>
              <w:tc>
                <w:tcPr>
                  <w:tcW w:type="dxa" w:w="26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序号</w:t>
                  </w:r>
                </w:p>
              </w:tc>
              <w:tc>
                <w:tcPr>
                  <w:tcW w:type="dxa" w:w="31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项</w:t>
                  </w:r>
                  <w:r>
                    <w:rPr>
                      <w:rFonts w:ascii="仿宋_GB2312" w:hAnsi="仿宋_GB2312" w:cs="仿宋_GB2312" w:eastAsia="仿宋_GB2312"/>
                      <w:sz w:val="24"/>
                    </w:rPr>
                    <w:t xml:space="preserve"> </w:t>
                  </w:r>
                  <w:r>
                    <w:rPr>
                      <w:rFonts w:ascii="仿宋_GB2312" w:hAnsi="仿宋_GB2312" w:cs="仿宋_GB2312" w:eastAsia="仿宋_GB2312"/>
                      <w:sz w:val="22"/>
                      <w:color w:val="000000"/>
                    </w:rPr>
                    <w:t>目</w:t>
                  </w:r>
                </w:p>
              </w:tc>
              <w:tc>
                <w:tcPr>
                  <w:tcW w:type="dxa" w:w="67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轻缺陷</w:t>
                  </w:r>
                </w:p>
              </w:tc>
              <w:tc>
                <w:tcPr>
                  <w:tcW w:type="dxa" w:w="85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重缺陷</w:t>
                  </w:r>
                </w:p>
              </w:tc>
              <w:tc>
                <w:tcPr>
                  <w:tcW w:type="dxa" w:w="44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严重缺陷</w:t>
                  </w:r>
                </w:p>
              </w:tc>
            </w:tr>
            <w:tr>
              <w:tc>
                <w:tcPr>
                  <w:tcW w:type="dxa" w:w="26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1</w:t>
                  </w:r>
                </w:p>
              </w:tc>
              <w:tc>
                <w:tcPr>
                  <w:tcW w:type="dxa" w:w="3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成品尺寸</w:t>
                  </w:r>
                </w:p>
              </w:tc>
              <w:tc>
                <w:tcPr>
                  <w:tcW w:type="dxa" w:w="67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05"/>
                    <w:jc w:val="center"/>
                  </w:pPr>
                  <w:r>
                    <w:rPr>
                      <w:rFonts w:ascii="仿宋_GB2312" w:hAnsi="仿宋_GB2312" w:cs="仿宋_GB2312" w:eastAsia="仿宋_GB2312"/>
                      <w:sz w:val="22"/>
                      <w:color w:val="000000"/>
                    </w:rPr>
                    <w:t>主要部位：超过允许偏差</w:t>
                  </w:r>
                  <w:r>
                    <w:rPr>
                      <w:rFonts w:ascii="仿宋_GB2312" w:hAnsi="仿宋_GB2312" w:cs="仿宋_GB2312" w:eastAsia="仿宋_GB2312"/>
                      <w:sz w:val="22"/>
                      <w:color w:val="000000"/>
                    </w:rPr>
                    <w:t>；</w:t>
                  </w:r>
                  <w:r>
                    <w:rPr>
                      <w:rFonts w:ascii="仿宋_GB2312" w:hAnsi="仿宋_GB2312" w:cs="仿宋_GB2312" w:eastAsia="仿宋_GB2312"/>
                      <w:sz w:val="22"/>
                      <w:color w:val="000000"/>
                    </w:rPr>
                    <w:t>非主要部位：超过允许偏差</w:t>
                  </w:r>
                  <w:r>
                    <w:rPr>
                      <w:rFonts w:ascii="仿宋_GB2312" w:hAnsi="仿宋_GB2312" w:cs="仿宋_GB2312" w:eastAsia="仿宋_GB2312"/>
                      <w:sz w:val="22"/>
                      <w:color w:val="000000"/>
                    </w:rPr>
                    <w:t>≥1倍</w:t>
                  </w:r>
                </w:p>
              </w:tc>
              <w:tc>
                <w:tcPr>
                  <w:tcW w:type="dxa" w:w="85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2"/>
                      <w:color w:val="000000"/>
                    </w:rPr>
                    <w:t>表面部位：超过允许偏差</w:t>
                  </w:r>
                  <w:r>
                    <w:rPr>
                      <w:rFonts w:ascii="仿宋_GB2312" w:hAnsi="仿宋_GB2312" w:cs="仿宋_GB2312" w:eastAsia="仿宋_GB2312"/>
                      <w:sz w:val="22"/>
                      <w:color w:val="000000"/>
                    </w:rPr>
                    <w:t>1倍</w:t>
                  </w:r>
                  <w:r>
                    <w:rPr>
                      <w:rFonts w:ascii="仿宋_GB2312" w:hAnsi="仿宋_GB2312" w:cs="仿宋_GB2312" w:eastAsia="仿宋_GB2312"/>
                      <w:sz w:val="22"/>
                      <w:color w:val="000000"/>
                    </w:rPr>
                    <w:t>；</w:t>
                  </w:r>
                  <w:r>
                    <w:rPr>
                      <w:rFonts w:ascii="仿宋_GB2312" w:hAnsi="仿宋_GB2312" w:cs="仿宋_GB2312" w:eastAsia="仿宋_GB2312"/>
                      <w:sz w:val="22"/>
                      <w:color w:val="000000"/>
                    </w:rPr>
                    <w:t>非表面部位：超过允许偏差</w:t>
                  </w:r>
                  <w:r>
                    <w:rPr>
                      <w:rFonts w:ascii="仿宋_GB2312" w:hAnsi="仿宋_GB2312" w:cs="仿宋_GB2312" w:eastAsia="仿宋_GB2312"/>
                      <w:sz w:val="22"/>
                      <w:color w:val="000000"/>
                    </w:rPr>
                    <w:t>2</w:t>
                  </w:r>
                  <w:r>
                    <w:rPr>
                      <w:rFonts w:ascii="仿宋_GB2312" w:hAnsi="仿宋_GB2312" w:cs="仿宋_GB2312" w:eastAsia="仿宋_GB2312"/>
                      <w:sz w:val="22"/>
                      <w:color w:val="000000"/>
                    </w:rPr>
                    <w:t>倍</w:t>
                  </w:r>
                </w:p>
              </w:tc>
              <w:tc>
                <w:tcPr>
                  <w:tcW w:type="dxa" w:w="44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超过重缺陷</w:t>
                  </w:r>
                </w:p>
              </w:tc>
            </w:tr>
            <w:tr>
              <w:tc>
                <w:tcPr>
                  <w:tcW w:type="dxa" w:w="26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2</w:t>
                  </w:r>
                </w:p>
              </w:tc>
              <w:tc>
                <w:tcPr>
                  <w:tcW w:type="dxa" w:w="3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色差</w:t>
                  </w:r>
                </w:p>
              </w:tc>
              <w:tc>
                <w:tcPr>
                  <w:tcW w:type="dxa" w:w="67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超过标准规定范围</w:t>
                  </w:r>
                </w:p>
              </w:tc>
              <w:tc>
                <w:tcPr>
                  <w:tcW w:type="dxa" w:w="85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超过标准规定范围限</w:t>
                  </w:r>
                  <w:r>
                    <w:rPr>
                      <w:rFonts w:ascii="仿宋_GB2312" w:hAnsi="仿宋_GB2312" w:cs="仿宋_GB2312" w:eastAsia="仿宋_GB2312"/>
                      <w:sz w:val="22"/>
                      <w:color w:val="000000"/>
                    </w:rPr>
                    <w:t>1级</w:t>
                  </w:r>
                </w:p>
              </w:tc>
              <w:tc>
                <w:tcPr>
                  <w:tcW w:type="dxa" w:w="44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w:t>
                  </w:r>
                  <w:r>
                    <w:rPr>
                      <w:rFonts w:ascii="仿宋_GB2312" w:hAnsi="仿宋_GB2312" w:cs="仿宋_GB2312" w:eastAsia="仿宋_GB2312"/>
                      <w:sz w:val="22"/>
                      <w:color w:val="000000"/>
                    </w:rPr>
                    <w:t>—</w:t>
                  </w:r>
                </w:p>
              </w:tc>
            </w:tr>
            <w:tr>
              <w:tc>
                <w:tcPr>
                  <w:tcW w:type="dxa" w:w="26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55"/>
                    <w:jc w:val="center"/>
                  </w:pPr>
                  <w:r>
                    <w:rPr>
                      <w:rFonts w:ascii="仿宋_GB2312" w:hAnsi="仿宋_GB2312" w:cs="仿宋_GB2312" w:eastAsia="仿宋_GB2312"/>
                      <w:sz w:val="22"/>
                      <w:color w:val="000000"/>
                    </w:rPr>
                    <w:t>3</w:t>
                  </w:r>
                </w:p>
              </w:tc>
              <w:tc>
                <w:tcPr>
                  <w:tcW w:type="dxa" w:w="3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2"/>
                      <w:color w:val="000000"/>
                    </w:rPr>
                    <w:t>开、断线</w:t>
                  </w:r>
                </w:p>
              </w:tc>
              <w:tc>
                <w:tcPr>
                  <w:tcW w:type="dxa" w:w="67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2"/>
                      <w:color w:val="000000"/>
                    </w:rPr>
                    <w:t>被面每处限</w:t>
                  </w:r>
                  <w:r>
                    <w:rPr>
                      <w:rFonts w:ascii="仿宋_GB2312" w:hAnsi="仿宋_GB2312" w:cs="仿宋_GB2312" w:eastAsia="仿宋_GB2312"/>
                      <w:sz w:val="22"/>
                      <w:color w:val="000000"/>
                    </w:rPr>
                    <w:t>2针，每床限</w:t>
                  </w:r>
                  <w:r>
                    <w:rPr>
                      <w:rFonts w:ascii="仿宋_GB2312" w:hAnsi="仿宋_GB2312" w:cs="仿宋_GB2312" w:eastAsia="仿宋_GB2312"/>
                      <w:sz w:val="22"/>
                      <w:color w:val="000000"/>
                    </w:rPr>
                    <w:t>2处。</w:t>
                  </w:r>
                </w:p>
              </w:tc>
              <w:tc>
                <w:tcPr>
                  <w:tcW w:type="dxa" w:w="85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2"/>
                      <w:color w:val="000000"/>
                    </w:rPr>
                    <w:t>超出轻缺陷范围</w:t>
                  </w:r>
                </w:p>
              </w:tc>
              <w:tc>
                <w:tcPr>
                  <w:tcW w:type="dxa" w:w="44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w:t>
                  </w:r>
                  <w:r>
                    <w:rPr>
                      <w:rFonts w:ascii="仿宋_GB2312" w:hAnsi="仿宋_GB2312" w:cs="仿宋_GB2312" w:eastAsia="仿宋_GB2312"/>
                      <w:sz w:val="22"/>
                      <w:color w:val="000000"/>
                    </w:rPr>
                    <w:t>—</w:t>
                  </w:r>
                </w:p>
              </w:tc>
            </w:tr>
            <w:tr>
              <w:tc>
                <w:tcPr>
                  <w:tcW w:type="dxa" w:w="26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4</w:t>
                  </w:r>
                </w:p>
              </w:tc>
              <w:tc>
                <w:tcPr>
                  <w:tcW w:type="dxa" w:w="3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针距</w:t>
                  </w:r>
                </w:p>
              </w:tc>
              <w:tc>
                <w:tcPr>
                  <w:tcW w:type="dxa" w:w="67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超过标准规定限</w:t>
                  </w:r>
                  <w:r>
                    <w:rPr>
                      <w:rFonts w:ascii="仿宋_GB2312" w:hAnsi="仿宋_GB2312" w:cs="仿宋_GB2312" w:eastAsia="仿宋_GB2312"/>
                      <w:sz w:val="22"/>
                      <w:color w:val="000000"/>
                    </w:rPr>
                    <w:t>3针</w:t>
                  </w:r>
                </w:p>
              </w:tc>
              <w:tc>
                <w:tcPr>
                  <w:tcW w:type="dxa" w:w="85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超出轻缺陷范围</w:t>
                  </w:r>
                </w:p>
              </w:tc>
              <w:tc>
                <w:tcPr>
                  <w:tcW w:type="dxa" w:w="44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w:t>
                  </w:r>
                  <w:r>
                    <w:rPr>
                      <w:rFonts w:ascii="仿宋_GB2312" w:hAnsi="仿宋_GB2312" w:cs="仿宋_GB2312" w:eastAsia="仿宋_GB2312"/>
                      <w:sz w:val="22"/>
                      <w:color w:val="000000"/>
                    </w:rPr>
                    <w:t>—</w:t>
                  </w:r>
                </w:p>
              </w:tc>
            </w:tr>
            <w:tr>
              <w:tc>
                <w:tcPr>
                  <w:tcW w:type="dxa" w:w="26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55"/>
                    <w:jc w:val="center"/>
                  </w:pPr>
                  <w:r>
                    <w:rPr>
                      <w:rFonts w:ascii="仿宋_GB2312" w:hAnsi="仿宋_GB2312" w:cs="仿宋_GB2312" w:eastAsia="仿宋_GB2312"/>
                      <w:sz w:val="22"/>
                      <w:color w:val="000000"/>
                    </w:rPr>
                    <w:t>5</w:t>
                  </w:r>
                </w:p>
              </w:tc>
              <w:tc>
                <w:tcPr>
                  <w:tcW w:type="dxa" w:w="3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重量</w:t>
                  </w:r>
                </w:p>
              </w:tc>
              <w:tc>
                <w:tcPr>
                  <w:tcW w:type="dxa" w:w="67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总重超出允许偏差限</w:t>
                  </w:r>
                  <w:r>
                    <w:rPr>
                      <w:rFonts w:ascii="仿宋_GB2312" w:hAnsi="仿宋_GB2312" w:cs="仿宋_GB2312" w:eastAsia="仿宋_GB2312"/>
                      <w:sz w:val="22"/>
                      <w:color w:val="000000"/>
                    </w:rPr>
                    <w:t>1</w:t>
                  </w:r>
                  <w:r>
                    <w:rPr>
                      <w:rFonts w:ascii="仿宋_GB2312" w:hAnsi="仿宋_GB2312" w:cs="仿宋_GB2312" w:eastAsia="仿宋_GB2312"/>
                      <w:sz w:val="22"/>
                      <w:color w:val="000000"/>
                    </w:rPr>
                    <w:t>倍</w:t>
                  </w:r>
                </w:p>
              </w:tc>
              <w:tc>
                <w:tcPr>
                  <w:tcW w:type="dxa" w:w="85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2"/>
                      <w:color w:val="000000"/>
                    </w:rPr>
                    <w:t>总重超出允许偏差</w:t>
                  </w:r>
                  <w:r>
                    <w:rPr>
                      <w:rFonts w:ascii="仿宋_GB2312" w:hAnsi="仿宋_GB2312" w:cs="仿宋_GB2312" w:eastAsia="仿宋_GB2312"/>
                      <w:sz w:val="22"/>
                      <w:color w:val="000000"/>
                    </w:rPr>
                    <w:t>1.5倍</w:t>
                  </w:r>
                </w:p>
              </w:tc>
              <w:tc>
                <w:tcPr>
                  <w:tcW w:type="dxa" w:w="44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超过重缺陷</w:t>
                  </w:r>
                </w:p>
              </w:tc>
            </w:tr>
            <w:tr>
              <w:tc>
                <w:tcPr>
                  <w:tcW w:type="dxa" w:w="26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55"/>
                    <w:jc w:val="center"/>
                  </w:pPr>
                  <w:r>
                    <w:rPr>
                      <w:rFonts w:ascii="仿宋_GB2312" w:hAnsi="仿宋_GB2312" w:cs="仿宋_GB2312" w:eastAsia="仿宋_GB2312"/>
                      <w:sz w:val="22"/>
                      <w:color w:val="000000"/>
                    </w:rPr>
                    <w:t>6</w:t>
                  </w:r>
                </w:p>
              </w:tc>
              <w:tc>
                <w:tcPr>
                  <w:tcW w:type="dxa" w:w="3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线头</w:t>
                  </w:r>
                </w:p>
              </w:tc>
              <w:tc>
                <w:tcPr>
                  <w:tcW w:type="dxa" w:w="67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90"/>
                    <w:jc w:val="center"/>
                  </w:pPr>
                  <w:r>
                    <w:rPr>
                      <w:rFonts w:ascii="仿宋_GB2312" w:hAnsi="仿宋_GB2312" w:cs="仿宋_GB2312" w:eastAsia="仿宋_GB2312"/>
                      <w:sz w:val="22"/>
                      <w:color w:val="000000"/>
                    </w:rPr>
                    <w:t>表面</w:t>
                  </w:r>
                  <w:r>
                    <w:rPr>
                      <w:rFonts w:ascii="仿宋_GB2312" w:hAnsi="仿宋_GB2312" w:cs="仿宋_GB2312" w:eastAsia="仿宋_GB2312"/>
                      <w:sz w:val="22"/>
                      <w:color w:val="000000"/>
                    </w:rPr>
                    <w:t>1.0</w:t>
                  </w:r>
                  <w:r>
                    <w:rPr>
                      <w:rFonts w:ascii="仿宋_GB2312" w:hAnsi="仿宋_GB2312" w:cs="仿宋_GB2312" w:eastAsia="仿宋_GB2312"/>
                      <w:sz w:val="22"/>
                      <w:color w:val="000000"/>
                    </w:rPr>
                    <w:t>cm</w:t>
                  </w:r>
                  <w:r>
                    <w:rPr>
                      <w:rFonts w:ascii="仿宋_GB2312" w:hAnsi="仿宋_GB2312" w:cs="仿宋_GB2312" w:eastAsia="仿宋_GB2312"/>
                      <w:sz w:val="22"/>
                      <w:color w:val="000000"/>
                    </w:rPr>
                    <w:t>以上线头限</w:t>
                  </w:r>
                  <w:r>
                    <w:rPr>
                      <w:rFonts w:ascii="仿宋_GB2312" w:hAnsi="仿宋_GB2312" w:cs="仿宋_GB2312" w:eastAsia="仿宋_GB2312"/>
                      <w:sz w:val="22"/>
                      <w:color w:val="000000"/>
                    </w:rPr>
                    <w:t>3</w:t>
                  </w:r>
                  <w:r>
                    <w:rPr>
                      <w:rFonts w:ascii="仿宋_GB2312" w:hAnsi="仿宋_GB2312" w:cs="仿宋_GB2312" w:eastAsia="仿宋_GB2312"/>
                      <w:sz w:val="22"/>
                      <w:color w:val="000000"/>
                    </w:rPr>
                    <w:t>根</w:t>
                  </w:r>
                </w:p>
              </w:tc>
              <w:tc>
                <w:tcPr>
                  <w:tcW w:type="dxa" w:w="85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w:t>
                  </w:r>
                  <w:r>
                    <w:rPr>
                      <w:rFonts w:ascii="仿宋_GB2312" w:hAnsi="仿宋_GB2312" w:cs="仿宋_GB2312" w:eastAsia="仿宋_GB2312"/>
                      <w:sz w:val="22"/>
                      <w:color w:val="000000"/>
                    </w:rPr>
                    <w:t>—</w:t>
                  </w:r>
                </w:p>
              </w:tc>
              <w:tc>
                <w:tcPr>
                  <w:tcW w:type="dxa" w:w="44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2"/>
                      <w:color w:val="000000"/>
                    </w:rPr>
                    <w:t>—</w:t>
                  </w:r>
                  <w:r>
                    <w:rPr>
                      <w:rFonts w:ascii="仿宋_GB2312" w:hAnsi="仿宋_GB2312" w:cs="仿宋_GB2312" w:eastAsia="仿宋_GB2312"/>
                      <w:sz w:val="22"/>
                      <w:color w:val="000000"/>
                    </w:rPr>
                    <w:t>—</w:t>
                  </w:r>
                </w:p>
              </w:tc>
            </w:tr>
            <w:tr>
              <w:tc>
                <w:tcPr>
                  <w:tcW w:type="dxa" w:w="26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55"/>
                    <w:jc w:val="center"/>
                  </w:pPr>
                  <w:r>
                    <w:rPr>
                      <w:rFonts w:ascii="仿宋_GB2312" w:hAnsi="仿宋_GB2312" w:cs="仿宋_GB2312" w:eastAsia="仿宋_GB2312"/>
                      <w:sz w:val="22"/>
                      <w:color w:val="000000"/>
                    </w:rPr>
                    <w:t>7</w:t>
                  </w:r>
                </w:p>
              </w:tc>
              <w:tc>
                <w:tcPr>
                  <w:tcW w:type="dxa" w:w="3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污渍</w:t>
                  </w:r>
                </w:p>
              </w:tc>
              <w:tc>
                <w:tcPr>
                  <w:tcW w:type="dxa" w:w="67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90"/>
                    <w:jc w:val="center"/>
                  </w:pPr>
                  <w:r>
                    <w:rPr>
                      <w:rFonts w:ascii="仿宋_GB2312" w:hAnsi="仿宋_GB2312" w:cs="仿宋_GB2312" w:eastAsia="仿宋_GB2312"/>
                      <w:sz w:val="22"/>
                      <w:color w:val="000000"/>
                    </w:rPr>
                    <w:t>表面</w:t>
                  </w:r>
                  <w:r>
                    <w:rPr>
                      <w:rFonts w:ascii="仿宋_GB2312" w:hAnsi="仿宋_GB2312" w:cs="仿宋_GB2312" w:eastAsia="仿宋_GB2312"/>
                      <w:sz w:val="22"/>
                      <w:color w:val="000000"/>
                    </w:rPr>
                    <w:t>1.0cm两 处 ，其他部</w:t>
                  </w:r>
                  <w:r>
                    <w:rPr>
                      <w:rFonts w:ascii="仿宋_GB2312" w:hAnsi="仿宋_GB2312" w:cs="仿宋_GB2312" w:eastAsia="仿宋_GB2312"/>
                      <w:sz w:val="22"/>
                      <w:color w:val="000000"/>
                    </w:rPr>
                    <w:t>位加倍</w:t>
                  </w:r>
                </w:p>
              </w:tc>
              <w:tc>
                <w:tcPr>
                  <w:tcW w:type="dxa" w:w="85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超出轻缺陷范围</w:t>
                  </w:r>
                </w:p>
              </w:tc>
              <w:tc>
                <w:tcPr>
                  <w:tcW w:type="dxa" w:w="44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2"/>
                      <w:color w:val="000000"/>
                    </w:rPr>
                    <w:t>表面有破洞</w:t>
                  </w:r>
                </w:p>
              </w:tc>
            </w:tr>
            <w:tr>
              <w:tc>
                <w:tcPr>
                  <w:tcW w:type="dxa" w:w="26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2"/>
                      <w:color w:val="000000"/>
                    </w:rPr>
                    <w:t>8</w:t>
                  </w:r>
                </w:p>
              </w:tc>
              <w:tc>
                <w:tcPr>
                  <w:tcW w:type="dxa" w:w="3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标志</w:t>
                  </w:r>
                </w:p>
              </w:tc>
              <w:tc>
                <w:tcPr>
                  <w:tcW w:type="dxa" w:w="67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字迹不清、</w:t>
                  </w:r>
                  <w:r>
                    <w:rPr>
                      <w:rFonts w:ascii="仿宋_GB2312" w:hAnsi="仿宋_GB2312" w:cs="仿宋_GB2312" w:eastAsia="仿宋_GB2312"/>
                      <w:sz w:val="24"/>
                    </w:rPr>
                    <w:t xml:space="preserve"> </w:t>
                  </w:r>
                  <w:r>
                    <w:rPr>
                      <w:rFonts w:ascii="仿宋_GB2312" w:hAnsi="仿宋_GB2312" w:cs="仿宋_GB2312" w:eastAsia="仿宋_GB2312"/>
                      <w:sz w:val="22"/>
                      <w:color w:val="000000"/>
                    </w:rPr>
                    <w:t>内容不规范</w:t>
                  </w:r>
                </w:p>
              </w:tc>
              <w:tc>
                <w:tcPr>
                  <w:tcW w:type="dxa" w:w="85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缺项、外标志不全</w:t>
                  </w:r>
                </w:p>
              </w:tc>
              <w:tc>
                <w:tcPr>
                  <w:tcW w:type="dxa" w:w="44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2"/>
                      <w:color w:val="000000"/>
                    </w:rPr>
                    <w:t>没有水洗标志</w:t>
                  </w:r>
                </w:p>
              </w:tc>
            </w:tr>
            <w:tr>
              <w:tc>
                <w:tcPr>
                  <w:tcW w:type="dxa" w:w="26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2"/>
                      <w:color w:val="000000"/>
                    </w:rPr>
                    <w:t>9</w:t>
                  </w:r>
                </w:p>
              </w:tc>
              <w:tc>
                <w:tcPr>
                  <w:tcW w:type="dxa" w:w="3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2"/>
                      <w:color w:val="000000"/>
                    </w:rPr>
                    <w:t>包装</w:t>
                  </w:r>
                </w:p>
              </w:tc>
              <w:tc>
                <w:tcPr>
                  <w:tcW w:type="dxa" w:w="67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2"/>
                      <w:color w:val="000000"/>
                    </w:rPr>
                    <w:t>包装尺寸不符、不整齐</w:t>
                  </w:r>
                </w:p>
              </w:tc>
              <w:tc>
                <w:tcPr>
                  <w:tcW w:type="dxa" w:w="85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2"/>
                      <w:color w:val="000000"/>
                    </w:rPr>
                    <w:t>包装材料不符要求</w:t>
                  </w:r>
                </w:p>
              </w:tc>
              <w:tc>
                <w:tcPr>
                  <w:tcW w:type="dxa" w:w="44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90"/>
                    <w:ind w:right="60"/>
                    <w:jc w:val="center"/>
                  </w:pPr>
                  <w:r>
                    <w:rPr>
                      <w:rFonts w:ascii="仿宋_GB2312" w:hAnsi="仿宋_GB2312" w:cs="仿宋_GB2312" w:eastAsia="仿宋_GB2312"/>
                      <w:sz w:val="22"/>
                      <w:color w:val="000000"/>
                    </w:rPr>
                    <w:t>包装不牢固、</w:t>
                  </w:r>
                  <w:r>
                    <w:rPr>
                      <w:rFonts w:ascii="仿宋_GB2312" w:hAnsi="仿宋_GB2312" w:cs="仿宋_GB2312" w:eastAsia="仿宋_GB2312"/>
                      <w:sz w:val="22"/>
                      <w:color w:val="000000"/>
                    </w:rPr>
                    <w:t>无检验单</w:t>
                  </w:r>
                </w:p>
              </w:tc>
            </w:tr>
          </w:tbl>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.4.4.单件样品外观质量评定</w:t>
            </w:r>
          </w:p>
          <w:p>
            <w:pPr>
              <w:pStyle w:val="null3"/>
              <w:spacing w:before="150"/>
              <w:jc w:val="both"/>
            </w:pPr>
            <w:r>
              <w:rPr>
                <w:rFonts w:ascii="仿宋_GB2312" w:hAnsi="仿宋_GB2312" w:cs="仿宋_GB2312" w:eastAsia="仿宋_GB2312"/>
                <w:sz w:val="24"/>
                <w:color w:val="000000"/>
              </w:rPr>
              <w:t>按</w:t>
            </w:r>
            <w:r>
              <w:rPr>
                <w:rFonts w:ascii="仿宋_GB2312" w:hAnsi="仿宋_GB2312" w:cs="仿宋_GB2312" w:eastAsia="仿宋_GB2312"/>
                <w:sz w:val="24"/>
                <w:color w:val="000000"/>
              </w:rPr>
              <w:t>3</w:t>
            </w:r>
            <w:r>
              <w:rPr>
                <w:rFonts w:ascii="仿宋_GB2312" w:hAnsi="仿宋_GB2312" w:cs="仿宋_GB2312" w:eastAsia="仿宋_GB2312"/>
                <w:sz w:val="24"/>
                <w:color w:val="000000"/>
              </w:rPr>
              <w:t>.4.3对单件样本进行外观质量评定，如缺陷数符合以下要求则判该件产品外观质量合格 ，否则为不合格：严重缺陷=0,重缺陷=0,轻缺陷≤10,或严重缺陷=0,重缺陷=1,轻缺陷≤6</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.4.5.批量外观评定</w:t>
            </w:r>
          </w:p>
          <w:p>
            <w:pPr>
              <w:pStyle w:val="null3"/>
              <w:spacing w:before="150"/>
              <w:jc w:val="both"/>
            </w:pPr>
            <w:r>
              <w:rPr>
                <w:rFonts w:ascii="仿宋_GB2312" w:hAnsi="仿宋_GB2312" w:cs="仿宋_GB2312" w:eastAsia="仿宋_GB2312"/>
                <w:sz w:val="24"/>
                <w:color w:val="000000"/>
              </w:rPr>
              <w:t>按</w:t>
            </w:r>
            <w:r>
              <w:rPr>
                <w:rFonts w:ascii="仿宋_GB2312" w:hAnsi="仿宋_GB2312" w:cs="仿宋_GB2312" w:eastAsia="仿宋_GB2312"/>
                <w:sz w:val="24"/>
                <w:color w:val="000000"/>
              </w:rPr>
              <w:t>3</w:t>
            </w:r>
            <w:r>
              <w:rPr>
                <w:rFonts w:ascii="仿宋_GB2312" w:hAnsi="仿宋_GB2312" w:cs="仿宋_GB2312" w:eastAsia="仿宋_GB2312"/>
                <w:sz w:val="24"/>
                <w:color w:val="000000"/>
              </w:rPr>
              <w:t>.2.3抽取的每个样品按</w:t>
            </w:r>
            <w:r>
              <w:rPr>
                <w:rFonts w:ascii="仿宋_GB2312" w:hAnsi="仿宋_GB2312" w:cs="仿宋_GB2312" w:eastAsia="仿宋_GB2312"/>
                <w:sz w:val="24"/>
                <w:color w:val="000000"/>
              </w:rPr>
              <w:t>3</w:t>
            </w:r>
            <w:r>
              <w:rPr>
                <w:rFonts w:ascii="仿宋_GB2312" w:hAnsi="仿宋_GB2312" w:cs="仿宋_GB2312" w:eastAsia="仿宋_GB2312"/>
                <w:sz w:val="24"/>
                <w:color w:val="000000"/>
              </w:rPr>
              <w:t>.4.4进行单件评定，如果不合格样本数不超过10%,则该批产品外观质量合格，否则该批产品外观质量不合格。</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.5.成品和材料性能</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.5.1.成品和材料主要性能抽验项目按照</w:t>
            </w:r>
            <w:r>
              <w:rPr>
                <w:rFonts w:ascii="仿宋_GB2312" w:hAnsi="仿宋_GB2312" w:cs="仿宋_GB2312" w:eastAsia="仿宋_GB2312"/>
                <w:sz w:val="24"/>
                <w:color w:val="000000"/>
              </w:rPr>
              <w:t>3</w:t>
            </w:r>
            <w:r>
              <w:rPr>
                <w:rFonts w:ascii="仿宋_GB2312" w:hAnsi="仿宋_GB2312" w:cs="仿宋_GB2312" w:eastAsia="仿宋_GB2312"/>
                <w:sz w:val="24"/>
                <w:color w:val="000000"/>
              </w:rPr>
              <w:t>.7规定进行。</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.5.2.内在质量评定</w:t>
            </w:r>
          </w:p>
          <w:p>
            <w:pPr>
              <w:pStyle w:val="null3"/>
              <w:spacing w:before="150"/>
              <w:jc w:val="both"/>
            </w:pPr>
            <w:r>
              <w:rPr>
                <w:rFonts w:ascii="仿宋_GB2312" w:hAnsi="仿宋_GB2312" w:cs="仿宋_GB2312" w:eastAsia="仿宋_GB2312"/>
                <w:sz w:val="24"/>
                <w:color w:val="000000"/>
              </w:rPr>
              <w:t>样品内在质量全部达到</w:t>
            </w:r>
            <w:r>
              <w:rPr>
                <w:rFonts w:ascii="仿宋_GB2312" w:hAnsi="仿宋_GB2312" w:cs="仿宋_GB2312" w:eastAsia="仿宋_GB2312"/>
                <w:sz w:val="24"/>
                <w:color w:val="000000"/>
              </w:rPr>
              <w:t>5.5.1要求，判该批内在质量合格；如有不合格项，可再取1个样品对不合格项进行复测，结果合格判该批内在质量合格，否则判该批内在质量不合格。</w:t>
            </w:r>
          </w:p>
          <w:p>
            <w:pPr>
              <w:pStyle w:val="null3"/>
              <w:spacing w:before="15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.6.验收批质量</w:t>
            </w:r>
          </w:p>
          <w:p>
            <w:pPr>
              <w:pStyle w:val="null3"/>
              <w:spacing w:before="150"/>
              <w:jc w:val="both"/>
            </w:pPr>
            <w:r>
              <w:rPr>
                <w:rFonts w:ascii="仿宋_GB2312" w:hAnsi="仿宋_GB2312" w:cs="仿宋_GB2312" w:eastAsia="仿宋_GB2312"/>
                <w:sz w:val="24"/>
                <w:color w:val="000000"/>
              </w:rPr>
              <w:t>对验收批产品检验后，如产品批外观质量和内在质量均合格判</w:t>
            </w:r>
            <w:r>
              <w:rPr>
                <w:rFonts w:ascii="仿宋_GB2312" w:hAnsi="仿宋_GB2312" w:cs="仿宋_GB2312" w:eastAsia="仿宋_GB2312"/>
                <w:sz w:val="24"/>
                <w:color w:val="000000"/>
              </w:rPr>
              <w:t>该</w:t>
            </w:r>
            <w:r>
              <w:rPr>
                <w:rFonts w:ascii="仿宋_GB2312" w:hAnsi="仿宋_GB2312" w:cs="仿宋_GB2312" w:eastAsia="仿宋_GB2312"/>
                <w:sz w:val="24"/>
                <w:color w:val="000000"/>
              </w:rPr>
              <w:t>批产品合格，否则为不合格。</w:t>
            </w:r>
          </w:p>
          <w:p>
            <w:pPr>
              <w:pStyle w:val="null3"/>
              <w:spacing w:before="150"/>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包装与标志</w:t>
            </w:r>
          </w:p>
          <w:p>
            <w:pPr>
              <w:pStyle w:val="null3"/>
              <w:spacing w:before="150"/>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.1.产品标志</w:t>
            </w:r>
          </w:p>
          <w:p>
            <w:pPr>
              <w:pStyle w:val="null3"/>
              <w:spacing w:before="150"/>
              <w:jc w:val="both"/>
            </w:pPr>
            <w:r>
              <w:rPr>
                <w:rFonts w:ascii="仿宋_GB2312" w:hAnsi="仿宋_GB2312" w:cs="仿宋_GB2312" w:eastAsia="仿宋_GB2312"/>
                <w:sz w:val="24"/>
                <w:color w:val="000000"/>
              </w:rPr>
              <w:t>产品标志为尺寸</w:t>
            </w:r>
            <w:r>
              <w:rPr>
                <w:rFonts w:ascii="仿宋_GB2312" w:hAnsi="仿宋_GB2312" w:cs="仿宋_GB2312" w:eastAsia="仿宋_GB2312"/>
                <w:sz w:val="24"/>
                <w:color w:val="000000"/>
              </w:rPr>
              <w:t>10cm×6cm的白色涤纶耐久标、应选用耐磨，防水材质，并能够与二维码材质强力粘合。正面为产品信息，反面为陕西省应急物资装备管理调度平台二维码标签，二维条码于包装前紧贴于空白水洗标居中位置，二维条码采用热敏不干胶10年纸，保证持久耐用，详见图1。</w:t>
            </w:r>
          </w:p>
          <w:tbl>
            <w:tblPr>
              <w:tblInd w:type="dxa" w:w="120"/>
              <w:tblBorders>
                <w:top w:val="none" w:color="000000" w:sz="4"/>
                <w:left w:val="none" w:color="000000" w:sz="4"/>
                <w:bottom w:val="none" w:color="000000" w:sz="4"/>
                <w:right w:val="none" w:color="000000" w:sz="4"/>
                <w:insideH w:val="none"/>
                <w:insideV w:val="none"/>
              </w:tblBorders>
            </w:tblPr>
            <w:tblGrid>
              <w:gridCol w:w="593"/>
              <w:gridCol w:w="1960"/>
            </w:tblGrid>
            <w:tr>
              <w:tc>
                <w:tcPr>
                  <w:tcW w:type="dxa" w:w="2553"/>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drawing>
                      <wp:inline distT="0" distR="0" distB="0" distL="0">
                        <wp:extent cx="1483995" cy="1715869"/>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483995" cy="1715869"/>
                                </a:xfrm>
                                <a:prstGeom prst="rect">
                                  <a:avLst/>
                                </a:prstGeom>
                              </pic:spPr>
                            </pic:pic>
                          </a:graphicData>
                        </a:graphic>
                      </wp:inline>
                    </w:drawing>
                  </w:r>
                </w:p>
              </w:tc>
            </w:tr>
            <w:tr>
              <w:tc>
                <w:tcPr>
                  <w:tcW w:type="dxa" w:w="255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left="180"/>
                    <w:jc w:val="center"/>
                  </w:pPr>
                  <w:r>
                    <w:rPr>
                      <w:rFonts w:ascii="仿宋_GB2312" w:hAnsi="仿宋_GB2312" w:cs="仿宋_GB2312" w:eastAsia="仿宋_GB2312"/>
                      <w:sz w:val="24"/>
                      <w:b/>
                    </w:rPr>
                    <w:t>产品名称：</w:t>
                  </w:r>
                  <w:r>
                    <w:rPr>
                      <w:rFonts w:ascii="仿宋_GB2312" w:hAnsi="仿宋_GB2312" w:cs="仿宋_GB2312" w:eastAsia="仿宋_GB2312"/>
                      <w:sz w:val="24"/>
                    </w:rPr>
                    <w:t>救灾专用</w:t>
                  </w:r>
                  <w:r>
                    <w:rPr>
                      <w:rFonts w:ascii="仿宋_GB2312" w:hAnsi="仿宋_GB2312" w:cs="仿宋_GB2312" w:eastAsia="仿宋_GB2312"/>
                      <w:sz w:val="24"/>
                    </w:rPr>
                    <w:t>夏凉被</w:t>
                  </w:r>
                  <w:r>
                    <w:rPr>
                      <w:rFonts w:ascii="仿宋_GB2312" w:hAnsi="仿宋_GB2312" w:cs="仿宋_GB2312" w:eastAsia="仿宋_GB2312"/>
                      <w:sz w:val="19"/>
                    </w:rPr>
                    <w:t xml:space="preserve">  </w:t>
                  </w:r>
                  <w:r>
                    <w:rPr>
                      <w:rFonts w:ascii="仿宋_GB2312" w:hAnsi="仿宋_GB2312" w:cs="仿宋_GB2312" w:eastAsia="仿宋_GB2312"/>
                      <w:sz w:val="24"/>
                      <w:b/>
                    </w:rPr>
                    <w:t>重量</w:t>
                  </w:r>
                  <w:r>
                    <w:rPr>
                      <w:rFonts w:ascii="仿宋_GB2312" w:hAnsi="仿宋_GB2312" w:cs="仿宋_GB2312" w:eastAsia="仿宋_GB2312"/>
                      <w:sz w:val="19"/>
                    </w:rPr>
                    <w:t xml:space="preserve"> </w:t>
                  </w:r>
                  <w:r>
                    <w:rPr>
                      <w:rFonts w:ascii="仿宋_GB2312" w:hAnsi="仿宋_GB2312" w:cs="仿宋_GB2312" w:eastAsia="仿宋_GB2312"/>
                      <w:sz w:val="24"/>
                      <w:b/>
                    </w:rPr>
                    <w:t>：</w:t>
                  </w:r>
                  <w:r>
                    <w:rPr>
                      <w:rFonts w:ascii="仿宋_GB2312" w:hAnsi="仿宋_GB2312" w:cs="仿宋_GB2312" w:eastAsia="仿宋_GB2312"/>
                      <w:sz w:val="24"/>
                    </w:rPr>
                    <w:t>1000g</w:t>
                  </w:r>
                </w:p>
              </w:tc>
            </w:tr>
            <w:tr>
              <w:tc>
                <w:tcPr>
                  <w:tcW w:type="dxa" w:w="593"/>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150"/>
                    <w:ind w:left="135"/>
                    <w:jc w:val="center"/>
                  </w:pPr>
                  <w:r>
                    <w:rPr>
                      <w:rFonts w:ascii="仿宋_GB2312" w:hAnsi="仿宋_GB2312" w:cs="仿宋_GB2312" w:eastAsia="仿宋_GB2312"/>
                      <w:sz w:val="24"/>
                    </w:rPr>
                    <w:t>成</w:t>
                  </w:r>
                  <w:r>
                    <w:rPr>
                      <w:rFonts w:ascii="仿宋_GB2312" w:hAnsi="仿宋_GB2312" w:cs="仿宋_GB2312" w:eastAsia="仿宋_GB2312"/>
                      <w:sz w:val="24"/>
                    </w:rPr>
                    <w:t xml:space="preserve">    </w:t>
                  </w:r>
                  <w:r>
                    <w:rPr>
                      <w:rFonts w:ascii="仿宋_GB2312" w:hAnsi="仿宋_GB2312" w:cs="仿宋_GB2312" w:eastAsia="仿宋_GB2312"/>
                      <w:sz w:val="24"/>
                    </w:rPr>
                    <w:t>分</w:t>
                  </w:r>
                </w:p>
              </w:tc>
              <w:tc>
                <w:tcPr>
                  <w:tcW w:type="dxa" w:w="1960"/>
                  <w:tcBorders>
                    <w:top w:val="single" w:color="000000" w:sz="4"/>
                    <w:left w:val="none" w:color="000000" w:sz="4"/>
                    <w:bottom w:val="none" w:color="000000" w:sz="4"/>
                    <w:right w:val="single" w:color="000000" w:sz="4"/>
                  </w:tcBorders>
                  <w:tcMar>
                    <w:top w:type="dxa" w:w="0"/>
                    <w:left w:type="dxa" w:w="0"/>
                    <w:bottom w:type="dxa" w:w="0"/>
                    <w:right w:type="dxa" w:w="0"/>
                  </w:tcMar>
                  <w:vAlign w:val="top"/>
                </w:tcPr>
                <w:p>
                  <w:pPr>
                    <w:pStyle w:val="null3"/>
                    <w:spacing w:before="150"/>
                    <w:ind w:left="15" w:firstLine="600"/>
                    <w:jc w:val="center"/>
                  </w:pPr>
                  <w:r>
                    <w:rPr>
                      <w:rFonts w:ascii="仿宋_GB2312" w:hAnsi="仿宋_GB2312" w:cs="仿宋_GB2312" w:eastAsia="仿宋_GB2312"/>
                      <w:sz w:val="24"/>
                    </w:rPr>
                    <w:t>面料：</w:t>
                  </w:r>
                  <w:r>
                    <w:rPr>
                      <w:rFonts w:ascii="仿宋_GB2312" w:hAnsi="仿宋_GB2312" w:cs="仿宋_GB2312" w:eastAsia="仿宋_GB2312"/>
                      <w:sz w:val="24"/>
                    </w:rPr>
                    <w:t>100%棉  填充物：100%涤纶</w:t>
                  </w:r>
                </w:p>
              </w:tc>
            </w:tr>
            <w:tr>
              <w:tc>
                <w:tcPr>
                  <w:tcW w:type="dxa" w:w="593"/>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150"/>
                    <w:ind w:left="135"/>
                    <w:jc w:val="center"/>
                  </w:pPr>
                  <w:r>
                    <w:rPr>
                      <w:rFonts w:ascii="仿宋_GB2312" w:hAnsi="仿宋_GB2312" w:cs="仿宋_GB2312" w:eastAsia="仿宋_GB2312"/>
                      <w:sz w:val="24"/>
                    </w:rPr>
                    <w:t>生产日期</w:t>
                  </w:r>
                </w:p>
              </w:tc>
              <w:tc>
                <w:tcPr>
                  <w:tcW w:type="dxa" w:w="1960"/>
                  <w:tcBorders>
                    <w:top w:val="single" w:color="000000" w:sz="4"/>
                    <w:left w:val="none" w:color="000000" w:sz="4"/>
                    <w:bottom w:val="none" w:color="000000" w:sz="4"/>
                    <w:right w:val="single" w:color="000000" w:sz="4"/>
                  </w:tcBorders>
                  <w:tcMar>
                    <w:top w:type="dxa" w:w="0"/>
                    <w:left w:type="dxa" w:w="0"/>
                    <w:bottom w:type="dxa" w:w="0"/>
                    <w:right w:type="dxa" w:w="0"/>
                  </w:tcMar>
                  <w:vAlign w:val="top"/>
                </w:tcPr>
                <w:p>
                  <w:pPr>
                    <w:pStyle w:val="null3"/>
                    <w:spacing w:before="150"/>
                    <w:ind w:left="135"/>
                    <w:jc w:val="center"/>
                  </w:pPr>
                  <w:r>
                    <w:rPr>
                      <w:rFonts w:ascii="仿宋_GB2312" w:hAnsi="仿宋_GB2312" w:cs="仿宋_GB2312" w:eastAsia="仿宋_GB2312"/>
                      <w:sz w:val="24"/>
                    </w:rPr>
                    <w:t>××××年×月</w:t>
                  </w:r>
                </w:p>
              </w:tc>
            </w:tr>
            <w:tr>
              <w:tc>
                <w:tcPr>
                  <w:tcW w:type="dxa" w:w="593"/>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150"/>
                    <w:ind w:left="135"/>
                    <w:jc w:val="center"/>
                  </w:pPr>
                  <w:r>
                    <w:rPr>
                      <w:rFonts w:ascii="仿宋_GB2312" w:hAnsi="仿宋_GB2312" w:cs="仿宋_GB2312" w:eastAsia="仿宋_GB2312"/>
                      <w:sz w:val="24"/>
                      <w:b/>
                    </w:rPr>
                    <w:t>承制单位</w:t>
                  </w:r>
                </w:p>
              </w:tc>
              <w:tc>
                <w:tcPr>
                  <w:tcW w:type="dxa" w:w="1960"/>
                  <w:tcBorders>
                    <w:top w:val="none" w:color="000000" w:sz="4"/>
                    <w:left w:val="none" w:color="000000" w:sz="4"/>
                    <w:bottom w:val="single" w:color="000000" w:sz="4"/>
                    <w:right w:val="single" w:color="000000" w:sz="4"/>
                  </w:tcBorders>
                  <w:tcMar>
                    <w:top w:type="dxa" w:w="0"/>
                    <w:left w:type="dxa" w:w="0"/>
                    <w:bottom w:type="dxa" w:w="0"/>
                    <w:right w:type="dxa" w:w="0"/>
                  </w:tcMar>
                  <w:vAlign w:val="top"/>
                </w:tcPr>
                <w:p>
                  <w:pPr>
                    <w:pStyle w:val="null3"/>
                    <w:spacing w:before="150"/>
                    <w:ind w:left="135"/>
                    <w:jc w:val="center"/>
                  </w:pPr>
                </w:p>
              </w:tc>
            </w:tr>
            <w:tr>
              <w:tc>
                <w:tcPr>
                  <w:tcW w:type="dxa" w:w="255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b/>
                    </w:rPr>
                    <w:t>监制单位：陕西省应急管理厅</w:t>
                  </w:r>
                </w:p>
              </w:tc>
            </w:tr>
          </w:tbl>
          <w:p>
            <w:pPr>
              <w:pStyle w:val="null3"/>
              <w:jc w:val="center"/>
            </w:pPr>
            <w:r>
              <w:rPr>
                <w:rFonts w:ascii="仿宋_GB2312" w:hAnsi="仿宋_GB2312" w:cs="仿宋_GB2312" w:eastAsia="仿宋_GB2312"/>
                <w:sz w:val="22"/>
                <w:color w:val="000000"/>
              </w:rPr>
              <w:t>图</w:t>
            </w:r>
            <w:r>
              <w:rPr>
                <w:rFonts w:ascii="仿宋_GB2312" w:hAnsi="仿宋_GB2312" w:cs="仿宋_GB2312" w:eastAsia="仿宋_GB2312"/>
                <w:sz w:val="22"/>
                <w:color w:val="000000"/>
              </w:rPr>
              <w:t>1  夏凉被产品标志</w:t>
            </w:r>
          </w:p>
          <w:p>
            <w:pPr>
              <w:pStyle w:val="null3"/>
              <w:spacing w:before="150"/>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.2.外包装标志</w:t>
            </w:r>
          </w:p>
          <w:p>
            <w:pPr>
              <w:pStyle w:val="null3"/>
              <w:spacing w:before="150"/>
              <w:jc w:val="both"/>
            </w:pPr>
            <w:r>
              <w:rPr>
                <w:rFonts w:ascii="仿宋_GB2312" w:hAnsi="仿宋_GB2312" w:cs="仿宋_GB2312" w:eastAsia="仿宋_GB2312"/>
                <w:sz w:val="24"/>
                <w:color w:val="000000"/>
              </w:rPr>
              <w:t>外包装前、后两面需标注产品名称、数量、重量、生产日期、承制单位名称、生产批号和监制单位名称。其产品名称、承制单位名称及监制单位名称为黑体字，其余为宋体字；字体大</w:t>
            </w:r>
            <w:r>
              <w:rPr>
                <w:rFonts w:ascii="仿宋_GB2312" w:hAnsi="仿宋_GB2312" w:cs="仿宋_GB2312" w:eastAsia="仿宋_GB2312"/>
                <w:sz w:val="24"/>
                <w:color w:val="000000"/>
              </w:rPr>
              <w:t>小适宜、布局合理，标注见图</w:t>
            </w:r>
            <w:r>
              <w:rPr>
                <w:rFonts w:ascii="仿宋_GB2312" w:hAnsi="仿宋_GB2312" w:cs="仿宋_GB2312" w:eastAsia="仿宋_GB2312"/>
                <w:sz w:val="24"/>
                <w:color w:val="000000"/>
              </w:rPr>
              <w:t>2。侧面需标注“救灾专用”、“注意防潮”字样；字体为黑体 字，字体大小适宜、布局合理，外包装箱开口方向粘贴和箱内物资一样的二维码，样式见图2。</w:t>
            </w:r>
          </w:p>
          <w:tbl>
            <w:tblPr>
              <w:tblInd w:type="dxa" w:w="105"/>
              <w:tblBorders>
                <w:top w:val="none" w:color="000000" w:sz="4"/>
                <w:left w:val="none" w:color="000000" w:sz="4"/>
                <w:bottom w:val="none" w:color="000000" w:sz="4"/>
                <w:right w:val="none" w:color="000000" w:sz="4"/>
                <w:insideH w:val="none"/>
                <w:insideV w:val="none"/>
              </w:tblBorders>
            </w:tblPr>
            <w:tblGrid>
              <w:gridCol w:w="860"/>
              <w:gridCol w:w="1007"/>
              <w:gridCol w:w="686"/>
            </w:tblGrid>
            <w:tr>
              <w:tc>
                <w:tcPr>
                  <w:tcW w:type="dxa" w:w="2553"/>
                  <w:gridSpan w:val="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救灾专用</w:t>
                  </w:r>
                  <w:r>
                    <w:rPr>
                      <w:rFonts w:ascii="仿宋_GB2312" w:hAnsi="仿宋_GB2312" w:cs="仿宋_GB2312" w:eastAsia="仿宋_GB2312"/>
                      <w:sz w:val="22"/>
                      <w:color w:val="000000"/>
                    </w:rPr>
                    <w:t>夏凉被</w:t>
                  </w:r>
                </w:p>
              </w:tc>
            </w:tr>
            <w:tr>
              <w:tc>
                <w:tcPr>
                  <w:tcW w:type="dxa" w:w="86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2"/>
                      <w:color w:val="000000"/>
                    </w:rPr>
                    <w:t>数量</w:t>
                  </w:r>
                </w:p>
              </w:tc>
              <w:tc>
                <w:tcPr>
                  <w:tcW w:type="dxa" w:w="1007"/>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2"/>
                      <w:color w:val="000000"/>
                    </w:rPr>
                    <w:t>10床</w:t>
                  </w:r>
                </w:p>
              </w:tc>
              <w:tc>
                <w:tcPr>
                  <w:tcW w:type="dxa" w:w="68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2"/>
                      <w:color w:val="000000"/>
                    </w:rPr>
                    <w:t>×</w:t>
                  </w:r>
                  <w:r>
                    <w:rPr>
                      <w:rFonts w:ascii="仿宋_GB2312" w:hAnsi="仿宋_GB2312" w:cs="仿宋_GB2312" w:eastAsia="仿宋_GB2312"/>
                      <w:sz w:val="24"/>
                    </w:rPr>
                    <w:t xml:space="preserve"> </w:t>
                  </w:r>
                  <w:r>
                    <w:rPr>
                      <w:rFonts w:ascii="仿宋_GB2312" w:hAnsi="仿宋_GB2312" w:cs="仿宋_GB2312" w:eastAsia="仿宋_GB2312"/>
                      <w:sz w:val="22"/>
                      <w:color w:val="000000"/>
                    </w:rPr>
                    <w:t>×Kg</w:t>
                  </w:r>
                </w:p>
              </w:tc>
            </w:tr>
            <w:tr>
              <w:tc>
                <w:tcPr>
                  <w:tcW w:type="dxa" w:w="18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w:t>
                  </w:r>
                  <w:r>
                    <w:rPr>
                      <w:rFonts w:ascii="仿宋_GB2312" w:hAnsi="仿宋_GB2312" w:cs="仿宋_GB2312" w:eastAsia="仿宋_GB2312"/>
                      <w:sz w:val="24"/>
                    </w:rPr>
                    <w:t xml:space="preserve"> </w:t>
                  </w:r>
                  <w:r>
                    <w:rPr>
                      <w:rFonts w:ascii="仿宋_GB2312" w:hAnsi="仿宋_GB2312" w:cs="仿宋_GB2312" w:eastAsia="仿宋_GB2312"/>
                      <w:sz w:val="22"/>
                      <w:color w:val="000000"/>
                    </w:rPr>
                    <w:t>×</w:t>
                  </w:r>
                  <w:r>
                    <w:rPr>
                      <w:rFonts w:ascii="仿宋_GB2312" w:hAnsi="仿宋_GB2312" w:cs="仿宋_GB2312" w:eastAsia="仿宋_GB2312"/>
                      <w:sz w:val="24"/>
                    </w:rPr>
                    <w:t xml:space="preserve"> </w:t>
                  </w:r>
                  <w:r>
                    <w:rPr>
                      <w:rFonts w:ascii="仿宋_GB2312" w:hAnsi="仿宋_GB2312" w:cs="仿宋_GB2312" w:eastAsia="仿宋_GB2312"/>
                      <w:sz w:val="22"/>
                      <w:color w:val="000000"/>
                    </w:rPr>
                    <w:t>×</w:t>
                  </w:r>
                  <w:r>
                    <w:rPr>
                      <w:rFonts w:ascii="仿宋_GB2312" w:hAnsi="仿宋_GB2312" w:cs="仿宋_GB2312" w:eastAsia="仿宋_GB2312"/>
                      <w:sz w:val="24"/>
                    </w:rPr>
                    <w:t xml:space="preserve"> </w:t>
                  </w:r>
                  <w:r>
                    <w:rPr>
                      <w:rFonts w:ascii="仿宋_GB2312" w:hAnsi="仿宋_GB2312" w:cs="仿宋_GB2312" w:eastAsia="仿宋_GB2312"/>
                      <w:sz w:val="22"/>
                      <w:color w:val="000000"/>
                    </w:rPr>
                    <w:t>×年××月</w:t>
                  </w:r>
                </w:p>
              </w:tc>
              <w:tc>
                <w:tcPr>
                  <w:tcW w:type="dxa" w:w="686"/>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2"/>
                      <w:color w:val="000000"/>
                    </w:rPr>
                    <w:t>生产批号</w:t>
                  </w:r>
                </w:p>
              </w:tc>
            </w:tr>
            <w:tr>
              <w:tc>
                <w:tcPr>
                  <w:tcW w:type="dxa" w:w="18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w:t>
                  </w:r>
                  <w:r>
                    <w:rPr>
                      <w:rFonts w:ascii="仿宋_GB2312" w:hAnsi="仿宋_GB2312" w:cs="仿宋_GB2312" w:eastAsia="仿宋_GB2312"/>
                      <w:sz w:val="24"/>
                    </w:rPr>
                    <w:t xml:space="preserve"> </w:t>
                  </w:r>
                  <w:r>
                    <w:rPr>
                      <w:rFonts w:ascii="仿宋_GB2312" w:hAnsi="仿宋_GB2312" w:cs="仿宋_GB2312" w:eastAsia="仿宋_GB2312"/>
                      <w:sz w:val="22"/>
                      <w:color w:val="000000"/>
                    </w:rPr>
                    <w:t>×</w:t>
                  </w:r>
                  <w:r>
                    <w:rPr>
                      <w:rFonts w:ascii="仿宋_GB2312" w:hAnsi="仿宋_GB2312" w:cs="仿宋_GB2312" w:eastAsia="仿宋_GB2312"/>
                      <w:sz w:val="24"/>
                    </w:rPr>
                    <w:t xml:space="preserve"> </w:t>
                  </w:r>
                  <w:r>
                    <w:rPr>
                      <w:rFonts w:ascii="仿宋_GB2312" w:hAnsi="仿宋_GB2312" w:cs="仿宋_GB2312" w:eastAsia="仿宋_GB2312"/>
                      <w:sz w:val="22"/>
                      <w:color w:val="000000"/>
                    </w:rPr>
                    <w:t>×</w:t>
                  </w:r>
                  <w:r>
                    <w:rPr>
                      <w:rFonts w:ascii="仿宋_GB2312" w:hAnsi="仿宋_GB2312" w:cs="仿宋_GB2312" w:eastAsia="仿宋_GB2312"/>
                      <w:sz w:val="24"/>
                    </w:rPr>
                    <w:t xml:space="preserve"> </w:t>
                  </w:r>
                  <w:r>
                    <w:rPr>
                      <w:rFonts w:ascii="仿宋_GB2312" w:hAnsi="仿宋_GB2312" w:cs="仿宋_GB2312" w:eastAsia="仿宋_GB2312"/>
                      <w:sz w:val="22"/>
                      <w:color w:val="000000"/>
                    </w:rPr>
                    <w:t>×承制</w:t>
                  </w:r>
                </w:p>
              </w:tc>
              <w:tc>
                <w:tcPr>
                  <w:tcW w:type="dxa" w:w="686"/>
                  <w:vMerge/>
                  <w:tcBorders>
                    <w:top w:val="none" w:color="000000" w:sz="4"/>
                    <w:left w:val="single" w:color="000000" w:sz="4"/>
                    <w:bottom w:val="none" w:color="000000" w:sz="4"/>
                    <w:right w:val="single" w:color="000000" w:sz="4"/>
                  </w:tcBorders>
                </w:tcPr>
                <w:p/>
              </w:tc>
            </w:tr>
            <w:tr>
              <w:tc>
                <w:tcPr>
                  <w:tcW w:type="dxa" w:w="2553"/>
                  <w:gridSpan w:val="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2"/>
                      <w:color w:val="000000"/>
                    </w:rPr>
                    <w:t>陕西省应急管理厅监制</w:t>
                  </w:r>
                </w:p>
              </w:tc>
            </w:tr>
          </w:tbl>
          <w:p>
            <w:pPr>
              <w:pStyle w:val="null3"/>
              <w:jc w:val="center"/>
            </w:pPr>
            <w:r>
              <w:rPr>
                <w:rFonts w:ascii="仿宋_GB2312" w:hAnsi="仿宋_GB2312" w:cs="仿宋_GB2312" w:eastAsia="仿宋_GB2312"/>
                <w:sz w:val="22"/>
                <w:color w:val="000000"/>
              </w:rPr>
              <w:t>端面</w:t>
            </w:r>
          </w:p>
          <w:p>
            <w:pPr>
              <w:pStyle w:val="null3"/>
              <w:jc w:val="center"/>
            </w:pPr>
            <w:r>
              <w:drawing>
                <wp:inline distT="0" distR="0" distB="0" distL="0">
                  <wp:extent cx="1581150" cy="1162050"/>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581150" cy="1162050"/>
                          </a:xfrm>
                          <a:prstGeom prst="rect">
                            <a:avLst/>
                          </a:prstGeom>
                        </pic:spPr>
                      </pic:pic>
                    </a:graphicData>
                  </a:graphic>
                </wp:inline>
              </w:drawing>
            </w:r>
          </w:p>
          <w:p>
            <w:pPr>
              <w:pStyle w:val="null3"/>
              <w:spacing w:before="75"/>
              <w:jc w:val="center"/>
            </w:pPr>
            <w:r>
              <w:rPr>
                <w:rFonts w:ascii="仿宋_GB2312" w:hAnsi="仿宋_GB2312" w:cs="仿宋_GB2312" w:eastAsia="仿宋_GB2312"/>
                <w:sz w:val="22"/>
                <w:color w:val="000000"/>
              </w:rPr>
              <w:t>侧面</w:t>
            </w:r>
          </w:p>
          <w:p>
            <w:pPr>
              <w:pStyle w:val="null3"/>
              <w:spacing w:before="135"/>
              <w:jc w:val="center"/>
            </w:pPr>
            <w:r>
              <w:rPr>
                <w:rFonts w:ascii="仿宋_GB2312" w:hAnsi="仿宋_GB2312" w:cs="仿宋_GB2312" w:eastAsia="仿宋_GB2312"/>
                <w:sz w:val="22"/>
                <w:color w:val="000000"/>
              </w:rPr>
              <w:t>图</w:t>
            </w:r>
            <w:r>
              <w:rPr>
                <w:rFonts w:ascii="仿宋_GB2312" w:hAnsi="仿宋_GB2312" w:cs="仿宋_GB2312" w:eastAsia="仿宋_GB2312"/>
                <w:sz w:val="24"/>
              </w:rPr>
              <w:t xml:space="preserve"> </w:t>
            </w:r>
            <w:r>
              <w:rPr>
                <w:rFonts w:ascii="仿宋_GB2312" w:hAnsi="仿宋_GB2312" w:cs="仿宋_GB2312" w:eastAsia="仿宋_GB2312"/>
                <w:sz w:val="22"/>
                <w:color w:val="000000"/>
              </w:rPr>
              <w:t>2  夏凉被外包装标志</w:t>
            </w:r>
          </w:p>
          <w:p>
            <w:pPr>
              <w:pStyle w:val="null3"/>
              <w:spacing w:before="195"/>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3.内包装</w:t>
            </w:r>
          </w:p>
          <w:p>
            <w:pPr>
              <w:pStyle w:val="null3"/>
              <w:spacing w:before="195"/>
              <w:jc w:val="both"/>
            </w:pPr>
            <w:r>
              <w:rPr>
                <w:rFonts w:ascii="仿宋_GB2312" w:hAnsi="仿宋_GB2312" w:cs="仿宋_GB2312" w:eastAsia="仿宋_GB2312"/>
                <w:sz w:val="24"/>
                <w:color w:val="000000"/>
              </w:rPr>
              <w:t>每条夏凉被按长度方向三折、宽度方向四折折叠成长方体，规整平服、清洁、干燥，品名标签外露，每一条夏凉被用塑料袋包装。</w:t>
            </w:r>
          </w:p>
          <w:p>
            <w:pPr>
              <w:pStyle w:val="null3"/>
              <w:spacing w:before="195"/>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.4.外包装</w:t>
            </w:r>
          </w:p>
          <w:p>
            <w:pPr>
              <w:pStyle w:val="null3"/>
              <w:spacing w:before="195"/>
              <w:jc w:val="both"/>
            </w:pPr>
            <w:r>
              <w:rPr>
                <w:rFonts w:ascii="仿宋_GB2312" w:hAnsi="仿宋_GB2312" w:cs="仿宋_GB2312" w:eastAsia="仿宋_GB2312"/>
                <w:sz w:val="24"/>
                <w:color w:val="000000"/>
              </w:rPr>
              <w:t>每箱装入</w:t>
            </w:r>
            <w:r>
              <w:rPr>
                <w:rFonts w:ascii="仿宋_GB2312" w:hAnsi="仿宋_GB2312" w:cs="仿宋_GB2312" w:eastAsia="仿宋_GB2312"/>
                <w:sz w:val="24"/>
                <w:color w:val="000000"/>
              </w:rPr>
              <w:t>20床夏凉被或按照采购方规定，包内应放入承制方的包装检验单，样式见图3。</w:t>
            </w:r>
          </w:p>
          <w:p>
            <w:pPr>
              <w:pStyle w:val="null3"/>
              <w:spacing w:before="195"/>
              <w:jc w:val="both"/>
            </w:pPr>
            <w:r>
              <w:rPr>
                <w:rFonts w:ascii="仿宋_GB2312" w:hAnsi="仿宋_GB2312" w:cs="仿宋_GB2312" w:eastAsia="仿宋_GB2312"/>
                <w:sz w:val="24"/>
                <w:color w:val="000000"/>
              </w:rPr>
              <w:t>其中</w:t>
            </w:r>
            <w:r>
              <w:rPr>
                <w:rFonts w:ascii="仿宋_GB2312" w:hAnsi="仿宋_GB2312" w:cs="仿宋_GB2312" w:eastAsia="仿宋_GB2312"/>
                <w:sz w:val="24"/>
                <w:color w:val="000000"/>
              </w:rPr>
              <w:t>“检验单”、“产品名称”、“数量”、“生产日期”、“检验人员”、“承制单位名称”标题为黑体字，其他为宋体字。检验单尺寸为B5纸的1/4,字体大小适宜。</w:t>
            </w:r>
          </w:p>
          <w:p>
            <w:pPr>
              <w:pStyle w:val="null3"/>
              <w:spacing w:before="195"/>
              <w:jc w:val="both"/>
            </w:pPr>
            <w:r>
              <w:rPr>
                <w:rFonts w:ascii="仿宋_GB2312" w:hAnsi="仿宋_GB2312" w:cs="仿宋_GB2312" w:eastAsia="仿宋_GB2312"/>
                <w:sz w:val="24"/>
                <w:color w:val="000000"/>
              </w:rPr>
              <w:t>外包装采用聚丙烯编织布包装方式，编织布符合</w:t>
            </w:r>
            <w:r>
              <w:rPr>
                <w:rFonts w:ascii="仿宋_GB2312" w:hAnsi="仿宋_GB2312" w:cs="仿宋_GB2312" w:eastAsia="仿宋_GB2312"/>
                <w:sz w:val="24"/>
                <w:color w:val="000000"/>
              </w:rPr>
              <w:t>GB/T8946-2013相关规定，根据实际可适当调整尺寸。</w:t>
            </w:r>
          </w:p>
          <w:p>
            <w:pPr>
              <w:pStyle w:val="null3"/>
              <w:spacing w:before="195"/>
              <w:jc w:val="both"/>
            </w:pPr>
            <w:r>
              <w:rPr>
                <w:rFonts w:ascii="仿宋_GB2312" w:hAnsi="仿宋_GB2312" w:cs="仿宋_GB2312" w:eastAsia="仿宋_GB2312"/>
                <w:sz w:val="24"/>
                <w:color w:val="000000"/>
              </w:rPr>
              <w:t>捆扎：包裹后用</w:t>
            </w:r>
            <w:r>
              <w:rPr>
                <w:rFonts w:ascii="仿宋_GB2312" w:hAnsi="仿宋_GB2312" w:cs="仿宋_GB2312" w:eastAsia="仿宋_GB2312"/>
                <w:sz w:val="24"/>
                <w:color w:val="000000"/>
              </w:rPr>
              <w:t>Φ 0.2cm 两合股加捻绳缝包，缝包针距为1针/3cm~1 针/4cm, 逐针打结。再用Φ0.7cm 麻绳捆扎成一横三竖，横竖均为双道。麻绳的质量应符合表3的规定。包形尺寸为 65cm×45cm×35cm (长×宽×高)捆扎应牢固、严紧。</w:t>
            </w:r>
          </w:p>
          <w:tbl>
            <w:tblPr>
              <w:tblInd w:type="dxa" w:w="105"/>
              <w:tblBorders>
                <w:top w:val="none" w:color="000000" w:sz="4"/>
                <w:left w:val="none" w:color="000000" w:sz="4"/>
                <w:bottom w:val="none" w:color="000000" w:sz="4"/>
                <w:right w:val="none" w:color="000000" w:sz="4"/>
                <w:insideH w:val="none"/>
                <w:insideV w:val="none"/>
              </w:tblBorders>
            </w:tblPr>
            <w:tblGrid>
              <w:gridCol w:w="1144"/>
              <w:gridCol w:w="1409"/>
            </w:tblGrid>
            <w:tr>
              <w:tc>
                <w:tcPr>
                  <w:tcW w:type="dxa" w:w="2553"/>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2"/>
                      <w:color w:val="000000"/>
                    </w:rPr>
                    <w:t>检</w:t>
                  </w:r>
                  <w:r>
                    <w:rPr>
                      <w:rFonts w:ascii="仿宋_GB2312" w:hAnsi="仿宋_GB2312" w:cs="仿宋_GB2312" w:eastAsia="仿宋_GB2312"/>
                      <w:sz w:val="24"/>
                    </w:rPr>
                    <w:t xml:space="preserve"> </w:t>
                  </w:r>
                  <w:r>
                    <w:rPr>
                      <w:rFonts w:ascii="仿宋_GB2312" w:hAnsi="仿宋_GB2312" w:cs="仿宋_GB2312" w:eastAsia="仿宋_GB2312"/>
                      <w:sz w:val="22"/>
                      <w:color w:val="000000"/>
                    </w:rPr>
                    <w:t>验</w:t>
                  </w:r>
                  <w:r>
                    <w:rPr>
                      <w:rFonts w:ascii="仿宋_GB2312" w:hAnsi="仿宋_GB2312" w:cs="仿宋_GB2312" w:eastAsia="仿宋_GB2312"/>
                      <w:sz w:val="24"/>
                    </w:rPr>
                    <w:t xml:space="preserve"> </w:t>
                  </w:r>
                  <w:r>
                    <w:rPr>
                      <w:rFonts w:ascii="仿宋_GB2312" w:hAnsi="仿宋_GB2312" w:cs="仿宋_GB2312" w:eastAsia="仿宋_GB2312"/>
                      <w:sz w:val="22"/>
                      <w:color w:val="000000"/>
                    </w:rPr>
                    <w:t>单</w:t>
                  </w:r>
                </w:p>
              </w:tc>
            </w:tr>
            <w:tr>
              <w:tc>
                <w:tcPr>
                  <w:tcW w:type="dxa" w:w="114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20"/>
                    <w:jc w:val="center"/>
                  </w:pPr>
                  <w:r>
                    <w:rPr>
                      <w:rFonts w:ascii="仿宋_GB2312" w:hAnsi="仿宋_GB2312" w:cs="仿宋_GB2312" w:eastAsia="仿宋_GB2312"/>
                      <w:sz w:val="22"/>
                      <w:color w:val="000000"/>
                    </w:rPr>
                    <w:t>产品名称</w:t>
                  </w:r>
                </w:p>
              </w:tc>
              <w:tc>
                <w:tcPr>
                  <w:tcW w:type="dxa" w:w="140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r>
            <w:tr>
              <w:tc>
                <w:tcPr>
                  <w:tcW w:type="dxa" w:w="114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2"/>
                      <w:color w:val="000000"/>
                    </w:rPr>
                    <w:t>数</w:t>
                  </w:r>
                  <w:r>
                    <w:rPr>
                      <w:rFonts w:ascii="仿宋_GB2312" w:hAnsi="仿宋_GB2312" w:cs="仿宋_GB2312" w:eastAsia="仿宋_GB2312"/>
                      <w:sz w:val="24"/>
                    </w:rPr>
                    <w:t xml:space="preserve">   </w:t>
                  </w:r>
                  <w:r>
                    <w:rPr>
                      <w:rFonts w:ascii="仿宋_GB2312" w:hAnsi="仿宋_GB2312" w:cs="仿宋_GB2312" w:eastAsia="仿宋_GB2312"/>
                      <w:sz w:val="22"/>
                      <w:color w:val="000000"/>
                    </w:rPr>
                    <w:t>量</w:t>
                  </w:r>
                </w:p>
              </w:tc>
              <w:tc>
                <w:tcPr>
                  <w:tcW w:type="dxa" w:w="14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20"/>
                    <w:jc w:val="center"/>
                  </w:pPr>
                  <w:r>
                    <w:rPr>
                      <w:rFonts w:ascii="仿宋_GB2312" w:hAnsi="仿宋_GB2312" w:cs="仿宋_GB2312" w:eastAsia="仿宋_GB2312"/>
                      <w:sz w:val="22"/>
                      <w:color w:val="000000"/>
                    </w:rPr>
                    <w:t>床</w:t>
                  </w:r>
                </w:p>
              </w:tc>
            </w:tr>
            <w:tr>
              <w:tc>
                <w:tcPr>
                  <w:tcW w:type="dxa" w:w="114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20"/>
                    <w:jc w:val="center"/>
                  </w:pPr>
                  <w:r>
                    <w:rPr>
                      <w:rFonts w:ascii="仿宋_GB2312" w:hAnsi="仿宋_GB2312" w:cs="仿宋_GB2312" w:eastAsia="仿宋_GB2312"/>
                      <w:sz w:val="22"/>
                      <w:color w:val="000000"/>
                    </w:rPr>
                    <w:t>生产日期</w:t>
                  </w:r>
                </w:p>
              </w:tc>
              <w:tc>
                <w:tcPr>
                  <w:tcW w:type="dxa" w:w="14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20"/>
                    <w:jc w:val="center"/>
                  </w:pPr>
                  <w:r>
                    <w:rPr>
                      <w:rFonts w:ascii="仿宋_GB2312" w:hAnsi="仿宋_GB2312" w:cs="仿宋_GB2312" w:eastAsia="仿宋_GB2312"/>
                      <w:sz w:val="22"/>
                      <w:color w:val="000000"/>
                    </w:rPr>
                    <w:t>年</w:t>
                  </w:r>
                  <w:r>
                    <w:rPr>
                      <w:rFonts w:ascii="仿宋_GB2312" w:hAnsi="仿宋_GB2312" w:cs="仿宋_GB2312" w:eastAsia="仿宋_GB2312"/>
                      <w:sz w:val="24"/>
                    </w:rPr>
                    <w:t xml:space="preserve">   </w:t>
                  </w:r>
                  <w:r>
                    <w:rPr>
                      <w:rFonts w:ascii="仿宋_GB2312" w:hAnsi="仿宋_GB2312" w:cs="仿宋_GB2312" w:eastAsia="仿宋_GB2312"/>
                      <w:sz w:val="22"/>
                      <w:color w:val="000000"/>
                    </w:rPr>
                    <w:t>月</w:t>
                  </w:r>
                </w:p>
              </w:tc>
            </w:tr>
            <w:tr>
              <w:tc>
                <w:tcPr>
                  <w:tcW w:type="dxa" w:w="114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2"/>
                      <w:color w:val="000000"/>
                    </w:rPr>
                    <w:t>检验人员</w:t>
                  </w:r>
                </w:p>
              </w:tc>
              <w:tc>
                <w:tcPr>
                  <w:tcW w:type="dxa" w:w="14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2"/>
                      <w:color w:val="000000"/>
                    </w:rPr>
                    <w:t>(检验工号)</w:t>
                  </w:r>
                </w:p>
              </w:tc>
            </w:tr>
            <w:tr>
              <w:tc>
                <w:tcPr>
                  <w:tcW w:type="dxa" w:w="114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2"/>
                      <w:color w:val="000000"/>
                    </w:rPr>
                    <w:t>承制单位</w:t>
                  </w:r>
                </w:p>
              </w:tc>
              <w:tc>
                <w:tcPr>
                  <w:tcW w:type="dxa" w:w="14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2"/>
                      <w:color w:val="000000"/>
                    </w:rPr>
                    <w:t>(单位全称)</w:t>
                  </w:r>
                </w:p>
              </w:tc>
            </w:tr>
          </w:tbl>
          <w:p>
            <w:pPr>
              <w:pStyle w:val="null3"/>
              <w:spacing w:before="135"/>
              <w:jc w:val="center"/>
            </w:pPr>
            <w:r>
              <w:rPr>
                <w:rFonts w:ascii="仿宋_GB2312" w:hAnsi="仿宋_GB2312" w:cs="仿宋_GB2312" w:eastAsia="仿宋_GB2312"/>
                <w:sz w:val="22"/>
                <w:color w:val="000000"/>
              </w:rPr>
              <w:t>图</w:t>
            </w:r>
            <w:r>
              <w:rPr>
                <w:rFonts w:ascii="仿宋_GB2312" w:hAnsi="仿宋_GB2312" w:cs="仿宋_GB2312" w:eastAsia="仿宋_GB2312"/>
                <w:sz w:val="24"/>
              </w:rPr>
              <w:t xml:space="preserve"> </w:t>
            </w:r>
            <w:r>
              <w:rPr>
                <w:rFonts w:ascii="仿宋_GB2312" w:hAnsi="仿宋_GB2312" w:cs="仿宋_GB2312" w:eastAsia="仿宋_GB2312"/>
                <w:sz w:val="22"/>
                <w:color w:val="000000"/>
              </w:rPr>
              <w:t>3</w:t>
            </w:r>
            <w:r>
              <w:rPr>
                <w:rFonts w:ascii="仿宋_GB2312" w:hAnsi="仿宋_GB2312" w:cs="仿宋_GB2312" w:eastAsia="仿宋_GB2312"/>
                <w:sz w:val="24"/>
              </w:rPr>
              <w:t xml:space="preserve"> </w:t>
            </w:r>
            <w:r>
              <w:rPr>
                <w:rFonts w:ascii="仿宋_GB2312" w:hAnsi="仿宋_GB2312" w:cs="仿宋_GB2312" w:eastAsia="仿宋_GB2312"/>
                <w:sz w:val="22"/>
                <w:color w:val="000000"/>
              </w:rPr>
              <w:t>检验单样式</w:t>
            </w:r>
          </w:p>
          <w:p>
            <w:pPr>
              <w:pStyle w:val="null3"/>
              <w:spacing w:before="195"/>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.5.运输与贮存</w:t>
            </w:r>
          </w:p>
          <w:p>
            <w:pPr>
              <w:pStyle w:val="null3"/>
              <w:spacing w:before="195"/>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.5.1. 运输与贮存中严禁露天存放，应防止雨淋、</w:t>
            </w:r>
            <w:r>
              <w:rPr>
                <w:rFonts w:ascii="仿宋_GB2312" w:hAnsi="仿宋_GB2312" w:cs="仿宋_GB2312" w:eastAsia="仿宋_GB2312"/>
                <w:sz w:val="24"/>
                <w:color w:val="000000"/>
              </w:rPr>
              <w:t>暴晒</w:t>
            </w:r>
            <w:r>
              <w:rPr>
                <w:rFonts w:ascii="仿宋_GB2312" w:hAnsi="仿宋_GB2312" w:cs="仿宋_GB2312" w:eastAsia="仿宋_GB2312"/>
                <w:sz w:val="24"/>
                <w:color w:val="000000"/>
              </w:rPr>
              <w:t>、污染、重压。运输根据合同要求执行。</w:t>
            </w:r>
          </w:p>
          <w:p>
            <w:pPr>
              <w:pStyle w:val="null3"/>
              <w:spacing w:before="195"/>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.5.2. 产品应贮存在通风干燥的库房内，相对湿度不得超过80%,并不得与化学药物同库混放。</w:t>
            </w:r>
          </w:p>
          <w:p>
            <w:pPr>
              <w:pStyle w:val="null3"/>
              <w:spacing w:before="195"/>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.5.3.包装件应码放在货架上，货架距地面高度不得低于15cm 。码放时包间应留有间隙以利通风，或适当时间倒包通风。</w:t>
            </w:r>
          </w:p>
          <w:p>
            <w:pPr>
              <w:pStyle w:val="null3"/>
            </w:pPr>
            <w:r>
              <w:rPr>
                <w:rFonts w:ascii="仿宋_GB2312" w:hAnsi="仿宋_GB2312" w:cs="仿宋_GB2312" w:eastAsia="仿宋_GB2312"/>
                <w:sz w:val="24"/>
                <w:color w:val="000000"/>
              </w:rPr>
              <w:t>4</w:t>
            </w:r>
            <w:r>
              <w:rPr>
                <w:rFonts w:ascii="仿宋_GB2312" w:hAnsi="仿宋_GB2312" w:cs="仿宋_GB2312" w:eastAsia="仿宋_GB2312"/>
                <w:sz w:val="24"/>
                <w:color w:val="000000"/>
              </w:rPr>
              <w:t>.5.4. 产品主要质量性能应能满足贮存不少于6年的要求。</w:t>
            </w:r>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标的名称：防寒服</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spacing w:before="105"/>
              <w:jc w:val="center"/>
            </w:pPr>
            <w:r>
              <w:rPr>
                <w:rFonts w:ascii="仿宋_GB2312" w:hAnsi="仿宋_GB2312" w:cs="仿宋_GB2312" w:eastAsia="仿宋_GB2312"/>
                <w:sz w:val="22"/>
                <w:b/>
                <w:color w:val="000000"/>
              </w:rPr>
              <w:t>救灾专用</w:t>
            </w:r>
            <w:r>
              <w:rPr>
                <w:rFonts w:ascii="仿宋_GB2312" w:hAnsi="仿宋_GB2312" w:cs="仿宋_GB2312" w:eastAsia="仿宋_GB2312"/>
                <w:sz w:val="22"/>
                <w:b/>
                <w:color w:val="000000"/>
              </w:rPr>
              <w:t>防寒服</w:t>
            </w:r>
            <w:r>
              <w:rPr>
                <w:rFonts w:ascii="仿宋_GB2312" w:hAnsi="仿宋_GB2312" w:cs="仿宋_GB2312" w:eastAsia="仿宋_GB2312"/>
                <w:sz w:val="22"/>
                <w:b/>
                <w:color w:val="000000"/>
              </w:rPr>
              <w:t>技术文件</w:t>
            </w:r>
          </w:p>
          <w:tbl>
            <w:tblPr>
              <w:tblInd w:type="dxa" w:w="120"/>
              <w:tblBorders>
                <w:top w:val="none" w:color="000000" w:sz="4"/>
                <w:left w:val="none" w:color="000000" w:sz="4"/>
                <w:bottom w:val="none" w:color="000000" w:sz="4"/>
                <w:right w:val="none" w:color="000000" w:sz="4"/>
                <w:insideH w:val="none"/>
                <w:insideV w:val="none"/>
              </w:tblBorders>
            </w:tblPr>
            <w:tblGrid>
              <w:gridCol w:w="849"/>
              <w:gridCol w:w="849"/>
              <w:gridCol w:w="854"/>
            </w:tblGrid>
            <w:tr>
              <w:tc>
                <w:tcPr>
                  <w:tcW w:type="dxa" w:w="84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序号</w:t>
                  </w:r>
                </w:p>
              </w:tc>
              <w:tc>
                <w:tcPr>
                  <w:tcW w:type="dxa" w:w="84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品种</w:t>
                  </w:r>
                </w:p>
              </w:tc>
              <w:tc>
                <w:tcPr>
                  <w:tcW w:type="dxa" w:w="85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单价限价</w:t>
                  </w:r>
                </w:p>
              </w:tc>
            </w:tr>
            <w:tr>
              <w:tc>
                <w:tcPr>
                  <w:tcW w:type="dxa" w:w="8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1</w:t>
                  </w:r>
                </w:p>
              </w:tc>
              <w:tc>
                <w:tcPr>
                  <w:tcW w:type="dxa" w:w="8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防寒服</w:t>
                  </w:r>
                </w:p>
              </w:tc>
              <w:tc>
                <w:tcPr>
                  <w:tcW w:type="dxa" w:w="8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300元/件</w:t>
                  </w:r>
                </w:p>
              </w:tc>
            </w:tr>
          </w:tbl>
          <w:p>
            <w:pPr>
              <w:pStyle w:val="null3"/>
              <w:spacing w:before="195"/>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.要求</w:t>
            </w:r>
          </w:p>
          <w:p>
            <w:pPr>
              <w:pStyle w:val="null3"/>
              <w:spacing w:before="195"/>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.1.样式</w:t>
            </w:r>
          </w:p>
          <w:p>
            <w:pPr>
              <w:pStyle w:val="null3"/>
              <w:spacing w:before="135"/>
              <w:jc w:val="center"/>
            </w:pPr>
            <w:r>
              <w:rPr>
                <w:rFonts w:ascii="仿宋_GB2312" w:hAnsi="仿宋_GB2312" w:cs="仿宋_GB2312" w:eastAsia="仿宋_GB2312"/>
                <w:sz w:val="24"/>
                <w:color w:val="000000"/>
              </w:rPr>
              <w:t>防寒服的样式见图</w:t>
            </w:r>
            <w:r>
              <w:rPr>
                <w:rFonts w:ascii="仿宋_GB2312" w:hAnsi="仿宋_GB2312" w:cs="仿宋_GB2312" w:eastAsia="仿宋_GB2312"/>
                <w:sz w:val="24"/>
                <w:color w:val="000000"/>
              </w:rPr>
              <w:t>1。</w:t>
            </w:r>
          </w:p>
          <w:p>
            <w:pPr>
              <w:pStyle w:val="null3"/>
              <w:spacing w:before="75"/>
              <w:jc w:val="left"/>
            </w:pPr>
            <w:r>
              <w:drawing>
                <wp:inline distT="0" distR="0" distB="0" distL="0">
                  <wp:extent cx="1621155" cy="1043849"/>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621155" cy="1043849"/>
                          </a:xfrm>
                          <a:prstGeom prst="rect">
                            <a:avLst/>
                          </a:prstGeom>
                        </pic:spPr>
                      </pic:pic>
                    </a:graphicData>
                  </a:graphic>
                </wp:inline>
              </w:drawing>
            </w:r>
          </w:p>
          <w:p>
            <w:pPr>
              <w:pStyle w:val="null3"/>
              <w:ind w:firstLine="1540"/>
              <w:jc w:val="left"/>
            </w:pPr>
            <w:r>
              <w:rPr>
                <w:rFonts w:ascii="仿宋_GB2312" w:hAnsi="仿宋_GB2312" w:cs="仿宋_GB2312" w:eastAsia="仿宋_GB2312"/>
                <w:sz w:val="24"/>
                <w:color w:val="000000"/>
              </w:rPr>
              <w:t>正面</w:t>
            </w:r>
            <w:r>
              <w:rPr>
                <w:rFonts w:ascii="仿宋_GB2312" w:hAnsi="仿宋_GB2312" w:cs="仿宋_GB2312" w:eastAsia="仿宋_GB2312"/>
                <w:sz w:val="24"/>
              </w:rPr>
              <w:t xml:space="preserve">                           </w:t>
            </w:r>
            <w:r>
              <w:rPr>
                <w:rFonts w:ascii="仿宋_GB2312" w:hAnsi="仿宋_GB2312" w:cs="仿宋_GB2312" w:eastAsia="仿宋_GB2312"/>
                <w:sz w:val="24"/>
                <w:color w:val="000000"/>
              </w:rPr>
              <w:t>背面</w:t>
            </w:r>
          </w:p>
          <w:p>
            <w:pPr>
              <w:pStyle w:val="null3"/>
              <w:ind w:firstLine="600"/>
              <w:jc w:val="left"/>
            </w:pPr>
            <w:r>
              <w:br/>
            </w:r>
            <w:r>
              <w:drawing>
                <wp:inline distT="0" distR="0" distB="0" distL="0">
                  <wp:extent cx="1621155" cy="1093337"/>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621155" cy="1093337"/>
                          </a:xfrm>
                          <a:prstGeom prst="rect">
                            <a:avLst/>
                          </a:prstGeom>
                        </pic:spPr>
                      </pic:pic>
                    </a:graphicData>
                  </a:graphic>
                </wp:inline>
              </w:drawing>
            </w:r>
          </w:p>
          <w:p>
            <w:pPr>
              <w:pStyle w:val="null3"/>
              <w:spacing w:before="240"/>
              <w:ind w:left="5220"/>
              <w:jc w:val="left"/>
            </w:pPr>
            <w:r>
              <w:rPr>
                <w:rFonts w:ascii="仿宋_GB2312" w:hAnsi="仿宋_GB2312" w:cs="仿宋_GB2312" w:eastAsia="仿宋_GB2312"/>
                <w:sz w:val="24"/>
                <w:color w:val="000000"/>
              </w:rPr>
              <w:t>内胆正面</w:t>
            </w:r>
            <w:r>
              <w:rPr>
                <w:rFonts w:ascii="仿宋_GB2312" w:hAnsi="仿宋_GB2312" w:cs="仿宋_GB2312" w:eastAsia="仿宋_GB2312"/>
                <w:sz w:val="24"/>
              </w:rPr>
              <w:t xml:space="preserve">                  </w:t>
            </w:r>
            <w:r>
              <w:rPr>
                <w:rFonts w:ascii="仿宋_GB2312" w:hAnsi="仿宋_GB2312" w:cs="仿宋_GB2312" w:eastAsia="仿宋_GB2312"/>
                <w:sz w:val="24"/>
                <w:color w:val="000000"/>
              </w:rPr>
              <w:t>内胆</w:t>
            </w:r>
            <w:r>
              <w:rPr>
                <w:rFonts w:ascii="仿宋_GB2312" w:hAnsi="仿宋_GB2312" w:cs="仿宋_GB2312" w:eastAsia="仿宋_GB2312"/>
                <w:sz w:val="24"/>
                <w:color w:val="000000"/>
              </w:rPr>
              <w:t>背面</w:t>
            </w:r>
            <w:r>
              <w:rPr>
                <w:rFonts w:ascii="仿宋_GB2312" w:hAnsi="仿宋_GB2312" w:cs="仿宋_GB2312" w:eastAsia="仿宋_GB2312"/>
                <w:sz w:val="24"/>
              </w:rPr>
              <w:t xml:space="preserve">                                  </w:t>
            </w:r>
          </w:p>
          <w:p>
            <w:pPr>
              <w:pStyle w:val="null3"/>
              <w:spacing w:before="150"/>
              <w:jc w:val="center"/>
            </w:pPr>
            <w:r>
              <w:rPr>
                <w:rFonts w:ascii="仿宋_GB2312" w:hAnsi="仿宋_GB2312" w:cs="仿宋_GB2312" w:eastAsia="仿宋_GB2312"/>
                <w:sz w:val="24"/>
                <w:color w:val="000000"/>
              </w:rPr>
              <w:t>图</w:t>
            </w:r>
            <w:r>
              <w:rPr>
                <w:rFonts w:ascii="仿宋_GB2312" w:hAnsi="仿宋_GB2312" w:cs="仿宋_GB2312" w:eastAsia="仿宋_GB2312"/>
                <w:sz w:val="24"/>
              </w:rPr>
              <w:t xml:space="preserve"> </w:t>
            </w:r>
            <w:r>
              <w:rPr>
                <w:rFonts w:ascii="仿宋_GB2312" w:hAnsi="仿宋_GB2312" w:cs="仿宋_GB2312" w:eastAsia="仿宋_GB2312"/>
                <w:sz w:val="24"/>
                <w:color w:val="000000"/>
              </w:rPr>
              <w:t>1</w:t>
            </w:r>
            <w:r>
              <w:rPr>
                <w:rFonts w:ascii="仿宋_GB2312" w:hAnsi="仿宋_GB2312" w:cs="仿宋_GB2312" w:eastAsia="仿宋_GB2312"/>
                <w:sz w:val="24"/>
              </w:rPr>
              <w:t xml:space="preserve">  </w:t>
            </w:r>
            <w:r>
              <w:rPr>
                <w:rFonts w:ascii="仿宋_GB2312" w:hAnsi="仿宋_GB2312" w:cs="仿宋_GB2312" w:eastAsia="仿宋_GB2312"/>
                <w:sz w:val="24"/>
                <w:color w:val="000000"/>
              </w:rPr>
              <w:t>样式</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.2.号型与规格</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.2.1. 产品分大号、中号和小号。</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.2.2. 规格尺寸与极限偏差按表1规定。</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.2.3. 产品测量部位见图2、图3、图4,图中所注数字为表1中规格尺寸各测量编号。</w:t>
            </w:r>
          </w:p>
          <w:p>
            <w:pPr>
              <w:pStyle w:val="null3"/>
              <w:spacing w:before="105"/>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 xml:space="preserve">1规格尺寸与极限偏差            </w:t>
            </w:r>
            <w:r>
              <w:rPr>
                <w:rFonts w:ascii="仿宋_GB2312" w:hAnsi="仿宋_GB2312" w:cs="仿宋_GB2312" w:eastAsia="仿宋_GB2312"/>
                <w:sz w:val="22"/>
              </w:rPr>
              <w:t xml:space="preserve">    </w:t>
            </w:r>
            <w:r>
              <w:rPr>
                <w:rFonts w:ascii="仿宋_GB2312" w:hAnsi="仿宋_GB2312" w:cs="仿宋_GB2312" w:eastAsia="仿宋_GB2312"/>
                <w:sz w:val="24"/>
                <w:color w:val="000000"/>
              </w:rPr>
              <w:t>单位：厘米</w:t>
            </w:r>
          </w:p>
          <w:tbl>
            <w:tblPr>
              <w:tblInd w:type="dxa" w:w="120"/>
              <w:tblBorders>
                <w:top w:val="none" w:color="000000" w:sz="4"/>
                <w:left w:val="none" w:color="000000" w:sz="4"/>
                <w:bottom w:val="none" w:color="000000" w:sz="4"/>
                <w:right w:val="none" w:color="000000" w:sz="4"/>
                <w:insideH w:val="none"/>
                <w:insideV w:val="none"/>
              </w:tblBorders>
            </w:tblPr>
            <w:tblGrid>
              <w:gridCol w:w="288"/>
              <w:gridCol w:w="412"/>
              <w:gridCol w:w="440"/>
              <w:gridCol w:w="456"/>
              <w:gridCol w:w="76"/>
              <w:gridCol w:w="391"/>
              <w:gridCol w:w="488"/>
            </w:tblGrid>
            <w:tr>
              <w:tc>
                <w:tcPr>
                  <w:tcW w:type="dxa" w:w="28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编号</w:t>
                  </w:r>
                </w:p>
              </w:tc>
              <w:tc>
                <w:tcPr>
                  <w:tcW w:type="dxa" w:w="41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部位名称</w:t>
                  </w:r>
                </w:p>
              </w:tc>
              <w:tc>
                <w:tcPr>
                  <w:tcW w:type="dxa" w:w="44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大号</w:t>
                  </w:r>
                </w:p>
              </w:tc>
              <w:tc>
                <w:tcPr>
                  <w:tcW w:type="dxa" w:w="45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中号</w:t>
                  </w:r>
                </w:p>
              </w:tc>
              <w:tc>
                <w:tcPr>
                  <w:tcW w:type="dxa" w:w="467"/>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小号</w:t>
                  </w:r>
                </w:p>
              </w:tc>
              <w:tc>
                <w:tcPr>
                  <w:tcW w:type="dxa" w:w="48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极限偏差</w:t>
                  </w:r>
                  <w:r>
                    <w:rPr>
                      <w:rFonts w:ascii="仿宋_GB2312" w:hAnsi="仿宋_GB2312" w:cs="仿宋_GB2312" w:eastAsia="仿宋_GB2312"/>
                      <w:sz w:val="24"/>
                      <w:color w:val="000000"/>
                    </w:rPr>
                    <w:t>(±)</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前身长</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95.0</w:t>
                  </w:r>
                </w:p>
              </w:tc>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89.0</w:t>
                  </w:r>
                </w:p>
              </w:tc>
              <w:tc>
                <w:tcPr>
                  <w:tcW w:type="dxa" w:w="4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83.0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1.5</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胸围</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144.0</w:t>
                  </w:r>
                </w:p>
              </w:tc>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132.0</w:t>
                  </w:r>
                </w:p>
              </w:tc>
              <w:tc>
                <w:tcPr>
                  <w:tcW w:type="dxa" w:w="4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120.0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2.5</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3</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中腰围</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142.0</w:t>
                  </w:r>
                </w:p>
              </w:tc>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130.0</w:t>
                  </w:r>
                </w:p>
              </w:tc>
              <w:tc>
                <w:tcPr>
                  <w:tcW w:type="dxa" w:w="4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118.0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2.0</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4</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底边围</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146.0</w:t>
                  </w:r>
                </w:p>
              </w:tc>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134.0</w:t>
                  </w:r>
                </w:p>
              </w:tc>
              <w:tc>
                <w:tcPr>
                  <w:tcW w:type="dxa" w:w="4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122.0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2.5</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5</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袖长</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67.5</w:t>
                  </w:r>
                </w:p>
              </w:tc>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64.5</w:t>
                  </w:r>
                </w:p>
              </w:tc>
              <w:tc>
                <w:tcPr>
                  <w:tcW w:type="dxa" w:w="4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61.5</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1.0</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6</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袖口肥</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20.0</w:t>
                  </w:r>
                </w:p>
              </w:tc>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19.0</w:t>
                  </w:r>
                </w:p>
              </w:tc>
              <w:tc>
                <w:tcPr>
                  <w:tcW w:type="dxa" w:w="4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18.0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0.5</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7</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大肩宽</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55.6</w:t>
                  </w:r>
                </w:p>
              </w:tc>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52.0</w:t>
                  </w:r>
                </w:p>
              </w:tc>
              <w:tc>
                <w:tcPr>
                  <w:tcW w:type="dxa" w:w="4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48.4</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8</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袖袢长</w:t>
                  </w:r>
                  <w:r>
                    <w:rPr>
                      <w:rFonts w:ascii="仿宋_GB2312" w:hAnsi="仿宋_GB2312" w:cs="仿宋_GB2312" w:eastAsia="仿宋_GB2312"/>
                      <w:sz w:val="24"/>
                      <w:color w:val="000000"/>
                    </w:rPr>
                    <w:t>/宽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14.5/5.0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0.5/0.2</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9</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后身长</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93.0</w:t>
                  </w:r>
                </w:p>
              </w:tc>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87.0</w:t>
                  </w:r>
                </w:p>
              </w:tc>
              <w:tc>
                <w:tcPr>
                  <w:tcW w:type="dxa" w:w="467"/>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81.0</w:t>
                  </w:r>
                </w:p>
              </w:tc>
              <w:tc>
                <w:tcPr>
                  <w:tcW w:type="dxa" w:w="48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1.5</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领长</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59.0</w:t>
                  </w:r>
                </w:p>
              </w:tc>
              <w:tc>
                <w:tcPr>
                  <w:tcW w:type="dxa" w:w="4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56.0</w:t>
                  </w:r>
                </w:p>
              </w:tc>
              <w:tc>
                <w:tcPr>
                  <w:tcW w:type="dxa" w:w="46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53.0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11</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领前宽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9.5</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0.3</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12</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领后宽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10.5</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0.3</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13</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右领台宽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0.2</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14</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左领台宽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3.0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0.2</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15</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胸袋盖长</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12.8</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0.4</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16</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胸袋盖中宽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6.5</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0.2</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17</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胸袋全长</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16.0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0.4</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18</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斜袋袋长</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18.0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0.4</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19</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斜袋异宽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3.5</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0.2</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20</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前门襟拉链长</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74.0</w:t>
                  </w:r>
                </w:p>
              </w:tc>
              <w:tc>
                <w:tcPr>
                  <w:tcW w:type="dxa" w:w="532"/>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68.0</w:t>
                  </w:r>
                </w:p>
              </w:tc>
              <w:tc>
                <w:tcPr>
                  <w:tcW w:type="dxa" w:w="391"/>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62.0</w:t>
                  </w:r>
                </w:p>
              </w:tc>
              <w:tc>
                <w:tcPr>
                  <w:tcW w:type="dxa" w:w="48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1.0</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21</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里袖口罗纹长</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11.0</w:t>
                  </w:r>
                </w:p>
              </w:tc>
              <w:tc>
                <w:tcPr>
                  <w:tcW w:type="dxa" w:w="532"/>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10.0</w:t>
                  </w:r>
                </w:p>
              </w:tc>
              <w:tc>
                <w:tcPr>
                  <w:tcW w:type="dxa" w:w="39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9.0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0.5</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22</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里袖口罗纹宽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5.0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0.3</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23</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袖口、底边折边宽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2.5</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0.2</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24</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帽墙高</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35.5</w:t>
                  </w:r>
                </w:p>
              </w:tc>
              <w:tc>
                <w:tcPr>
                  <w:tcW w:type="dxa" w:w="532"/>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33.5</w:t>
                  </w:r>
                </w:p>
              </w:tc>
              <w:tc>
                <w:tcPr>
                  <w:tcW w:type="dxa" w:w="391"/>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31.5</w:t>
                  </w:r>
                </w:p>
              </w:tc>
              <w:tc>
                <w:tcPr>
                  <w:tcW w:type="dxa" w:w="48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0.5</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25</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帽围大</w:t>
                  </w:r>
                </w:p>
              </w:tc>
              <w:tc>
                <w:tcPr>
                  <w:tcW w:type="dxa" w:w="44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31.7</w:t>
                  </w:r>
                </w:p>
              </w:tc>
              <w:tc>
                <w:tcPr>
                  <w:tcW w:type="dxa" w:w="532"/>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29.7</w:t>
                  </w:r>
                </w:p>
              </w:tc>
              <w:tc>
                <w:tcPr>
                  <w:tcW w:type="dxa" w:w="39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27.7</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0.5</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26</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帽顶宽</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11.0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0.2</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27</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帽子拉链长</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36.0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r>
            <w:tr>
              <w:tc>
                <w:tcPr>
                  <w:tcW w:type="dxa" w:w="2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28</w:t>
                  </w:r>
                </w:p>
              </w:tc>
              <w:tc>
                <w:tcPr>
                  <w:tcW w:type="dxa" w:w="4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内胆后长</w:t>
                  </w:r>
                </w:p>
              </w:tc>
              <w:tc>
                <w:tcPr>
                  <w:tcW w:type="dxa" w:w="136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66.0</w:t>
                  </w:r>
                </w:p>
              </w:tc>
              <w:tc>
                <w:tcPr>
                  <w:tcW w:type="dxa" w:w="48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1.5</w:t>
                  </w:r>
                </w:p>
              </w:tc>
            </w:tr>
          </w:tbl>
          <w:p>
            <w:pPr>
              <w:pStyle w:val="null3"/>
              <w:ind w:firstLine="600"/>
              <w:jc w:val="left"/>
            </w:pPr>
            <w:r>
              <w:drawing>
                <wp:inline distT="0" distR="0" distB="0" distL="0">
                  <wp:extent cx="1621155" cy="1022281"/>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1621155" cy="1022281"/>
                          </a:xfrm>
                          <a:prstGeom prst="rect">
                            <a:avLst/>
                          </a:prstGeom>
                        </pic:spPr>
                      </pic:pic>
                    </a:graphicData>
                  </a:graphic>
                </wp:inline>
              </w:drawing>
            </w:r>
          </w:p>
          <w:p>
            <w:pPr>
              <w:pStyle w:val="null3"/>
              <w:ind w:firstLine="600"/>
              <w:jc w:val="left"/>
            </w:pPr>
            <w:r>
              <w:drawing>
                <wp:inline distT="0" distR="0" distB="0" distL="0">
                  <wp:extent cx="1621155" cy="1659985"/>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1621155" cy="1659985"/>
                          </a:xfrm>
                          <a:prstGeom prst="rect">
                            <a:avLst/>
                          </a:prstGeom>
                        </pic:spPr>
                      </pic:pic>
                    </a:graphicData>
                  </a:graphic>
                </wp:inline>
              </w:drawing>
            </w:r>
          </w:p>
          <w:p>
            <w:pPr>
              <w:pStyle w:val="null3"/>
              <w:ind w:firstLine="600"/>
              <w:jc w:val="left"/>
            </w:pPr>
            <w:r>
              <w:drawing>
                <wp:inline distT="0" distR="0" distB="0" distL="0">
                  <wp:extent cx="1621155" cy="1455614"/>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1621155" cy="1455614"/>
                          </a:xfrm>
                          <a:prstGeom prst="rect">
                            <a:avLst/>
                          </a:prstGeom>
                        </pic:spPr>
                      </pic:pic>
                    </a:graphicData>
                  </a:graphic>
                </wp:inline>
              </w:drawing>
            </w:r>
          </w:p>
          <w:p>
            <w:pPr>
              <w:pStyle w:val="null3"/>
              <w:ind w:firstLine="600"/>
              <w:jc w:val="left"/>
            </w:pPr>
            <w:r>
              <w:rPr>
                <w:rFonts w:ascii="仿宋_GB2312" w:hAnsi="仿宋_GB2312" w:cs="仿宋_GB2312" w:eastAsia="仿宋_GB2312"/>
              </w:rPr>
              <w:t xml:space="preserve"> </w:t>
            </w:r>
          </w:p>
          <w:p>
            <w:pPr>
              <w:pStyle w:val="null3"/>
              <w:ind w:firstLine="600"/>
              <w:jc w:val="left"/>
            </w:pPr>
            <w:r>
              <w:drawing>
                <wp:inline distT="0" distR="0" distB="0" distL="0">
                  <wp:extent cx="1621155" cy="1604442"/>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1621155" cy="1604442"/>
                          </a:xfrm>
                          <a:prstGeom prst="rect">
                            <a:avLst/>
                          </a:prstGeom>
                        </pic:spPr>
                      </pic:pic>
                    </a:graphicData>
                  </a:graphic>
                </wp:inline>
              </w:drawing>
            </w:r>
          </w:p>
          <w:p>
            <w:pPr>
              <w:pStyle w:val="null3"/>
              <w:ind w:firstLine="600"/>
              <w:jc w:val="left"/>
            </w:pPr>
            <w:r>
              <w:drawing>
                <wp:inline distT="0" distR="0" distB="0" distL="0">
                  <wp:extent cx="1581150" cy="1924050"/>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5"/>
                          <a:stretch>
                            <a:fillRect/>
                          </a:stretch>
                        </pic:blipFill>
                        <pic:spPr>
                          <a:xfrm>
                            <a:off x="0" y="0"/>
                            <a:ext cx="1581150" cy="1924050"/>
                          </a:xfrm>
                          <a:prstGeom prst="rect">
                            <a:avLst/>
                          </a:prstGeom>
                        </pic:spPr>
                      </pic:pic>
                    </a:graphicData>
                  </a:graphic>
                </wp:inline>
              </w:drawing>
            </w:r>
          </w:p>
          <w:p>
            <w:pPr>
              <w:pStyle w:val="null3"/>
              <w:spacing w:before="225"/>
              <w:jc w:val="center"/>
            </w:pPr>
            <w:r>
              <w:rPr>
                <w:rFonts w:ascii="仿宋_GB2312" w:hAnsi="仿宋_GB2312" w:cs="仿宋_GB2312" w:eastAsia="仿宋_GB2312"/>
                <w:sz w:val="24"/>
                <w:color w:val="000000"/>
              </w:rPr>
              <w:t>图</w:t>
            </w:r>
            <w:r>
              <w:rPr>
                <w:rFonts w:ascii="仿宋_GB2312" w:hAnsi="仿宋_GB2312" w:cs="仿宋_GB2312" w:eastAsia="仿宋_GB2312"/>
                <w:sz w:val="24"/>
              </w:rPr>
              <w:t xml:space="preserve"> </w:t>
            </w:r>
            <w:r>
              <w:rPr>
                <w:rFonts w:ascii="仿宋_GB2312" w:hAnsi="仿宋_GB2312" w:cs="仿宋_GB2312" w:eastAsia="仿宋_GB2312"/>
                <w:sz w:val="24"/>
                <w:color w:val="000000"/>
              </w:rPr>
              <w:t>2</w:t>
            </w:r>
            <w:r>
              <w:rPr>
                <w:rFonts w:ascii="仿宋_GB2312" w:hAnsi="仿宋_GB2312" w:cs="仿宋_GB2312" w:eastAsia="仿宋_GB2312"/>
                <w:sz w:val="24"/>
              </w:rPr>
              <w:t xml:space="preserve"> </w:t>
            </w:r>
            <w:r>
              <w:rPr>
                <w:rFonts w:ascii="仿宋_GB2312" w:hAnsi="仿宋_GB2312" w:cs="仿宋_GB2312" w:eastAsia="仿宋_GB2312"/>
                <w:sz w:val="24"/>
                <w:color w:val="000000"/>
              </w:rPr>
              <w:t>测量部位说明</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.3.颜色及色差</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.3.1.面料颜色：藏青色( PANTONE 19-3921 TCX), 同批次内色差不超过3级。</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.3.2.里料颜色：与面料颜色相匹配。</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.3.3.平剪绒颜色：为黑色。</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.3.4.缝纫、锁钉线颜色：与面料颜色相匹配。</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.3.5.绣花线颜色：与面料颜色相匹配。</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.3.6.聚酯四眼扣颜色：黑色，每件应一致。</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.3.7.罗纹布颜色：与面料颜色相匹配。</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.3.8.涤纶绳、涤纶纱带颜色：与面料颜色相匹配。</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.3.9.拉链颜色：与面料颜色相匹配。</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.3.10.组合气眼、调节扣颜色：黑色，每件应一致。</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.4.产品色泽偏差范围</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.4.1.成品表面颜色色差不低于4级，按GB/T 250规定评定。</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.4.2.成品非表面颜色色差不低于3-4级，按GB/T 250规定评定。</w:t>
            </w:r>
          </w:p>
          <w:p>
            <w:pPr>
              <w:pStyle w:val="null3"/>
              <w:spacing w:before="15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.4.3.非表面部位与表面部位颜色色差对比应符合表2规定。色差评定按GB/T 250规定评定。</w:t>
            </w:r>
          </w:p>
          <w:p>
            <w:pPr>
              <w:pStyle w:val="null3"/>
              <w:spacing w:before="165"/>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2非表面部位与表面部位颜色色差对比</w:t>
            </w:r>
          </w:p>
          <w:tbl>
            <w:tblPr>
              <w:tblInd w:type="dxa" w:w="120"/>
              <w:tblBorders>
                <w:top w:val="none" w:color="000000" w:sz="4"/>
                <w:left w:val="none" w:color="000000" w:sz="4"/>
                <w:bottom w:val="none" w:color="000000" w:sz="4"/>
                <w:right w:val="none" w:color="000000" w:sz="4"/>
                <w:insideH w:val="none"/>
                <w:insideV w:val="none"/>
              </w:tblBorders>
            </w:tblPr>
            <w:tblGrid>
              <w:gridCol w:w="335"/>
              <w:gridCol w:w="2218"/>
            </w:tblGrid>
            <w:tr>
              <w:tc>
                <w:tcPr>
                  <w:tcW w:type="dxa" w:w="33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色差</w:t>
                  </w:r>
                </w:p>
              </w:tc>
              <w:tc>
                <w:tcPr>
                  <w:tcW w:type="dxa" w:w="221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对比部位</w:t>
                  </w:r>
                </w:p>
              </w:tc>
            </w:tr>
            <w:tr>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4"/>
                      <w:color w:val="000000"/>
                    </w:rPr>
                    <w:t>≥4级</w:t>
                  </w:r>
                </w:p>
              </w:tc>
              <w:tc>
                <w:tcPr>
                  <w:tcW w:type="dxa" w:w="2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ind w:right="1110"/>
                    <w:jc w:val="center"/>
                  </w:pPr>
                  <w:r>
                    <w:rPr>
                      <w:rFonts w:ascii="仿宋_GB2312" w:hAnsi="仿宋_GB2312" w:cs="仿宋_GB2312" w:eastAsia="仿宋_GB2312"/>
                      <w:sz w:val="24"/>
                      <w:color w:val="000000"/>
                    </w:rPr>
                    <w:t>面料：挂面、翻领里、掩门暗牌面、后托领面和帽口贴条</w:t>
                  </w:r>
                  <w:r>
                    <w:rPr>
                      <w:rFonts w:ascii="仿宋_GB2312" w:hAnsi="仿宋_GB2312" w:cs="仿宋_GB2312" w:eastAsia="仿宋_GB2312"/>
                    </w:rPr>
                    <w:t xml:space="preserve"> </w:t>
                  </w:r>
                  <w:r>
                    <w:rPr>
                      <w:rFonts w:ascii="仿宋_GB2312" w:hAnsi="仿宋_GB2312" w:cs="仿宋_GB2312" w:eastAsia="仿宋_GB2312"/>
                      <w:sz w:val="24"/>
                      <w:color w:val="000000"/>
                    </w:rPr>
                    <w:t>里料：帽里三片</w:t>
                  </w:r>
                </w:p>
              </w:tc>
            </w:tr>
            <w:tr>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≥3</w:t>
                  </w:r>
                  <w:r>
                    <w:rPr>
                      <w:rFonts w:ascii="仿宋_GB2312" w:hAnsi="仿宋_GB2312" w:cs="仿宋_GB2312" w:eastAsia="仿宋_GB2312"/>
                    </w:rPr>
                    <w:t xml:space="preserve"> </w:t>
                  </w:r>
                  <w:r>
                    <w:rPr>
                      <w:rFonts w:ascii="仿宋_GB2312" w:hAnsi="仿宋_GB2312" w:cs="仿宋_GB2312" w:eastAsia="仿宋_GB2312"/>
                      <w:sz w:val="24"/>
                      <w:color w:val="000000"/>
                    </w:rPr>
                    <w:t>—</w:t>
                  </w:r>
                  <w:r>
                    <w:rPr>
                      <w:rFonts w:ascii="仿宋_GB2312" w:hAnsi="仿宋_GB2312" w:cs="仿宋_GB2312" w:eastAsia="仿宋_GB2312"/>
                    </w:rPr>
                    <w:t xml:space="preserve"> </w:t>
                  </w:r>
                  <w:r>
                    <w:rPr>
                      <w:rFonts w:ascii="仿宋_GB2312" w:hAnsi="仿宋_GB2312" w:cs="仿宋_GB2312" w:eastAsia="仿宋_GB2312"/>
                      <w:sz w:val="24"/>
                      <w:color w:val="000000"/>
                    </w:rPr>
                    <w:t>4级</w:t>
                  </w:r>
                </w:p>
              </w:tc>
              <w:tc>
                <w:tcPr>
                  <w:tcW w:type="dxa" w:w="2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05"/>
                    <w:jc w:val="center"/>
                  </w:pPr>
                  <w:r>
                    <w:rPr>
                      <w:rFonts w:ascii="仿宋_GB2312" w:hAnsi="仿宋_GB2312" w:cs="仿宋_GB2312" w:eastAsia="仿宋_GB2312"/>
                      <w:sz w:val="24"/>
                      <w:color w:val="000000"/>
                    </w:rPr>
                    <w:t>面料：掩门里、掩门暗牌里、袋盖里、袋异垫布、袖袢里、</w:t>
                  </w:r>
                  <w:r>
                    <w:rPr>
                      <w:rFonts w:ascii="仿宋_GB2312" w:hAnsi="仿宋_GB2312" w:cs="仿宋_GB2312" w:eastAsia="仿宋_GB2312"/>
                      <w:sz w:val="24"/>
                      <w:color w:val="000000"/>
                    </w:rPr>
                    <w:t>绒领里和套领面与表面</w:t>
                  </w:r>
                  <w:r>
                    <w:rPr>
                      <w:rFonts w:ascii="仿宋_GB2312" w:hAnsi="仿宋_GB2312" w:cs="仿宋_GB2312" w:eastAsia="仿宋_GB2312"/>
                    </w:rPr>
                    <w:t xml:space="preserve"> </w:t>
                  </w:r>
                  <w:r>
                    <w:rPr>
                      <w:rFonts w:ascii="仿宋_GB2312" w:hAnsi="仿宋_GB2312" w:cs="仿宋_GB2312" w:eastAsia="仿宋_GB2312"/>
                      <w:sz w:val="24"/>
                      <w:color w:val="000000"/>
                    </w:rPr>
                    <w:t>部位</w:t>
                  </w:r>
                  <w:r>
                    <w:rPr>
                      <w:rFonts w:ascii="仿宋_GB2312" w:hAnsi="仿宋_GB2312" w:cs="仿宋_GB2312" w:eastAsia="仿宋_GB2312"/>
                      <w:sz w:val="24"/>
                      <w:color w:val="000000"/>
                    </w:rPr>
                    <w:t>。</w:t>
                  </w:r>
                </w:p>
                <w:p>
                  <w:pPr>
                    <w:pStyle w:val="null3"/>
                    <w:spacing w:before="105"/>
                    <w:jc w:val="center"/>
                  </w:pPr>
                  <w:r>
                    <w:rPr>
                      <w:rFonts w:ascii="仿宋_GB2312" w:hAnsi="仿宋_GB2312" w:cs="仿宋_GB2312" w:eastAsia="仿宋_GB2312"/>
                      <w:sz w:val="24"/>
                      <w:color w:val="000000"/>
                    </w:rPr>
                    <w:t>里料：外装前身、袖子；内胆面前身后身；内胆面与内胆里</w:t>
                  </w:r>
                  <w:r>
                    <w:rPr>
                      <w:rFonts w:ascii="仿宋_GB2312" w:hAnsi="仿宋_GB2312" w:cs="仿宋_GB2312" w:eastAsia="仿宋_GB2312"/>
                      <w:sz w:val="24"/>
                      <w:color w:val="000000"/>
                    </w:rPr>
                    <w:t>；外装里、内胆面和帽</w:t>
                  </w:r>
                  <w:r>
                    <w:rPr>
                      <w:rFonts w:ascii="仿宋_GB2312" w:hAnsi="仿宋_GB2312" w:cs="仿宋_GB2312" w:eastAsia="仿宋_GB2312"/>
                    </w:rPr>
                    <w:t xml:space="preserve"> </w:t>
                  </w:r>
                  <w:r>
                    <w:rPr>
                      <w:rFonts w:ascii="仿宋_GB2312" w:hAnsi="仿宋_GB2312" w:cs="仿宋_GB2312" w:eastAsia="仿宋_GB2312"/>
                      <w:sz w:val="24"/>
                      <w:color w:val="000000"/>
                    </w:rPr>
                    <w:t>里相互间对比</w:t>
                  </w:r>
                </w:p>
              </w:tc>
            </w:tr>
            <w:tr>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≥3级</w:t>
                  </w:r>
                </w:p>
              </w:tc>
              <w:tc>
                <w:tcPr>
                  <w:tcW w:type="dxa" w:w="22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挂面贴条、后托领贴条、斜插袋垫布与表面部位</w:t>
                  </w:r>
                </w:p>
              </w:tc>
            </w:tr>
          </w:tbl>
          <w:p>
            <w:pPr>
              <w:pStyle w:val="null3"/>
              <w:spacing w:before="18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.5.材料</w:t>
            </w:r>
          </w:p>
          <w:p>
            <w:pPr>
              <w:pStyle w:val="null3"/>
              <w:spacing w:before="150"/>
              <w:jc w:val="left"/>
            </w:pPr>
            <w:r>
              <w:rPr>
                <w:rFonts w:ascii="仿宋_GB2312" w:hAnsi="仿宋_GB2312" w:cs="仿宋_GB2312" w:eastAsia="仿宋_GB2312"/>
                <w:sz w:val="24"/>
                <w:color w:val="000000"/>
              </w:rPr>
              <w:t>材料规格及用途应符合表</w:t>
            </w:r>
            <w:r>
              <w:rPr>
                <w:rFonts w:ascii="仿宋_GB2312" w:hAnsi="仿宋_GB2312" w:cs="仿宋_GB2312" w:eastAsia="仿宋_GB2312"/>
                <w:sz w:val="24"/>
                <w:color w:val="000000"/>
              </w:rPr>
              <w:t>3规定。</w:t>
            </w:r>
          </w:p>
          <w:p>
            <w:pPr>
              <w:pStyle w:val="null3"/>
              <w:spacing w:before="180"/>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3材料规格及用途</w:t>
            </w:r>
          </w:p>
          <w:tbl>
            <w:tblPr>
              <w:tblInd w:type="dxa" w:w="120"/>
              <w:tblBorders>
                <w:top w:val="none" w:color="000000" w:sz="4"/>
                <w:left w:val="none" w:color="000000" w:sz="4"/>
                <w:bottom w:val="none" w:color="000000" w:sz="4"/>
                <w:right w:val="none" w:color="000000" w:sz="4"/>
                <w:insideH w:val="none"/>
                <w:insideV w:val="none"/>
              </w:tblBorders>
            </w:tblPr>
            <w:tblGrid>
              <w:gridCol w:w="625"/>
              <w:gridCol w:w="710"/>
              <w:gridCol w:w="379"/>
              <w:gridCol w:w="839"/>
            </w:tblGrid>
            <w:tr>
              <w:tc>
                <w:tcPr>
                  <w:tcW w:type="dxa" w:w="62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材料名称</w:t>
                  </w:r>
                </w:p>
              </w:tc>
              <w:tc>
                <w:tcPr>
                  <w:tcW w:type="dxa" w:w="71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规格</w:t>
                  </w:r>
                </w:p>
              </w:tc>
              <w:tc>
                <w:tcPr>
                  <w:tcW w:type="dxa" w:w="37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要求</w:t>
                  </w:r>
                </w:p>
              </w:tc>
              <w:tc>
                <w:tcPr>
                  <w:tcW w:type="dxa" w:w="83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用途</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涤棉轧光帆布</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涤纶</w:t>
                  </w:r>
                  <w:r>
                    <w:rPr>
                      <w:rFonts w:ascii="仿宋_GB2312" w:hAnsi="仿宋_GB2312" w:cs="仿宋_GB2312" w:eastAsia="仿宋_GB2312"/>
                      <w:sz w:val="24"/>
                      <w:color w:val="000000"/>
                    </w:rPr>
                    <w:t>80%/棉20%</w:t>
                  </w:r>
                </w:p>
                <w:p>
                  <w:pPr>
                    <w:pStyle w:val="null3"/>
                    <w:spacing w:before="75"/>
                    <w:jc w:val="center"/>
                  </w:pPr>
                  <w:r>
                    <w:rPr>
                      <w:rFonts w:ascii="仿宋_GB2312" w:hAnsi="仿宋_GB2312" w:cs="仿宋_GB2312" w:eastAsia="仿宋_GB2312"/>
                      <w:sz w:val="24"/>
                      <w:color w:val="000000"/>
                    </w:rPr>
                    <w:t>29.5tex×2/59tex</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符合附录</w:t>
                  </w:r>
                  <w:r>
                    <w:rPr>
                      <w:rFonts w:ascii="仿宋_GB2312" w:hAnsi="仿宋_GB2312" w:cs="仿宋_GB2312" w:eastAsia="仿宋_GB2312"/>
                      <w:sz w:val="24"/>
                      <w:color w:val="000000"/>
                    </w:rPr>
                    <w:t>A</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面料、翻领里、绒领里、套领面、</w:t>
                  </w:r>
                  <w:r>
                    <w:rPr>
                      <w:rFonts w:ascii="仿宋_GB2312" w:hAnsi="仿宋_GB2312" w:cs="仿宋_GB2312" w:eastAsia="仿宋_GB2312"/>
                      <w:sz w:val="24"/>
                      <w:color w:val="000000"/>
                    </w:rPr>
                    <w:t>挂面、挂面贴条、后托领、后</w:t>
                  </w:r>
                  <w:r>
                    <w:rPr>
                      <w:rFonts w:ascii="仿宋_GB2312" w:hAnsi="仿宋_GB2312" w:cs="仿宋_GB2312" w:eastAsia="仿宋_GB2312"/>
                      <w:sz w:val="24"/>
                      <w:color w:val="000000"/>
                    </w:rPr>
                    <w:t>托领贴条、掩门里、掩门暗牌面、</w:t>
                  </w:r>
                  <w:r>
                    <w:rPr>
                      <w:rFonts w:ascii="仿宋_GB2312" w:hAnsi="仿宋_GB2312" w:cs="仿宋_GB2312" w:eastAsia="仿宋_GB2312"/>
                      <w:sz w:val="24"/>
                      <w:color w:val="000000"/>
                    </w:rPr>
                    <w:t>掩</w:t>
                  </w:r>
                  <w:r>
                    <w:rPr>
                      <w:rFonts w:ascii="仿宋_GB2312" w:hAnsi="仿宋_GB2312" w:cs="仿宋_GB2312" w:eastAsia="仿宋_GB2312"/>
                      <w:sz w:val="24"/>
                      <w:color w:val="000000"/>
                    </w:rPr>
                    <w:t>门暗牌里、胸袋盖里、斜插</w:t>
                  </w:r>
                  <w:r>
                    <w:rPr>
                      <w:rFonts w:ascii="仿宋_GB2312" w:hAnsi="仿宋_GB2312" w:cs="仿宋_GB2312" w:eastAsia="仿宋_GB2312"/>
                      <w:sz w:val="24"/>
                      <w:color w:val="000000"/>
                    </w:rPr>
                    <w:t>袋</w:t>
                  </w:r>
                  <w:r>
                    <w:rPr>
                      <w:rFonts w:ascii="仿宋_GB2312" w:hAnsi="仿宋_GB2312" w:cs="仿宋_GB2312" w:eastAsia="仿宋_GB2312"/>
                      <w:sz w:val="24"/>
                      <w:color w:val="000000"/>
                    </w:rPr>
                    <w:t>片、帽口贴条</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4"/>
                      <w:color w:val="000000"/>
                    </w:rPr>
                    <w:t>防静电涤纶平纹防绒绸</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77.8dtex+22dtex/77.8dt</w:t>
                  </w:r>
                  <w:r>
                    <w:rPr>
                      <w:rFonts w:ascii="仿宋_GB2312" w:hAnsi="仿宋_GB2312" w:cs="仿宋_GB2312" w:eastAsia="仿宋_GB2312"/>
                    </w:rPr>
                    <w:t xml:space="preserve"> </w:t>
                  </w:r>
                  <w:r>
                    <w:rPr>
                      <w:rFonts w:ascii="仿宋_GB2312" w:hAnsi="仿宋_GB2312" w:cs="仿宋_GB2312" w:eastAsia="仿宋_GB2312"/>
                      <w:sz w:val="24"/>
                      <w:color w:val="000000"/>
                    </w:rPr>
                    <w:t>ex,单位面积质量60g/m²</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4"/>
                      <w:color w:val="000000"/>
                    </w:rPr>
                    <w:t>符合附录</w:t>
                  </w:r>
                  <w:r>
                    <w:rPr>
                      <w:rFonts w:ascii="仿宋_GB2312" w:hAnsi="仿宋_GB2312" w:cs="仿宋_GB2312" w:eastAsia="仿宋_GB2312"/>
                      <w:sz w:val="24"/>
                      <w:color w:val="000000"/>
                    </w:rPr>
                    <w:t>B</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20"/>
                    <w:jc w:val="center"/>
                  </w:pPr>
                  <w:r>
                    <w:rPr>
                      <w:rFonts w:ascii="仿宋_GB2312" w:hAnsi="仿宋_GB2312" w:cs="仿宋_GB2312" w:eastAsia="仿宋_GB2312"/>
                      <w:sz w:val="24"/>
                      <w:color w:val="000000"/>
                    </w:rPr>
                    <w:t>里料、内胆面里、袖紧口布、套</w:t>
                  </w:r>
                  <w:r>
                    <w:rPr>
                      <w:rFonts w:ascii="仿宋_GB2312" w:hAnsi="仿宋_GB2312" w:cs="仿宋_GB2312" w:eastAsia="仿宋_GB2312"/>
                      <w:sz w:val="24"/>
                      <w:color w:val="000000"/>
                    </w:rPr>
                    <w:t>领里</w:t>
                  </w:r>
                  <w:r>
                    <w:rPr>
                      <w:rFonts w:ascii="仿宋_GB2312" w:hAnsi="仿宋_GB2312" w:cs="仿宋_GB2312" w:eastAsia="仿宋_GB2312"/>
                    </w:rPr>
                    <w:t xml:space="preserve"> </w:t>
                  </w:r>
                  <w:r>
                    <w:rPr>
                      <w:rFonts w:ascii="仿宋_GB2312" w:hAnsi="仿宋_GB2312" w:cs="仿宋_GB2312" w:eastAsia="仿宋_GB2312"/>
                      <w:sz w:val="24"/>
                      <w:color w:val="000000"/>
                    </w:rPr>
                    <w:t>、斜插袋袋布</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材料名称</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规格</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要求</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用途</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丙纶熔喷布</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80g/m²</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符合附录</w:t>
                  </w:r>
                  <w:r>
                    <w:rPr>
                      <w:rFonts w:ascii="仿宋_GB2312" w:hAnsi="仿宋_GB2312" w:cs="仿宋_GB2312" w:eastAsia="仿宋_GB2312"/>
                      <w:sz w:val="24"/>
                      <w:color w:val="000000"/>
                    </w:rPr>
                    <w:t>C</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4"/>
                      <w:color w:val="000000"/>
                    </w:rPr>
                    <w:t>前、后身和袖子、翻领和风</w:t>
                  </w:r>
                  <w:r>
                    <w:rPr>
                      <w:rFonts w:ascii="仿宋_GB2312" w:hAnsi="仿宋_GB2312" w:cs="仿宋_GB2312" w:eastAsia="仿宋_GB2312"/>
                      <w:sz w:val="24"/>
                      <w:color w:val="000000"/>
                    </w:rPr>
                    <w:t>帽</w:t>
                  </w:r>
                  <w:r>
                    <w:rPr>
                      <w:rFonts w:ascii="仿宋_GB2312" w:hAnsi="仿宋_GB2312" w:cs="仿宋_GB2312" w:eastAsia="仿宋_GB2312"/>
                      <w:sz w:val="24"/>
                      <w:color w:val="000000"/>
                    </w:rPr>
                    <w:t>保</w:t>
                  </w:r>
                  <w:r>
                    <w:rPr>
                      <w:rFonts w:ascii="仿宋_GB2312" w:hAnsi="仿宋_GB2312" w:cs="仿宋_GB2312" w:eastAsia="仿宋_GB2312"/>
                    </w:rPr>
                    <w:t xml:space="preserve"> </w:t>
                  </w:r>
                  <w:r>
                    <w:rPr>
                      <w:rFonts w:ascii="仿宋_GB2312" w:hAnsi="仿宋_GB2312" w:cs="仿宋_GB2312" w:eastAsia="仿宋_GB2312"/>
                      <w:sz w:val="24"/>
                      <w:color w:val="000000"/>
                    </w:rPr>
                    <w:t>暖层</w:t>
                  </w:r>
                </w:p>
              </w:tc>
            </w:tr>
            <w:tr>
              <w:tc>
                <w:tcPr>
                  <w:tcW w:type="dxa" w:w="625"/>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超细聚酯絮片</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120g/m²</w:t>
                  </w:r>
                </w:p>
              </w:tc>
              <w:tc>
                <w:tcPr>
                  <w:tcW w:type="dxa" w:w="37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符合附录</w:t>
                  </w:r>
                  <w:r>
                    <w:rPr>
                      <w:rFonts w:ascii="仿宋_GB2312" w:hAnsi="仿宋_GB2312" w:cs="仿宋_GB2312" w:eastAsia="仿宋_GB2312"/>
                      <w:sz w:val="24"/>
                      <w:color w:val="000000"/>
                    </w:rPr>
                    <w:t>D</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4"/>
                      <w:color w:val="000000"/>
                    </w:rPr>
                    <w:t>帽口贴条、掩门、风帽保暖层、</w:t>
                  </w:r>
                  <w:r>
                    <w:rPr>
                      <w:rFonts w:ascii="仿宋_GB2312" w:hAnsi="仿宋_GB2312" w:cs="仿宋_GB2312" w:eastAsia="仿宋_GB2312"/>
                    </w:rPr>
                    <w:t xml:space="preserve"> </w:t>
                  </w:r>
                  <w:r>
                    <w:rPr>
                      <w:rFonts w:ascii="仿宋_GB2312" w:hAnsi="仿宋_GB2312" w:cs="仿宋_GB2312" w:eastAsia="仿宋_GB2312"/>
                      <w:sz w:val="24"/>
                      <w:color w:val="000000"/>
                    </w:rPr>
                    <w:t>内胆保暖层</w:t>
                  </w:r>
                </w:p>
              </w:tc>
            </w:tr>
            <w:tr>
              <w:tc>
                <w:tcPr>
                  <w:tcW w:type="dxa" w:w="625"/>
                  <w:vMerge/>
                  <w:tcBorders>
                    <w:top w:val="none" w:color="000000" w:sz="4"/>
                    <w:left w:val="single" w:color="000000" w:sz="4"/>
                    <w:bottom w:val="none" w:color="000000" w:sz="4"/>
                    <w:right w:val="single" w:color="000000" w:sz="4"/>
                  </w:tcBorders>
                </w:tcP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200g/m²</w:t>
                  </w:r>
                </w:p>
              </w:tc>
              <w:tc>
                <w:tcPr>
                  <w:tcW w:type="dxa" w:w="379"/>
                  <w:vMerge/>
                  <w:tcBorders>
                    <w:top w:val="none" w:color="000000" w:sz="4"/>
                    <w:left w:val="single" w:color="000000" w:sz="4"/>
                    <w:bottom w:val="none" w:color="000000" w:sz="4"/>
                    <w:right w:val="single" w:color="000000" w:sz="4"/>
                  </w:tcBorders>
                </w:tcP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前、后身和袖子保暖层</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平剪绒</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毛高：</w:t>
                  </w:r>
                  <w:r>
                    <w:rPr>
                      <w:rFonts w:ascii="仿宋_GB2312" w:hAnsi="仿宋_GB2312" w:cs="仿宋_GB2312" w:eastAsia="仿宋_GB2312"/>
                      <w:sz w:val="24"/>
                      <w:color w:val="000000"/>
                    </w:rPr>
                    <w:t>11.0mm～13.0mm</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FZ/T</w:t>
                  </w:r>
                  <w:r>
                    <w:rPr>
                      <w:rFonts w:ascii="仿宋_GB2312" w:hAnsi="仿宋_GB2312" w:cs="仿宋_GB2312" w:eastAsia="仿宋_GB2312"/>
                    </w:rPr>
                    <w:t xml:space="preserve"> </w:t>
                  </w:r>
                  <w:r>
                    <w:rPr>
                      <w:rFonts w:ascii="仿宋_GB2312" w:hAnsi="仿宋_GB2312" w:cs="仿宋_GB2312" w:eastAsia="仿宋_GB2312"/>
                      <w:sz w:val="24"/>
                      <w:color w:val="000000"/>
                    </w:rPr>
                    <w:t>72002</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领绒</w:t>
                  </w:r>
                </w:p>
              </w:tc>
            </w:tr>
            <w:tr>
              <w:tc>
                <w:tcPr>
                  <w:tcW w:type="dxa" w:w="625"/>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涤纶缝纫线</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4"/>
                      <w:color w:val="000000"/>
                    </w:rPr>
                    <w:t>11.8tex×3</w:t>
                  </w:r>
                </w:p>
              </w:tc>
              <w:tc>
                <w:tcPr>
                  <w:tcW w:type="dxa" w:w="37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6836</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缝纫、锁眼、钉扣</w:t>
                  </w:r>
                </w:p>
              </w:tc>
            </w:tr>
            <w:tr>
              <w:tc>
                <w:tcPr>
                  <w:tcW w:type="dxa" w:w="625"/>
                  <w:vMerge/>
                  <w:tcBorders>
                    <w:top w:val="none" w:color="000000" w:sz="4"/>
                    <w:left w:val="single" w:color="000000" w:sz="4"/>
                    <w:bottom w:val="none" w:color="000000" w:sz="4"/>
                    <w:right w:val="single" w:color="000000" w:sz="4"/>
                  </w:tcBorders>
                </w:tcP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4"/>
                      <w:color w:val="000000"/>
                    </w:rPr>
                    <w:t>11.8tex×2</w:t>
                  </w:r>
                </w:p>
              </w:tc>
              <w:tc>
                <w:tcPr>
                  <w:tcW w:type="dxa" w:w="379"/>
                  <w:vMerge/>
                  <w:tcBorders>
                    <w:top w:val="none" w:color="000000" w:sz="4"/>
                    <w:left w:val="single" w:color="000000" w:sz="4"/>
                    <w:bottom w:val="none" w:color="000000" w:sz="4"/>
                    <w:right w:val="single" w:color="000000" w:sz="4"/>
                  </w:tcBorders>
                </w:tcP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环缝、绗缝</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绣花线</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4"/>
                      <w:color w:val="000000"/>
                    </w:rPr>
                    <w:t>132dtex×2</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FZ/T</w:t>
                  </w:r>
                  <w:r>
                    <w:rPr>
                      <w:rFonts w:ascii="仿宋_GB2312" w:hAnsi="仿宋_GB2312" w:cs="仿宋_GB2312" w:eastAsia="仿宋_GB2312"/>
                    </w:rPr>
                    <w:t xml:space="preserve"> </w:t>
                  </w:r>
                  <w:r>
                    <w:rPr>
                      <w:rFonts w:ascii="仿宋_GB2312" w:hAnsi="仿宋_GB2312" w:cs="仿宋_GB2312" w:eastAsia="仿宋_GB2312"/>
                      <w:sz w:val="24"/>
                      <w:color w:val="000000"/>
                    </w:rPr>
                    <w:t>63002</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左胸绣花</w:t>
                  </w:r>
                </w:p>
              </w:tc>
            </w:tr>
            <w:tr>
              <w:tc>
                <w:tcPr>
                  <w:tcW w:type="dxa" w:w="625"/>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尼龙拉链</w:t>
                  </w:r>
                  <w:r>
                    <w:rPr>
                      <w:rFonts w:ascii="仿宋_GB2312" w:hAnsi="仿宋_GB2312" w:cs="仿宋_GB2312" w:eastAsia="仿宋_GB2312"/>
                      <w:sz w:val="24"/>
                      <w:color w:val="000000"/>
                    </w:rPr>
                    <w:t>(拉头救灾专用标识)</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4#单开尾</w:t>
                  </w:r>
                </w:p>
              </w:tc>
              <w:tc>
                <w:tcPr>
                  <w:tcW w:type="dxa" w:w="37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QB/T</w:t>
                  </w:r>
                  <w:r>
                    <w:rPr>
                      <w:rFonts w:ascii="仿宋_GB2312" w:hAnsi="仿宋_GB2312" w:cs="仿宋_GB2312" w:eastAsia="仿宋_GB2312"/>
                    </w:rPr>
                    <w:t xml:space="preserve"> </w:t>
                  </w:r>
                  <w:r>
                    <w:rPr>
                      <w:rFonts w:ascii="仿宋_GB2312" w:hAnsi="仿宋_GB2312" w:cs="仿宋_GB2312" w:eastAsia="仿宋_GB2312"/>
                      <w:sz w:val="24"/>
                      <w:color w:val="000000"/>
                    </w:rPr>
                    <w:t>2173</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帽与身结合</w:t>
                  </w:r>
                </w:p>
              </w:tc>
            </w:tr>
            <w:tr>
              <w:tc>
                <w:tcPr>
                  <w:tcW w:type="dxa" w:w="625"/>
                  <w:vMerge/>
                  <w:tcBorders>
                    <w:top w:val="none" w:color="000000" w:sz="4"/>
                    <w:left w:val="single" w:color="000000" w:sz="4"/>
                    <w:bottom w:val="none" w:color="000000" w:sz="4"/>
                    <w:right w:val="single" w:color="000000" w:sz="4"/>
                  </w:tcBorders>
                </w:tcP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5#单开尾</w:t>
                  </w:r>
                </w:p>
              </w:tc>
              <w:tc>
                <w:tcPr>
                  <w:tcW w:type="dxa" w:w="379"/>
                  <w:vMerge/>
                  <w:tcBorders>
                    <w:top w:val="none" w:color="000000" w:sz="4"/>
                    <w:left w:val="single" w:color="000000" w:sz="4"/>
                    <w:bottom w:val="none" w:color="000000" w:sz="4"/>
                    <w:right w:val="single" w:color="000000" w:sz="4"/>
                  </w:tcBorders>
                </w:tcP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胆与身结合</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注塑拉链</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8#双拉头</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4"/>
                      <w:color w:val="000000"/>
                    </w:rPr>
                    <w:t>QB/T</w:t>
                  </w:r>
                  <w:r>
                    <w:rPr>
                      <w:rFonts w:ascii="仿宋_GB2312" w:hAnsi="仿宋_GB2312" w:cs="仿宋_GB2312" w:eastAsia="仿宋_GB2312"/>
                    </w:rPr>
                    <w:t xml:space="preserve"> </w:t>
                  </w:r>
                  <w:r>
                    <w:rPr>
                      <w:rFonts w:ascii="仿宋_GB2312" w:hAnsi="仿宋_GB2312" w:cs="仿宋_GB2312" w:eastAsia="仿宋_GB2312"/>
                      <w:sz w:val="24"/>
                      <w:color w:val="000000"/>
                    </w:rPr>
                    <w:t>2172</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前门襟</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(拉头救灾专用标识)</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tc>
            </w:tr>
            <w:tr>
              <w:tc>
                <w:tcPr>
                  <w:tcW w:type="dxa" w:w="625"/>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聚酯四眼扣</w:t>
                  </w:r>
                  <w:r>
                    <w:rPr>
                      <w:rFonts w:ascii="仿宋_GB2312" w:hAnsi="仿宋_GB2312" w:cs="仿宋_GB2312" w:eastAsia="仿宋_GB2312"/>
                      <w:sz w:val="24"/>
                      <w:color w:val="000000"/>
                    </w:rPr>
                    <w:t>(专用)</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20"/>
                    <w:jc w:val="center"/>
                  </w:pPr>
                  <w:r>
                    <w:rPr>
                      <w:rFonts w:ascii="仿宋_GB2312" w:hAnsi="仿宋_GB2312" w:cs="仿宋_GB2312" w:eastAsia="仿宋_GB2312"/>
                      <w:sz w:val="24"/>
                      <w:color w:val="000000"/>
                    </w:rPr>
                    <w:t>外径：</w:t>
                  </w:r>
                  <w:r>
                    <w:rPr>
                      <w:rFonts w:ascii="仿宋_GB2312" w:hAnsi="仿宋_GB2312" w:cs="仿宋_GB2312" w:eastAsia="仿宋_GB2312"/>
                      <w:sz w:val="24"/>
                      <w:color w:val="000000"/>
                    </w:rPr>
                    <w:t>Φ22 mm,厚度：3</w:t>
                  </w:r>
                  <w:r>
                    <w:rPr>
                      <w:rFonts w:ascii="仿宋_GB2312" w:hAnsi="仿宋_GB2312" w:cs="仿宋_GB2312" w:eastAsia="仿宋_GB2312"/>
                      <w:sz w:val="24"/>
                      <w:color w:val="000000"/>
                    </w:rPr>
                    <w:t>mm表面激光蚀刻“救灾专</w:t>
                  </w:r>
                  <w:r>
                    <w:rPr>
                      <w:rFonts w:ascii="仿宋_GB2312" w:hAnsi="仿宋_GB2312" w:cs="仿宋_GB2312" w:eastAsia="仿宋_GB2312"/>
                      <w:sz w:val="24"/>
                      <w:color w:val="000000"/>
                    </w:rPr>
                    <w:t>用</w:t>
                  </w:r>
                  <w:r>
                    <w:rPr>
                      <w:rFonts w:ascii="仿宋_GB2312" w:hAnsi="仿宋_GB2312" w:cs="仿宋_GB2312" w:eastAsia="仿宋_GB2312"/>
                      <w:sz w:val="24"/>
                      <w:color w:val="000000"/>
                    </w:rPr>
                    <w:t>”字样</w:t>
                  </w:r>
                </w:p>
              </w:tc>
              <w:tc>
                <w:tcPr>
                  <w:tcW w:type="dxa" w:w="37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29290</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前襟、袖袢</w:t>
                  </w:r>
                </w:p>
              </w:tc>
            </w:tr>
            <w:tr>
              <w:tc>
                <w:tcPr>
                  <w:tcW w:type="dxa" w:w="625"/>
                  <w:vMerge/>
                  <w:tcBorders>
                    <w:top w:val="none" w:color="000000" w:sz="4"/>
                    <w:left w:val="single" w:color="000000" w:sz="4"/>
                    <w:bottom w:val="none" w:color="000000" w:sz="4"/>
                    <w:right w:val="single" w:color="000000" w:sz="4"/>
                  </w:tcBorders>
                </w:tcP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20"/>
                    <w:jc w:val="center"/>
                  </w:pPr>
                  <w:r>
                    <w:rPr>
                      <w:rFonts w:ascii="仿宋_GB2312" w:hAnsi="仿宋_GB2312" w:cs="仿宋_GB2312" w:eastAsia="仿宋_GB2312"/>
                      <w:sz w:val="24"/>
                      <w:color w:val="000000"/>
                    </w:rPr>
                    <w:t>外径：</w:t>
                  </w:r>
                  <w:r>
                    <w:rPr>
                      <w:rFonts w:ascii="仿宋_GB2312" w:hAnsi="仿宋_GB2312" w:cs="仿宋_GB2312" w:eastAsia="仿宋_GB2312"/>
                      <w:sz w:val="24"/>
                      <w:color w:val="000000"/>
                    </w:rPr>
                    <w:t>Φ15</w:t>
                  </w:r>
                  <w:r>
                    <w:rPr>
                      <w:rFonts w:ascii="仿宋_GB2312" w:hAnsi="仿宋_GB2312" w:cs="仿宋_GB2312" w:eastAsia="仿宋_GB2312"/>
                      <w:sz w:val="24"/>
                      <w:color w:val="000000"/>
                    </w:rPr>
                    <w:t>mm</w:t>
                  </w:r>
                  <w:r>
                    <w:rPr>
                      <w:rFonts w:ascii="仿宋_GB2312" w:hAnsi="仿宋_GB2312" w:cs="仿宋_GB2312" w:eastAsia="仿宋_GB2312"/>
                      <w:sz w:val="24"/>
                      <w:color w:val="000000"/>
                    </w:rPr>
                    <w:t>,厚度：3</w:t>
                  </w:r>
                  <w:r>
                    <w:rPr>
                      <w:rFonts w:ascii="仿宋_GB2312" w:hAnsi="仿宋_GB2312" w:cs="仿宋_GB2312" w:eastAsia="仿宋_GB2312"/>
                      <w:sz w:val="24"/>
                      <w:color w:val="000000"/>
                    </w:rPr>
                    <w:t>mm表面激光蚀刻“救灾专</w:t>
                  </w:r>
                  <w:r>
                    <w:rPr>
                      <w:rFonts w:ascii="仿宋_GB2312" w:hAnsi="仿宋_GB2312" w:cs="仿宋_GB2312" w:eastAsia="仿宋_GB2312"/>
                      <w:sz w:val="24"/>
                      <w:color w:val="000000"/>
                    </w:rPr>
                    <w:t>用</w:t>
                  </w:r>
                  <w:r>
                    <w:rPr>
                      <w:rFonts w:ascii="仿宋_GB2312" w:hAnsi="仿宋_GB2312" w:cs="仿宋_GB2312" w:eastAsia="仿宋_GB2312"/>
                      <w:sz w:val="24"/>
                      <w:color w:val="000000"/>
                    </w:rPr>
                    <w:t>”字样</w:t>
                  </w:r>
                </w:p>
              </w:tc>
              <w:tc>
                <w:tcPr>
                  <w:tcW w:type="dxa" w:w="379"/>
                  <w:vMerge/>
                  <w:tcBorders>
                    <w:top w:val="none" w:color="000000" w:sz="4"/>
                    <w:left w:val="single" w:color="000000" w:sz="4"/>
                    <w:bottom w:val="none" w:color="000000" w:sz="4"/>
                    <w:right w:val="single" w:color="000000" w:sz="4"/>
                  </w:tcBorders>
                </w:tcP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胸袋、领窝、翻领里</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涤纶绳</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Φ4mm</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一</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中腰抽绳、风帽抽绳</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涤纶纱带</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宽：</w:t>
                  </w:r>
                  <w:r>
                    <w:rPr>
                      <w:rFonts w:ascii="仿宋_GB2312" w:hAnsi="仿宋_GB2312" w:cs="仿宋_GB2312" w:eastAsia="仿宋_GB2312"/>
                      <w:sz w:val="24"/>
                      <w:color w:val="000000"/>
                    </w:rPr>
                    <w:t>30mm厚：1.0mm</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一</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中腰抽绳贴条</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罗纹布</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2+2罗纹，333</w:t>
                  </w:r>
                  <w:r>
                    <w:rPr>
                      <w:rFonts w:ascii="仿宋_GB2312" w:hAnsi="仿宋_GB2312" w:cs="仿宋_GB2312" w:eastAsia="仿宋_GB2312"/>
                      <w:sz w:val="24"/>
                      <w:color w:val="000000"/>
                    </w:rPr>
                    <w:t>dtex</w:t>
                  </w:r>
                  <w:r>
                    <w:rPr>
                      <w:rFonts w:ascii="仿宋_GB2312" w:hAnsi="仿宋_GB2312" w:cs="仿宋_GB2312" w:eastAsia="仿宋_GB2312"/>
                      <w:sz w:val="24"/>
                      <w:color w:val="000000"/>
                    </w:rPr>
                    <w:t xml:space="preserve">×2, </w:t>
                  </w:r>
                  <w:r>
                    <w:rPr>
                      <w:rFonts w:ascii="仿宋_GB2312" w:hAnsi="仿宋_GB2312" w:cs="仿宋_GB2312" w:eastAsia="仿宋_GB2312"/>
                      <w:sz w:val="24"/>
                      <w:color w:val="000000"/>
                    </w:rPr>
                    <w:t>550g/m²</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一</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4"/>
                      <w:color w:val="000000"/>
                    </w:rPr>
                    <w:t>里袖袖口、身里腋下</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组合气眼</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Φ5.0</w:t>
                  </w:r>
                  <w:r>
                    <w:rPr>
                      <w:rFonts w:ascii="仿宋_GB2312" w:hAnsi="仿宋_GB2312" w:cs="仿宋_GB2312" w:eastAsia="仿宋_GB2312"/>
                      <w:sz w:val="24"/>
                      <w:color w:val="000000"/>
                    </w:rPr>
                    <w:t>mm</w:t>
                  </w:r>
                  <w:r>
                    <w:rPr>
                      <w:rFonts w:ascii="仿宋_GB2312" w:hAnsi="仿宋_GB2312" w:cs="仿宋_GB2312" w:eastAsia="仿宋_GB2312"/>
                      <w:sz w:val="24"/>
                      <w:color w:val="000000"/>
                    </w:rPr>
                    <w:t>铝质喷塑</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风帽抽绳穿孔</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调节扣</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按实物样品</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中腰抽绳调节、风帽</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黑色粘扣带</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宽度：</w:t>
                  </w:r>
                  <w:r>
                    <w:rPr>
                      <w:rFonts w:ascii="仿宋_GB2312" w:hAnsi="仿宋_GB2312" w:cs="仿宋_GB2312" w:eastAsia="仿宋_GB2312"/>
                      <w:sz w:val="24"/>
                      <w:color w:val="000000"/>
                    </w:rPr>
                    <w:t>25mm</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23315</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门襟搭扣</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材料名称</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规格</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要求</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用途</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黑色粘扣带</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宽</w:t>
                  </w:r>
                  <w:r>
                    <w:rPr>
                      <w:rFonts w:ascii="仿宋_GB2312" w:hAnsi="仿宋_GB2312" w:cs="仿宋_GB2312" w:eastAsia="仿宋_GB2312"/>
                      <w:sz w:val="24"/>
                      <w:color w:val="000000"/>
                    </w:rPr>
                    <w:t>度</w:t>
                  </w:r>
                  <w:r>
                    <w:rPr>
                      <w:rFonts w:ascii="仿宋_GB2312" w:hAnsi="仿宋_GB2312" w:cs="仿宋_GB2312" w:eastAsia="仿宋_GB2312"/>
                      <w:sz w:val="24"/>
                      <w:color w:val="000000"/>
                    </w:rPr>
                    <w:t>：</w:t>
                  </w:r>
                  <w:r>
                    <w:rPr>
                      <w:rFonts w:ascii="仿宋_GB2312" w:hAnsi="仿宋_GB2312" w:cs="仿宋_GB2312" w:eastAsia="仿宋_GB2312"/>
                      <w:sz w:val="24"/>
                      <w:color w:val="000000"/>
                    </w:rPr>
                    <w:t>70mm</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风帽搭扣</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号型标志</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按</w:t>
                  </w:r>
                  <w:r>
                    <w:rPr>
                      <w:rFonts w:ascii="仿宋_GB2312" w:hAnsi="仿宋_GB2312" w:cs="仿宋_GB2312" w:eastAsia="仿宋_GB2312"/>
                      <w:sz w:val="24"/>
                      <w:color w:val="000000"/>
                    </w:rPr>
                    <w:t>7</w:t>
                  </w:r>
                  <w:r>
                    <w:rPr>
                      <w:rFonts w:ascii="仿宋_GB2312" w:hAnsi="仿宋_GB2312" w:cs="仿宋_GB2312" w:eastAsia="仿宋_GB2312"/>
                    </w:rPr>
                    <w:t xml:space="preserve"> </w:t>
                  </w:r>
                  <w:r>
                    <w:rPr>
                      <w:rFonts w:ascii="仿宋_GB2312" w:hAnsi="仿宋_GB2312" w:cs="仿宋_GB2312" w:eastAsia="仿宋_GB2312"/>
                      <w:sz w:val="24"/>
                      <w:color w:val="000000"/>
                    </w:rPr>
                    <w:t>.1规定</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号型标</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纸箱</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BD-1.3</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GJB</w:t>
                  </w:r>
                  <w:r>
                    <w:rPr>
                      <w:rFonts w:ascii="仿宋_GB2312" w:hAnsi="仿宋_GB2312" w:cs="仿宋_GB2312" w:eastAsia="仿宋_GB2312"/>
                    </w:rPr>
                    <w:t xml:space="preserve"> </w:t>
                  </w:r>
                  <w:r>
                    <w:rPr>
                      <w:rFonts w:ascii="仿宋_GB2312" w:hAnsi="仿宋_GB2312" w:cs="仿宋_GB2312" w:eastAsia="仿宋_GB2312"/>
                      <w:sz w:val="24"/>
                      <w:color w:val="000000"/>
                    </w:rPr>
                    <w:t>1109A</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外包装</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塑料袋</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4"/>
                      <w:color w:val="000000"/>
                    </w:rPr>
                    <w:t>聚乙烯薄膜厚：</w:t>
                  </w:r>
                  <w:r>
                    <w:rPr>
                      <w:rFonts w:ascii="仿宋_GB2312" w:hAnsi="仿宋_GB2312" w:cs="仿宋_GB2312" w:eastAsia="仿宋_GB2312"/>
                      <w:sz w:val="24"/>
                      <w:color w:val="000000"/>
                    </w:rPr>
                    <w:t>0.04 mm~0.068</w:t>
                  </w:r>
                  <w:r>
                    <w:rPr>
                      <w:rFonts w:ascii="仿宋_GB2312" w:hAnsi="仿宋_GB2312" w:cs="仿宋_GB2312" w:eastAsia="仿宋_GB2312"/>
                    </w:rPr>
                    <w:t xml:space="preserve"> </w:t>
                  </w:r>
                  <w:r>
                    <w:rPr>
                      <w:rFonts w:ascii="仿宋_GB2312" w:hAnsi="仿宋_GB2312" w:cs="仿宋_GB2312" w:eastAsia="仿宋_GB2312"/>
                      <w:sz w:val="24"/>
                      <w:color w:val="000000"/>
                    </w:rPr>
                    <w:t>mm</w:t>
                  </w:r>
                </w:p>
                <w:p>
                  <w:pPr>
                    <w:pStyle w:val="null3"/>
                    <w:spacing w:before="105"/>
                    <w:jc w:val="center"/>
                  </w:pPr>
                  <w:r>
                    <w:rPr>
                      <w:rFonts w:ascii="仿宋_GB2312" w:hAnsi="仿宋_GB2312" w:cs="仿宋_GB2312" w:eastAsia="仿宋_GB2312"/>
                      <w:sz w:val="24"/>
                      <w:color w:val="000000"/>
                    </w:rPr>
                    <w:t>长：</w:t>
                  </w:r>
                  <w:r>
                    <w:rPr>
                      <w:rFonts w:ascii="仿宋_GB2312" w:hAnsi="仿宋_GB2312" w:cs="仿宋_GB2312" w:eastAsia="仿宋_GB2312"/>
                      <w:sz w:val="24"/>
                      <w:color w:val="000000"/>
                    </w:rPr>
                    <w:t>75.0 cm±2.0</w:t>
                  </w:r>
                  <w:r>
                    <w:rPr>
                      <w:rFonts w:ascii="仿宋_GB2312" w:hAnsi="仿宋_GB2312" w:cs="仿宋_GB2312" w:eastAsia="仿宋_GB2312"/>
                    </w:rPr>
                    <w:t xml:space="preserve"> </w:t>
                  </w:r>
                  <w:r>
                    <w:rPr>
                      <w:rFonts w:ascii="仿宋_GB2312" w:hAnsi="仿宋_GB2312" w:cs="仿宋_GB2312" w:eastAsia="仿宋_GB2312"/>
                      <w:sz w:val="24"/>
                      <w:color w:val="000000"/>
                    </w:rPr>
                    <w:t>cm</w:t>
                  </w:r>
                </w:p>
                <w:p>
                  <w:pPr>
                    <w:pStyle w:val="null3"/>
                    <w:spacing w:before="120"/>
                    <w:jc w:val="center"/>
                  </w:pPr>
                  <w:r>
                    <w:rPr>
                      <w:rFonts w:ascii="仿宋_GB2312" w:hAnsi="仿宋_GB2312" w:cs="仿宋_GB2312" w:eastAsia="仿宋_GB2312"/>
                      <w:sz w:val="24"/>
                      <w:color w:val="000000"/>
                    </w:rPr>
                    <w:t>宽</w:t>
                  </w:r>
                  <w:r>
                    <w:rPr>
                      <w:rFonts w:ascii="仿宋_GB2312" w:hAnsi="仿宋_GB2312" w:cs="仿宋_GB2312" w:eastAsia="仿宋_GB2312"/>
                    </w:rPr>
                    <w:t xml:space="preserve"> </w:t>
                  </w:r>
                  <w:r>
                    <w:rPr>
                      <w:rFonts w:ascii="仿宋_GB2312" w:hAnsi="仿宋_GB2312" w:cs="仿宋_GB2312" w:eastAsia="仿宋_GB2312"/>
                      <w:sz w:val="24"/>
                      <w:color w:val="000000"/>
                    </w:rPr>
                    <w:t>：</w:t>
                  </w:r>
                  <w:r>
                    <w:rPr>
                      <w:rFonts w:ascii="仿宋_GB2312" w:hAnsi="仿宋_GB2312" w:cs="仿宋_GB2312" w:eastAsia="仿宋_GB2312"/>
                      <w:sz w:val="24"/>
                      <w:color w:val="000000"/>
                    </w:rPr>
                    <w:t>48.0</w:t>
                  </w:r>
                  <w:r>
                    <w:rPr>
                      <w:rFonts w:ascii="仿宋_GB2312" w:hAnsi="仿宋_GB2312" w:cs="仿宋_GB2312" w:eastAsia="仿宋_GB2312"/>
                    </w:rPr>
                    <w:t xml:space="preserve"> </w:t>
                  </w:r>
                  <w:r>
                    <w:rPr>
                      <w:rFonts w:ascii="仿宋_GB2312" w:hAnsi="仿宋_GB2312" w:cs="仿宋_GB2312" w:eastAsia="仿宋_GB2312"/>
                      <w:sz w:val="24"/>
                      <w:color w:val="000000"/>
                    </w:rPr>
                    <w:t>cm±2.0cm</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4456</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内包装防护</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检验单</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4"/>
                      <w:color w:val="000000"/>
                    </w:rPr>
                    <w:t>-</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一</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内包装</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塑料打包带</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PP</w:t>
                  </w:r>
                  <w:r>
                    <w:rPr>
                      <w:rFonts w:ascii="仿宋_GB2312" w:hAnsi="仿宋_GB2312" w:cs="仿宋_GB2312" w:eastAsia="仿宋_GB2312"/>
                    </w:rPr>
                    <w:t xml:space="preserve"> </w:t>
                  </w:r>
                  <w:r>
                    <w:rPr>
                      <w:rFonts w:ascii="仿宋_GB2312" w:hAnsi="仿宋_GB2312" w:cs="仿宋_GB2312" w:eastAsia="仿宋_GB2312"/>
                      <w:sz w:val="24"/>
                      <w:color w:val="000000"/>
                    </w:rPr>
                    <w:t>12008J</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QB/T</w:t>
                  </w:r>
                  <w:r>
                    <w:rPr>
                      <w:rFonts w:ascii="仿宋_GB2312" w:hAnsi="仿宋_GB2312" w:cs="仿宋_GB2312" w:eastAsia="仿宋_GB2312"/>
                    </w:rPr>
                    <w:t xml:space="preserve"> </w:t>
                  </w:r>
                  <w:r>
                    <w:rPr>
                      <w:rFonts w:ascii="仿宋_GB2312" w:hAnsi="仿宋_GB2312" w:cs="仿宋_GB2312" w:eastAsia="仿宋_GB2312"/>
                      <w:sz w:val="24"/>
                      <w:color w:val="000000"/>
                    </w:rPr>
                    <w:t>3811</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外包装</w:t>
                  </w:r>
                </w:p>
              </w:tc>
            </w:tr>
            <w:tr>
              <w:tc>
                <w:tcPr>
                  <w:tcW w:type="dxa" w:w="6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塑料基胶带</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宽度：</w:t>
                  </w:r>
                  <w:r>
                    <w:rPr>
                      <w:rFonts w:ascii="仿宋_GB2312" w:hAnsi="仿宋_GB2312" w:cs="仿宋_GB2312" w:eastAsia="仿宋_GB2312"/>
                      <w:sz w:val="24"/>
                      <w:color w:val="000000"/>
                    </w:rPr>
                    <w:t>60mm</w:t>
                  </w:r>
                </w:p>
              </w:tc>
              <w:tc>
                <w:tcPr>
                  <w:tcW w:type="dxa" w:w="3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22378</w:t>
                  </w:r>
                </w:p>
              </w:tc>
              <w:tc>
                <w:tcPr>
                  <w:tcW w:type="dxa" w:w="83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纸箱封口</w:t>
                  </w:r>
                </w:p>
              </w:tc>
            </w:tr>
          </w:tbl>
          <w:p>
            <w:pPr>
              <w:pStyle w:val="null3"/>
              <w:spacing w:before="18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.6.裁片纱向</w:t>
            </w:r>
          </w:p>
          <w:p>
            <w:pPr>
              <w:pStyle w:val="null3"/>
              <w:spacing w:before="165"/>
              <w:jc w:val="left"/>
            </w:pPr>
            <w:r>
              <w:rPr>
                <w:rFonts w:ascii="仿宋_GB2312" w:hAnsi="仿宋_GB2312" w:cs="仿宋_GB2312" w:eastAsia="仿宋_GB2312"/>
                <w:sz w:val="24"/>
                <w:color w:val="000000"/>
              </w:rPr>
              <w:t>裁片纱向按表</w:t>
            </w:r>
            <w:r>
              <w:rPr>
                <w:rFonts w:ascii="仿宋_GB2312" w:hAnsi="仿宋_GB2312" w:cs="仿宋_GB2312" w:eastAsia="仿宋_GB2312"/>
                <w:sz w:val="24"/>
                <w:color w:val="000000"/>
              </w:rPr>
              <w:t>4规定。</w:t>
            </w:r>
          </w:p>
          <w:p>
            <w:pPr>
              <w:pStyle w:val="null3"/>
              <w:spacing w:before="165"/>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4裁片下料方向及要求</w:t>
            </w:r>
            <w:r>
              <w:rPr>
                <w:rFonts w:ascii="仿宋_GB2312" w:hAnsi="仿宋_GB2312" w:cs="仿宋_GB2312" w:eastAsia="仿宋_GB2312"/>
                <w:sz w:val="22"/>
              </w:rPr>
              <w:t xml:space="preserve">                 </w:t>
            </w:r>
            <w:r>
              <w:rPr>
                <w:rFonts w:ascii="仿宋_GB2312" w:hAnsi="仿宋_GB2312" w:cs="仿宋_GB2312" w:eastAsia="仿宋_GB2312"/>
                <w:sz w:val="24"/>
                <w:color w:val="000000"/>
              </w:rPr>
              <w:t>单位：厘米</w:t>
            </w:r>
          </w:p>
          <w:tbl>
            <w:tblPr>
              <w:tblInd w:type="dxa" w:w="120"/>
              <w:tblBorders>
                <w:top w:val="none" w:color="000000" w:sz="4"/>
                <w:left w:val="none" w:color="000000" w:sz="4"/>
                <w:bottom w:val="none" w:color="000000" w:sz="4"/>
                <w:right w:val="none" w:color="000000" w:sz="4"/>
                <w:insideH w:val="none"/>
                <w:insideV w:val="none"/>
              </w:tblBorders>
            </w:tblPr>
            <w:tblGrid>
              <w:gridCol w:w="238"/>
              <w:gridCol w:w="0"/>
              <w:gridCol w:w="564"/>
              <w:gridCol w:w="293"/>
              <w:gridCol w:w="0"/>
              <w:gridCol w:w="764"/>
              <w:gridCol w:w="694"/>
            </w:tblGrid>
            <w:tr>
              <w:tc>
                <w:tcPr>
                  <w:tcW w:type="dxa" w:w="23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类别</w:t>
                  </w:r>
                </w:p>
              </w:tc>
              <w:tc>
                <w:tcPr>
                  <w:tcW w:type="dxa" w:w="564"/>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裁片名称</w:t>
                  </w:r>
                </w:p>
              </w:tc>
              <w:tc>
                <w:tcPr>
                  <w:tcW w:type="dxa" w:w="293"/>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下料方向</w:t>
                  </w:r>
                </w:p>
              </w:tc>
              <w:tc>
                <w:tcPr>
                  <w:tcW w:type="dxa" w:w="76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允许极限</w:t>
                  </w:r>
                </w:p>
              </w:tc>
              <w:tc>
                <w:tcPr>
                  <w:tcW w:type="dxa" w:w="69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both"/>
                  </w:pPr>
                  <w:r>
                    <w:rPr>
                      <w:rFonts w:ascii="仿宋_GB2312" w:hAnsi="仿宋_GB2312" w:cs="仿宋_GB2312" w:eastAsia="仿宋_GB2312"/>
                      <w:sz w:val="24"/>
                      <w:color w:val="000000"/>
                    </w:rPr>
                    <w:t>要求</w:t>
                  </w:r>
                </w:p>
              </w:tc>
            </w:tr>
            <w:tr>
              <w:tc>
                <w:tcPr>
                  <w:tcW w:type="dxa" w:w="238"/>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面料</w:t>
                  </w: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前身</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前襟边顺经纱</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both"/>
                  </w:pPr>
                  <w:r>
                    <w:rPr>
                      <w:rFonts w:ascii="仿宋_GB2312" w:hAnsi="仿宋_GB2312" w:cs="仿宋_GB2312" w:eastAsia="仿宋_GB2312"/>
                      <w:sz w:val="24"/>
                      <w:color w:val="000000"/>
                    </w:rPr>
                    <w:t>-</w:t>
                  </w: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后身</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背中缝顺经纱</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挂面</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挂面贴条</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4"/>
                      <w:color w:val="000000"/>
                    </w:rPr>
                    <w:t>-</w:t>
                  </w: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掩门</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一</w:t>
                  </w: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掩门暗牌</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翻领</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下口与纬纱平</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一</w:t>
                  </w: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绒领里</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下口与纬纱平</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一</w:t>
                  </w: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套领面</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一</w:t>
                  </w: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大</w:t>
                  </w:r>
                  <w:r>
                    <w:rPr>
                      <w:rFonts w:ascii="仿宋_GB2312" w:hAnsi="仿宋_GB2312" w:cs="仿宋_GB2312" w:eastAsia="仿宋_GB2312"/>
                    </w:rPr>
                    <w:t xml:space="preserve"> </w:t>
                  </w:r>
                  <w:r>
                    <w:rPr>
                      <w:rFonts w:ascii="仿宋_GB2312" w:hAnsi="仿宋_GB2312" w:cs="仿宋_GB2312" w:eastAsia="仿宋_GB2312"/>
                      <w:sz w:val="24"/>
                      <w:color w:val="000000"/>
                    </w:rPr>
                    <w:t>袖</w:t>
                  </w:r>
                  <w:r>
                    <w:rPr>
                      <w:rFonts w:ascii="仿宋_GB2312" w:hAnsi="仿宋_GB2312" w:cs="仿宋_GB2312" w:eastAsia="仿宋_GB2312"/>
                    </w:rPr>
                    <w:t xml:space="preserve"> </w:t>
                  </w:r>
                  <w:r>
                    <w:rPr>
                      <w:rFonts w:ascii="仿宋_GB2312" w:hAnsi="仿宋_GB2312" w:cs="仿宋_GB2312" w:eastAsia="仿宋_GB2312"/>
                      <w:sz w:val="24"/>
                      <w:color w:val="000000"/>
                    </w:rPr>
                    <w:t>、小袖</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袖口与纬纱平</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4"/>
                      <w:color w:val="000000"/>
                    </w:rPr>
                    <w:t>-</w:t>
                  </w:r>
                </w:p>
              </w:tc>
            </w:tr>
            <w:tr>
              <w:tc>
                <w:tcPr>
                  <w:tcW w:type="dxa" w:w="238"/>
                  <w:vMerge/>
                  <w:tcBorders>
                    <w:top w:val="none" w:color="000000" w:sz="4"/>
                    <w:left w:val="single" w:color="000000" w:sz="4"/>
                    <w:bottom w:val="none" w:color="000000" w:sz="4"/>
                    <w:right w:val="single" w:color="000000" w:sz="4"/>
                  </w:tcBorders>
                </w:tcPr>
                <w:p/>
              </w:tc>
              <w:tc>
                <w:tcPr>
                  <w:tcW w:type="dxa" w:w="5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胸袋盖面</w:t>
                  </w:r>
                </w:p>
              </w:tc>
              <w:tc>
                <w:tcPr>
                  <w:tcW w:type="dxa" w:w="2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上</w:t>
                  </w:r>
                  <w:r>
                    <w:rPr>
                      <w:rFonts w:ascii="仿宋_GB2312" w:hAnsi="仿宋_GB2312" w:cs="仿宋_GB2312" w:eastAsia="仿宋_GB2312"/>
                      <w:sz w:val="24"/>
                      <w:color w:val="000000"/>
                    </w:rPr>
                    <w:t>后</w:t>
                  </w:r>
                  <w:r>
                    <w:rPr>
                      <w:rFonts w:ascii="仿宋_GB2312" w:hAnsi="仿宋_GB2312" w:cs="仿宋_GB2312" w:eastAsia="仿宋_GB2312"/>
                      <w:sz w:val="24"/>
                      <w:color w:val="000000"/>
                    </w:rPr>
                    <w:t>端翘</w:t>
                  </w:r>
                  <w:r>
                    <w:rPr>
                      <w:rFonts w:ascii="仿宋_GB2312" w:hAnsi="仿宋_GB2312" w:cs="仿宋_GB2312" w:eastAsia="仿宋_GB2312"/>
                      <w:sz w:val="24"/>
                      <w:color w:val="000000"/>
                    </w:rPr>
                    <w:t>1.2或与纬纱平</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一</w:t>
                  </w:r>
                </w:p>
              </w:tc>
            </w:tr>
            <w:tr>
              <w:tc>
                <w:tcPr>
                  <w:tcW w:type="dxa" w:w="238"/>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类别</w:t>
                  </w: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裁片名称</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下料方向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允许极限</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要求</w:t>
                  </w:r>
                </w:p>
              </w:tc>
            </w:tr>
            <w:tr>
              <w:tc>
                <w:tcPr>
                  <w:tcW w:type="dxa" w:w="238"/>
                  <w:gridSpan w:val="2"/>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里料</w:t>
                  </w:r>
                </w:p>
                <w:p>
                  <w:pPr>
                    <w:pStyle w:val="null3"/>
                    <w:ind w:firstLine="600"/>
                    <w:jc w:val="center"/>
                  </w:pPr>
                  <w:r>
                    <w:rPr>
                      <w:rFonts w:ascii="仿宋_GB2312" w:hAnsi="仿宋_GB2312" w:cs="仿宋_GB2312" w:eastAsia="仿宋_GB2312"/>
                      <w:sz w:val="24"/>
                      <w:color w:val="000000"/>
                    </w:rPr>
                    <w:t>其它</w:t>
                  </w: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胸袋布</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前侧顺经纱</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斜插</w:t>
                  </w:r>
                  <w:r>
                    <w:rPr>
                      <w:rFonts w:ascii="仿宋_GB2312" w:hAnsi="仿宋_GB2312" w:cs="仿宋_GB2312" w:eastAsia="仿宋_GB2312"/>
                      <w:sz w:val="24"/>
                      <w:color w:val="000000"/>
                    </w:rPr>
                    <w:t>袋</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后领托</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后托领贴条</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3.0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风帽墙面</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帽口边顺经纱</w:t>
                  </w: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风帽顶面</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以中心线为准</w:t>
                  </w: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一</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风帽帽口贴条</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帽口边顺经纱</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一</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前身</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前襟边顺经纱</w:t>
                  </w:r>
                  <w:r>
                    <w:rPr>
                      <w:rFonts w:ascii="仿宋_GB2312" w:hAnsi="仿宋_GB2312" w:cs="仿宋_GB2312" w:eastAsia="仿宋_GB2312"/>
                      <w:sz w:val="24"/>
                      <w:color w:val="000000"/>
                    </w:rPr>
                    <w:t>2.0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后身</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背中缝顺经纱</w:t>
                  </w:r>
                  <w:r>
                    <w:rPr>
                      <w:rFonts w:ascii="仿宋_GB2312" w:hAnsi="仿宋_GB2312" w:cs="仿宋_GB2312" w:eastAsia="仿宋_GB2312"/>
                      <w:sz w:val="24"/>
                      <w:color w:val="000000"/>
                    </w:rPr>
                    <w:t>2.0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大袖、小袖</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袖口与纬纱平</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袖紧口布</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一</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套领里</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一</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风帽墙里</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帽口边顺经纱</w:t>
                  </w: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一</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风帽顶里</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以中心线为准</w:t>
                  </w: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内胆前身面、里</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前襟边顺经纱</w:t>
                  </w:r>
                  <w:r>
                    <w:rPr>
                      <w:rFonts w:ascii="仿宋_GB2312" w:hAnsi="仿宋_GB2312" w:cs="仿宋_GB2312" w:eastAsia="仿宋_GB2312"/>
                      <w:sz w:val="24"/>
                      <w:color w:val="000000"/>
                    </w:rPr>
                    <w:t>2.0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内胆后身面、里</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后背缝顺经纱</w:t>
                  </w:r>
                  <w:r>
                    <w:rPr>
                      <w:rFonts w:ascii="仿宋_GB2312" w:hAnsi="仿宋_GB2312" w:cs="仿宋_GB2312" w:eastAsia="仿宋_GB2312"/>
                      <w:sz w:val="24"/>
                      <w:color w:val="000000"/>
                    </w:rPr>
                    <w:t>2.0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一</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斜插袋袋布</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1.0</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15"/>
                    <w:jc w:val="center"/>
                  </w:pPr>
                  <w:r>
                    <w:rPr>
                      <w:rFonts w:ascii="仿宋_GB2312" w:hAnsi="仿宋_GB2312" w:cs="仿宋_GB2312" w:eastAsia="仿宋_GB2312"/>
                      <w:sz w:val="24"/>
                      <w:color w:val="000000"/>
                    </w:rPr>
                    <w:t>领绒</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15"/>
                    <w:jc w:val="center"/>
                  </w:pPr>
                  <w:r>
                    <w:rPr>
                      <w:rFonts w:ascii="仿宋_GB2312" w:hAnsi="仿宋_GB2312" w:cs="仿宋_GB2312" w:eastAsia="仿宋_GB2312"/>
                      <w:sz w:val="24"/>
                      <w:color w:val="000000"/>
                    </w:rPr>
                    <w:t>纬向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15"/>
                    <w:jc w:val="center"/>
                  </w:pPr>
                  <w:r>
                    <w:rPr>
                      <w:rFonts w:ascii="仿宋_GB2312" w:hAnsi="仿宋_GB2312" w:cs="仿宋_GB2312" w:eastAsia="仿宋_GB2312"/>
                      <w:sz w:val="24"/>
                      <w:color w:val="000000"/>
                    </w:rPr>
                    <w:t>下口与纬纱平</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4"/>
                      <w:color w:val="000000"/>
                    </w:rPr>
                    <w:t>顺毛下裁，毛向倒向领外</w:t>
                  </w:r>
                  <w:r>
                    <w:rPr>
                      <w:rFonts w:ascii="仿宋_GB2312" w:hAnsi="仿宋_GB2312" w:cs="仿宋_GB2312" w:eastAsia="仿宋_GB2312"/>
                      <w:sz w:val="24"/>
                      <w:color w:val="000000"/>
                    </w:rPr>
                    <w:t>口，领绒纬向</w:t>
                  </w:r>
                  <w:r>
                    <w:rPr>
                      <w:rFonts w:ascii="仿宋_GB2312" w:hAnsi="仿宋_GB2312" w:cs="仿宋_GB2312" w:eastAsia="仿宋_GB2312"/>
                      <w:sz w:val="24"/>
                      <w:color w:val="000000"/>
                    </w:rPr>
                    <w:t>排满后，剩</w:t>
                  </w:r>
                  <w:r>
                    <w:rPr>
                      <w:rFonts w:ascii="仿宋_GB2312" w:hAnsi="仿宋_GB2312" w:cs="仿宋_GB2312" w:eastAsia="仿宋_GB2312"/>
                      <w:sz w:val="24"/>
                      <w:color w:val="000000"/>
                    </w:rPr>
                    <w:t>余</w:t>
                  </w:r>
                  <w:r>
                    <w:rPr>
                      <w:rFonts w:ascii="仿宋_GB2312" w:hAnsi="仿宋_GB2312" w:cs="仿宋_GB2312" w:eastAsia="仿宋_GB2312"/>
                      <w:sz w:val="24"/>
                      <w:color w:val="000000"/>
                    </w:rPr>
                    <w:t>面副可经向下裁</w:t>
                  </w:r>
                </w:p>
              </w:tc>
            </w:tr>
            <w:tr>
              <w:tc>
                <w:tcPr>
                  <w:tcW w:type="dxa" w:w="238"/>
                  <w:gridSpan w:val="2"/>
                  <w:vMerge/>
                  <w:tcBorders>
                    <w:top w:val="none" w:color="000000" w:sz="4"/>
                    <w:left w:val="single" w:color="000000" w:sz="4"/>
                    <w:bottom w:val="none" w:color="000000" w:sz="4"/>
                    <w:right w:val="single" w:color="000000" w:sz="4"/>
                  </w:tcBorders>
                </w:tcPr>
                <w:p/>
              </w:tc>
              <w:tc>
                <w:tcPr>
                  <w:tcW w:type="dxa" w:w="5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袖口、腋下罗纹布</w:t>
                  </w:r>
                </w:p>
              </w:tc>
              <w:tc>
                <w:tcPr>
                  <w:tcW w:type="dxa" w:w="2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经向</w:t>
                  </w:r>
                </w:p>
              </w:tc>
              <w:tc>
                <w:tcPr>
                  <w:tcW w:type="dxa" w:w="76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一</w:t>
                  </w:r>
                </w:p>
              </w:tc>
              <w:tc>
                <w:tcPr>
                  <w:tcW w:type="dxa" w:w="6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顺罗纹布条纹为经向</w:t>
                  </w:r>
                </w:p>
              </w:tc>
            </w:tr>
          </w:tbl>
          <w:p>
            <w:pPr>
              <w:pStyle w:val="null3"/>
              <w:spacing w:before="24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.7.外观疵点</w:t>
            </w:r>
          </w:p>
          <w:p>
            <w:pPr>
              <w:pStyle w:val="null3"/>
              <w:spacing w:before="90"/>
              <w:jc w:val="left"/>
            </w:pPr>
            <w:r>
              <w:rPr>
                <w:rFonts w:ascii="仿宋_GB2312" w:hAnsi="仿宋_GB2312" w:cs="仿宋_GB2312" w:eastAsia="仿宋_GB2312"/>
                <w:sz w:val="24"/>
                <w:color w:val="000000"/>
              </w:rPr>
              <w:t>成品各部位的疵点允许存在程度按表</w:t>
            </w:r>
            <w:r>
              <w:rPr>
                <w:rFonts w:ascii="仿宋_GB2312" w:hAnsi="仿宋_GB2312" w:cs="仿宋_GB2312" w:eastAsia="仿宋_GB2312"/>
                <w:sz w:val="24"/>
                <w:color w:val="000000"/>
              </w:rPr>
              <w:t>5规定。成品各部位划分见图3。每个独立部位只允 许疵点一处，未列入本标准的疵点按其形态，参照表5相似疵点执行。</w:t>
            </w:r>
          </w:p>
          <w:p>
            <w:pPr>
              <w:pStyle w:val="null3"/>
              <w:spacing w:before="75"/>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5面料外观疵点使用范围</w:t>
            </w:r>
          </w:p>
          <w:tbl>
            <w:tblPr>
              <w:tblInd w:type="dxa" w:w="120"/>
              <w:tblBorders>
                <w:top w:val="none" w:color="000000" w:sz="4"/>
                <w:left w:val="none" w:color="000000" w:sz="4"/>
                <w:bottom w:val="none" w:color="000000" w:sz="4"/>
                <w:right w:val="none" w:color="000000" w:sz="4"/>
                <w:insideH w:val="none"/>
                <w:insideV w:val="none"/>
              </w:tblBorders>
            </w:tblPr>
            <w:tblGrid>
              <w:gridCol w:w="664"/>
              <w:gridCol w:w="610"/>
              <w:gridCol w:w="664"/>
              <w:gridCol w:w="615"/>
            </w:tblGrid>
            <w:tr>
              <w:tc>
                <w:tcPr>
                  <w:tcW w:type="dxa" w:w="664"/>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疵点名称</w:t>
                  </w:r>
                </w:p>
              </w:tc>
              <w:tc>
                <w:tcPr>
                  <w:tcW w:type="dxa" w:w="1889"/>
                  <w:gridSpan w:val="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各部位允许存在程度</w:t>
                  </w:r>
                </w:p>
              </w:tc>
            </w:tr>
            <w:tr>
              <w:tc>
                <w:tcPr>
                  <w:tcW w:type="dxa" w:w="664"/>
                  <w:vMerge/>
                  <w:tcBorders>
                    <w:top w:val="single" w:color="000000" w:sz="4"/>
                    <w:left w:val="single" w:color="000000" w:sz="4"/>
                    <w:bottom w:val="none" w:color="000000" w:sz="4"/>
                    <w:right w:val="single" w:color="000000" w:sz="4"/>
                  </w:tcBorders>
                </w:tcPr>
                <w:p/>
              </w:tc>
              <w:tc>
                <w:tcPr>
                  <w:tcW w:type="dxa" w:w="6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1号部位</w:t>
                  </w:r>
                </w:p>
              </w:tc>
              <w:tc>
                <w:tcPr>
                  <w:tcW w:type="dxa" w:w="66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2号部位</w:t>
                  </w:r>
                </w:p>
              </w:tc>
              <w:tc>
                <w:tcPr>
                  <w:tcW w:type="dxa" w:w="61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3号部位</w:t>
                  </w:r>
                </w:p>
              </w:tc>
            </w:tr>
            <w:tr>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织疵</w:t>
                  </w:r>
                  <w:r>
                    <w:rPr>
                      <w:rFonts w:ascii="仿宋_GB2312" w:hAnsi="仿宋_GB2312" w:cs="仿宋_GB2312" w:eastAsia="仿宋_GB2312"/>
                      <w:sz w:val="24"/>
                      <w:color w:val="000000"/>
                    </w:rPr>
                    <w:t>(杂物织入、针路)</w:t>
                  </w:r>
                </w:p>
              </w:tc>
              <w:tc>
                <w:tcPr>
                  <w:tcW w:type="dxa" w:w="6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不允许</w:t>
                  </w:r>
                </w:p>
              </w:tc>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不允许</w:t>
                  </w:r>
                </w:p>
              </w:tc>
              <w:tc>
                <w:tcPr>
                  <w:tcW w:type="dxa" w:w="61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轻微</w:t>
                  </w:r>
                </w:p>
              </w:tc>
            </w:tr>
            <w:tr>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纬档</w:t>
                  </w:r>
                </w:p>
              </w:tc>
              <w:tc>
                <w:tcPr>
                  <w:tcW w:type="dxa" w:w="6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不允许</w:t>
                  </w:r>
                </w:p>
              </w:tc>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不允许</w:t>
                  </w:r>
                </w:p>
              </w:tc>
              <w:tc>
                <w:tcPr>
                  <w:tcW w:type="dxa" w:w="61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1.0</w:t>
                  </w:r>
                  <w:r>
                    <w:rPr>
                      <w:rFonts w:ascii="仿宋_GB2312" w:hAnsi="仿宋_GB2312" w:cs="仿宋_GB2312" w:eastAsia="仿宋_GB2312"/>
                      <w:sz w:val="24"/>
                      <w:color w:val="000000"/>
                    </w:rPr>
                    <w:t>cm</w:t>
                  </w:r>
                  <w:r>
                    <w:rPr>
                      <w:rFonts w:ascii="仿宋_GB2312" w:hAnsi="仿宋_GB2312" w:cs="仿宋_GB2312" w:eastAsia="仿宋_GB2312"/>
                      <w:sz w:val="24"/>
                      <w:color w:val="000000"/>
                    </w:rPr>
                    <w:t>以内轻度</w:t>
                  </w:r>
                </w:p>
              </w:tc>
            </w:tr>
            <w:tr>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皱</w:t>
                  </w:r>
                  <w:r>
                    <w:rPr>
                      <w:rFonts w:ascii="仿宋_GB2312" w:hAnsi="仿宋_GB2312" w:cs="仿宋_GB2312" w:eastAsia="仿宋_GB2312"/>
                      <w:sz w:val="24"/>
                      <w:color w:val="000000"/>
                    </w:rPr>
                    <w:t>印</w:t>
                  </w:r>
                  <w:r>
                    <w:rPr>
                      <w:rFonts w:ascii="仿宋_GB2312" w:hAnsi="仿宋_GB2312" w:cs="仿宋_GB2312" w:eastAsia="仿宋_GB2312"/>
                    </w:rPr>
                    <w:t xml:space="preserve"> </w:t>
                  </w:r>
                  <w:r>
                    <w:rPr>
                      <w:rFonts w:ascii="仿宋_GB2312" w:hAnsi="仿宋_GB2312" w:cs="仿宋_GB2312" w:eastAsia="仿宋_GB2312"/>
                      <w:sz w:val="24"/>
                      <w:color w:val="000000"/>
                    </w:rPr>
                    <w:t>、色泽深浅</w:t>
                  </w:r>
                </w:p>
              </w:tc>
              <w:tc>
                <w:tcPr>
                  <w:tcW w:type="dxa" w:w="6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4级色差</w:t>
                  </w:r>
                </w:p>
              </w:tc>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3-4级色差</w:t>
                  </w:r>
                </w:p>
              </w:tc>
              <w:tc>
                <w:tcPr>
                  <w:tcW w:type="dxa" w:w="61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3级色差</w:t>
                  </w:r>
                </w:p>
              </w:tc>
            </w:tr>
            <w:tr>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结头</w:t>
                  </w:r>
                </w:p>
              </w:tc>
              <w:tc>
                <w:tcPr>
                  <w:tcW w:type="dxa" w:w="6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不允许</w:t>
                  </w:r>
                </w:p>
              </w:tc>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不明显</w:t>
                  </w:r>
                </w:p>
              </w:tc>
              <w:tc>
                <w:tcPr>
                  <w:tcW w:type="dxa" w:w="61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较明显</w:t>
                  </w:r>
                </w:p>
              </w:tc>
            </w:tr>
            <w:tr>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班疵</w:t>
                  </w:r>
                  <w:r>
                    <w:rPr>
                      <w:rFonts w:ascii="仿宋_GB2312" w:hAnsi="仿宋_GB2312" w:cs="仿宋_GB2312" w:eastAsia="仿宋_GB2312"/>
                      <w:sz w:val="24"/>
                      <w:color w:val="000000"/>
                    </w:rPr>
                    <w:t>(油、锈</w:t>
                  </w:r>
                  <w:r>
                    <w:rPr>
                      <w:rFonts w:ascii="仿宋_GB2312" w:hAnsi="仿宋_GB2312" w:cs="仿宋_GB2312" w:eastAsia="仿宋_GB2312"/>
                    </w:rPr>
                    <w:t xml:space="preserve"> </w:t>
                  </w:r>
                  <w:r>
                    <w:rPr>
                      <w:rFonts w:ascii="仿宋_GB2312" w:hAnsi="仿宋_GB2312" w:cs="仿宋_GB2312" w:eastAsia="仿宋_GB2312"/>
                      <w:sz w:val="24"/>
                      <w:color w:val="000000"/>
                    </w:rPr>
                    <w:t>、色斑</w:t>
                  </w:r>
                  <w:r>
                    <w:rPr>
                      <w:rFonts w:ascii="仿宋_GB2312" w:hAnsi="仿宋_GB2312" w:cs="仿宋_GB2312" w:eastAsia="仿宋_GB2312"/>
                      <w:sz w:val="24"/>
                      <w:color w:val="000000"/>
                    </w:rPr>
                    <w:t>)</w:t>
                  </w:r>
                </w:p>
              </w:tc>
              <w:tc>
                <w:tcPr>
                  <w:tcW w:type="dxa" w:w="6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不允许</w:t>
                  </w:r>
                </w:p>
              </w:tc>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小于</w:t>
                  </w:r>
                  <w:r>
                    <w:rPr>
                      <w:rFonts w:ascii="仿宋_GB2312" w:hAnsi="仿宋_GB2312" w:cs="仿宋_GB2312" w:eastAsia="仿宋_GB2312"/>
                      <w:sz w:val="24"/>
                      <w:color w:val="000000"/>
                    </w:rPr>
                    <w:t>5.0</w:t>
                  </w:r>
                  <w:r>
                    <w:rPr>
                      <w:rFonts w:ascii="仿宋_GB2312" w:hAnsi="仿宋_GB2312" w:cs="仿宋_GB2312" w:eastAsia="仿宋_GB2312"/>
                      <w:sz w:val="24"/>
                      <w:color w:val="000000"/>
                    </w:rPr>
                    <w:t>mm</w:t>
                  </w:r>
                  <w:r>
                    <w:rPr>
                      <w:rFonts w:ascii="仿宋_GB2312" w:hAnsi="仿宋_GB2312" w:cs="仿宋_GB2312" w:eastAsia="仿宋_GB2312"/>
                      <w:sz w:val="24"/>
                      <w:color w:val="000000"/>
                    </w:rPr>
                    <w:t>²,不明显</w:t>
                  </w:r>
                </w:p>
              </w:tc>
              <w:tc>
                <w:tcPr>
                  <w:tcW w:type="dxa" w:w="61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小于</w:t>
                  </w:r>
                  <w:r>
                    <w:rPr>
                      <w:rFonts w:ascii="仿宋_GB2312" w:hAnsi="仿宋_GB2312" w:cs="仿宋_GB2312" w:eastAsia="仿宋_GB2312"/>
                      <w:sz w:val="24"/>
                      <w:color w:val="000000"/>
                    </w:rPr>
                    <w:t>10.0</w:t>
                  </w:r>
                  <w:r>
                    <w:rPr>
                      <w:rFonts w:ascii="仿宋_GB2312" w:hAnsi="仿宋_GB2312" w:cs="仿宋_GB2312" w:eastAsia="仿宋_GB2312"/>
                      <w:sz w:val="24"/>
                      <w:color w:val="000000"/>
                    </w:rPr>
                    <w:t>mm</w:t>
                  </w:r>
                  <w:r>
                    <w:rPr>
                      <w:rFonts w:ascii="仿宋_GB2312" w:hAnsi="仿宋_GB2312" w:cs="仿宋_GB2312" w:eastAsia="仿宋_GB2312"/>
                      <w:sz w:val="24"/>
                      <w:color w:val="000000"/>
                    </w:rPr>
                    <w:t>²不明显</w:t>
                  </w:r>
                </w:p>
              </w:tc>
            </w:tr>
            <w:tr>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擦毛</w:t>
                  </w:r>
                </w:p>
              </w:tc>
              <w:tc>
                <w:tcPr>
                  <w:tcW w:type="dxa" w:w="6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不允许</w:t>
                  </w:r>
                </w:p>
              </w:tc>
              <w:tc>
                <w:tcPr>
                  <w:tcW w:type="dxa" w:w="66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小于</w:t>
                  </w:r>
                  <w:r>
                    <w:rPr>
                      <w:rFonts w:ascii="仿宋_GB2312" w:hAnsi="仿宋_GB2312" w:cs="仿宋_GB2312" w:eastAsia="仿宋_GB2312"/>
                      <w:sz w:val="24"/>
                      <w:color w:val="000000"/>
                    </w:rPr>
                    <w:t>2.0</w:t>
                  </w:r>
                  <w:r>
                    <w:rPr>
                      <w:rFonts w:ascii="仿宋_GB2312" w:hAnsi="仿宋_GB2312" w:cs="仿宋_GB2312" w:eastAsia="仿宋_GB2312"/>
                      <w:sz w:val="24"/>
                      <w:color w:val="000000"/>
                    </w:rPr>
                    <w:t>cm</w:t>
                  </w:r>
                  <w:r>
                    <w:rPr>
                      <w:rFonts w:ascii="仿宋_GB2312" w:hAnsi="仿宋_GB2312" w:cs="仿宋_GB2312" w:eastAsia="仿宋_GB2312"/>
                      <w:sz w:val="24"/>
                      <w:color w:val="000000"/>
                    </w:rPr>
                    <w:t>²</w:t>
                  </w:r>
                </w:p>
              </w:tc>
              <w:tc>
                <w:tcPr>
                  <w:tcW w:type="dxa" w:w="61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小于</w:t>
                  </w:r>
                  <w:r>
                    <w:rPr>
                      <w:rFonts w:ascii="仿宋_GB2312" w:hAnsi="仿宋_GB2312" w:cs="仿宋_GB2312" w:eastAsia="仿宋_GB2312"/>
                      <w:sz w:val="24"/>
                      <w:color w:val="000000"/>
                    </w:rPr>
                    <w:t>4.0</w:t>
                  </w:r>
                  <w:r>
                    <w:rPr>
                      <w:rFonts w:ascii="仿宋_GB2312" w:hAnsi="仿宋_GB2312" w:cs="仿宋_GB2312" w:eastAsia="仿宋_GB2312"/>
                      <w:sz w:val="24"/>
                      <w:color w:val="000000"/>
                    </w:rPr>
                    <w:t>cm</w:t>
                  </w:r>
                  <w:r>
                    <w:rPr>
                      <w:rFonts w:ascii="仿宋_GB2312" w:hAnsi="仿宋_GB2312" w:cs="仿宋_GB2312" w:eastAsia="仿宋_GB2312"/>
                      <w:sz w:val="24"/>
                      <w:color w:val="000000"/>
                    </w:rPr>
                    <w:t>²</w:t>
                  </w:r>
                </w:p>
              </w:tc>
            </w:tr>
            <w:tr>
              <w:tc>
                <w:tcPr>
                  <w:tcW w:type="dxa" w:w="255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left"/>
                  </w:pPr>
                  <w:r>
                    <w:rPr>
                      <w:rFonts w:ascii="仿宋_GB2312" w:hAnsi="仿宋_GB2312" w:cs="仿宋_GB2312" w:eastAsia="仿宋_GB2312"/>
                      <w:sz w:val="24"/>
                      <w:color w:val="000000"/>
                    </w:rPr>
                    <w:t>注：外观疵点判定，在室内标准光照条件下，相对</w:t>
                  </w:r>
                  <w:r>
                    <w:rPr>
                      <w:rFonts w:ascii="仿宋_GB2312" w:hAnsi="仿宋_GB2312" w:cs="仿宋_GB2312" w:eastAsia="仿宋_GB2312"/>
                      <w:sz w:val="24"/>
                      <w:color w:val="000000"/>
                    </w:rPr>
                    <w:t>1.5m观察，不明显的可不作为疵点。</w:t>
                  </w:r>
                </w:p>
              </w:tc>
            </w:tr>
          </w:tbl>
          <w:p>
            <w:pPr>
              <w:pStyle w:val="null3"/>
              <w:spacing w:before="180"/>
              <w:jc w:val="center"/>
            </w:pPr>
            <w:r>
              <w:drawing>
                <wp:inline distT="0" distR="0" distB="0" distL="0">
                  <wp:extent cx="1621155" cy="967853"/>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6"/>
                          <a:stretch>
                            <a:fillRect/>
                          </a:stretch>
                        </pic:blipFill>
                        <pic:spPr>
                          <a:xfrm>
                            <a:off x="0" y="0"/>
                            <a:ext cx="1621155" cy="967853"/>
                          </a:xfrm>
                          <a:prstGeom prst="rect">
                            <a:avLst/>
                          </a:prstGeom>
                        </pic:spPr>
                      </pic:pic>
                    </a:graphicData>
                  </a:graphic>
                </wp:inline>
              </w:drawing>
            </w:r>
          </w:p>
          <w:p>
            <w:pPr>
              <w:pStyle w:val="null3"/>
              <w:spacing w:before="180"/>
              <w:jc w:val="center"/>
            </w:pPr>
            <w:r>
              <w:rPr>
                <w:rFonts w:ascii="仿宋_GB2312" w:hAnsi="仿宋_GB2312" w:cs="仿宋_GB2312" w:eastAsia="仿宋_GB2312"/>
                <w:sz w:val="24"/>
                <w:color w:val="000000"/>
              </w:rPr>
              <w:t>图</w:t>
            </w:r>
            <w:r>
              <w:rPr>
                <w:rFonts w:ascii="仿宋_GB2312" w:hAnsi="仿宋_GB2312" w:cs="仿宋_GB2312" w:eastAsia="仿宋_GB2312"/>
                <w:sz w:val="24"/>
              </w:rPr>
              <w:t xml:space="preserve"> </w:t>
            </w:r>
            <w:r>
              <w:rPr>
                <w:rFonts w:ascii="仿宋_GB2312" w:hAnsi="仿宋_GB2312" w:cs="仿宋_GB2312" w:eastAsia="仿宋_GB2312"/>
                <w:sz w:val="24"/>
                <w:color w:val="000000"/>
              </w:rPr>
              <w:t>3  成品部位划分</w:t>
            </w:r>
          </w:p>
          <w:p>
            <w:pPr>
              <w:pStyle w:val="null3"/>
              <w:spacing w:before="18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8.缝制</w:t>
            </w:r>
          </w:p>
          <w:p>
            <w:pPr>
              <w:pStyle w:val="null3"/>
              <w:spacing w:before="18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.8.1.针距</w:t>
            </w:r>
          </w:p>
          <w:p>
            <w:pPr>
              <w:pStyle w:val="null3"/>
              <w:spacing w:before="150"/>
              <w:jc w:val="left"/>
            </w:pPr>
            <w:r>
              <w:rPr>
                <w:rFonts w:ascii="仿宋_GB2312" w:hAnsi="仿宋_GB2312" w:cs="仿宋_GB2312" w:eastAsia="仿宋_GB2312"/>
                <w:sz w:val="24"/>
                <w:color w:val="000000"/>
              </w:rPr>
              <w:t>各部位缝制针距应符合表</w:t>
            </w:r>
            <w:r>
              <w:rPr>
                <w:rFonts w:ascii="仿宋_GB2312" w:hAnsi="仿宋_GB2312" w:cs="仿宋_GB2312" w:eastAsia="仿宋_GB2312"/>
                <w:sz w:val="24"/>
                <w:color w:val="000000"/>
              </w:rPr>
              <w:t>6规定。</w:t>
            </w:r>
          </w:p>
          <w:p>
            <w:pPr>
              <w:pStyle w:val="null3"/>
              <w:spacing w:before="180"/>
              <w:jc w:val="left"/>
            </w:pPr>
            <w:r>
              <w:rPr>
                <w:rFonts w:ascii="仿宋_GB2312" w:hAnsi="仿宋_GB2312" w:cs="仿宋_GB2312" w:eastAsia="仿宋_GB2312"/>
                <w:sz w:val="24"/>
                <w:color w:val="000000"/>
              </w:rPr>
              <w:t>表</w:t>
            </w:r>
            <w:r>
              <w:rPr>
                <w:rFonts w:ascii="仿宋_GB2312" w:hAnsi="仿宋_GB2312" w:cs="仿宋_GB2312" w:eastAsia="仿宋_GB2312"/>
                <w:sz w:val="24"/>
                <w:color w:val="000000"/>
              </w:rPr>
              <w:t>6针距要求</w:t>
            </w:r>
          </w:p>
          <w:tbl>
            <w:tblPr>
              <w:tblInd w:type="dxa" w:w="120"/>
              <w:tblBorders>
                <w:top w:val="none" w:color="000000" w:sz="4"/>
                <w:left w:val="none" w:color="000000" w:sz="4"/>
                <w:bottom w:val="none" w:color="000000" w:sz="4"/>
                <w:right w:val="none" w:color="000000" w:sz="4"/>
                <w:insideH w:val="none"/>
                <w:insideV w:val="none"/>
              </w:tblBorders>
            </w:tblPr>
            <w:tblGrid>
              <w:gridCol w:w="271"/>
              <w:gridCol w:w="325"/>
              <w:gridCol w:w="916"/>
              <w:gridCol w:w="1040"/>
            </w:tblGrid>
            <w:tr>
              <w:tc>
                <w:tcPr>
                  <w:tcW w:type="dxa" w:w="596"/>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项目</w:t>
                  </w:r>
                </w:p>
              </w:tc>
              <w:tc>
                <w:tcPr>
                  <w:tcW w:type="dxa" w:w="91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针距</w:t>
                  </w:r>
                </w:p>
              </w:tc>
              <w:tc>
                <w:tcPr>
                  <w:tcW w:type="dxa" w:w="104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质量要求</w:t>
                  </w:r>
                </w:p>
              </w:tc>
            </w:tr>
            <w:tr>
              <w:tc>
                <w:tcPr>
                  <w:tcW w:type="dxa" w:w="271"/>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平缝</w:t>
                  </w:r>
                </w:p>
              </w:tc>
              <w:tc>
                <w:tcPr>
                  <w:tcW w:type="dxa" w:w="3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明线</w:t>
                  </w:r>
                </w:p>
              </w:tc>
              <w:tc>
                <w:tcPr>
                  <w:tcW w:type="dxa" w:w="9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10针/3cm～12/针3cm</w:t>
                  </w:r>
                </w:p>
              </w:tc>
              <w:tc>
                <w:tcPr>
                  <w:tcW w:type="dxa" w:w="1040"/>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缝纫线路顺直、首尾回针、定位准确、</w:t>
                  </w:r>
                  <w:r>
                    <w:rPr>
                      <w:rFonts w:ascii="仿宋_GB2312" w:hAnsi="仿宋_GB2312" w:cs="仿宋_GB2312" w:eastAsia="仿宋_GB2312"/>
                    </w:rPr>
                    <w:t xml:space="preserve"> </w:t>
                  </w:r>
                  <w:r>
                    <w:rPr>
                      <w:rFonts w:ascii="仿宋_GB2312" w:hAnsi="仿宋_GB2312" w:cs="仿宋_GB2312" w:eastAsia="仿宋_GB2312"/>
                      <w:sz w:val="24"/>
                      <w:color w:val="000000"/>
                    </w:rPr>
                    <w:t>距边宽窄一致、结合牢固、松紧适宜</w:t>
                  </w:r>
                </w:p>
              </w:tc>
            </w:tr>
            <w:tr>
              <w:tc>
                <w:tcPr>
                  <w:tcW w:type="dxa" w:w="271"/>
                  <w:vMerge/>
                  <w:tcBorders>
                    <w:top w:val="none" w:color="000000" w:sz="4"/>
                    <w:left w:val="single" w:color="000000" w:sz="4"/>
                    <w:bottom w:val="none" w:color="000000" w:sz="4"/>
                    <w:right w:val="single" w:color="000000" w:sz="4"/>
                  </w:tcBorders>
                </w:tcPr>
                <w:p/>
              </w:tc>
              <w:tc>
                <w:tcPr>
                  <w:tcW w:type="dxa" w:w="32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暗线</w:t>
                  </w:r>
                </w:p>
              </w:tc>
              <w:tc>
                <w:tcPr>
                  <w:tcW w:type="dxa" w:w="91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10针/3cm～12/针3cm</w:t>
                  </w:r>
                </w:p>
              </w:tc>
              <w:tc>
                <w:tcPr>
                  <w:tcW w:type="dxa" w:w="1040"/>
                  <w:vMerge/>
                  <w:tcBorders>
                    <w:top w:val="single" w:color="000000" w:sz="4"/>
                    <w:left w:val="single" w:color="000000" w:sz="4"/>
                    <w:bottom w:val="none" w:color="000000" w:sz="4"/>
                    <w:right w:val="single" w:color="000000" w:sz="4"/>
                  </w:tcBorders>
                </w:tcPr>
                <w:p/>
              </w:tc>
            </w:tr>
          </w:tbl>
          <w:tbl>
            <w:tblPr>
              <w:tblInd w:type="dxa" w:w="120"/>
              <w:tblBorders>
                <w:top w:val="none" w:color="000000" w:sz="4"/>
                <w:left w:val="none" w:color="000000" w:sz="4"/>
                <w:bottom w:val="none" w:color="000000" w:sz="4"/>
                <w:right w:val="none" w:color="000000" w:sz="4"/>
                <w:insideH w:val="none"/>
                <w:insideV w:val="none"/>
              </w:tblBorders>
            </w:tblPr>
            <w:tblGrid>
              <w:gridCol w:w="265"/>
              <w:gridCol w:w="341"/>
              <w:gridCol w:w="909"/>
              <w:gridCol w:w="1038"/>
            </w:tblGrid>
            <w:tr>
              <w:tc>
                <w:tcPr>
                  <w:tcW w:type="dxa" w:w="606"/>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项</w:t>
                  </w:r>
                  <w:r>
                    <w:rPr>
                      <w:rFonts w:ascii="仿宋_GB2312" w:hAnsi="仿宋_GB2312" w:cs="仿宋_GB2312" w:eastAsia="仿宋_GB2312"/>
                      <w:sz w:val="24"/>
                      <w:color w:val="000000"/>
                    </w:rPr>
                    <w:t>目</w:t>
                  </w:r>
                </w:p>
              </w:tc>
              <w:tc>
                <w:tcPr>
                  <w:tcW w:type="dxa" w:w="90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针距</w:t>
                  </w:r>
                </w:p>
              </w:tc>
              <w:tc>
                <w:tcPr>
                  <w:tcW w:type="dxa" w:w="103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质量要求</w:t>
                  </w:r>
                </w:p>
              </w:tc>
            </w:tr>
            <w:tr>
              <w:tc>
                <w:tcPr>
                  <w:tcW w:type="dxa" w:w="606"/>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绗缝</w:t>
                  </w:r>
                </w:p>
              </w:tc>
              <w:tc>
                <w:tcPr>
                  <w:tcW w:type="dxa" w:w="9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8针/3cm~10/针3cm</w:t>
                  </w:r>
                </w:p>
              </w:tc>
              <w:tc>
                <w:tcPr>
                  <w:tcW w:type="dxa" w:w="103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每道绗缝允许跳线一处，限两针、不允</w:t>
                  </w:r>
                  <w:r>
                    <w:rPr>
                      <w:rFonts w:ascii="仿宋_GB2312" w:hAnsi="仿宋_GB2312" w:cs="仿宋_GB2312" w:eastAsia="仿宋_GB2312"/>
                      <w:sz w:val="24"/>
                      <w:color w:val="000000"/>
                    </w:rPr>
                    <w:t>许出套；内胆每片断线接线限</w:t>
                  </w:r>
                  <w:r>
                    <w:rPr>
                      <w:rFonts w:ascii="仿宋_GB2312" w:hAnsi="仿宋_GB2312" w:cs="仿宋_GB2312" w:eastAsia="仿宋_GB2312"/>
                      <w:sz w:val="24"/>
                      <w:color w:val="000000"/>
                    </w:rPr>
                    <w:t>2处，接</w:t>
                  </w:r>
                  <w:r>
                    <w:rPr>
                      <w:rFonts w:ascii="仿宋_GB2312" w:hAnsi="仿宋_GB2312" w:cs="仿宋_GB2312" w:eastAsia="仿宋_GB2312"/>
                      <w:sz w:val="24"/>
                      <w:color w:val="000000"/>
                    </w:rPr>
                    <w:t>线重合牢固</w:t>
                  </w:r>
                </w:p>
              </w:tc>
            </w:tr>
            <w:tr>
              <w:tc>
                <w:tcPr>
                  <w:tcW w:type="dxa" w:w="265"/>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锁眼</w:t>
                  </w:r>
                </w:p>
              </w:tc>
              <w:tc>
                <w:tcPr>
                  <w:tcW w:type="dxa" w:w="34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2.4</w:t>
                  </w:r>
                  <w:r>
                    <w:rPr>
                      <w:rFonts w:ascii="仿宋_GB2312" w:hAnsi="仿宋_GB2312" w:cs="仿宋_GB2312" w:eastAsia="仿宋_GB2312"/>
                      <w:sz w:val="24"/>
                      <w:color w:val="000000"/>
                    </w:rPr>
                    <w:t>cm</w:t>
                  </w:r>
                  <w:r>
                    <w:rPr>
                      <w:rFonts w:ascii="仿宋_GB2312" w:hAnsi="仿宋_GB2312" w:cs="仿宋_GB2312" w:eastAsia="仿宋_GB2312"/>
                      <w:sz w:val="24"/>
                      <w:color w:val="000000"/>
                    </w:rPr>
                    <w:t>直眼</w:t>
                  </w:r>
                </w:p>
              </w:tc>
              <w:tc>
                <w:tcPr>
                  <w:tcW w:type="dxa" w:w="9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不少于</w:t>
                  </w:r>
                  <w:r>
                    <w:rPr>
                      <w:rFonts w:ascii="仿宋_GB2312" w:hAnsi="仿宋_GB2312" w:cs="仿宋_GB2312" w:eastAsia="仿宋_GB2312"/>
                      <w:sz w:val="24"/>
                      <w:color w:val="000000"/>
                    </w:rPr>
                    <w:t>50针/眼</w:t>
                  </w:r>
                </w:p>
              </w:tc>
              <w:tc>
                <w:tcPr>
                  <w:tcW w:type="dxa" w:w="1038"/>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正面尾结线头不超过</w:t>
                  </w:r>
                  <w:r>
                    <w:rPr>
                      <w:rFonts w:ascii="仿宋_GB2312" w:hAnsi="仿宋_GB2312" w:cs="仿宋_GB2312" w:eastAsia="仿宋_GB2312"/>
                      <w:sz w:val="24"/>
                      <w:color w:val="000000"/>
                    </w:rPr>
                    <w:t>0.2cm,毛纱要清剪</w:t>
                  </w:r>
                </w:p>
              </w:tc>
            </w:tr>
            <w:tr>
              <w:tc>
                <w:tcPr>
                  <w:tcW w:type="dxa" w:w="265"/>
                  <w:vMerge/>
                  <w:tcBorders>
                    <w:top w:val="none" w:color="000000" w:sz="4"/>
                    <w:left w:val="single" w:color="000000" w:sz="4"/>
                    <w:bottom w:val="none" w:color="000000" w:sz="4"/>
                    <w:right w:val="single" w:color="000000" w:sz="4"/>
                  </w:tcBorders>
                </w:tcPr>
                <w:p/>
              </w:tc>
              <w:tc>
                <w:tcPr>
                  <w:tcW w:type="dxa" w:w="34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1.7</w:t>
                  </w:r>
                  <w:r>
                    <w:rPr>
                      <w:rFonts w:ascii="仿宋_GB2312" w:hAnsi="仿宋_GB2312" w:cs="仿宋_GB2312" w:eastAsia="仿宋_GB2312"/>
                      <w:sz w:val="24"/>
                      <w:color w:val="000000"/>
                    </w:rPr>
                    <w:t>cm</w:t>
                  </w:r>
                  <w:r>
                    <w:rPr>
                      <w:rFonts w:ascii="仿宋_GB2312" w:hAnsi="仿宋_GB2312" w:cs="仿宋_GB2312" w:eastAsia="仿宋_GB2312"/>
                      <w:sz w:val="24"/>
                      <w:color w:val="000000"/>
                    </w:rPr>
                    <w:t>直眼</w:t>
                  </w:r>
                </w:p>
              </w:tc>
              <w:tc>
                <w:tcPr>
                  <w:tcW w:type="dxa" w:w="9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不少于</w:t>
                  </w:r>
                  <w:r>
                    <w:rPr>
                      <w:rFonts w:ascii="仿宋_GB2312" w:hAnsi="仿宋_GB2312" w:cs="仿宋_GB2312" w:eastAsia="仿宋_GB2312"/>
                      <w:sz w:val="24"/>
                      <w:color w:val="000000"/>
                    </w:rPr>
                    <w:t>36针/眼</w:t>
                  </w:r>
                </w:p>
              </w:tc>
              <w:tc>
                <w:tcPr>
                  <w:tcW w:type="dxa" w:w="1038"/>
                  <w:vMerge/>
                  <w:tcBorders>
                    <w:top w:val="single" w:color="000000" w:sz="4"/>
                    <w:left w:val="single" w:color="000000" w:sz="4"/>
                    <w:bottom w:val="none" w:color="000000" w:sz="4"/>
                    <w:right w:val="single" w:color="000000" w:sz="4"/>
                  </w:tcBorders>
                </w:tcPr>
                <w:p/>
              </w:tc>
            </w:tr>
            <w:tr>
              <w:tc>
                <w:tcPr>
                  <w:tcW w:type="dxa" w:w="606"/>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钉四眼扣</w:t>
                  </w:r>
                </w:p>
              </w:tc>
              <w:tc>
                <w:tcPr>
                  <w:tcW w:type="dxa" w:w="9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不少于</w:t>
                  </w:r>
                  <w:r>
                    <w:rPr>
                      <w:rFonts w:ascii="仿宋_GB2312" w:hAnsi="仿宋_GB2312" w:cs="仿宋_GB2312" w:eastAsia="仿宋_GB2312"/>
                      <w:sz w:val="24"/>
                      <w:color w:val="000000"/>
                    </w:rPr>
                    <w:t>6根线/眼</w:t>
                  </w:r>
                </w:p>
              </w:tc>
              <w:tc>
                <w:tcPr>
                  <w:tcW w:type="dxa" w:w="103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反面留扣结线长</w:t>
                  </w:r>
                  <w:r>
                    <w:rPr>
                      <w:rFonts w:ascii="仿宋_GB2312" w:hAnsi="仿宋_GB2312" w:cs="仿宋_GB2312" w:eastAsia="仿宋_GB2312"/>
                      <w:sz w:val="24"/>
                      <w:color w:val="000000"/>
                    </w:rPr>
                    <w:t>0.5cm~1.0cm</w:t>
                  </w:r>
                </w:p>
              </w:tc>
            </w:tr>
            <w:tr>
              <w:tc>
                <w:tcPr>
                  <w:tcW w:type="dxa" w:w="255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left"/>
                  </w:pPr>
                  <w:r>
                    <w:rPr>
                      <w:rFonts w:ascii="仿宋_GB2312" w:hAnsi="仿宋_GB2312" w:cs="仿宋_GB2312" w:eastAsia="仿宋_GB2312"/>
                      <w:sz w:val="24"/>
                      <w:color w:val="000000"/>
                    </w:rPr>
                    <w:t>注：扣眼尺寸以刀口计。</w:t>
                  </w:r>
                </w:p>
              </w:tc>
            </w:tr>
          </w:tbl>
          <w:p>
            <w:pPr>
              <w:pStyle w:val="null3"/>
              <w:spacing w:before="15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.8.2.绗缝工艺</w:t>
            </w:r>
          </w:p>
          <w:p>
            <w:pPr>
              <w:pStyle w:val="null3"/>
              <w:spacing w:before="15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.8.2.1.保暖层绗缝工艺</w:t>
            </w:r>
          </w:p>
          <w:p>
            <w:pPr>
              <w:pStyle w:val="null3"/>
              <w:spacing w:before="150"/>
              <w:jc w:val="left"/>
            </w:pPr>
            <w:r>
              <w:rPr>
                <w:rFonts w:ascii="仿宋_GB2312" w:hAnsi="仿宋_GB2312" w:cs="仿宋_GB2312" w:eastAsia="仿宋_GB2312"/>
                <w:sz w:val="24"/>
                <w:color w:val="000000"/>
              </w:rPr>
              <w:t>保暖层绗缝工艺应符合以下规定：</w:t>
            </w:r>
          </w:p>
          <w:p>
            <w:pPr>
              <w:pStyle w:val="null3"/>
              <w:spacing w:before="150"/>
              <w:jc w:val="left"/>
            </w:pPr>
            <w:r>
              <w:rPr>
                <w:rFonts w:ascii="仿宋_GB2312" w:hAnsi="仿宋_GB2312" w:cs="仿宋_GB2312" w:eastAsia="仿宋_GB2312"/>
                <w:sz w:val="24"/>
                <w:color w:val="000000"/>
              </w:rPr>
              <w:t>(1)翻领面絮80g/m²丙纶熔喷布，丙纶熔喷布无纺布面朝外。掩门面和风帽帽口贴条絮 120g/ m²超细聚酯絮片一层；</w:t>
            </w:r>
          </w:p>
          <w:p>
            <w:pPr>
              <w:pStyle w:val="null3"/>
              <w:spacing w:before="150"/>
              <w:jc w:val="left"/>
            </w:pPr>
            <w:r>
              <w:rPr>
                <w:rFonts w:ascii="仿宋_GB2312" w:hAnsi="仿宋_GB2312" w:cs="仿宋_GB2312" w:eastAsia="仿宋_GB2312"/>
                <w:sz w:val="24"/>
                <w:color w:val="000000"/>
              </w:rPr>
              <w:t>(2)风帽帽里絮120g/m²超细聚酯絮片一层和80g/m²丙纶熔喷布一层。丙纶熔喷布无纺布与里布相贴，三层整体绗缝；</w:t>
            </w:r>
          </w:p>
          <w:p>
            <w:pPr>
              <w:pStyle w:val="null3"/>
              <w:spacing w:before="150"/>
              <w:jc w:val="left"/>
            </w:pPr>
            <w:r>
              <w:rPr>
                <w:rFonts w:ascii="仿宋_GB2312" w:hAnsi="仿宋_GB2312" w:cs="仿宋_GB2312" w:eastAsia="仿宋_GB2312"/>
                <w:sz w:val="24"/>
                <w:color w:val="000000"/>
              </w:rPr>
              <w:t>(3)前、后身胆和袖里絮200g/m²超细聚酯絮片一层和80g/m²丙纶熔喷布一层。超细聚 酯絮片与丙纶熔喷布相贴，丙纶熔喷布无纺布与里布相贴，三层整体绗缝；</w:t>
            </w:r>
          </w:p>
          <w:p>
            <w:pPr>
              <w:pStyle w:val="null3"/>
              <w:spacing w:before="150"/>
              <w:jc w:val="left"/>
            </w:pPr>
            <w:r>
              <w:rPr>
                <w:rFonts w:ascii="仿宋_GB2312" w:hAnsi="仿宋_GB2312" w:cs="仿宋_GB2312" w:eastAsia="仿宋_GB2312"/>
                <w:sz w:val="24"/>
                <w:color w:val="000000"/>
              </w:rPr>
              <w:t>(4)内胆面、里之间絮120g/m²超细聚酯絮片一层，三层整体绗缝。</w:t>
            </w:r>
          </w:p>
          <w:p>
            <w:pPr>
              <w:pStyle w:val="null3"/>
              <w:spacing w:before="15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.8.2.2.整体绗缝图案</w:t>
            </w:r>
          </w:p>
          <w:p>
            <w:pPr>
              <w:pStyle w:val="null3"/>
              <w:spacing w:before="150"/>
              <w:jc w:val="left"/>
            </w:pPr>
            <w:r>
              <w:rPr>
                <w:rFonts w:ascii="仿宋_GB2312" w:hAnsi="仿宋_GB2312" w:cs="仿宋_GB2312" w:eastAsia="仿宋_GB2312"/>
                <w:sz w:val="24"/>
                <w:color w:val="000000"/>
              </w:rPr>
              <w:t>整体绗缝为直向竖绗，绗缝线迹间距</w:t>
            </w:r>
            <w:r>
              <w:rPr>
                <w:rFonts w:ascii="仿宋_GB2312" w:hAnsi="仿宋_GB2312" w:cs="仿宋_GB2312" w:eastAsia="仿宋_GB2312"/>
                <w:sz w:val="24"/>
                <w:color w:val="000000"/>
              </w:rPr>
              <w:t>10.0cm±1.0cm,间距均匀、顺直。</w:t>
            </w:r>
          </w:p>
          <w:p>
            <w:pPr>
              <w:pStyle w:val="null3"/>
              <w:spacing w:before="15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.8.3.缝制工艺</w:t>
            </w:r>
          </w:p>
          <w:p>
            <w:pPr>
              <w:pStyle w:val="null3"/>
              <w:spacing w:before="150"/>
              <w:jc w:val="left"/>
            </w:pPr>
            <w:r>
              <w:rPr>
                <w:rFonts w:ascii="仿宋_GB2312" w:hAnsi="仿宋_GB2312" w:cs="仿宋_GB2312" w:eastAsia="仿宋_GB2312"/>
                <w:sz w:val="24"/>
                <w:color w:val="000000"/>
              </w:rPr>
              <w:t>缝制工艺见附录</w:t>
            </w:r>
            <w:r>
              <w:rPr>
                <w:rFonts w:ascii="仿宋_GB2312" w:hAnsi="仿宋_GB2312" w:cs="仿宋_GB2312" w:eastAsia="仿宋_GB2312"/>
                <w:sz w:val="24"/>
                <w:color w:val="000000"/>
              </w:rPr>
              <w:t>E 表E.1。</w:t>
            </w:r>
          </w:p>
          <w:p>
            <w:pPr>
              <w:pStyle w:val="null3"/>
              <w:spacing w:before="15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.8.4.锁钉</w:t>
            </w:r>
          </w:p>
          <w:p>
            <w:pPr>
              <w:pStyle w:val="null3"/>
              <w:spacing w:before="150"/>
              <w:jc w:val="left"/>
            </w:pPr>
            <w:r>
              <w:rPr>
                <w:rFonts w:ascii="仿宋_GB2312" w:hAnsi="仿宋_GB2312" w:cs="仿宋_GB2312" w:eastAsia="仿宋_GB2312"/>
                <w:sz w:val="24"/>
                <w:color w:val="000000"/>
              </w:rPr>
              <w:t>锁钉要求应符合表</w:t>
            </w:r>
            <w:r>
              <w:rPr>
                <w:rFonts w:ascii="仿宋_GB2312" w:hAnsi="仿宋_GB2312" w:cs="仿宋_GB2312" w:eastAsia="仿宋_GB2312"/>
                <w:sz w:val="24"/>
                <w:color w:val="000000"/>
              </w:rPr>
              <w:t>7规定。</w:t>
            </w:r>
          </w:p>
          <w:p>
            <w:pPr>
              <w:pStyle w:val="null3"/>
              <w:spacing w:before="165"/>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7锁钉要求</w:t>
            </w:r>
            <w:r>
              <w:rPr>
                <w:rFonts w:ascii="仿宋_GB2312" w:hAnsi="仿宋_GB2312" w:cs="仿宋_GB2312" w:eastAsia="仿宋_GB2312"/>
                <w:sz w:val="22"/>
              </w:rPr>
              <w:t xml:space="preserve">                    </w:t>
            </w:r>
            <w:r>
              <w:rPr>
                <w:rFonts w:ascii="仿宋_GB2312" w:hAnsi="仿宋_GB2312" w:cs="仿宋_GB2312" w:eastAsia="仿宋_GB2312"/>
                <w:sz w:val="24"/>
                <w:color w:val="000000"/>
              </w:rPr>
              <w:t>单位：厘米</w:t>
            </w:r>
          </w:p>
          <w:tbl>
            <w:tblPr>
              <w:tblInd w:type="dxa" w:w="120"/>
              <w:tblBorders>
                <w:top w:val="none" w:color="000000" w:sz="4"/>
                <w:left w:val="none" w:color="000000" w:sz="4"/>
                <w:bottom w:val="none" w:color="000000" w:sz="4"/>
                <w:right w:val="none" w:color="000000" w:sz="4"/>
                <w:insideH w:val="none"/>
                <w:insideV w:val="none"/>
              </w:tblBorders>
            </w:tblPr>
            <w:tblGrid>
              <w:gridCol w:w="318"/>
              <w:gridCol w:w="335"/>
              <w:gridCol w:w="885"/>
              <w:gridCol w:w="5"/>
              <w:gridCol w:w="1009"/>
            </w:tblGrid>
            <w:tr>
              <w:tc>
                <w:tcPr>
                  <w:tcW w:type="dxa" w:w="318"/>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部位名称</w:t>
                  </w:r>
                </w:p>
              </w:tc>
              <w:tc>
                <w:tcPr>
                  <w:tcW w:type="dxa" w:w="335"/>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扣眼尺寸</w:t>
                  </w:r>
                </w:p>
              </w:tc>
              <w:tc>
                <w:tcPr>
                  <w:tcW w:type="dxa" w:w="1899"/>
                  <w:gridSpan w:val="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1"/>
                      <w:color w:val="000000"/>
                    </w:rPr>
                    <w:t>要求</w:t>
                  </w:r>
                </w:p>
              </w:tc>
            </w:tr>
            <w:tr>
              <w:tc>
                <w:tcPr>
                  <w:tcW w:type="dxa" w:w="318"/>
                  <w:vMerge/>
                  <w:tcBorders>
                    <w:top w:val="single" w:color="000000" w:sz="4"/>
                    <w:left w:val="single" w:color="000000" w:sz="4"/>
                    <w:bottom w:val="none" w:color="000000" w:sz="4"/>
                    <w:right w:val="single" w:color="000000" w:sz="4"/>
                  </w:tcBorders>
                </w:tcPr>
                <w:p/>
              </w:tc>
              <w:tc>
                <w:tcPr>
                  <w:tcW w:type="dxa" w:w="335"/>
                  <w:vMerge/>
                  <w:tcBorders>
                    <w:top w:val="single" w:color="000000" w:sz="4"/>
                    <w:left w:val="single" w:color="000000" w:sz="4"/>
                    <w:bottom w:val="none" w:color="000000" w:sz="4"/>
                    <w:right w:val="single" w:color="000000" w:sz="4"/>
                  </w:tcBorders>
                </w:tcPr>
                <w:p/>
              </w:tc>
              <w:tc>
                <w:tcPr>
                  <w:tcW w:type="dxa" w:w="88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1"/>
                      <w:color w:val="000000"/>
                    </w:rPr>
                    <w:t>锁眼</w:t>
                  </w:r>
                </w:p>
              </w:tc>
              <w:tc>
                <w:tcPr>
                  <w:tcW w:type="dxa" w:w="1014"/>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1"/>
                      <w:color w:val="000000"/>
                    </w:rPr>
                    <w:t>钉扣</w:t>
                  </w:r>
                </w:p>
              </w:tc>
            </w:tr>
            <w:tr>
              <w:tc>
                <w:tcPr>
                  <w:tcW w:type="dxa" w:w="3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前襟</w:t>
                  </w:r>
                </w:p>
              </w:tc>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2.4</w:t>
                  </w:r>
                </w:p>
              </w:tc>
              <w:tc>
                <w:tcPr>
                  <w:tcW w:type="dxa" w:w="88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1"/>
                      <w:color w:val="000000"/>
                    </w:rPr>
                    <w:t>前襟掩门距边</w:t>
                  </w:r>
                  <w:r>
                    <w:rPr>
                      <w:rFonts w:ascii="仿宋_GB2312" w:hAnsi="仿宋_GB2312" w:cs="仿宋_GB2312" w:eastAsia="仿宋_GB2312"/>
                      <w:sz w:val="21"/>
                      <w:color w:val="000000"/>
                    </w:rPr>
                    <w:t>1.7,横锁直眼五个，</w:t>
                  </w:r>
                  <w:r>
                    <w:rPr>
                      <w:rFonts w:ascii="仿宋_GB2312" w:hAnsi="仿宋_GB2312" w:cs="仿宋_GB2312" w:eastAsia="仿宋_GB2312"/>
                      <w:sz w:val="21"/>
                      <w:color w:val="000000"/>
                    </w:rPr>
                    <w:t xml:space="preserve"> </w:t>
                  </w:r>
                  <w:r>
                    <w:rPr>
                      <w:rFonts w:ascii="仿宋_GB2312" w:hAnsi="仿宋_GB2312" w:cs="仿宋_GB2312" w:eastAsia="仿宋_GB2312"/>
                      <w:sz w:val="21"/>
                      <w:color w:val="000000"/>
                    </w:rPr>
                    <w:t>第一眼距领台</w:t>
                  </w:r>
                  <w:r>
                    <w:rPr>
                      <w:rFonts w:ascii="仿宋_GB2312" w:hAnsi="仿宋_GB2312" w:cs="仿宋_GB2312" w:eastAsia="仿宋_GB2312"/>
                      <w:sz w:val="21"/>
                      <w:color w:val="000000"/>
                    </w:rPr>
                    <w:t>2.0,顺领台斜势，</w:t>
                  </w:r>
                  <w:r>
                    <w:rPr>
                      <w:rFonts w:ascii="仿宋_GB2312" w:hAnsi="仿宋_GB2312" w:cs="仿宋_GB2312" w:eastAsia="仿宋_GB2312"/>
                    </w:rPr>
                    <w:t xml:space="preserve"> </w:t>
                  </w:r>
                  <w:r>
                    <w:rPr>
                      <w:rFonts w:ascii="仿宋_GB2312" w:hAnsi="仿宋_GB2312" w:cs="仿宋_GB2312" w:eastAsia="仿宋_GB2312"/>
                      <w:sz w:val="21"/>
                      <w:color w:val="000000"/>
                    </w:rPr>
                    <w:t>第五眼距底边按规格，中间均锁三</w:t>
                  </w:r>
                </w:p>
              </w:tc>
              <w:tc>
                <w:tcPr>
                  <w:tcW w:type="dxa" w:w="1014"/>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ind w:right="30"/>
                    <w:jc w:val="center"/>
                  </w:pPr>
                  <w:r>
                    <w:rPr>
                      <w:rFonts w:ascii="仿宋_GB2312" w:hAnsi="仿宋_GB2312" w:cs="仿宋_GB2312" w:eastAsia="仿宋_GB2312"/>
                      <w:sz w:val="21"/>
                      <w:color w:val="000000"/>
                    </w:rPr>
                    <w:t>前襟掩门拉链拉合，与眼对正，距眼</w:t>
                  </w:r>
                  <w:r>
                    <w:rPr>
                      <w:rFonts w:ascii="仿宋_GB2312" w:hAnsi="仿宋_GB2312" w:cs="仿宋_GB2312" w:eastAsia="仿宋_GB2312"/>
                    </w:rPr>
                    <w:t xml:space="preserve"> </w:t>
                  </w:r>
                  <w:r>
                    <w:rPr>
                      <w:rFonts w:ascii="仿宋_GB2312" w:hAnsi="仿宋_GB2312" w:cs="仿宋_GB2312" w:eastAsia="仿宋_GB2312"/>
                      <w:sz w:val="21"/>
                      <w:color w:val="000000"/>
                    </w:rPr>
                    <w:t>前端</w:t>
                  </w:r>
                  <w:r>
                    <w:rPr>
                      <w:rFonts w:ascii="仿宋_GB2312" w:hAnsi="仿宋_GB2312" w:cs="仿宋_GB2312" w:eastAsia="仿宋_GB2312"/>
                      <w:sz w:val="21"/>
                      <w:color w:val="000000"/>
                    </w:rPr>
                    <w:t>0.3,钉五粒</w:t>
                  </w:r>
                </w:p>
              </w:tc>
            </w:tr>
            <w:tr>
              <w:tc>
                <w:tcPr>
                  <w:tcW w:type="dxa" w:w="318"/>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部位名称</w:t>
                  </w:r>
                </w:p>
              </w:tc>
              <w:tc>
                <w:tcPr>
                  <w:tcW w:type="dxa" w:w="335"/>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扣眼尺寸</w:t>
                  </w:r>
                </w:p>
              </w:tc>
              <w:tc>
                <w:tcPr>
                  <w:tcW w:type="dxa" w:w="1899"/>
                  <w:gridSpan w:val="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1"/>
                      <w:color w:val="000000"/>
                    </w:rPr>
                    <w:t>要求</w:t>
                  </w:r>
                </w:p>
              </w:tc>
            </w:tr>
            <w:tr>
              <w:tc>
                <w:tcPr>
                  <w:tcW w:type="dxa" w:w="318"/>
                  <w:vMerge/>
                  <w:tcBorders>
                    <w:top w:val="none" w:color="000000" w:sz="4"/>
                    <w:left w:val="single" w:color="000000" w:sz="4"/>
                    <w:bottom w:val="none" w:color="000000" w:sz="4"/>
                    <w:right w:val="single" w:color="000000" w:sz="4"/>
                  </w:tcBorders>
                </w:tcPr>
                <w:p/>
              </w:tc>
              <w:tc>
                <w:tcPr>
                  <w:tcW w:type="dxa" w:w="335"/>
                  <w:vMerge/>
                  <w:tcBorders>
                    <w:top w:val="none" w:color="000000" w:sz="4"/>
                    <w:left w:val="single" w:color="000000" w:sz="4"/>
                    <w:bottom w:val="none" w:color="000000" w:sz="4"/>
                    <w:right w:val="single" w:color="000000" w:sz="4"/>
                  </w:tcBorders>
                </w:tcPr>
                <w:p/>
              </w:tc>
              <w:tc>
                <w:tcPr>
                  <w:tcW w:type="dxa" w:w="890"/>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1"/>
                      <w:color w:val="000000"/>
                    </w:rPr>
                    <w:t>锁眼</w:t>
                  </w:r>
                </w:p>
              </w:tc>
              <w:tc>
                <w:tcPr>
                  <w:tcW w:type="dxa" w:w="100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1"/>
                      <w:color w:val="000000"/>
                    </w:rPr>
                    <w:t>钉扣</w:t>
                  </w:r>
                </w:p>
              </w:tc>
            </w:tr>
            <w:tr>
              <w:tc>
                <w:tcPr>
                  <w:tcW w:type="dxa" w:w="3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tc>
              <w:tc>
                <w:tcPr>
                  <w:tcW w:type="dxa" w:w="890"/>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个，锁眼暗牌面为正面</w:t>
                  </w:r>
                </w:p>
              </w:tc>
              <w:tc>
                <w:tcPr>
                  <w:tcW w:type="dxa" w:w="10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r>
            <w:tr>
              <w:tc>
                <w:tcPr>
                  <w:tcW w:type="dxa" w:w="3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胸贴袋</w:t>
                  </w:r>
                </w:p>
              </w:tc>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1.7</w:t>
                  </w:r>
                </w:p>
              </w:tc>
              <w:tc>
                <w:tcPr>
                  <w:tcW w:type="dxa" w:w="890"/>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20"/>
                    <w:jc w:val="center"/>
                  </w:pPr>
                  <w:r>
                    <w:rPr>
                      <w:rFonts w:ascii="仿宋_GB2312" w:hAnsi="仿宋_GB2312" w:cs="仿宋_GB2312" w:eastAsia="仿宋_GB2312"/>
                      <w:sz w:val="21"/>
                      <w:color w:val="000000"/>
                    </w:rPr>
                    <w:t>袋盖长度取中，距尖</w:t>
                  </w:r>
                  <w:r>
                    <w:rPr>
                      <w:rFonts w:ascii="仿宋_GB2312" w:hAnsi="仿宋_GB2312" w:cs="仿宋_GB2312" w:eastAsia="仿宋_GB2312"/>
                      <w:sz w:val="21"/>
                      <w:color w:val="000000"/>
                    </w:rPr>
                    <w:t>1.5,竖锁直</w:t>
                  </w:r>
                  <w:r>
                    <w:rPr>
                      <w:rFonts w:ascii="仿宋_GB2312" w:hAnsi="仿宋_GB2312" w:cs="仿宋_GB2312" w:eastAsia="仿宋_GB2312"/>
                      <w:sz w:val="21"/>
                      <w:color w:val="000000"/>
                    </w:rPr>
                    <w:t>眼个一个</w:t>
                  </w:r>
                </w:p>
              </w:tc>
              <w:tc>
                <w:tcPr>
                  <w:tcW w:type="dxa" w:w="10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1"/>
                      <w:color w:val="000000"/>
                    </w:rPr>
                    <w:t>与眼对正，距眼前端</w:t>
                  </w:r>
                  <w:r>
                    <w:rPr>
                      <w:rFonts w:ascii="仿宋_GB2312" w:hAnsi="仿宋_GB2312" w:cs="仿宋_GB2312" w:eastAsia="仿宋_GB2312"/>
                      <w:sz w:val="21"/>
                      <w:color w:val="000000"/>
                    </w:rPr>
                    <w:t>0.3在袋布上钉</w:t>
                  </w:r>
                  <w:r>
                    <w:rPr>
                      <w:rFonts w:ascii="仿宋_GB2312" w:hAnsi="仿宋_GB2312" w:cs="仿宋_GB2312" w:eastAsia="仿宋_GB2312"/>
                      <w:sz w:val="21"/>
                      <w:color w:val="000000"/>
                    </w:rPr>
                    <w:t>扣一粒</w:t>
                  </w:r>
                </w:p>
              </w:tc>
            </w:tr>
            <w:tr>
              <w:tc>
                <w:tcPr>
                  <w:tcW w:type="dxa" w:w="3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1"/>
                      <w:color w:val="000000"/>
                    </w:rPr>
                    <w:t>袖袢</w:t>
                  </w:r>
                </w:p>
              </w:tc>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2.4</w:t>
                  </w:r>
                </w:p>
              </w:tc>
              <w:tc>
                <w:tcPr>
                  <w:tcW w:type="dxa" w:w="890"/>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1"/>
                      <w:color w:val="000000"/>
                    </w:rPr>
                    <w:t>袖袢前宽取中，距尖</w:t>
                  </w:r>
                  <w:r>
                    <w:rPr>
                      <w:rFonts w:ascii="仿宋_GB2312" w:hAnsi="仿宋_GB2312" w:cs="仿宋_GB2312" w:eastAsia="仿宋_GB2312"/>
                      <w:sz w:val="21"/>
                      <w:color w:val="000000"/>
                    </w:rPr>
                    <w:t>1.8,锁直眼</w:t>
                  </w:r>
                  <w:r>
                    <w:rPr>
                      <w:rFonts w:ascii="仿宋_GB2312" w:hAnsi="仿宋_GB2312" w:cs="仿宋_GB2312" w:eastAsia="仿宋_GB2312"/>
                      <w:sz w:val="21"/>
                      <w:color w:val="000000"/>
                    </w:rPr>
                    <w:t>各一个</w:t>
                  </w:r>
                </w:p>
              </w:tc>
              <w:tc>
                <w:tcPr>
                  <w:tcW w:type="dxa" w:w="10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ind w:right="60"/>
                    <w:jc w:val="center"/>
                  </w:pPr>
                  <w:r>
                    <w:rPr>
                      <w:rFonts w:ascii="仿宋_GB2312" w:hAnsi="仿宋_GB2312" w:cs="仿宋_GB2312" w:eastAsia="仿宋_GB2312"/>
                      <w:sz w:val="21"/>
                      <w:color w:val="000000"/>
                    </w:rPr>
                    <w:t>与眼对正，钉扣一粒，向后</w:t>
                  </w:r>
                  <w:r>
                    <w:rPr>
                      <w:rFonts w:ascii="仿宋_GB2312" w:hAnsi="仿宋_GB2312" w:cs="仿宋_GB2312" w:eastAsia="仿宋_GB2312"/>
                      <w:sz w:val="21"/>
                      <w:color w:val="000000"/>
                    </w:rPr>
                    <w:t>3.0再钉</w:t>
                  </w:r>
                  <w:r>
                    <w:rPr>
                      <w:rFonts w:ascii="仿宋_GB2312" w:hAnsi="仿宋_GB2312" w:cs="仿宋_GB2312" w:eastAsia="仿宋_GB2312"/>
                    </w:rPr>
                    <w:t xml:space="preserve"> </w:t>
                  </w:r>
                  <w:r>
                    <w:rPr>
                      <w:rFonts w:ascii="仿宋_GB2312" w:hAnsi="仿宋_GB2312" w:cs="仿宋_GB2312" w:eastAsia="仿宋_GB2312"/>
                      <w:sz w:val="21"/>
                      <w:color w:val="000000"/>
                    </w:rPr>
                    <w:t>扣一粒，不钉透袖里</w:t>
                  </w:r>
                </w:p>
              </w:tc>
            </w:tr>
            <w:tr>
              <w:tc>
                <w:tcPr>
                  <w:tcW w:type="dxa" w:w="3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1"/>
                      <w:color w:val="000000"/>
                    </w:rPr>
                    <w:t>挂面</w:t>
                  </w:r>
                </w:p>
              </w:tc>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1.7</w:t>
                  </w:r>
                </w:p>
              </w:tc>
              <w:tc>
                <w:tcPr>
                  <w:tcW w:type="dxa" w:w="890"/>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1"/>
                      <w:color w:val="000000"/>
                    </w:rPr>
                    <w:t>对准中腰抽绳贴布开口，距挂面里</w:t>
                  </w:r>
                  <w:r>
                    <w:rPr>
                      <w:rFonts w:ascii="仿宋_GB2312" w:hAnsi="仿宋_GB2312" w:cs="仿宋_GB2312" w:eastAsia="仿宋_GB2312"/>
                      <w:sz w:val="21"/>
                      <w:color w:val="000000"/>
                    </w:rPr>
                    <w:t>口</w:t>
                  </w:r>
                  <w:r>
                    <w:rPr>
                      <w:rFonts w:ascii="仿宋_GB2312" w:hAnsi="仿宋_GB2312" w:cs="仿宋_GB2312" w:eastAsia="仿宋_GB2312"/>
                      <w:sz w:val="21"/>
                      <w:color w:val="000000"/>
                    </w:rPr>
                    <w:t>3.0±0.2,左右各竖锁直眼一个</w:t>
                  </w:r>
                </w:p>
              </w:tc>
              <w:tc>
                <w:tcPr>
                  <w:tcW w:type="dxa" w:w="10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1"/>
                      <w:color w:val="000000"/>
                    </w:rPr>
                    <w:t>抽绳从眼穿过</w:t>
                  </w:r>
                </w:p>
              </w:tc>
            </w:tr>
            <w:tr>
              <w:tc>
                <w:tcPr>
                  <w:tcW w:type="dxa" w:w="3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1"/>
                      <w:color w:val="000000"/>
                    </w:rPr>
                    <w:t>套领</w:t>
                  </w:r>
                </w:p>
              </w:tc>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1"/>
                      <w:color w:val="000000"/>
                    </w:rPr>
                    <w:t>1.7</w:t>
                  </w:r>
                </w:p>
              </w:tc>
              <w:tc>
                <w:tcPr>
                  <w:tcW w:type="dxa" w:w="890"/>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1"/>
                      <w:color w:val="000000"/>
                    </w:rPr>
                    <w:t>套领下口距边</w:t>
                  </w:r>
                  <w:r>
                    <w:rPr>
                      <w:rFonts w:ascii="仿宋_GB2312" w:hAnsi="仿宋_GB2312" w:cs="仿宋_GB2312" w:eastAsia="仿宋_GB2312"/>
                      <w:sz w:val="21"/>
                      <w:color w:val="000000"/>
                    </w:rPr>
                    <w:t>1.2横竖直眼五个，</w:t>
                  </w:r>
                  <w:r>
                    <w:rPr>
                      <w:rFonts w:ascii="仿宋_GB2312" w:hAnsi="仿宋_GB2312" w:cs="仿宋_GB2312" w:eastAsia="仿宋_GB2312"/>
                      <w:sz w:val="21"/>
                      <w:color w:val="000000"/>
                    </w:rPr>
                    <w:t>第一直眼和第五扣眼中心距绒领两端</w:t>
                  </w:r>
                  <w:r>
                    <w:rPr>
                      <w:rFonts w:ascii="仿宋_GB2312" w:hAnsi="仿宋_GB2312" w:cs="仿宋_GB2312" w:eastAsia="仿宋_GB2312"/>
                      <w:sz w:val="21"/>
                      <w:color w:val="000000"/>
                    </w:rPr>
                    <w:t>5.0,中间均锁三个</w:t>
                  </w:r>
                </w:p>
              </w:tc>
              <w:tc>
                <w:tcPr>
                  <w:tcW w:type="dxa" w:w="10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1"/>
                      <w:color w:val="000000"/>
                    </w:rPr>
                    <w:t>与眼对正，在翻领里上钉扣五粒</w:t>
                  </w:r>
                </w:p>
              </w:tc>
            </w:tr>
            <w:tr>
              <w:tc>
                <w:tcPr>
                  <w:tcW w:type="dxa" w:w="3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领面下口</w:t>
                  </w:r>
                </w:p>
              </w:tc>
              <w:tc>
                <w:tcPr>
                  <w:tcW w:type="dxa" w:w="3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1"/>
                      <w:color w:val="000000"/>
                    </w:rPr>
                    <w:t>一</w:t>
                  </w:r>
                </w:p>
              </w:tc>
              <w:tc>
                <w:tcPr>
                  <w:tcW w:type="dxa" w:w="890"/>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p>
              </w:tc>
              <w:tc>
                <w:tcPr>
                  <w:tcW w:type="dxa" w:w="100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扣中心距领面下口</w:t>
                  </w:r>
                  <w:r>
                    <w:rPr>
                      <w:rFonts w:ascii="仿宋_GB2312" w:hAnsi="仿宋_GB2312" w:cs="仿宋_GB2312" w:eastAsia="仿宋_GB2312"/>
                      <w:sz w:val="21"/>
                      <w:color w:val="000000"/>
                    </w:rPr>
                    <w:t>1.5～1.7,与绒领</w:t>
                  </w:r>
                  <w:r>
                    <w:rPr>
                      <w:rFonts w:ascii="仿宋_GB2312" w:hAnsi="仿宋_GB2312" w:cs="仿宋_GB2312" w:eastAsia="仿宋_GB2312"/>
                      <w:sz w:val="21"/>
                      <w:color w:val="000000"/>
                    </w:rPr>
                    <w:t>扣袢对正，钉扣五粒，钉在挂面和后</w:t>
                  </w:r>
                  <w:r>
                    <w:rPr>
                      <w:rFonts w:ascii="仿宋_GB2312" w:hAnsi="仿宋_GB2312" w:cs="仿宋_GB2312" w:eastAsia="仿宋_GB2312"/>
                      <w:sz w:val="21"/>
                      <w:color w:val="000000"/>
                    </w:rPr>
                    <w:t>托领上，不允许钉透身面</w:t>
                  </w:r>
                </w:p>
              </w:tc>
            </w:tr>
          </w:tbl>
          <w:p>
            <w:pPr>
              <w:pStyle w:val="null3"/>
              <w:spacing w:before="150"/>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.9.成品外观质量</w:t>
            </w:r>
          </w:p>
          <w:p>
            <w:pPr>
              <w:pStyle w:val="null3"/>
              <w:spacing w:before="150"/>
              <w:jc w:val="left"/>
            </w:pPr>
            <w:r>
              <w:rPr>
                <w:rFonts w:ascii="仿宋_GB2312" w:hAnsi="仿宋_GB2312" w:cs="仿宋_GB2312" w:eastAsia="仿宋_GB2312"/>
                <w:sz w:val="24"/>
                <w:color w:val="000000"/>
              </w:rPr>
              <w:t>各部位缝制平服、线路顺直，整体牢固，针迹均匀，上下线松紧适宜。对称部位基本一致，套结位置准确，拉链平直，外观整洁，无线头纱毛。缝制过程中工艺熨烫应平服定型，无烫光、</w:t>
            </w:r>
            <w:r>
              <w:rPr>
                <w:rFonts w:ascii="仿宋_GB2312" w:hAnsi="仿宋_GB2312" w:cs="仿宋_GB2312" w:eastAsia="仿宋_GB2312"/>
                <w:sz w:val="24"/>
                <w:color w:val="000000"/>
              </w:rPr>
              <w:t>变色。里布应低温熨烫，熨烫温度不超过</w:t>
            </w:r>
            <w:r>
              <w:rPr>
                <w:rFonts w:ascii="仿宋_GB2312" w:hAnsi="仿宋_GB2312" w:cs="仿宋_GB2312" w:eastAsia="仿宋_GB2312"/>
                <w:sz w:val="24"/>
                <w:color w:val="000000"/>
              </w:rPr>
              <w:t>110℃。各部位外观质量应符合表8规定。</w:t>
            </w:r>
          </w:p>
          <w:p>
            <w:pPr>
              <w:pStyle w:val="null3"/>
              <w:spacing w:before="15"/>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8外观质量规定</w:t>
            </w:r>
          </w:p>
          <w:tbl>
            <w:tblPr>
              <w:tblInd w:type="dxa" w:w="120"/>
              <w:tblBorders>
                <w:top w:val="none" w:color="000000" w:sz="4"/>
                <w:left w:val="none" w:color="000000" w:sz="4"/>
                <w:bottom w:val="none" w:color="000000" w:sz="4"/>
                <w:right w:val="none" w:color="000000" w:sz="4"/>
                <w:insideH w:val="none"/>
                <w:insideV w:val="none"/>
              </w:tblBorders>
            </w:tblPr>
            <w:tblGrid>
              <w:gridCol w:w="671"/>
              <w:gridCol w:w="1882"/>
            </w:tblGrid>
            <w:tr>
              <w:tc>
                <w:tcPr>
                  <w:tcW w:type="dxa" w:w="671"/>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部位名称</w:t>
                  </w:r>
                </w:p>
              </w:tc>
              <w:tc>
                <w:tcPr>
                  <w:tcW w:type="dxa" w:w="188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外观质量规定</w:t>
                  </w:r>
                </w:p>
              </w:tc>
            </w:tr>
            <w:tr>
              <w:tc>
                <w:tcPr>
                  <w:tcW w:type="dxa" w:w="67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绒领</w:t>
                  </w:r>
                </w:p>
              </w:tc>
              <w:tc>
                <w:tcPr>
                  <w:tcW w:type="dxa" w:w="18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绒领丰满、圆角大小一致</w:t>
                  </w:r>
                </w:p>
              </w:tc>
            </w:tr>
            <w:tr>
              <w:tc>
                <w:tcPr>
                  <w:tcW w:type="dxa" w:w="67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前襟</w:t>
                  </w:r>
                </w:p>
              </w:tc>
              <w:tc>
                <w:tcPr>
                  <w:tcW w:type="dxa" w:w="18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拉链拉合后平服</w:t>
                  </w:r>
                </w:p>
              </w:tc>
            </w:tr>
            <w:tr>
              <w:tc>
                <w:tcPr>
                  <w:tcW w:type="dxa" w:w="67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前、后身</w:t>
                  </w:r>
                </w:p>
              </w:tc>
              <w:tc>
                <w:tcPr>
                  <w:tcW w:type="dxa" w:w="18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肩缝、面、里、内胆平服</w:t>
                  </w:r>
                </w:p>
              </w:tc>
            </w:tr>
            <w:tr>
              <w:tc>
                <w:tcPr>
                  <w:tcW w:type="dxa" w:w="67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胸袋、斜插袋异</w:t>
                  </w:r>
                </w:p>
              </w:tc>
              <w:tc>
                <w:tcPr>
                  <w:tcW w:type="dxa" w:w="18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左右袋高低、前后对称，口袋明线不应接线</w:t>
                  </w:r>
                </w:p>
              </w:tc>
            </w:tr>
            <w:tr>
              <w:tc>
                <w:tcPr>
                  <w:tcW w:type="dxa" w:w="67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内胆</w:t>
                  </w:r>
                </w:p>
              </w:tc>
              <w:tc>
                <w:tcPr>
                  <w:tcW w:type="dxa" w:w="18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内胆拉合后，与外装里结合匹配松紧适宜</w:t>
                  </w:r>
                </w:p>
              </w:tc>
            </w:tr>
          </w:tbl>
          <w:p>
            <w:pPr>
              <w:pStyle w:val="null3"/>
              <w:spacing w:before="195"/>
              <w:jc w:val="left"/>
            </w:pPr>
            <w:r>
              <w:rPr>
                <w:rFonts w:ascii="仿宋_GB2312" w:hAnsi="仿宋_GB2312" w:cs="仿宋_GB2312" w:eastAsia="仿宋_GB2312"/>
                <w:sz w:val="24"/>
                <w:color w:val="000000"/>
              </w:rPr>
              <w:t>1</w:t>
            </w:r>
            <w:r>
              <w:rPr>
                <w:rFonts w:ascii="仿宋_GB2312" w:hAnsi="仿宋_GB2312" w:cs="仿宋_GB2312" w:eastAsia="仿宋_GB2312"/>
                <w:sz w:val="24"/>
                <w:color w:val="000000"/>
              </w:rPr>
              <w:t>.10.理化性能要求</w:t>
            </w:r>
          </w:p>
          <w:p>
            <w:pPr>
              <w:pStyle w:val="null3"/>
              <w:spacing w:before="135"/>
              <w:jc w:val="left"/>
            </w:pPr>
            <w:r>
              <w:rPr>
                <w:rFonts w:ascii="仿宋_GB2312" w:hAnsi="仿宋_GB2312" w:cs="仿宋_GB2312" w:eastAsia="仿宋_GB2312"/>
                <w:sz w:val="24"/>
                <w:color w:val="000000"/>
              </w:rPr>
              <w:t>成品应符合表</w:t>
            </w:r>
            <w:r>
              <w:rPr>
                <w:rFonts w:ascii="仿宋_GB2312" w:hAnsi="仿宋_GB2312" w:cs="仿宋_GB2312" w:eastAsia="仿宋_GB2312"/>
                <w:sz w:val="24"/>
                <w:color w:val="000000"/>
              </w:rPr>
              <w:t>9的要求。</w:t>
            </w:r>
          </w:p>
          <w:p>
            <w:pPr>
              <w:pStyle w:val="null3"/>
              <w:spacing w:before="75"/>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9成品性能检验</w:t>
            </w:r>
          </w:p>
          <w:tbl>
            <w:tblPr>
              <w:tblInd w:type="dxa" w:w="120"/>
              <w:tblBorders>
                <w:top w:val="none" w:color="000000" w:sz="4"/>
                <w:left w:val="none" w:color="000000" w:sz="4"/>
                <w:bottom w:val="none" w:color="000000" w:sz="4"/>
                <w:right w:val="none" w:color="000000" w:sz="4"/>
                <w:insideH w:val="none"/>
                <w:insideV w:val="none"/>
              </w:tblBorders>
            </w:tblPr>
            <w:tblGrid>
              <w:gridCol w:w="271"/>
              <w:gridCol w:w="439"/>
              <w:gridCol w:w="618"/>
              <w:gridCol w:w="498"/>
              <w:gridCol w:w="726"/>
            </w:tblGrid>
            <w:tr>
              <w:tc>
                <w:tcPr>
                  <w:tcW w:type="dxa" w:w="271"/>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序号</w:t>
                  </w:r>
                </w:p>
              </w:tc>
              <w:tc>
                <w:tcPr>
                  <w:tcW w:type="dxa" w:w="43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部件</w:t>
                  </w:r>
                </w:p>
              </w:tc>
              <w:tc>
                <w:tcPr>
                  <w:tcW w:type="dxa" w:w="61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项</w:t>
                  </w:r>
                  <w:r>
                    <w:rPr>
                      <w:rFonts w:ascii="仿宋_GB2312" w:hAnsi="仿宋_GB2312" w:cs="仿宋_GB2312" w:eastAsia="仿宋_GB2312"/>
                      <w:sz w:val="24"/>
                      <w:color w:val="000000"/>
                    </w:rPr>
                    <w:t>目</w:t>
                  </w:r>
                </w:p>
              </w:tc>
              <w:tc>
                <w:tcPr>
                  <w:tcW w:type="dxa" w:w="49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标准要求</w:t>
                  </w:r>
                </w:p>
              </w:tc>
              <w:tc>
                <w:tcPr>
                  <w:tcW w:type="dxa" w:w="72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检测方法</w:t>
                  </w:r>
                </w:p>
              </w:tc>
            </w:tr>
            <w:tr>
              <w:tc>
                <w:tcPr>
                  <w:tcW w:type="dxa" w:w="27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w:t>
                  </w:r>
                </w:p>
              </w:tc>
              <w:tc>
                <w:tcPr>
                  <w:tcW w:type="dxa" w:w="43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成品</w:t>
                  </w:r>
                </w:p>
              </w:tc>
              <w:tc>
                <w:tcPr>
                  <w:tcW w:type="dxa" w:w="6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纤维含量</w:t>
                  </w:r>
                </w:p>
              </w:tc>
              <w:tc>
                <w:tcPr>
                  <w:tcW w:type="dxa" w:w="49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29862</w:t>
                  </w:r>
                </w:p>
              </w:tc>
              <w:tc>
                <w:tcPr>
                  <w:tcW w:type="dxa" w:w="72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 2910、FZ/T</w:t>
                  </w:r>
                  <w:r>
                    <w:rPr>
                      <w:rFonts w:ascii="仿宋_GB2312" w:hAnsi="仿宋_GB2312" w:cs="仿宋_GB2312" w:eastAsia="仿宋_GB2312"/>
                    </w:rPr>
                    <w:t xml:space="preserve"> </w:t>
                  </w:r>
                  <w:r>
                    <w:rPr>
                      <w:rFonts w:ascii="仿宋_GB2312" w:hAnsi="仿宋_GB2312" w:cs="仿宋_GB2312" w:eastAsia="仿宋_GB2312"/>
                      <w:sz w:val="24"/>
                      <w:color w:val="000000"/>
                    </w:rPr>
                    <w:t>01057</w:t>
                  </w:r>
                </w:p>
              </w:tc>
            </w:tr>
            <w:tr>
              <w:tc>
                <w:tcPr>
                  <w:tcW w:type="dxa" w:w="27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2</w:t>
                  </w:r>
                </w:p>
              </w:tc>
              <w:tc>
                <w:tcPr>
                  <w:tcW w:type="dxa" w:w="439"/>
                  <w:vMerge/>
                  <w:tcBorders>
                    <w:top w:val="none" w:color="000000" w:sz="4"/>
                    <w:left w:val="single" w:color="000000" w:sz="4"/>
                    <w:bottom w:val="none" w:color="000000" w:sz="4"/>
                    <w:right w:val="single" w:color="000000" w:sz="4"/>
                  </w:tcBorders>
                </w:tcPr>
                <w:p/>
              </w:tc>
              <w:tc>
                <w:tcPr>
                  <w:tcW w:type="dxa" w:w="6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成品尺寸偏差</w:t>
                  </w:r>
                </w:p>
              </w:tc>
              <w:tc>
                <w:tcPr>
                  <w:tcW w:type="dxa" w:w="49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1</w:t>
                  </w:r>
                </w:p>
              </w:tc>
              <w:tc>
                <w:tcPr>
                  <w:tcW w:type="dxa" w:w="72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2662</w:t>
                  </w:r>
                </w:p>
              </w:tc>
            </w:tr>
            <w:tr>
              <w:tc>
                <w:tcPr>
                  <w:tcW w:type="dxa" w:w="27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3</w:t>
                  </w:r>
                </w:p>
              </w:tc>
              <w:tc>
                <w:tcPr>
                  <w:tcW w:type="dxa" w:w="439"/>
                  <w:vMerge/>
                  <w:tcBorders>
                    <w:top w:val="none" w:color="000000" w:sz="4"/>
                    <w:left w:val="single" w:color="000000" w:sz="4"/>
                    <w:bottom w:val="none" w:color="000000" w:sz="4"/>
                    <w:right w:val="single" w:color="000000" w:sz="4"/>
                  </w:tcBorders>
                </w:tcPr>
                <w:p/>
              </w:tc>
              <w:tc>
                <w:tcPr>
                  <w:tcW w:type="dxa" w:w="6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“纰裂/</w:t>
                  </w:r>
                  <w:r>
                    <w:rPr>
                      <w:rFonts w:ascii="仿宋_GB2312" w:hAnsi="仿宋_GB2312" w:cs="仿宋_GB2312" w:eastAsia="仿宋_GB2312"/>
                      <w:sz w:val="24"/>
                      <w:color w:val="000000"/>
                    </w:rPr>
                    <w:t>cm</w:t>
                  </w:r>
                  <w:r>
                    <w:rPr>
                      <w:rFonts w:ascii="仿宋_GB2312" w:hAnsi="仿宋_GB2312" w:cs="仿宋_GB2312" w:eastAsia="仿宋_GB2312"/>
                      <w:sz w:val="24"/>
                      <w:color w:val="000000"/>
                    </w:rPr>
                    <w:t>”≤</w:t>
                  </w:r>
                </w:p>
              </w:tc>
              <w:tc>
                <w:tcPr>
                  <w:tcW w:type="dxa" w:w="49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0.6</w:t>
                  </w:r>
                </w:p>
              </w:tc>
              <w:tc>
                <w:tcPr>
                  <w:tcW w:type="dxa" w:w="72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21294</w:t>
                  </w:r>
                </w:p>
              </w:tc>
            </w:tr>
          </w:tbl>
          <w:p>
            <w:pPr>
              <w:pStyle w:val="null3"/>
              <w:spacing w:before="150"/>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标志、包装、运输与贮存</w:t>
            </w:r>
          </w:p>
          <w:p>
            <w:pPr>
              <w:pStyle w:val="null3"/>
              <w:spacing w:before="150"/>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.1.标志</w:t>
            </w:r>
          </w:p>
          <w:p>
            <w:pPr>
              <w:pStyle w:val="null3"/>
              <w:spacing w:before="150"/>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.1.1.号型标志</w:t>
            </w:r>
          </w:p>
          <w:p>
            <w:pPr>
              <w:pStyle w:val="null3"/>
              <w:spacing w:before="150"/>
              <w:jc w:val="left"/>
            </w:pPr>
            <w:r>
              <w:rPr>
                <w:rFonts w:ascii="仿宋_GB2312" w:hAnsi="仿宋_GB2312" w:cs="仿宋_GB2312" w:eastAsia="仿宋_GB2312"/>
                <w:sz w:val="24"/>
                <w:color w:val="000000"/>
              </w:rPr>
              <w:t>号型标志为白色印刷胶带，标签内框为</w:t>
            </w:r>
            <w:r>
              <w:rPr>
                <w:rFonts w:ascii="仿宋_GB2312" w:hAnsi="仿宋_GB2312" w:cs="仿宋_GB2312" w:eastAsia="仿宋_GB2312"/>
                <w:sz w:val="24"/>
                <w:color w:val="000000"/>
              </w:rPr>
              <w:t>9.0cm×6.0cm  ( 长×宽),边框宽为0.4cm, 标签 字体颜色为黑色。标签中“救灾专用防寒服”为黑体小五号字，其它内容为小五号宋体字， 缝制要求参照附录E 内容位置，内胆号型标签缝制在左前胸，距前门3.0cm, 号型标志底边与 袖隆深线齐，一周扎线首尾回针，标志样式见图4。字迹应清晰、整洁。</w:t>
            </w:r>
          </w:p>
          <w:tbl>
            <w:tblPr>
              <w:tblInd w:type="dxa" w:w="720"/>
              <w:tblBorders>
                <w:top w:val="none" w:color="000000" w:sz="4"/>
                <w:left w:val="none" w:color="000000" w:sz="4"/>
                <w:bottom w:val="none" w:color="000000" w:sz="4"/>
                <w:right w:val="none" w:color="000000" w:sz="4"/>
                <w:insideH w:val="none"/>
                <w:insideV w:val="none"/>
              </w:tblBorders>
            </w:tblPr>
            <w:tblGrid>
              <w:gridCol w:w="448"/>
              <w:gridCol w:w="1380"/>
            </w:tblGrid>
            <w:tr>
              <w:tc>
                <w:tcPr>
                  <w:tcW w:type="dxa" w:w="1828"/>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drawing>
                      <wp:inline distT="0" distR="0" distB="0" distL="0">
                        <wp:extent cx="1023620" cy="1128606"/>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7"/>
                                <a:stretch>
                                  <a:fillRect/>
                                </a:stretch>
                              </pic:blipFill>
                              <pic:spPr>
                                <a:xfrm>
                                  <a:off x="0" y="0"/>
                                  <a:ext cx="1023620" cy="1128606"/>
                                </a:xfrm>
                                <a:prstGeom prst="rect">
                                  <a:avLst/>
                                </a:prstGeom>
                              </pic:spPr>
                            </pic:pic>
                          </a:graphicData>
                        </a:graphic>
                      </wp:inline>
                    </w:drawing>
                  </w:r>
                </w:p>
              </w:tc>
            </w:tr>
            <w:tr>
              <w:tc>
                <w:tcPr>
                  <w:tcW w:type="dxa" w:w="1828"/>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b/>
                    </w:rPr>
                    <w:t>产品名称：</w:t>
                  </w:r>
                  <w:r>
                    <w:rPr>
                      <w:rFonts w:ascii="仿宋_GB2312" w:hAnsi="仿宋_GB2312" w:cs="仿宋_GB2312" w:eastAsia="仿宋_GB2312"/>
                      <w:sz w:val="24"/>
                    </w:rPr>
                    <w:t>救灾专用</w:t>
                  </w:r>
                  <w:r>
                    <w:rPr>
                      <w:rFonts w:ascii="仿宋_GB2312" w:hAnsi="仿宋_GB2312" w:cs="仿宋_GB2312" w:eastAsia="仿宋_GB2312"/>
                      <w:sz w:val="24"/>
                    </w:rPr>
                    <w:t xml:space="preserve">  </w:t>
                  </w:r>
                  <w:r>
                    <w:rPr>
                      <w:rFonts w:ascii="仿宋_GB2312" w:hAnsi="仿宋_GB2312" w:cs="仿宋_GB2312" w:eastAsia="仿宋_GB2312"/>
                      <w:sz w:val="24"/>
                    </w:rPr>
                    <w:t>防寒服</w:t>
                  </w:r>
                  <w:r>
                    <w:rPr>
                      <w:rFonts w:ascii="仿宋_GB2312" w:hAnsi="仿宋_GB2312" w:cs="仿宋_GB2312" w:eastAsia="仿宋_GB2312"/>
                      <w:sz w:val="19"/>
                    </w:rPr>
                    <w:t xml:space="preserve">    </w:t>
                  </w:r>
                  <w:r>
                    <w:rPr>
                      <w:rFonts w:ascii="仿宋_GB2312" w:hAnsi="仿宋_GB2312" w:cs="仿宋_GB2312" w:eastAsia="仿宋_GB2312"/>
                      <w:sz w:val="24"/>
                      <w:b/>
                    </w:rPr>
                    <w:t>号</w:t>
                  </w:r>
                  <w:r>
                    <w:rPr>
                      <w:rFonts w:ascii="仿宋_GB2312" w:hAnsi="仿宋_GB2312" w:cs="仿宋_GB2312" w:eastAsia="仿宋_GB2312"/>
                      <w:sz w:val="19"/>
                    </w:rPr>
                    <w:t xml:space="preserve"> </w:t>
                  </w:r>
                  <w:r>
                    <w:rPr>
                      <w:rFonts w:ascii="仿宋_GB2312" w:hAnsi="仿宋_GB2312" w:cs="仿宋_GB2312" w:eastAsia="仿宋_GB2312"/>
                      <w:sz w:val="24"/>
                      <w:b/>
                    </w:rPr>
                    <w:t>型</w:t>
                  </w:r>
                  <w:r>
                    <w:rPr>
                      <w:rFonts w:ascii="仿宋_GB2312" w:hAnsi="仿宋_GB2312" w:cs="仿宋_GB2312" w:eastAsia="仿宋_GB2312"/>
                      <w:sz w:val="19"/>
                    </w:rPr>
                    <w:t xml:space="preserve"> </w:t>
                  </w:r>
                  <w:r>
                    <w:rPr>
                      <w:rFonts w:ascii="仿宋_GB2312" w:hAnsi="仿宋_GB2312" w:cs="仿宋_GB2312" w:eastAsia="仿宋_GB2312"/>
                      <w:sz w:val="24"/>
                      <w:b/>
                    </w:rPr>
                    <w:t>：</w:t>
                  </w:r>
                  <w:r>
                    <w:rPr>
                      <w:rFonts w:ascii="仿宋_GB2312" w:hAnsi="仿宋_GB2312" w:cs="仿宋_GB2312" w:eastAsia="仿宋_GB2312"/>
                      <w:sz w:val="24"/>
                    </w:rPr>
                    <w:t>大</w:t>
                  </w:r>
                  <w:r>
                    <w:rPr>
                      <w:rFonts w:ascii="仿宋_GB2312" w:hAnsi="仿宋_GB2312" w:cs="仿宋_GB2312" w:eastAsia="仿宋_GB2312"/>
                      <w:sz w:val="24"/>
                    </w:rPr>
                    <w:t>/中/小</w:t>
                  </w:r>
                </w:p>
              </w:tc>
            </w:tr>
            <w:tr>
              <w:tc>
                <w:tcPr>
                  <w:tcW w:type="dxa" w:w="44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rPr>
                    <w:t>生产日期</w:t>
                  </w:r>
                </w:p>
              </w:tc>
              <w:tc>
                <w:tcPr>
                  <w:tcW w:type="dxa" w:w="1380"/>
                  <w:tcBorders>
                    <w:top w:val="single" w:color="000000" w:sz="4"/>
                    <w:left w:val="none" w:color="000000" w:sz="4"/>
                    <w:bottom w:val="single" w:color="000000" w:sz="4"/>
                    <w:right w:val="single" w:color="000000" w:sz="4"/>
                  </w:tcBorders>
                  <w:tcMar>
                    <w:top w:type="dxa" w:w="0"/>
                    <w:left w:type="dxa" w:w="0"/>
                    <w:bottom w:type="dxa" w:w="0"/>
                    <w:right w:type="dxa" w:w="0"/>
                  </w:tcMar>
                  <w:vAlign w:val="top"/>
                </w:tcPr>
                <w:p>
                  <w:pPr>
                    <w:pStyle w:val="null3"/>
                    <w:spacing w:before="150"/>
                    <w:ind w:left="135"/>
                    <w:jc w:val="center"/>
                  </w:pPr>
                  <w:r>
                    <w:rPr>
                      <w:rFonts w:ascii="仿宋_GB2312" w:hAnsi="仿宋_GB2312" w:cs="仿宋_GB2312" w:eastAsia="仿宋_GB2312"/>
                      <w:sz w:val="24"/>
                    </w:rPr>
                    <w:t>××××年×月</w:t>
                  </w:r>
                </w:p>
              </w:tc>
            </w:tr>
            <w:tr>
              <w:tc>
                <w:tcPr>
                  <w:tcW w:type="dxa" w:w="44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b/>
                    </w:rPr>
                    <w:t>承制单位</w:t>
                  </w:r>
                </w:p>
              </w:tc>
              <w:tc>
                <w:tcPr>
                  <w:tcW w:type="dxa" w:w="1380"/>
                  <w:tcBorders>
                    <w:top w:val="none" w:color="000000" w:sz="4"/>
                    <w:left w:val="none" w:color="000000" w:sz="4"/>
                    <w:bottom w:val="single" w:color="000000" w:sz="4"/>
                    <w:right w:val="single" w:color="000000" w:sz="4"/>
                  </w:tcBorders>
                  <w:tcMar>
                    <w:top w:type="dxa" w:w="0"/>
                    <w:left w:type="dxa" w:w="0"/>
                    <w:bottom w:type="dxa" w:w="0"/>
                    <w:right w:type="dxa" w:w="0"/>
                  </w:tcMar>
                  <w:vAlign w:val="top"/>
                </w:tcPr>
                <w:p>
                  <w:pPr>
                    <w:pStyle w:val="null3"/>
                    <w:spacing w:before="150"/>
                    <w:ind w:left="135"/>
                    <w:jc w:val="center"/>
                  </w:pPr>
                </w:p>
              </w:tc>
            </w:tr>
            <w:tr>
              <w:tc>
                <w:tcPr>
                  <w:tcW w:type="dxa" w:w="1828"/>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b/>
                    </w:rPr>
                    <w:t>监制单位：陕西省应急管理厅</w:t>
                  </w:r>
                </w:p>
              </w:tc>
            </w:tr>
          </w:tbl>
          <w:p>
            <w:pPr>
              <w:pStyle w:val="null3"/>
              <w:spacing w:before="120"/>
              <w:jc w:val="center"/>
            </w:pPr>
            <w:r>
              <w:rPr>
                <w:rFonts w:ascii="仿宋_GB2312" w:hAnsi="仿宋_GB2312" w:cs="仿宋_GB2312" w:eastAsia="仿宋_GB2312"/>
                <w:sz w:val="24"/>
                <w:color w:val="000000"/>
              </w:rPr>
              <w:t>图</w:t>
            </w:r>
            <w:r>
              <w:rPr>
                <w:rFonts w:ascii="仿宋_GB2312" w:hAnsi="仿宋_GB2312" w:cs="仿宋_GB2312" w:eastAsia="仿宋_GB2312"/>
                <w:sz w:val="24"/>
                <w:color w:val="000000"/>
              </w:rPr>
              <w:t>4</w:t>
            </w:r>
            <w:r>
              <w:rPr>
                <w:rFonts w:ascii="仿宋_GB2312" w:hAnsi="仿宋_GB2312" w:cs="仿宋_GB2312" w:eastAsia="仿宋_GB2312"/>
                <w:sz w:val="24"/>
              </w:rPr>
              <w:t xml:space="preserve"> </w:t>
            </w:r>
            <w:r>
              <w:rPr>
                <w:rFonts w:ascii="仿宋_GB2312" w:hAnsi="仿宋_GB2312" w:cs="仿宋_GB2312" w:eastAsia="仿宋_GB2312"/>
                <w:sz w:val="24"/>
                <w:color w:val="000000"/>
              </w:rPr>
              <w:t>标志样式</w:t>
            </w:r>
          </w:p>
          <w:p>
            <w:pPr>
              <w:pStyle w:val="null3"/>
              <w:spacing w:before="150"/>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.1.2.检验章</w:t>
            </w:r>
          </w:p>
          <w:p>
            <w:pPr>
              <w:pStyle w:val="null3"/>
              <w:spacing w:before="150"/>
              <w:jc w:val="left"/>
            </w:pPr>
            <w:r>
              <w:rPr>
                <w:rFonts w:ascii="仿宋_GB2312" w:hAnsi="仿宋_GB2312" w:cs="仿宋_GB2312" w:eastAsia="仿宋_GB2312"/>
                <w:sz w:val="24"/>
                <w:color w:val="000000"/>
              </w:rPr>
              <w:t>承制方产品检验后要加盖章，位置为号型标签空白处。</w:t>
            </w:r>
          </w:p>
          <w:p>
            <w:pPr>
              <w:pStyle w:val="null3"/>
              <w:spacing w:before="150"/>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.2.包装</w:t>
            </w:r>
          </w:p>
          <w:p>
            <w:pPr>
              <w:pStyle w:val="null3"/>
              <w:spacing w:before="150"/>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.2.1.内包装</w:t>
            </w:r>
          </w:p>
          <w:p>
            <w:pPr>
              <w:pStyle w:val="null3"/>
              <w:spacing w:before="150"/>
              <w:jc w:val="left"/>
            </w:pPr>
            <w:r>
              <w:rPr>
                <w:rFonts w:ascii="仿宋_GB2312" w:hAnsi="仿宋_GB2312" w:cs="仿宋_GB2312" w:eastAsia="仿宋_GB2312"/>
                <w:sz w:val="24"/>
                <w:color w:val="000000"/>
              </w:rPr>
              <w:t>整叠、装袋</w:t>
            </w:r>
          </w:p>
          <w:p>
            <w:pPr>
              <w:pStyle w:val="null3"/>
              <w:spacing w:before="150"/>
              <w:jc w:val="left"/>
            </w:pPr>
            <w:r>
              <w:rPr>
                <w:rFonts w:ascii="仿宋_GB2312" w:hAnsi="仿宋_GB2312" w:cs="仿宋_GB2312" w:eastAsia="仿宋_GB2312"/>
                <w:sz w:val="24"/>
                <w:color w:val="000000"/>
              </w:rPr>
              <w:t>防寒服内胆、风帽、绒领与外装组合。袖子折向后背，风帽平铺于后身，领绒整理平服，</w:t>
            </w:r>
            <w:r>
              <w:rPr>
                <w:rFonts w:ascii="仿宋_GB2312" w:hAnsi="仿宋_GB2312" w:cs="仿宋_GB2312" w:eastAsia="仿宋_GB2312"/>
                <w:sz w:val="24"/>
                <w:color w:val="000000"/>
              </w:rPr>
              <w:t>前身向后对折，整叠见图</w:t>
            </w:r>
            <w:r>
              <w:rPr>
                <w:rFonts w:ascii="仿宋_GB2312" w:hAnsi="仿宋_GB2312" w:cs="仿宋_GB2312" w:eastAsia="仿宋_GB2312"/>
                <w:sz w:val="24"/>
                <w:color w:val="000000"/>
              </w:rPr>
              <w:t>5。整叠后，每件装入一个塑料袋，由包装挤压设备挤出袋内空气， 立即用热熔封口机封住袋口，密封牢固。挤压程度以纸箱高度和装箱数量相适宜为准，挤压时  注意避免绒领压皱和压坏拉链、扣子。物资码贴在装好的塑料袋正面。</w:t>
            </w:r>
          </w:p>
          <w:p>
            <w:pPr>
              <w:pStyle w:val="null3"/>
              <w:ind w:firstLine="600"/>
              <w:jc w:val="left"/>
            </w:pPr>
            <w:r>
              <w:drawing>
                <wp:inline distT="0" distR="0" distB="0" distL="0">
                  <wp:extent cx="1621155" cy="922178"/>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1621155" cy="922178"/>
                          </a:xfrm>
                          <a:prstGeom prst="rect">
                            <a:avLst/>
                          </a:prstGeom>
                        </pic:spPr>
                      </pic:pic>
                    </a:graphicData>
                  </a:graphic>
                </wp:inline>
              </w:drawing>
            </w:r>
          </w:p>
          <w:p>
            <w:pPr>
              <w:pStyle w:val="null3"/>
              <w:spacing w:before="150"/>
              <w:jc w:val="center"/>
            </w:pPr>
            <w:r>
              <w:rPr>
                <w:rFonts w:ascii="仿宋_GB2312" w:hAnsi="仿宋_GB2312" w:cs="仿宋_GB2312" w:eastAsia="仿宋_GB2312"/>
                <w:sz w:val="24"/>
                <w:color w:val="000000"/>
              </w:rPr>
              <w:t>图</w:t>
            </w:r>
            <w:r>
              <w:rPr>
                <w:rFonts w:ascii="仿宋_GB2312" w:hAnsi="仿宋_GB2312" w:cs="仿宋_GB2312" w:eastAsia="仿宋_GB2312"/>
                <w:sz w:val="24"/>
                <w:color w:val="000000"/>
              </w:rPr>
              <w:t>5</w:t>
            </w:r>
            <w:r>
              <w:rPr>
                <w:rFonts w:ascii="仿宋_GB2312" w:hAnsi="仿宋_GB2312" w:cs="仿宋_GB2312" w:eastAsia="仿宋_GB2312"/>
                <w:sz w:val="24"/>
              </w:rPr>
              <w:t xml:space="preserve"> </w:t>
            </w:r>
            <w:r>
              <w:rPr>
                <w:rFonts w:ascii="仿宋_GB2312" w:hAnsi="仿宋_GB2312" w:cs="仿宋_GB2312" w:eastAsia="仿宋_GB2312"/>
                <w:sz w:val="24"/>
                <w:color w:val="000000"/>
              </w:rPr>
              <w:t>防寒服内包装</w:t>
            </w:r>
          </w:p>
          <w:p>
            <w:pPr>
              <w:pStyle w:val="null3"/>
              <w:spacing w:before="225"/>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2.2.外包装</w:t>
            </w:r>
          </w:p>
          <w:p>
            <w:pPr>
              <w:pStyle w:val="null3"/>
              <w:spacing w:before="75"/>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.2.2.1.纸箱</w:t>
            </w:r>
          </w:p>
          <w:p>
            <w:pPr>
              <w:pStyle w:val="null3"/>
              <w:spacing w:before="75"/>
              <w:jc w:val="left"/>
            </w:pPr>
            <w:r>
              <w:rPr>
                <w:rFonts w:ascii="仿宋_GB2312" w:hAnsi="仿宋_GB2312" w:cs="仿宋_GB2312" w:eastAsia="仿宋_GB2312"/>
                <w:sz w:val="24"/>
                <w:color w:val="000000"/>
              </w:rPr>
              <w:t>外包装采用双瓦楞纸箱包装方式，纸箱应符合</w:t>
            </w:r>
            <w:r>
              <w:rPr>
                <w:rFonts w:ascii="仿宋_GB2312" w:hAnsi="仿宋_GB2312" w:cs="仿宋_GB2312" w:eastAsia="仿宋_GB2312"/>
                <w:sz w:val="24"/>
                <w:color w:val="000000"/>
              </w:rPr>
              <w:t>GJB</w:t>
            </w:r>
            <w:r>
              <w:rPr>
                <w:rFonts w:ascii="仿宋_GB2312" w:hAnsi="仿宋_GB2312" w:cs="仿宋_GB2312" w:eastAsia="仿宋_GB2312"/>
                <w:sz w:val="22"/>
              </w:rPr>
              <w:t xml:space="preserve"> </w:t>
            </w:r>
            <w:r>
              <w:rPr>
                <w:rFonts w:ascii="仿宋_GB2312" w:hAnsi="仿宋_GB2312" w:cs="仿宋_GB2312" w:eastAsia="仿宋_GB2312"/>
                <w:sz w:val="24"/>
                <w:color w:val="000000"/>
              </w:rPr>
              <w:t>1109A</w:t>
            </w:r>
            <w:r>
              <w:rPr>
                <w:rFonts w:ascii="仿宋_GB2312" w:hAnsi="仿宋_GB2312" w:cs="仿宋_GB2312" w:eastAsia="仿宋_GB2312"/>
                <w:sz w:val="22"/>
              </w:rPr>
              <w:t xml:space="preserve"> </w:t>
            </w:r>
            <w:r>
              <w:rPr>
                <w:rFonts w:ascii="仿宋_GB2312" w:hAnsi="仿宋_GB2312" w:cs="仿宋_GB2312" w:eastAsia="仿宋_GB2312"/>
                <w:sz w:val="24"/>
                <w:color w:val="000000"/>
              </w:rPr>
              <w:t>军用瓦楞纸箱的相关规定，参</w:t>
            </w:r>
            <w:r>
              <w:rPr>
                <w:rFonts w:ascii="仿宋_GB2312" w:hAnsi="仿宋_GB2312" w:cs="仿宋_GB2312" w:eastAsia="仿宋_GB2312"/>
                <w:sz w:val="22"/>
              </w:rPr>
              <w:t xml:space="preserve"> </w:t>
            </w:r>
            <w:r>
              <w:rPr>
                <w:rFonts w:ascii="仿宋_GB2312" w:hAnsi="仿宋_GB2312" w:cs="仿宋_GB2312" w:eastAsia="仿宋_GB2312"/>
                <w:sz w:val="24"/>
                <w:color w:val="000000"/>
              </w:rPr>
              <w:t>考尺寸为长</w:t>
            </w:r>
            <w:r>
              <w:rPr>
                <w:rFonts w:ascii="仿宋_GB2312" w:hAnsi="仿宋_GB2312" w:cs="仿宋_GB2312" w:eastAsia="仿宋_GB2312"/>
                <w:sz w:val="24"/>
                <w:color w:val="000000"/>
              </w:rPr>
              <w:t>800mm×宽600mm×高38</w:t>
            </w:r>
            <w:r>
              <w:rPr>
                <w:rFonts w:ascii="仿宋_GB2312" w:hAnsi="仿宋_GB2312" w:cs="仿宋_GB2312" w:eastAsia="仿宋_GB2312"/>
                <w:sz w:val="24"/>
                <w:color w:val="000000"/>
              </w:rPr>
              <w:t>0mm,根据实际可适当调整尺寸。</w:t>
            </w:r>
          </w:p>
          <w:p>
            <w:pPr>
              <w:pStyle w:val="null3"/>
              <w:spacing w:before="90"/>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.2.2.2.装箱</w:t>
            </w:r>
          </w:p>
          <w:p>
            <w:pPr>
              <w:pStyle w:val="null3"/>
              <w:spacing w:before="90"/>
              <w:jc w:val="left"/>
            </w:pPr>
            <w:r>
              <w:rPr>
                <w:rFonts w:ascii="仿宋_GB2312" w:hAnsi="仿宋_GB2312" w:cs="仿宋_GB2312" w:eastAsia="仿宋_GB2312"/>
                <w:sz w:val="24"/>
                <w:color w:val="000000"/>
              </w:rPr>
              <w:t>防寒服每箱</w:t>
            </w:r>
            <w:r>
              <w:rPr>
                <w:rFonts w:ascii="仿宋_GB2312" w:hAnsi="仿宋_GB2312" w:cs="仿宋_GB2312" w:eastAsia="仿宋_GB2312"/>
                <w:sz w:val="24"/>
                <w:color w:val="000000"/>
              </w:rPr>
              <w:t>10件。配号包装，每包内大、小号各3件，中号4件。箱顶应放入“检验</w:t>
            </w:r>
            <w:r>
              <w:rPr>
                <w:rFonts w:ascii="仿宋_GB2312" w:hAnsi="仿宋_GB2312" w:cs="仿宋_GB2312" w:eastAsia="仿宋_GB2312"/>
                <w:sz w:val="22"/>
              </w:rPr>
              <w:t xml:space="preserve">  </w:t>
            </w:r>
            <w:r>
              <w:rPr>
                <w:rFonts w:ascii="仿宋_GB2312" w:hAnsi="仿宋_GB2312" w:cs="仿宋_GB2312" w:eastAsia="仿宋_GB2312"/>
                <w:sz w:val="24"/>
                <w:color w:val="000000"/>
              </w:rPr>
              <w:t>单</w:t>
            </w:r>
            <w:r>
              <w:rPr>
                <w:rFonts w:ascii="仿宋_GB2312" w:hAnsi="仿宋_GB2312" w:cs="仿宋_GB2312" w:eastAsia="仿宋_GB2312"/>
                <w:sz w:val="24"/>
                <w:color w:val="000000"/>
              </w:rPr>
              <w:t>”,其中“检验单”、“产品名称”、“数量和号型”、“生产日期”、“检验人员”、</w:t>
            </w:r>
            <w:r>
              <w:rPr>
                <w:rFonts w:ascii="仿宋_GB2312" w:hAnsi="仿宋_GB2312" w:cs="仿宋_GB2312" w:eastAsia="仿宋_GB2312"/>
                <w:sz w:val="22"/>
              </w:rPr>
              <w:t xml:space="preserve"> </w:t>
            </w:r>
            <w:r>
              <w:rPr>
                <w:rFonts w:ascii="仿宋_GB2312" w:hAnsi="仿宋_GB2312" w:cs="仿宋_GB2312" w:eastAsia="仿宋_GB2312"/>
                <w:sz w:val="24"/>
                <w:color w:val="000000"/>
              </w:rPr>
              <w:t>“承制单位名称”标题为黑体字，其他为宋体字。检验单尺寸为B5纸的1</w:t>
            </w:r>
            <w:r>
              <w:rPr>
                <w:rFonts w:ascii="仿宋_GB2312" w:hAnsi="仿宋_GB2312" w:cs="仿宋_GB2312" w:eastAsia="仿宋_GB2312"/>
                <w:sz w:val="24"/>
                <w:color w:val="000000"/>
              </w:rPr>
              <w:t>/4,字体大小适宜。</w:t>
            </w:r>
            <w:r>
              <w:rPr>
                <w:rFonts w:ascii="仿宋_GB2312" w:hAnsi="仿宋_GB2312" w:cs="仿宋_GB2312" w:eastAsia="仿宋_GB2312"/>
                <w:sz w:val="22"/>
              </w:rPr>
              <w:t xml:space="preserve"> </w:t>
            </w:r>
            <w:r>
              <w:rPr>
                <w:rFonts w:ascii="仿宋_GB2312" w:hAnsi="仿宋_GB2312" w:cs="仿宋_GB2312" w:eastAsia="仿宋_GB2312"/>
                <w:sz w:val="24"/>
                <w:color w:val="000000"/>
              </w:rPr>
              <w:t>样式、字体、字号见图</w:t>
            </w:r>
            <w:r>
              <w:rPr>
                <w:rFonts w:ascii="仿宋_GB2312" w:hAnsi="仿宋_GB2312" w:cs="仿宋_GB2312" w:eastAsia="仿宋_GB2312"/>
                <w:sz w:val="24"/>
                <w:color w:val="000000"/>
              </w:rPr>
              <w:t>6。包装数量可具体</w:t>
            </w:r>
            <w:r>
              <w:rPr>
                <w:rFonts w:ascii="仿宋_GB2312" w:hAnsi="仿宋_GB2312" w:cs="仿宋_GB2312" w:eastAsia="仿宋_GB2312"/>
                <w:sz w:val="24"/>
                <w:color w:val="000000"/>
              </w:rPr>
              <w:t>据合同定制。</w:t>
            </w:r>
          </w:p>
          <w:tbl>
            <w:tblPr>
              <w:tblInd w:type="dxa" w:w="120"/>
              <w:tblBorders>
                <w:top w:val="none" w:color="000000" w:sz="4"/>
                <w:left w:val="none" w:color="000000" w:sz="4"/>
                <w:bottom w:val="none" w:color="000000" w:sz="4"/>
                <w:right w:val="none" w:color="000000" w:sz="4"/>
                <w:insideH w:val="none"/>
                <w:insideV w:val="none"/>
              </w:tblBorders>
            </w:tblPr>
            <w:tblGrid>
              <w:gridCol w:w="918"/>
              <w:gridCol w:w="1635"/>
            </w:tblGrid>
            <w:tr>
              <w:tc>
                <w:tcPr>
                  <w:tcW w:type="dxa" w:w="2553"/>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检</w:t>
                  </w:r>
                  <w:r>
                    <w:rPr>
                      <w:rFonts w:ascii="仿宋_GB2312" w:hAnsi="仿宋_GB2312" w:cs="仿宋_GB2312" w:eastAsia="仿宋_GB2312"/>
                    </w:rPr>
                    <w:t xml:space="preserve"> </w:t>
                  </w:r>
                  <w:r>
                    <w:rPr>
                      <w:rFonts w:ascii="仿宋_GB2312" w:hAnsi="仿宋_GB2312" w:cs="仿宋_GB2312" w:eastAsia="仿宋_GB2312"/>
                      <w:sz w:val="24"/>
                      <w:color w:val="000000"/>
                    </w:rPr>
                    <w:t>验</w:t>
                  </w:r>
                  <w:r>
                    <w:rPr>
                      <w:rFonts w:ascii="仿宋_GB2312" w:hAnsi="仿宋_GB2312" w:cs="仿宋_GB2312" w:eastAsia="仿宋_GB2312"/>
                    </w:rPr>
                    <w:t xml:space="preserve"> </w:t>
                  </w:r>
                  <w:r>
                    <w:rPr>
                      <w:rFonts w:ascii="仿宋_GB2312" w:hAnsi="仿宋_GB2312" w:cs="仿宋_GB2312" w:eastAsia="仿宋_GB2312"/>
                      <w:sz w:val="24"/>
                      <w:color w:val="000000"/>
                    </w:rPr>
                    <w:t>单</w:t>
                  </w:r>
                </w:p>
              </w:tc>
            </w:tr>
            <w:tr>
              <w:tc>
                <w:tcPr>
                  <w:tcW w:type="dxa" w:w="9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产品名称</w:t>
                  </w:r>
                </w:p>
              </w:tc>
              <w:tc>
                <w:tcPr>
                  <w:tcW w:type="dxa" w:w="163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救灾专用</w:t>
                  </w:r>
                  <w:r>
                    <w:rPr>
                      <w:rFonts w:ascii="仿宋_GB2312" w:hAnsi="仿宋_GB2312" w:cs="仿宋_GB2312" w:eastAsia="仿宋_GB2312"/>
                    </w:rPr>
                    <w:t xml:space="preserve"> </w:t>
                  </w:r>
                  <w:r>
                    <w:rPr>
                      <w:rFonts w:ascii="仿宋_GB2312" w:hAnsi="仿宋_GB2312" w:cs="仿宋_GB2312" w:eastAsia="仿宋_GB2312"/>
                      <w:sz w:val="24"/>
                      <w:color w:val="000000"/>
                    </w:rPr>
                    <w:t>防寒服</w:t>
                  </w:r>
                </w:p>
              </w:tc>
            </w:tr>
            <w:tr>
              <w:tc>
                <w:tcPr>
                  <w:tcW w:type="dxa" w:w="9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数量和号型</w:t>
                  </w:r>
                </w:p>
              </w:tc>
              <w:tc>
                <w:tcPr>
                  <w:tcW w:type="dxa" w:w="16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大号</w:t>
                  </w:r>
                  <w:r>
                    <w:rPr>
                      <w:rFonts w:ascii="仿宋_GB2312" w:hAnsi="仿宋_GB2312" w:cs="仿宋_GB2312" w:eastAsia="仿宋_GB2312"/>
                      <w:sz w:val="24"/>
                      <w:color w:val="000000"/>
                    </w:rPr>
                    <w:t>3件</w:t>
                  </w:r>
                  <w:r>
                    <w:rPr>
                      <w:rFonts w:ascii="仿宋_GB2312" w:hAnsi="仿宋_GB2312" w:cs="仿宋_GB2312" w:eastAsia="仿宋_GB2312"/>
                    </w:rPr>
                    <w:t xml:space="preserve"> </w:t>
                  </w:r>
                  <w:r>
                    <w:rPr>
                      <w:rFonts w:ascii="仿宋_GB2312" w:hAnsi="仿宋_GB2312" w:cs="仿宋_GB2312" w:eastAsia="仿宋_GB2312"/>
                      <w:sz w:val="24"/>
                      <w:color w:val="000000"/>
                    </w:rPr>
                    <w:t>中号</w:t>
                  </w:r>
                  <w:r>
                    <w:rPr>
                      <w:rFonts w:ascii="仿宋_GB2312" w:hAnsi="仿宋_GB2312" w:cs="仿宋_GB2312" w:eastAsia="仿宋_GB2312"/>
                      <w:sz w:val="24"/>
                      <w:color w:val="000000"/>
                    </w:rPr>
                    <w:t>4件 小号3件</w:t>
                  </w:r>
                </w:p>
              </w:tc>
            </w:tr>
            <w:tr>
              <w:tc>
                <w:tcPr>
                  <w:tcW w:type="dxa" w:w="9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生产日期</w:t>
                  </w:r>
                </w:p>
              </w:tc>
              <w:tc>
                <w:tcPr>
                  <w:tcW w:type="dxa" w:w="16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××××年××月</w:t>
                  </w:r>
                </w:p>
              </w:tc>
            </w:tr>
            <w:tr>
              <w:tc>
                <w:tcPr>
                  <w:tcW w:type="dxa" w:w="9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检验人员</w:t>
                  </w:r>
                </w:p>
              </w:tc>
              <w:tc>
                <w:tcPr>
                  <w:tcW w:type="dxa" w:w="16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(检验工号)</w:t>
                  </w:r>
                </w:p>
              </w:tc>
            </w:tr>
            <w:tr>
              <w:tc>
                <w:tcPr>
                  <w:tcW w:type="dxa" w:w="9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承制单位</w:t>
                  </w:r>
                </w:p>
              </w:tc>
              <w:tc>
                <w:tcPr>
                  <w:tcW w:type="dxa" w:w="163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(单位全称)</w:t>
                  </w:r>
                </w:p>
              </w:tc>
            </w:tr>
          </w:tbl>
          <w:p>
            <w:pPr>
              <w:pStyle w:val="null3"/>
              <w:spacing w:before="135"/>
              <w:jc w:val="center"/>
            </w:pPr>
            <w:r>
              <w:rPr>
                <w:rFonts w:ascii="仿宋_GB2312" w:hAnsi="仿宋_GB2312" w:cs="仿宋_GB2312" w:eastAsia="仿宋_GB2312"/>
                <w:sz w:val="24"/>
                <w:color w:val="000000"/>
              </w:rPr>
              <w:t>图</w:t>
            </w:r>
            <w:r>
              <w:rPr>
                <w:rFonts w:ascii="仿宋_GB2312" w:hAnsi="仿宋_GB2312" w:cs="仿宋_GB2312" w:eastAsia="仿宋_GB2312"/>
                <w:sz w:val="24"/>
                <w:color w:val="000000"/>
              </w:rPr>
              <w:t>6</w:t>
            </w:r>
            <w:r>
              <w:rPr>
                <w:rFonts w:ascii="仿宋_GB2312" w:hAnsi="仿宋_GB2312" w:cs="仿宋_GB2312" w:eastAsia="仿宋_GB2312"/>
                <w:sz w:val="24"/>
              </w:rPr>
              <w:t xml:space="preserve"> </w:t>
            </w:r>
            <w:r>
              <w:rPr>
                <w:rFonts w:ascii="仿宋_GB2312" w:hAnsi="仿宋_GB2312" w:cs="仿宋_GB2312" w:eastAsia="仿宋_GB2312"/>
                <w:sz w:val="24"/>
                <w:color w:val="000000"/>
              </w:rPr>
              <w:t>检验单样式</w:t>
            </w:r>
          </w:p>
          <w:p>
            <w:pPr>
              <w:pStyle w:val="null3"/>
              <w:spacing w:before="180"/>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.2.2.3.封箱</w:t>
            </w:r>
          </w:p>
          <w:p>
            <w:pPr>
              <w:pStyle w:val="null3"/>
              <w:spacing w:before="150"/>
              <w:jc w:val="left"/>
            </w:pPr>
            <w:r>
              <w:rPr>
                <w:rFonts w:ascii="仿宋_GB2312" w:hAnsi="仿宋_GB2312" w:cs="仿宋_GB2312" w:eastAsia="仿宋_GB2312"/>
                <w:sz w:val="24"/>
                <w:color w:val="000000"/>
              </w:rPr>
              <w:t>纸箱上下口盖对接应采用印有承制方名称的塑料基胶带封</w:t>
            </w:r>
            <w:r>
              <w:rPr>
                <w:rFonts w:ascii="仿宋_GB2312" w:hAnsi="仿宋_GB2312" w:cs="仿宋_GB2312" w:eastAsia="仿宋_GB2312"/>
                <w:sz w:val="24"/>
                <w:color w:val="000000"/>
              </w:rPr>
              <w:t>牢，两端预留长度不应小于</w:t>
            </w:r>
            <w:r>
              <w:rPr>
                <w:rFonts w:ascii="仿宋_GB2312" w:hAnsi="仿宋_GB2312" w:cs="仿宋_GB2312" w:eastAsia="仿宋_GB2312"/>
                <w:sz w:val="24"/>
                <w:color w:val="000000"/>
              </w:rPr>
              <w:t>5cm。</w:t>
            </w:r>
          </w:p>
          <w:p>
            <w:pPr>
              <w:pStyle w:val="null3"/>
              <w:spacing w:before="150"/>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.2.2.4.捆扎</w:t>
            </w:r>
          </w:p>
          <w:p>
            <w:pPr>
              <w:pStyle w:val="null3"/>
              <w:spacing w:before="165"/>
              <w:ind w:right="105"/>
              <w:jc w:val="left"/>
            </w:pPr>
            <w:r>
              <w:rPr>
                <w:rFonts w:ascii="仿宋_GB2312" w:hAnsi="仿宋_GB2312" w:cs="仿宋_GB2312" w:eastAsia="仿宋_GB2312"/>
                <w:sz w:val="24"/>
                <w:color w:val="000000"/>
              </w:rPr>
              <w:t>打包带捆成</w:t>
            </w:r>
            <w:r>
              <w:rPr>
                <w:rFonts w:ascii="仿宋_GB2312" w:hAnsi="仿宋_GB2312" w:cs="仿宋_GB2312" w:eastAsia="仿宋_GB2312"/>
                <w:sz w:val="24"/>
                <w:color w:val="000000"/>
              </w:rPr>
              <w:t>“#”字型，横竖互压(最后一道除外),捆扎牢固，打包带捆扎不应遮挡</w:t>
            </w:r>
            <w:r>
              <w:rPr>
                <w:rFonts w:ascii="仿宋_GB2312" w:hAnsi="仿宋_GB2312" w:cs="仿宋_GB2312" w:eastAsia="仿宋_GB2312"/>
                <w:sz w:val="22"/>
              </w:rPr>
              <w:t xml:space="preserve"> </w:t>
            </w:r>
            <w:r>
              <w:rPr>
                <w:rFonts w:ascii="仿宋_GB2312" w:hAnsi="仿宋_GB2312" w:cs="仿宋_GB2312" w:eastAsia="仿宋_GB2312"/>
                <w:sz w:val="24"/>
                <w:color w:val="000000"/>
              </w:rPr>
              <w:t>号型标识。打包带粘合后搭头长度不小于</w:t>
            </w:r>
            <w:r>
              <w:rPr>
                <w:rFonts w:ascii="仿宋_GB2312" w:hAnsi="仿宋_GB2312" w:cs="仿宋_GB2312" w:eastAsia="仿宋_GB2312"/>
                <w:sz w:val="24"/>
                <w:color w:val="000000"/>
              </w:rPr>
              <w:t>2.0</w:t>
            </w:r>
            <w:r>
              <w:rPr>
                <w:rFonts w:ascii="仿宋_GB2312" w:hAnsi="仿宋_GB2312" w:cs="仿宋_GB2312" w:eastAsia="仿宋_GB2312"/>
                <w:sz w:val="24"/>
                <w:color w:val="000000"/>
              </w:rPr>
              <w:t>cm</w:t>
            </w:r>
            <w:r>
              <w:rPr>
                <w:rFonts w:ascii="仿宋_GB2312" w:hAnsi="仿宋_GB2312" w:cs="仿宋_GB2312" w:eastAsia="仿宋_GB2312"/>
                <w:sz w:val="24"/>
                <w:color w:val="000000"/>
              </w:rPr>
              <w:t>,</w:t>
            </w:r>
            <w:r>
              <w:rPr>
                <w:rFonts w:ascii="仿宋_GB2312" w:hAnsi="仿宋_GB2312" w:cs="仿宋_GB2312" w:eastAsia="仿宋_GB2312"/>
                <w:sz w:val="22"/>
              </w:rPr>
              <w:t xml:space="preserve"> </w:t>
            </w:r>
            <w:r>
              <w:rPr>
                <w:rFonts w:ascii="仿宋_GB2312" w:hAnsi="仿宋_GB2312" w:cs="仿宋_GB2312" w:eastAsia="仿宋_GB2312"/>
                <w:sz w:val="24"/>
                <w:color w:val="000000"/>
              </w:rPr>
              <w:t>粘合不得起翘，偏歪不得超过</w:t>
            </w:r>
            <w:r>
              <w:rPr>
                <w:rFonts w:ascii="仿宋_GB2312" w:hAnsi="仿宋_GB2312" w:cs="仿宋_GB2312" w:eastAsia="仿宋_GB2312"/>
                <w:sz w:val="24"/>
                <w:color w:val="000000"/>
              </w:rPr>
              <w:t>0.2</w:t>
            </w:r>
            <w:r>
              <w:rPr>
                <w:rFonts w:ascii="仿宋_GB2312" w:hAnsi="仿宋_GB2312" w:cs="仿宋_GB2312" w:eastAsia="仿宋_GB2312"/>
                <w:sz w:val="24"/>
                <w:color w:val="000000"/>
              </w:rPr>
              <w:t>cm</w:t>
            </w:r>
            <w:r>
              <w:rPr>
                <w:rFonts w:ascii="仿宋_GB2312" w:hAnsi="仿宋_GB2312" w:cs="仿宋_GB2312" w:eastAsia="仿宋_GB2312"/>
                <w:sz w:val="24"/>
                <w:color w:val="000000"/>
              </w:rPr>
              <w:t>,</w:t>
            </w:r>
            <w:r>
              <w:rPr>
                <w:rFonts w:ascii="仿宋_GB2312" w:hAnsi="仿宋_GB2312" w:cs="仿宋_GB2312" w:eastAsia="仿宋_GB2312"/>
                <w:sz w:val="22"/>
              </w:rPr>
              <w:t xml:space="preserve"> </w:t>
            </w:r>
            <w:r>
              <w:rPr>
                <w:rFonts w:ascii="仿宋_GB2312" w:hAnsi="仿宋_GB2312" w:cs="仿宋_GB2312" w:eastAsia="仿宋_GB2312"/>
                <w:sz w:val="24"/>
                <w:color w:val="000000"/>
              </w:rPr>
              <w:t>禁</w:t>
            </w:r>
            <w:r>
              <w:rPr>
                <w:rFonts w:ascii="仿宋_GB2312" w:hAnsi="仿宋_GB2312" w:cs="仿宋_GB2312" w:eastAsia="仿宋_GB2312"/>
                <w:sz w:val="22"/>
              </w:rPr>
              <w:t xml:space="preserve"> </w:t>
            </w:r>
            <w:r>
              <w:rPr>
                <w:rFonts w:ascii="仿宋_GB2312" w:hAnsi="仿宋_GB2312" w:cs="仿宋_GB2312" w:eastAsia="仿宋_GB2312"/>
                <w:sz w:val="24"/>
                <w:color w:val="000000"/>
              </w:rPr>
              <w:t>止使用再生打包带，应符合</w:t>
            </w:r>
            <w:r>
              <w:rPr>
                <w:rFonts w:ascii="仿宋_GB2312" w:hAnsi="仿宋_GB2312" w:cs="仿宋_GB2312" w:eastAsia="仿宋_GB2312"/>
                <w:sz w:val="24"/>
                <w:color w:val="000000"/>
              </w:rPr>
              <w:t>QB/T3811中一等品规定。</w:t>
            </w:r>
          </w:p>
          <w:p>
            <w:pPr>
              <w:pStyle w:val="null3"/>
              <w:spacing w:before="165"/>
              <w:ind w:right="105"/>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.2.3.包装标志</w:t>
            </w:r>
          </w:p>
          <w:p>
            <w:pPr>
              <w:pStyle w:val="null3"/>
              <w:spacing w:before="180"/>
              <w:ind w:right="105"/>
              <w:jc w:val="left"/>
            </w:pPr>
            <w:r>
              <w:rPr>
                <w:rFonts w:ascii="仿宋_GB2312" w:hAnsi="仿宋_GB2312" w:cs="仿宋_GB2312" w:eastAsia="仿宋_GB2312"/>
                <w:sz w:val="24"/>
                <w:color w:val="000000"/>
              </w:rPr>
              <w:t>外包装两个两侧面需标注产品名称、数量、</w:t>
            </w:r>
            <w:r>
              <w:rPr>
                <w:rFonts w:ascii="仿宋_GB2312" w:hAnsi="仿宋_GB2312" w:cs="仿宋_GB2312" w:eastAsia="仿宋_GB2312"/>
                <w:sz w:val="24"/>
                <w:color w:val="000000"/>
              </w:rPr>
              <w:t>重量、号型配比、生产日期、承制单位名称和</w:t>
            </w:r>
            <w:r>
              <w:rPr>
                <w:rFonts w:ascii="仿宋_GB2312" w:hAnsi="仿宋_GB2312" w:cs="仿宋_GB2312" w:eastAsia="仿宋_GB2312"/>
                <w:sz w:val="22"/>
              </w:rPr>
              <w:t xml:space="preserve"> </w:t>
            </w:r>
            <w:r>
              <w:rPr>
                <w:rFonts w:ascii="仿宋_GB2312" w:hAnsi="仿宋_GB2312" w:cs="仿宋_GB2312" w:eastAsia="仿宋_GB2312"/>
                <w:sz w:val="24"/>
                <w:color w:val="000000"/>
              </w:rPr>
              <w:t>监制单位名称。其中，产品名称、承制单位名称及监制单位名称为黑体字；字体大小适宜、布</w:t>
            </w:r>
            <w:r>
              <w:rPr>
                <w:rFonts w:ascii="仿宋_GB2312" w:hAnsi="仿宋_GB2312" w:cs="仿宋_GB2312" w:eastAsia="仿宋_GB2312"/>
                <w:sz w:val="22"/>
              </w:rPr>
              <w:t xml:space="preserve"> </w:t>
            </w:r>
            <w:r>
              <w:rPr>
                <w:rFonts w:ascii="仿宋_GB2312" w:hAnsi="仿宋_GB2312" w:cs="仿宋_GB2312" w:eastAsia="仿宋_GB2312"/>
                <w:sz w:val="24"/>
                <w:color w:val="000000"/>
              </w:rPr>
              <w:t>局合理，并根据各单位名称字数选择合适的字号。侧面需标注</w:t>
            </w:r>
            <w:r>
              <w:rPr>
                <w:rFonts w:ascii="仿宋_GB2312" w:hAnsi="仿宋_GB2312" w:cs="仿宋_GB2312" w:eastAsia="仿宋_GB2312"/>
                <w:sz w:val="24"/>
                <w:color w:val="000000"/>
              </w:rPr>
              <w:t>“救灾专用”、“注意防潮”字</w:t>
            </w:r>
            <w:r>
              <w:rPr>
                <w:rFonts w:ascii="仿宋_GB2312" w:hAnsi="仿宋_GB2312" w:cs="仿宋_GB2312" w:eastAsia="仿宋_GB2312"/>
                <w:sz w:val="22"/>
              </w:rPr>
              <w:t xml:space="preserve"> </w:t>
            </w:r>
            <w:r>
              <w:rPr>
                <w:rFonts w:ascii="仿宋_GB2312" w:hAnsi="仿宋_GB2312" w:cs="仿宋_GB2312" w:eastAsia="仿宋_GB2312"/>
                <w:sz w:val="24"/>
                <w:color w:val="000000"/>
              </w:rPr>
              <w:t>样；字体为黑体字，字体大小适宜、布局合理，样式见图</w:t>
            </w:r>
            <w:r>
              <w:rPr>
                <w:rFonts w:ascii="仿宋_GB2312" w:hAnsi="仿宋_GB2312" w:cs="仿宋_GB2312" w:eastAsia="仿宋_GB2312"/>
                <w:sz w:val="24"/>
                <w:color w:val="000000"/>
              </w:rPr>
              <w:t>7。箱码贴在箱体侧面、端面</w:t>
            </w:r>
            <w:r>
              <w:rPr>
                <w:rFonts w:ascii="仿宋_GB2312" w:hAnsi="仿宋_GB2312" w:cs="仿宋_GB2312" w:eastAsia="仿宋_GB2312"/>
                <w:sz w:val="24"/>
                <w:color w:val="000000"/>
              </w:rPr>
              <w:t>左上角</w:t>
            </w:r>
            <w:r>
              <w:rPr>
                <w:rFonts w:ascii="仿宋_GB2312" w:hAnsi="仿宋_GB2312" w:cs="仿宋_GB2312" w:eastAsia="仿宋_GB2312"/>
                <w:sz w:val="22"/>
              </w:rPr>
              <w:t xml:space="preserve"> </w:t>
            </w:r>
            <w:r>
              <w:rPr>
                <w:rFonts w:ascii="仿宋_GB2312" w:hAnsi="仿宋_GB2312" w:cs="仿宋_GB2312" w:eastAsia="仿宋_GB2312"/>
                <w:sz w:val="24"/>
                <w:color w:val="000000"/>
              </w:rPr>
              <w:t>各一个。</w:t>
            </w:r>
          </w:p>
          <w:tbl>
            <w:tblPr>
              <w:tblInd w:type="dxa" w:w="120"/>
              <w:tblBorders>
                <w:top w:val="none" w:color="000000" w:sz="4"/>
                <w:left w:val="none" w:color="000000" w:sz="4"/>
                <w:bottom w:val="none" w:color="000000" w:sz="4"/>
                <w:right w:val="none" w:color="000000" w:sz="4"/>
                <w:insideH w:val="none"/>
                <w:insideV w:val="none"/>
              </w:tblBorders>
            </w:tblPr>
            <w:tblGrid>
              <w:gridCol w:w="594"/>
              <w:gridCol w:w="1959"/>
            </w:tblGrid>
            <w:tr>
              <w:tc>
                <w:tcPr>
                  <w:tcW w:type="dxa" w:w="2553"/>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救灾专用</w:t>
                  </w:r>
                  <w:r>
                    <w:rPr>
                      <w:rFonts w:ascii="仿宋_GB2312" w:hAnsi="仿宋_GB2312" w:cs="仿宋_GB2312" w:eastAsia="仿宋_GB2312"/>
                    </w:rPr>
                    <w:t xml:space="preserve">   </w:t>
                  </w:r>
                  <w:r>
                    <w:rPr>
                      <w:rFonts w:ascii="仿宋_GB2312" w:hAnsi="仿宋_GB2312" w:cs="仿宋_GB2312" w:eastAsia="仿宋_GB2312"/>
                      <w:sz w:val="24"/>
                      <w:color w:val="000000"/>
                    </w:rPr>
                    <w:t>防寒服</w:t>
                  </w:r>
                </w:p>
              </w:tc>
            </w:tr>
            <w:tr>
              <w:tc>
                <w:tcPr>
                  <w:tcW w:type="dxa" w:w="59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数量</w:t>
                  </w:r>
                </w:p>
              </w:tc>
              <w:tc>
                <w:tcPr>
                  <w:tcW w:type="dxa" w:w="195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大号：</w:t>
                  </w:r>
                  <w:r>
                    <w:rPr>
                      <w:rFonts w:ascii="仿宋_GB2312" w:hAnsi="仿宋_GB2312" w:cs="仿宋_GB2312" w:eastAsia="仿宋_GB2312"/>
                      <w:sz w:val="24"/>
                      <w:color w:val="000000"/>
                    </w:rPr>
                    <w:t>3件中号：4件小号：3件</w:t>
                  </w:r>
                </w:p>
              </w:tc>
            </w:tr>
          </w:tbl>
          <w:p>
            <w:pPr>
              <w:pStyle w:val="null3"/>
              <w:spacing w:before="225"/>
              <w:ind w:firstLine="600"/>
              <w:jc w:val="left"/>
            </w:pPr>
            <w:r>
              <w:drawing>
                <wp:inline distT="0" distR="0" distB="0" distL="0">
                  <wp:extent cx="1621155" cy="1323233"/>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9"/>
                          <a:stretch>
                            <a:fillRect/>
                          </a:stretch>
                        </pic:blipFill>
                        <pic:spPr>
                          <a:xfrm>
                            <a:off x="0" y="0"/>
                            <a:ext cx="1621155" cy="1323233"/>
                          </a:xfrm>
                          <a:prstGeom prst="rect">
                            <a:avLst/>
                          </a:prstGeom>
                        </pic:spPr>
                      </pic:pic>
                    </a:graphicData>
                  </a:graphic>
                </wp:inline>
              </w:drawing>
            </w:r>
          </w:p>
          <w:p>
            <w:pPr>
              <w:pStyle w:val="null3"/>
              <w:ind w:firstLine="2059"/>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.3.产品的运输应防潮、防火、防污染。</w:t>
            </w:r>
          </w:p>
          <w:p>
            <w:pPr>
              <w:pStyle w:val="null3"/>
              <w:spacing w:before="225"/>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.4.产品应贮存在通风、干燥、清洁的库房内，不应与化学危险品同库混放，注意防蛀、防霉</w:t>
            </w:r>
          </w:p>
          <w:p>
            <w:pPr>
              <w:pStyle w:val="null3"/>
              <w:spacing w:before="225"/>
              <w:jc w:val="left"/>
            </w:pPr>
            <w:r>
              <w:rPr>
                <w:rFonts w:ascii="仿宋_GB2312" w:hAnsi="仿宋_GB2312" w:cs="仿宋_GB2312" w:eastAsia="仿宋_GB2312"/>
                <w:sz w:val="24"/>
                <w:color w:val="000000"/>
              </w:rPr>
              <w:t>2</w:t>
            </w:r>
            <w:r>
              <w:rPr>
                <w:rFonts w:ascii="仿宋_GB2312" w:hAnsi="仿宋_GB2312" w:cs="仿宋_GB2312" w:eastAsia="仿宋_GB2312"/>
                <w:sz w:val="24"/>
                <w:color w:val="000000"/>
              </w:rPr>
              <w:t>.5.产品主要质量性能应能满足贮存不少于6年的要求。</w:t>
            </w:r>
          </w:p>
          <w:p>
            <w:pPr>
              <w:pStyle w:val="null3"/>
              <w:spacing w:before="75"/>
              <w:jc w:val="left"/>
            </w:pPr>
            <w:r>
              <w:rPr>
                <w:rFonts w:ascii="仿宋_GB2312" w:hAnsi="仿宋_GB2312" w:cs="仿宋_GB2312" w:eastAsia="仿宋_GB2312"/>
                <w:sz w:val="24"/>
                <w:b/>
                <w:color w:val="000000"/>
              </w:rPr>
              <w:t>附</w:t>
            </w:r>
            <w:r>
              <w:rPr>
                <w:rFonts w:ascii="仿宋_GB2312" w:hAnsi="仿宋_GB2312" w:cs="仿宋_GB2312" w:eastAsia="仿宋_GB2312"/>
                <w:sz w:val="24"/>
                <w:b/>
              </w:rPr>
              <w:t xml:space="preserve"> </w:t>
            </w:r>
            <w:r>
              <w:rPr>
                <w:rFonts w:ascii="仿宋_GB2312" w:hAnsi="仿宋_GB2312" w:cs="仿宋_GB2312" w:eastAsia="仿宋_GB2312"/>
                <w:sz w:val="24"/>
                <w:b/>
                <w:color w:val="000000"/>
              </w:rPr>
              <w:t>录</w:t>
            </w:r>
            <w:r>
              <w:rPr>
                <w:rFonts w:ascii="仿宋_GB2312" w:hAnsi="仿宋_GB2312" w:cs="仿宋_GB2312" w:eastAsia="仿宋_GB2312"/>
                <w:sz w:val="24"/>
                <w:b/>
              </w:rPr>
              <w:t xml:space="preserve"> </w:t>
            </w:r>
            <w:r>
              <w:rPr>
                <w:rFonts w:ascii="仿宋_GB2312" w:hAnsi="仿宋_GB2312" w:cs="仿宋_GB2312" w:eastAsia="仿宋_GB2312"/>
                <w:sz w:val="24"/>
                <w:b/>
                <w:color w:val="000000"/>
              </w:rPr>
              <w:t>A</w:t>
            </w:r>
          </w:p>
          <w:p>
            <w:pPr>
              <w:pStyle w:val="null3"/>
              <w:spacing w:before="75"/>
              <w:jc w:val="left"/>
            </w:pPr>
            <w:r>
              <w:rPr>
                <w:rFonts w:ascii="仿宋_GB2312" w:hAnsi="仿宋_GB2312" w:cs="仿宋_GB2312" w:eastAsia="仿宋_GB2312"/>
                <w:sz w:val="24"/>
                <w:color w:val="000000"/>
              </w:rPr>
              <w:t>(规范性)</w:t>
            </w:r>
          </w:p>
          <w:p>
            <w:pPr>
              <w:pStyle w:val="null3"/>
              <w:spacing w:before="150"/>
              <w:jc w:val="left"/>
            </w:pPr>
            <w:r>
              <w:rPr>
                <w:rFonts w:ascii="仿宋_GB2312" w:hAnsi="仿宋_GB2312" w:cs="仿宋_GB2312" w:eastAsia="仿宋_GB2312"/>
                <w:sz w:val="24"/>
                <w:color w:val="000000"/>
              </w:rPr>
              <w:t>涤棉轧光帆布规格及技术要求</w:t>
            </w:r>
          </w:p>
          <w:p>
            <w:pPr>
              <w:pStyle w:val="null3"/>
              <w:spacing w:before="135"/>
              <w:jc w:val="left"/>
            </w:pPr>
            <w:r>
              <w:rPr>
                <w:rFonts w:ascii="仿宋_GB2312" w:hAnsi="仿宋_GB2312" w:cs="仿宋_GB2312" w:eastAsia="仿宋_GB2312"/>
                <w:sz w:val="24"/>
                <w:color w:val="000000"/>
              </w:rPr>
              <w:t>A.1.规格</w:t>
            </w:r>
          </w:p>
          <w:p>
            <w:pPr>
              <w:pStyle w:val="null3"/>
              <w:spacing w:before="120"/>
              <w:jc w:val="left"/>
            </w:pPr>
            <w:r>
              <w:rPr>
                <w:rFonts w:ascii="仿宋_GB2312" w:hAnsi="仿宋_GB2312" w:cs="仿宋_GB2312" w:eastAsia="仿宋_GB2312"/>
                <w:sz w:val="24"/>
                <w:color w:val="000000"/>
              </w:rPr>
              <w:t>藏青色涤棉轧光帆布规格见表</w:t>
            </w:r>
            <w:r>
              <w:rPr>
                <w:rFonts w:ascii="仿宋_GB2312" w:hAnsi="仿宋_GB2312" w:cs="仿宋_GB2312" w:eastAsia="仿宋_GB2312"/>
                <w:sz w:val="24"/>
                <w:color w:val="000000"/>
              </w:rPr>
              <w:t>A.1 规定。</w:t>
            </w:r>
          </w:p>
          <w:p>
            <w:pPr>
              <w:pStyle w:val="null3"/>
              <w:spacing w:before="150"/>
              <w:jc w:val="left"/>
            </w:pPr>
            <w:r>
              <w:rPr>
                <w:rFonts w:ascii="仿宋_GB2312" w:hAnsi="仿宋_GB2312" w:cs="仿宋_GB2312" w:eastAsia="仿宋_GB2312"/>
                <w:sz w:val="24"/>
                <w:color w:val="000000"/>
              </w:rPr>
              <w:t>表</w:t>
            </w:r>
            <w:r>
              <w:rPr>
                <w:rFonts w:ascii="仿宋_GB2312" w:hAnsi="仿宋_GB2312" w:cs="仿宋_GB2312" w:eastAsia="仿宋_GB2312"/>
                <w:sz w:val="24"/>
                <w:color w:val="000000"/>
              </w:rPr>
              <w:t>A.1规格</w:t>
            </w:r>
          </w:p>
          <w:tbl>
            <w:tblPr>
              <w:tblInd w:type="dxa" w:w="120"/>
              <w:tblBorders>
                <w:top w:val="none" w:color="000000" w:sz="4"/>
                <w:left w:val="none" w:color="000000" w:sz="4"/>
                <w:bottom w:val="none" w:color="000000" w:sz="4"/>
                <w:right w:val="none" w:color="000000" w:sz="4"/>
                <w:insideH w:val="none"/>
                <w:insideV w:val="none"/>
              </w:tblBorders>
            </w:tblPr>
            <w:tblGrid>
              <w:gridCol w:w="518"/>
              <w:gridCol w:w="275"/>
              <w:gridCol w:w="1165"/>
              <w:gridCol w:w="593"/>
            </w:tblGrid>
            <w:tr>
              <w:tc>
                <w:tcPr>
                  <w:tcW w:type="dxa" w:w="793"/>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4"/>
                      <w:color w:val="000000"/>
                    </w:rPr>
                    <w:t>项</w:t>
                  </w:r>
                  <w:r>
                    <w:rPr>
                      <w:rFonts w:ascii="仿宋_GB2312" w:hAnsi="仿宋_GB2312" w:cs="仿宋_GB2312" w:eastAsia="仿宋_GB2312"/>
                    </w:rPr>
                    <w:t xml:space="preserve">  </w:t>
                  </w:r>
                  <w:r>
                    <w:rPr>
                      <w:rFonts w:ascii="仿宋_GB2312" w:hAnsi="仿宋_GB2312" w:cs="仿宋_GB2312" w:eastAsia="仿宋_GB2312"/>
                      <w:sz w:val="24"/>
                      <w:color w:val="000000"/>
                    </w:rPr>
                    <w:t>目</w:t>
                  </w:r>
                </w:p>
              </w:tc>
              <w:tc>
                <w:tcPr>
                  <w:tcW w:type="dxa" w:w="116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
                    <w:jc w:val="center"/>
                  </w:pPr>
                  <w:r>
                    <w:rPr>
                      <w:rFonts w:ascii="仿宋_GB2312" w:hAnsi="仿宋_GB2312" w:cs="仿宋_GB2312" w:eastAsia="仿宋_GB2312"/>
                      <w:sz w:val="24"/>
                      <w:color w:val="000000"/>
                    </w:rPr>
                    <w:t>标准值</w:t>
                  </w:r>
                </w:p>
              </w:tc>
              <w:tc>
                <w:tcPr>
                  <w:tcW w:type="dxa" w:w="59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试验方法</w:t>
                  </w:r>
                </w:p>
              </w:tc>
            </w:tr>
            <w:tr>
              <w:tc>
                <w:tcPr>
                  <w:tcW w:type="dxa" w:w="7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4"/>
                      <w:color w:val="000000"/>
                    </w:rPr>
                    <w:t>纤维含量</w:t>
                  </w:r>
                </w:p>
              </w:tc>
              <w:tc>
                <w:tcPr>
                  <w:tcW w:type="dxa" w:w="116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45"/>
                    <w:jc w:val="center"/>
                  </w:pPr>
                  <w:r>
                    <w:rPr>
                      <w:rFonts w:ascii="仿宋_GB2312" w:hAnsi="仿宋_GB2312" w:cs="仿宋_GB2312" w:eastAsia="仿宋_GB2312"/>
                      <w:sz w:val="24"/>
                      <w:color w:val="000000"/>
                    </w:rPr>
                    <w:t>涤纶</w:t>
                  </w:r>
                  <w:r>
                    <w:rPr>
                      <w:rFonts w:ascii="仿宋_GB2312" w:hAnsi="仿宋_GB2312" w:cs="仿宋_GB2312" w:eastAsia="仿宋_GB2312"/>
                      <w:sz w:val="24"/>
                      <w:color w:val="000000"/>
                    </w:rPr>
                    <w:t>80%/棉20%</w:t>
                  </w:r>
                </w:p>
              </w:tc>
              <w:tc>
                <w:tcPr>
                  <w:tcW w:type="dxa" w:w="5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29862</w:t>
                  </w:r>
                </w:p>
              </w:tc>
            </w:tr>
            <w:tr>
              <w:tc>
                <w:tcPr>
                  <w:tcW w:type="dxa" w:w="7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
                    <w:jc w:val="center"/>
                  </w:pPr>
                  <w:r>
                    <w:rPr>
                      <w:rFonts w:ascii="仿宋_GB2312" w:hAnsi="仿宋_GB2312" w:cs="仿宋_GB2312" w:eastAsia="仿宋_GB2312"/>
                      <w:sz w:val="24"/>
                      <w:color w:val="000000"/>
                    </w:rPr>
                    <w:t>线密度</w:t>
                  </w:r>
                  <w:r>
                    <w:rPr>
                      <w:rFonts w:ascii="仿宋_GB2312" w:hAnsi="仿宋_GB2312" w:cs="仿宋_GB2312" w:eastAsia="仿宋_GB2312"/>
                      <w:sz w:val="24"/>
                      <w:color w:val="000000"/>
                    </w:rPr>
                    <w:t>/</w:t>
                  </w:r>
                  <w:r>
                    <w:rPr>
                      <w:rFonts w:ascii="仿宋_GB2312" w:hAnsi="仿宋_GB2312" w:cs="仿宋_GB2312" w:eastAsia="仿宋_GB2312"/>
                      <w:sz w:val="24"/>
                      <w:color w:val="000000"/>
                    </w:rPr>
                    <w:t>tex</w:t>
                  </w:r>
                </w:p>
              </w:tc>
              <w:tc>
                <w:tcPr>
                  <w:tcW w:type="dxa" w:w="116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
                    <w:jc w:val="center"/>
                  </w:pPr>
                  <w:r>
                    <w:rPr>
                      <w:rFonts w:ascii="仿宋_GB2312" w:hAnsi="仿宋_GB2312" w:cs="仿宋_GB2312" w:eastAsia="仿宋_GB2312"/>
                      <w:sz w:val="24"/>
                      <w:color w:val="000000"/>
                    </w:rPr>
                    <w:t>29.5×2/59(不作为考核指标)</w:t>
                  </w:r>
                </w:p>
              </w:tc>
              <w:tc>
                <w:tcPr>
                  <w:tcW w:type="dxa" w:w="5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29256.5</w:t>
                  </w:r>
                </w:p>
              </w:tc>
            </w:tr>
            <w:tr>
              <w:tc>
                <w:tcPr>
                  <w:tcW w:type="dxa" w:w="79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
                    <w:jc w:val="center"/>
                  </w:pPr>
                  <w:r>
                    <w:rPr>
                      <w:rFonts w:ascii="仿宋_GB2312" w:hAnsi="仿宋_GB2312" w:cs="仿宋_GB2312" w:eastAsia="仿宋_GB2312"/>
                      <w:sz w:val="24"/>
                      <w:color w:val="000000"/>
                    </w:rPr>
                    <w:t>单位面积质量</w:t>
                  </w:r>
                  <w:r>
                    <w:rPr>
                      <w:rFonts w:ascii="仿宋_GB2312" w:hAnsi="仿宋_GB2312" w:cs="仿宋_GB2312" w:eastAsia="仿宋_GB2312"/>
                      <w:sz w:val="24"/>
                      <w:color w:val="000000"/>
                    </w:rPr>
                    <w:t>/(</w:t>
                  </w:r>
                  <w:r>
                    <w:rPr>
                      <w:rFonts w:ascii="仿宋_GB2312" w:hAnsi="仿宋_GB2312" w:cs="仿宋_GB2312" w:eastAsia="仿宋_GB2312"/>
                    </w:rPr>
                    <w:t xml:space="preserve"> </w:t>
                  </w:r>
                  <w:r>
                    <w:rPr>
                      <w:rFonts w:ascii="仿宋_GB2312" w:hAnsi="仿宋_GB2312" w:cs="仿宋_GB2312" w:eastAsia="仿宋_GB2312"/>
                      <w:sz w:val="24"/>
                      <w:color w:val="000000"/>
                    </w:rPr>
                    <w:t>g/m²)</w:t>
                  </w:r>
                </w:p>
              </w:tc>
              <w:tc>
                <w:tcPr>
                  <w:tcW w:type="dxa" w:w="116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60"/>
                    <w:jc w:val="center"/>
                  </w:pPr>
                  <w:r>
                    <w:rPr>
                      <w:rFonts w:ascii="仿宋_GB2312" w:hAnsi="仿宋_GB2312" w:cs="仿宋_GB2312" w:eastAsia="仿宋_GB2312"/>
                      <w:sz w:val="24"/>
                      <w:color w:val="000000"/>
                    </w:rPr>
                    <w:t>280±20</w:t>
                  </w:r>
                </w:p>
              </w:tc>
              <w:tc>
                <w:tcPr>
                  <w:tcW w:type="dxa" w:w="59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4669</w:t>
                  </w:r>
                </w:p>
              </w:tc>
            </w:tr>
            <w:tr>
              <w:tc>
                <w:tcPr>
                  <w:tcW w:type="dxa" w:w="518"/>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密度</w:t>
                  </w:r>
                  <w:r>
                    <w:rPr>
                      <w:rFonts w:ascii="仿宋_GB2312" w:hAnsi="仿宋_GB2312" w:cs="仿宋_GB2312" w:eastAsia="仿宋_GB2312"/>
                      <w:sz w:val="24"/>
                      <w:color w:val="000000"/>
                    </w:rPr>
                    <w:t>/(根/10</w:t>
                  </w:r>
                  <w:r>
                    <w:rPr>
                      <w:rFonts w:ascii="仿宋_GB2312" w:hAnsi="仿宋_GB2312" w:cs="仿宋_GB2312" w:eastAsia="仿宋_GB2312"/>
                      <w:sz w:val="24"/>
                      <w:color w:val="000000"/>
                    </w:rPr>
                    <w:t>cm</w:t>
                  </w:r>
                  <w:r>
                    <w:rPr>
                      <w:rFonts w:ascii="仿宋_GB2312" w:hAnsi="仿宋_GB2312" w:cs="仿宋_GB2312" w:eastAsia="仿宋_GB2312"/>
                      <w:sz w:val="24"/>
                      <w:color w:val="000000"/>
                    </w:rPr>
                    <w:t>)</w:t>
                  </w:r>
                </w:p>
              </w:tc>
              <w:tc>
                <w:tcPr>
                  <w:tcW w:type="dxa" w:w="27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116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285±29</w:t>
                  </w:r>
                </w:p>
              </w:tc>
              <w:tc>
                <w:tcPr>
                  <w:tcW w:type="dxa" w:w="593"/>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4668</w:t>
                  </w:r>
                </w:p>
              </w:tc>
            </w:tr>
            <w:tr>
              <w:tc>
                <w:tcPr>
                  <w:tcW w:type="dxa" w:w="518"/>
                  <w:vMerge/>
                  <w:tcBorders>
                    <w:top w:val="none" w:color="000000" w:sz="4"/>
                    <w:left w:val="single" w:color="000000" w:sz="4"/>
                    <w:bottom w:val="none" w:color="000000" w:sz="4"/>
                    <w:right w:val="single" w:color="000000" w:sz="4"/>
                  </w:tcBorders>
                </w:tcPr>
                <w:p/>
              </w:tc>
              <w:tc>
                <w:tcPr>
                  <w:tcW w:type="dxa" w:w="27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纬向</w:t>
                  </w:r>
                </w:p>
              </w:tc>
              <w:tc>
                <w:tcPr>
                  <w:tcW w:type="dxa" w:w="116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162±17</w:t>
                  </w:r>
                </w:p>
              </w:tc>
              <w:tc>
                <w:tcPr>
                  <w:tcW w:type="dxa" w:w="593"/>
                  <w:vMerge/>
                  <w:tcBorders>
                    <w:top w:val="single" w:color="000000" w:sz="4"/>
                    <w:left w:val="single" w:color="000000" w:sz="4"/>
                    <w:bottom w:val="none" w:color="000000" w:sz="4"/>
                    <w:right w:val="single" w:color="000000" w:sz="4"/>
                  </w:tcBorders>
                </w:tcPr>
                <w:p/>
              </w:tc>
            </w:tr>
          </w:tbl>
          <w:p>
            <w:pPr>
              <w:pStyle w:val="null3"/>
              <w:spacing w:before="120"/>
              <w:jc w:val="left"/>
            </w:pPr>
            <w:r>
              <w:rPr>
                <w:rFonts w:ascii="仿宋_GB2312" w:hAnsi="仿宋_GB2312" w:cs="仿宋_GB2312" w:eastAsia="仿宋_GB2312"/>
                <w:sz w:val="24"/>
                <w:color w:val="000000"/>
              </w:rPr>
              <w:t>A.2.理化性能</w:t>
            </w:r>
          </w:p>
          <w:p>
            <w:pPr>
              <w:pStyle w:val="null3"/>
              <w:spacing w:before="120"/>
              <w:jc w:val="left"/>
            </w:pPr>
            <w:r>
              <w:rPr>
                <w:rFonts w:ascii="仿宋_GB2312" w:hAnsi="仿宋_GB2312" w:cs="仿宋_GB2312" w:eastAsia="仿宋_GB2312"/>
                <w:sz w:val="24"/>
                <w:color w:val="000000"/>
              </w:rPr>
              <w:t>藏青色涤棉轧光帆布理化性能应符合</w:t>
            </w:r>
            <w:r>
              <w:rPr>
                <w:rFonts w:ascii="仿宋_GB2312" w:hAnsi="仿宋_GB2312" w:cs="仿宋_GB2312" w:eastAsia="仿宋_GB2312"/>
                <w:sz w:val="24"/>
                <w:color w:val="000000"/>
              </w:rPr>
              <w:t>GB</w:t>
            </w:r>
            <w:r>
              <w:rPr>
                <w:rFonts w:ascii="仿宋_GB2312" w:hAnsi="仿宋_GB2312" w:cs="仿宋_GB2312" w:eastAsia="仿宋_GB2312"/>
                <w:sz w:val="22"/>
              </w:rPr>
              <w:t xml:space="preserve"> </w:t>
            </w:r>
            <w:r>
              <w:rPr>
                <w:rFonts w:ascii="仿宋_GB2312" w:hAnsi="仿宋_GB2312" w:cs="仿宋_GB2312" w:eastAsia="仿宋_GB2312"/>
                <w:sz w:val="24"/>
                <w:color w:val="000000"/>
              </w:rPr>
              <w:t>18401规定同时符合表A.2 规定。</w:t>
            </w:r>
          </w:p>
          <w:p>
            <w:pPr>
              <w:pStyle w:val="null3"/>
              <w:spacing w:before="150"/>
              <w:jc w:val="center"/>
            </w:pPr>
            <w:r>
              <w:rPr>
                <w:rFonts w:ascii="仿宋_GB2312" w:hAnsi="仿宋_GB2312" w:cs="仿宋_GB2312" w:eastAsia="仿宋_GB2312"/>
                <w:sz w:val="24"/>
                <w:color w:val="000000"/>
              </w:rPr>
              <w:t>表</w:t>
            </w:r>
            <w:r>
              <w:rPr>
                <w:rFonts w:ascii="仿宋_GB2312" w:hAnsi="仿宋_GB2312" w:cs="仿宋_GB2312" w:eastAsia="仿宋_GB2312"/>
                <w:sz w:val="24"/>
                <w:color w:val="000000"/>
              </w:rPr>
              <w:t>A.2理化性能要求</w:t>
            </w:r>
          </w:p>
          <w:tbl>
            <w:tblPr>
              <w:tblInd w:type="dxa" w:w="120"/>
              <w:tblBorders>
                <w:top w:val="none" w:color="000000" w:sz="4"/>
                <w:left w:val="none" w:color="000000" w:sz="4"/>
                <w:bottom w:val="none" w:color="000000" w:sz="4"/>
                <w:right w:val="none" w:color="000000" w:sz="4"/>
                <w:insideH w:val="none"/>
                <w:insideV w:val="none"/>
              </w:tblBorders>
            </w:tblPr>
            <w:tblGrid>
              <w:gridCol w:w="557"/>
              <w:gridCol w:w="530"/>
              <w:gridCol w:w="546"/>
              <w:gridCol w:w="919"/>
            </w:tblGrid>
            <w:tr>
              <w:tc>
                <w:tcPr>
                  <w:tcW w:type="dxa" w:w="1087"/>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项</w:t>
                  </w:r>
                  <w:r>
                    <w:rPr>
                      <w:rFonts w:ascii="仿宋_GB2312" w:hAnsi="仿宋_GB2312" w:cs="仿宋_GB2312" w:eastAsia="仿宋_GB2312"/>
                      <w:sz w:val="24"/>
                      <w:color w:val="000000"/>
                    </w:rPr>
                    <w:t>目</w:t>
                  </w:r>
                </w:p>
              </w:tc>
              <w:tc>
                <w:tcPr>
                  <w:tcW w:type="dxa" w:w="54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标准值与允差</w:t>
                  </w:r>
                </w:p>
              </w:tc>
              <w:tc>
                <w:tcPr>
                  <w:tcW w:type="dxa" w:w="91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检验方法</w:t>
                  </w:r>
                </w:p>
              </w:tc>
            </w:tr>
            <w:tr>
              <w:tc>
                <w:tcPr>
                  <w:tcW w:type="dxa" w:w="557"/>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断裂强力</w:t>
                  </w:r>
                  <w:r>
                    <w:rPr>
                      <w:rFonts w:ascii="仿宋_GB2312" w:hAnsi="仿宋_GB2312" w:cs="仿宋_GB2312" w:eastAsia="仿宋_GB2312"/>
                      <w:sz w:val="24"/>
                      <w:color w:val="000000"/>
                    </w:rPr>
                    <w:t>/N</w:t>
                  </w: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经向</w:t>
                  </w:r>
                </w:p>
              </w:tc>
              <w:tc>
                <w:tcPr>
                  <w:tcW w:type="dxa" w:w="54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≥1500</w:t>
                  </w:r>
                </w:p>
              </w:tc>
              <w:tc>
                <w:tcPr>
                  <w:tcW w:type="dxa" w:w="919"/>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3923.1</w:t>
                  </w:r>
                </w:p>
              </w:tc>
            </w:tr>
            <w:tr>
              <w:tc>
                <w:tcPr>
                  <w:tcW w:type="dxa" w:w="557"/>
                  <w:vMerge/>
                  <w:tcBorders>
                    <w:top w:val="none" w:color="000000" w:sz="4"/>
                    <w:left w:val="single" w:color="000000" w:sz="4"/>
                    <w:bottom w:val="none" w:color="000000" w:sz="4"/>
                    <w:right w:val="single" w:color="000000" w:sz="4"/>
                  </w:tcBorders>
                </w:tcP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纬向</w:t>
                  </w:r>
                </w:p>
              </w:tc>
              <w:tc>
                <w:tcPr>
                  <w:tcW w:type="dxa" w:w="54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≥1000</w:t>
                  </w:r>
                </w:p>
              </w:tc>
              <w:tc>
                <w:tcPr>
                  <w:tcW w:type="dxa" w:w="919"/>
                  <w:vMerge/>
                  <w:tcBorders>
                    <w:top w:val="single" w:color="000000" w:sz="4"/>
                    <w:left w:val="single" w:color="000000" w:sz="4"/>
                    <w:bottom w:val="none" w:color="000000" w:sz="4"/>
                    <w:right w:val="single" w:color="000000" w:sz="4"/>
                  </w:tcBorders>
                </w:tcPr>
                <w:p/>
              </w:tc>
            </w:tr>
            <w:tr>
              <w:tc>
                <w:tcPr>
                  <w:tcW w:type="dxa" w:w="557"/>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水洗尺寸变化率</w:t>
                  </w:r>
                  <w:r>
                    <w:rPr>
                      <w:rFonts w:ascii="仿宋_GB2312" w:hAnsi="仿宋_GB2312" w:cs="仿宋_GB2312" w:eastAsia="仿宋_GB2312"/>
                      <w:sz w:val="24"/>
                      <w:color w:val="000000"/>
                    </w:rPr>
                    <w:t>/%</w:t>
                  </w: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546"/>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≥-2.5</w:t>
                  </w:r>
                </w:p>
              </w:tc>
              <w:tc>
                <w:tcPr>
                  <w:tcW w:type="dxa" w:w="91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8628</w:t>
                  </w:r>
                </w:p>
                <w:p>
                  <w:pPr>
                    <w:pStyle w:val="null3"/>
                    <w:spacing w:before="150"/>
                    <w:ind w:right="30"/>
                    <w:jc w:val="center"/>
                  </w:pPr>
                  <w:r>
                    <w:rPr>
                      <w:rFonts w:ascii="仿宋_GB2312" w:hAnsi="仿宋_GB2312" w:cs="仿宋_GB2312" w:eastAsia="仿宋_GB2312"/>
                      <w:sz w:val="24"/>
                      <w:color w:val="000000"/>
                    </w:rPr>
                    <w:t>GB</w:t>
                  </w:r>
                  <w:r>
                    <w:rPr>
                      <w:rFonts w:ascii="仿宋_GB2312" w:hAnsi="仿宋_GB2312" w:cs="仿宋_GB2312" w:eastAsia="仿宋_GB2312"/>
                      <w:sz w:val="24"/>
                      <w:color w:val="000000"/>
                    </w:rPr>
                    <w:t>/T 8629-2017(洗涤4N,干燥C)</w:t>
                  </w:r>
                  <w:r>
                    <w:rPr>
                      <w:rFonts w:ascii="仿宋_GB2312" w:hAnsi="仿宋_GB2312" w:cs="仿宋_GB2312" w:eastAsia="仿宋_GB2312"/>
                    </w:rPr>
                    <w:t xml:space="preserve"> </w:t>
                  </w: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8630</w:t>
                  </w:r>
                </w:p>
              </w:tc>
            </w:tr>
            <w:tr>
              <w:tc>
                <w:tcPr>
                  <w:tcW w:type="dxa" w:w="557"/>
                  <w:vMerge/>
                  <w:tcBorders>
                    <w:top w:val="none" w:color="000000" w:sz="4"/>
                    <w:left w:val="single" w:color="000000" w:sz="4"/>
                    <w:bottom w:val="none" w:color="000000" w:sz="4"/>
                    <w:right w:val="single" w:color="000000" w:sz="4"/>
                  </w:tcBorders>
                </w:tcP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纬向</w:t>
                  </w:r>
                </w:p>
              </w:tc>
              <w:tc>
                <w:tcPr>
                  <w:tcW w:type="dxa" w:w="546"/>
                  <w:vMerge/>
                  <w:tcBorders>
                    <w:top w:val="none" w:color="000000" w:sz="4"/>
                    <w:left w:val="single" w:color="000000" w:sz="4"/>
                    <w:bottom w:val="none" w:color="000000" w:sz="4"/>
                    <w:right w:val="single" w:color="000000" w:sz="4"/>
                  </w:tcBorders>
                </w:tcPr>
                <w:p/>
              </w:tc>
              <w:tc>
                <w:tcPr>
                  <w:tcW w:type="dxa" w:w="919"/>
                  <w:vMerge/>
                  <w:tcBorders>
                    <w:top w:val="none" w:color="000000" w:sz="4"/>
                    <w:left w:val="single" w:color="000000" w:sz="4"/>
                    <w:bottom w:val="none" w:color="000000" w:sz="4"/>
                    <w:right w:val="single" w:color="000000" w:sz="4"/>
                  </w:tcBorders>
                </w:tcPr>
                <w:p/>
              </w:tc>
            </w:tr>
            <w:tr>
              <w:tc>
                <w:tcPr>
                  <w:tcW w:type="dxa" w:w="557"/>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w:t>
                  </w:r>
                  <w:r>
                    <w:rPr>
                      <w:rFonts w:ascii="仿宋_GB2312" w:hAnsi="仿宋_GB2312" w:cs="仿宋_GB2312" w:eastAsia="仿宋_GB2312"/>
                      <w:sz w:val="24"/>
                      <w:color w:val="000000"/>
                    </w:rPr>
                    <w:t>干热尺寸变化率</w:t>
                  </w:r>
                  <w:r>
                    <w:rPr>
                      <w:rFonts w:ascii="仿宋_GB2312" w:hAnsi="仿宋_GB2312" w:cs="仿宋_GB2312" w:eastAsia="仿宋_GB2312"/>
                      <w:sz w:val="24"/>
                      <w:color w:val="000000"/>
                    </w:rPr>
                    <w:t>/%</w:t>
                  </w: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经向</w:t>
                  </w:r>
                </w:p>
              </w:tc>
              <w:tc>
                <w:tcPr>
                  <w:tcW w:type="dxa" w:w="546"/>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≥-2.0</w:t>
                  </w:r>
                </w:p>
              </w:tc>
              <w:tc>
                <w:tcPr>
                  <w:tcW w:type="dxa" w:w="91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17031.1</w:t>
                  </w:r>
                </w:p>
                <w:p>
                  <w:pPr>
                    <w:pStyle w:val="null3"/>
                    <w:spacing w:before="15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17031.2</w:t>
                  </w:r>
                </w:p>
              </w:tc>
            </w:tr>
            <w:tr>
              <w:tc>
                <w:tcPr>
                  <w:tcW w:type="dxa" w:w="557"/>
                  <w:vMerge/>
                  <w:tcBorders>
                    <w:top w:val="none" w:color="000000" w:sz="4"/>
                    <w:left w:val="single" w:color="000000" w:sz="4"/>
                    <w:bottom w:val="none" w:color="000000" w:sz="4"/>
                    <w:right w:val="single" w:color="000000" w:sz="4"/>
                  </w:tcBorders>
                </w:tcP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纬向</w:t>
                  </w:r>
                </w:p>
              </w:tc>
              <w:tc>
                <w:tcPr>
                  <w:tcW w:type="dxa" w:w="546"/>
                  <w:vMerge/>
                  <w:tcBorders>
                    <w:top w:val="none" w:color="000000" w:sz="4"/>
                    <w:left w:val="single" w:color="000000" w:sz="4"/>
                    <w:bottom w:val="none" w:color="000000" w:sz="4"/>
                    <w:right w:val="single" w:color="000000" w:sz="4"/>
                  </w:tcBorders>
                </w:tcPr>
                <w:p/>
              </w:tc>
              <w:tc>
                <w:tcPr>
                  <w:tcW w:type="dxa" w:w="919"/>
                  <w:vMerge/>
                  <w:tcBorders>
                    <w:top w:val="none" w:color="000000" w:sz="4"/>
                    <w:left w:val="single" w:color="000000" w:sz="4"/>
                    <w:bottom w:val="none" w:color="000000" w:sz="4"/>
                    <w:right w:val="single" w:color="000000" w:sz="4"/>
                  </w:tcBorders>
                </w:tcPr>
                <w:p/>
              </w:tc>
            </w:tr>
            <w:tr>
              <w:tc>
                <w:tcPr>
                  <w:tcW w:type="dxa" w:w="557"/>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撕破强力</w:t>
                  </w:r>
                  <w:r>
                    <w:rPr>
                      <w:rFonts w:ascii="仿宋_GB2312" w:hAnsi="仿宋_GB2312" w:cs="仿宋_GB2312" w:eastAsia="仿宋_GB2312"/>
                      <w:sz w:val="24"/>
                      <w:color w:val="000000"/>
                    </w:rPr>
                    <w:t>/N</w:t>
                  </w: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经向</w:t>
                  </w:r>
                </w:p>
              </w:tc>
              <w:tc>
                <w:tcPr>
                  <w:tcW w:type="dxa" w:w="54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4"/>
                      <w:color w:val="000000"/>
                    </w:rPr>
                    <w:t>≥150</w:t>
                  </w:r>
                </w:p>
              </w:tc>
              <w:tc>
                <w:tcPr>
                  <w:tcW w:type="dxa" w:w="919"/>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3917.3</w:t>
                  </w:r>
                </w:p>
              </w:tc>
            </w:tr>
            <w:tr>
              <w:tc>
                <w:tcPr>
                  <w:tcW w:type="dxa" w:w="557"/>
                  <w:vMerge/>
                  <w:tcBorders>
                    <w:top w:val="none" w:color="000000" w:sz="4"/>
                    <w:left w:val="single" w:color="000000" w:sz="4"/>
                    <w:bottom w:val="none" w:color="000000" w:sz="4"/>
                    <w:right w:val="single" w:color="000000" w:sz="4"/>
                  </w:tcBorders>
                </w:tcP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纬向</w:t>
                  </w:r>
                </w:p>
              </w:tc>
              <w:tc>
                <w:tcPr>
                  <w:tcW w:type="dxa" w:w="54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≥70</w:t>
                  </w:r>
                </w:p>
              </w:tc>
              <w:tc>
                <w:tcPr>
                  <w:tcW w:type="dxa" w:w="919"/>
                  <w:vMerge/>
                  <w:tcBorders>
                    <w:top w:val="none" w:color="000000" w:sz="4"/>
                    <w:left w:val="single" w:color="000000" w:sz="4"/>
                    <w:bottom w:val="none" w:color="000000" w:sz="4"/>
                    <w:right w:val="single" w:color="000000" w:sz="4"/>
                  </w:tcBorders>
                </w:tcPr>
                <w:p/>
              </w:tc>
            </w:tr>
            <w:tr>
              <w:tc>
                <w:tcPr>
                  <w:tcW w:type="dxa" w:w="1087"/>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耐光色牢度</w:t>
                  </w:r>
                  <w:r>
                    <w:rPr>
                      <w:rFonts w:ascii="仿宋_GB2312" w:hAnsi="仿宋_GB2312" w:cs="仿宋_GB2312" w:eastAsia="仿宋_GB2312"/>
                      <w:sz w:val="24"/>
                      <w:color w:val="000000"/>
                    </w:rPr>
                    <w:t>/级</w:t>
                  </w:r>
                </w:p>
              </w:tc>
              <w:tc>
                <w:tcPr>
                  <w:tcW w:type="dxa" w:w="54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55"/>
                    <w:jc w:val="center"/>
                  </w:pPr>
                  <w:r>
                    <w:rPr>
                      <w:rFonts w:ascii="仿宋_GB2312" w:hAnsi="仿宋_GB2312" w:cs="仿宋_GB2312" w:eastAsia="仿宋_GB2312"/>
                      <w:sz w:val="24"/>
                      <w:color w:val="000000"/>
                    </w:rPr>
                    <w:t>≥4</w:t>
                  </w:r>
                </w:p>
              </w:tc>
              <w:tc>
                <w:tcPr>
                  <w:tcW w:type="dxa" w:w="91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4"/>
                      <w:color w:val="000000"/>
                    </w:rPr>
                    <w:t>GB/T 8427方法3</w:t>
                  </w:r>
                </w:p>
              </w:tc>
            </w:tr>
          </w:tbl>
          <w:tbl>
            <w:tblPr>
              <w:tblInd w:type="dxa" w:w="120"/>
              <w:tblBorders>
                <w:top w:val="none" w:color="000000" w:sz="4"/>
                <w:left w:val="none" w:color="000000" w:sz="4"/>
                <w:bottom w:val="none" w:color="000000" w:sz="4"/>
                <w:right w:val="none" w:color="000000" w:sz="4"/>
                <w:insideH w:val="none"/>
                <w:insideV w:val="none"/>
              </w:tblBorders>
            </w:tblPr>
            <w:tblGrid>
              <w:gridCol w:w="556"/>
              <w:gridCol w:w="529"/>
              <w:gridCol w:w="545"/>
              <w:gridCol w:w="923"/>
            </w:tblGrid>
            <w:tr>
              <w:tc>
                <w:tcPr>
                  <w:tcW w:type="dxa" w:w="1085"/>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项</w:t>
                  </w:r>
                  <w:r>
                    <w:rPr>
                      <w:rFonts w:ascii="仿宋_GB2312" w:hAnsi="仿宋_GB2312" w:cs="仿宋_GB2312" w:eastAsia="仿宋_GB2312"/>
                      <w:sz w:val="24"/>
                      <w:color w:val="000000"/>
                    </w:rPr>
                    <w:t>目</w:t>
                  </w:r>
                </w:p>
              </w:tc>
              <w:tc>
                <w:tcPr>
                  <w:tcW w:type="dxa" w:w="54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标准值与允差</w:t>
                  </w:r>
                </w:p>
              </w:tc>
              <w:tc>
                <w:tcPr>
                  <w:tcW w:type="dxa" w:w="92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检验方法</w:t>
                  </w:r>
                </w:p>
              </w:tc>
            </w:tr>
            <w:tr>
              <w:tc>
                <w:tcPr>
                  <w:tcW w:type="dxa" w:w="5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*耐刷洗色牢度/级</w:t>
                  </w:r>
                </w:p>
              </w:tc>
              <w:tc>
                <w:tcPr>
                  <w:tcW w:type="dxa" w:w="52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变色</w:t>
                  </w:r>
                </w:p>
              </w:tc>
              <w:tc>
                <w:tcPr>
                  <w:tcW w:type="dxa" w:w="54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55"/>
                    <w:jc w:val="center"/>
                  </w:pPr>
                  <w:r>
                    <w:rPr>
                      <w:rFonts w:ascii="仿宋_GB2312" w:hAnsi="仿宋_GB2312" w:cs="仿宋_GB2312" w:eastAsia="仿宋_GB2312"/>
                      <w:sz w:val="24"/>
                      <w:color w:val="000000"/>
                    </w:rPr>
                    <w:t>≥3</w:t>
                  </w:r>
                </w:p>
              </w:tc>
              <w:tc>
                <w:tcPr>
                  <w:tcW w:type="dxa" w:w="92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GB/T 42030℃/25次</w:t>
                  </w:r>
                </w:p>
              </w:tc>
            </w:tr>
            <w:tr>
              <w:tc>
                <w:tcPr>
                  <w:tcW w:type="dxa" w:w="55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耐摩擦色牢度</w:t>
                  </w:r>
                  <w:r>
                    <w:rPr>
                      <w:rFonts w:ascii="仿宋_GB2312" w:hAnsi="仿宋_GB2312" w:cs="仿宋_GB2312" w:eastAsia="仿宋_GB2312"/>
                      <w:sz w:val="24"/>
                      <w:color w:val="000000"/>
                    </w:rPr>
                    <w:t>/级</w:t>
                  </w:r>
                </w:p>
              </w:tc>
              <w:tc>
                <w:tcPr>
                  <w:tcW w:type="dxa" w:w="52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湿摩</w:t>
                  </w:r>
                </w:p>
              </w:tc>
              <w:tc>
                <w:tcPr>
                  <w:tcW w:type="dxa" w:w="54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55"/>
                    <w:jc w:val="center"/>
                  </w:pPr>
                  <w:r>
                    <w:rPr>
                      <w:rFonts w:ascii="仿宋_GB2312" w:hAnsi="仿宋_GB2312" w:cs="仿宋_GB2312" w:eastAsia="仿宋_GB2312"/>
                      <w:sz w:val="24"/>
                      <w:color w:val="000000"/>
                    </w:rPr>
                    <w:t>≥3</w:t>
                  </w:r>
                </w:p>
              </w:tc>
              <w:tc>
                <w:tcPr>
                  <w:tcW w:type="dxa" w:w="92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3920</w:t>
                  </w:r>
                </w:p>
              </w:tc>
            </w:tr>
            <w:tr>
              <w:tc>
                <w:tcPr>
                  <w:tcW w:type="dxa" w:w="2553"/>
                  <w:gridSpan w:val="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both"/>
                  </w:pPr>
                  <w:r>
                    <w:rPr>
                      <w:rFonts w:ascii="仿宋_GB2312" w:hAnsi="仿宋_GB2312" w:cs="仿宋_GB2312" w:eastAsia="仿宋_GB2312"/>
                      <w:sz w:val="24"/>
                      <w:color w:val="000000"/>
                    </w:rPr>
                    <w:t>注：有</w:t>
                  </w:r>
                  <w:r>
                    <w:rPr>
                      <w:rFonts w:ascii="仿宋_GB2312" w:hAnsi="仿宋_GB2312" w:cs="仿宋_GB2312" w:eastAsia="仿宋_GB2312"/>
                      <w:sz w:val="24"/>
                      <w:color w:val="000000"/>
                    </w:rPr>
                    <w:t>*的项为选择项，根据实际情况选测。</w:t>
                  </w:r>
                </w:p>
              </w:tc>
            </w:tr>
          </w:tbl>
          <w:p>
            <w:pPr>
              <w:pStyle w:val="null3"/>
              <w:ind w:firstLine="600"/>
              <w:jc w:val="left"/>
            </w:pPr>
            <w:r>
              <w:rPr>
                <w:rFonts w:ascii="仿宋_GB2312" w:hAnsi="仿宋_GB2312" w:cs="仿宋_GB2312" w:eastAsia="仿宋_GB2312"/>
                <w:sz w:val="24"/>
                <w:b/>
                <w:color w:val="000000"/>
              </w:rPr>
              <w:t>附</w:t>
            </w:r>
            <w:r>
              <w:rPr>
                <w:rFonts w:ascii="仿宋_GB2312" w:hAnsi="仿宋_GB2312" w:cs="仿宋_GB2312" w:eastAsia="仿宋_GB2312"/>
                <w:sz w:val="24"/>
                <w:b/>
                <w:color w:val="000000"/>
              </w:rPr>
              <w:t>录</w:t>
            </w:r>
            <w:r>
              <w:rPr>
                <w:rFonts w:ascii="仿宋_GB2312" w:hAnsi="仿宋_GB2312" w:cs="仿宋_GB2312" w:eastAsia="仿宋_GB2312"/>
                <w:sz w:val="24"/>
                <w:b/>
                <w:color w:val="000000"/>
              </w:rPr>
              <w:t xml:space="preserve">  </w:t>
            </w:r>
            <w:r>
              <w:rPr>
                <w:rFonts w:ascii="仿宋_GB2312" w:hAnsi="仿宋_GB2312" w:cs="仿宋_GB2312" w:eastAsia="仿宋_GB2312"/>
                <w:sz w:val="24"/>
                <w:b/>
                <w:color w:val="000000"/>
              </w:rPr>
              <w:t>B</w:t>
            </w:r>
          </w:p>
          <w:p>
            <w:pPr>
              <w:pStyle w:val="null3"/>
              <w:spacing w:before="75"/>
              <w:jc w:val="left"/>
            </w:pPr>
            <w:r>
              <w:rPr>
                <w:rFonts w:ascii="仿宋_GB2312" w:hAnsi="仿宋_GB2312" w:cs="仿宋_GB2312" w:eastAsia="仿宋_GB2312"/>
                <w:sz w:val="24"/>
                <w:color w:val="000000"/>
              </w:rPr>
              <w:t>(规范性)</w:t>
            </w:r>
          </w:p>
          <w:p>
            <w:pPr>
              <w:pStyle w:val="null3"/>
              <w:spacing w:before="120"/>
              <w:jc w:val="left"/>
            </w:pPr>
            <w:r>
              <w:rPr>
                <w:rFonts w:ascii="仿宋_GB2312" w:hAnsi="仿宋_GB2312" w:cs="仿宋_GB2312" w:eastAsia="仿宋_GB2312"/>
                <w:sz w:val="24"/>
                <w:color w:val="000000"/>
              </w:rPr>
              <w:t>防静电涤纶平纹防绒绸规格及技术要求</w:t>
            </w:r>
          </w:p>
          <w:p>
            <w:pPr>
              <w:pStyle w:val="null3"/>
              <w:spacing w:before="165"/>
              <w:jc w:val="left"/>
            </w:pPr>
            <w:r>
              <w:rPr>
                <w:rFonts w:ascii="仿宋_GB2312" w:hAnsi="仿宋_GB2312" w:cs="仿宋_GB2312" w:eastAsia="仿宋_GB2312"/>
                <w:sz w:val="24"/>
                <w:color w:val="000000"/>
              </w:rPr>
              <w:t>B.1.</w:t>
            </w:r>
            <w:r>
              <w:rPr>
                <w:rFonts w:ascii="仿宋_GB2312" w:hAnsi="仿宋_GB2312" w:cs="仿宋_GB2312" w:eastAsia="仿宋_GB2312"/>
                <w:sz w:val="24"/>
              </w:rPr>
              <w:t xml:space="preserve"> </w:t>
            </w:r>
            <w:r>
              <w:rPr>
                <w:rFonts w:ascii="仿宋_GB2312" w:hAnsi="仿宋_GB2312" w:cs="仿宋_GB2312" w:eastAsia="仿宋_GB2312"/>
                <w:sz w:val="24"/>
                <w:color w:val="000000"/>
              </w:rPr>
              <w:t>规</w:t>
            </w:r>
            <w:r>
              <w:rPr>
                <w:rFonts w:ascii="仿宋_GB2312" w:hAnsi="仿宋_GB2312" w:cs="仿宋_GB2312" w:eastAsia="仿宋_GB2312"/>
                <w:sz w:val="24"/>
              </w:rPr>
              <w:t xml:space="preserve"> </w:t>
            </w:r>
            <w:r>
              <w:rPr>
                <w:rFonts w:ascii="仿宋_GB2312" w:hAnsi="仿宋_GB2312" w:cs="仿宋_GB2312" w:eastAsia="仿宋_GB2312"/>
                <w:sz w:val="24"/>
                <w:color w:val="000000"/>
              </w:rPr>
              <w:t>格</w:t>
            </w:r>
          </w:p>
          <w:p>
            <w:pPr>
              <w:pStyle w:val="null3"/>
              <w:spacing w:before="120"/>
              <w:jc w:val="left"/>
            </w:pPr>
            <w:r>
              <w:rPr>
                <w:rFonts w:ascii="仿宋_GB2312" w:hAnsi="仿宋_GB2312" w:cs="仿宋_GB2312" w:eastAsia="仿宋_GB2312"/>
                <w:sz w:val="24"/>
                <w:color w:val="000000"/>
              </w:rPr>
              <w:t>防静电涤纶平纹防绒绸规格见表</w:t>
            </w:r>
            <w:r>
              <w:rPr>
                <w:rFonts w:ascii="仿宋_GB2312" w:hAnsi="仿宋_GB2312" w:cs="仿宋_GB2312" w:eastAsia="仿宋_GB2312"/>
                <w:sz w:val="24"/>
                <w:color w:val="000000"/>
              </w:rPr>
              <w:t>B.1规定。</w:t>
            </w:r>
          </w:p>
          <w:p>
            <w:pPr>
              <w:pStyle w:val="null3"/>
              <w:spacing w:before="150"/>
              <w:jc w:val="left"/>
            </w:pPr>
            <w:r>
              <w:rPr>
                <w:rFonts w:ascii="仿宋_GB2312" w:hAnsi="仿宋_GB2312" w:cs="仿宋_GB2312" w:eastAsia="仿宋_GB2312"/>
                <w:sz w:val="24"/>
                <w:color w:val="000000"/>
              </w:rPr>
              <w:t>表</w:t>
            </w:r>
            <w:r>
              <w:rPr>
                <w:rFonts w:ascii="仿宋_GB2312" w:hAnsi="仿宋_GB2312" w:cs="仿宋_GB2312" w:eastAsia="仿宋_GB2312"/>
                <w:sz w:val="24"/>
                <w:color w:val="000000"/>
              </w:rPr>
              <w:t>B.1规格</w:t>
            </w:r>
          </w:p>
          <w:tbl>
            <w:tblPr>
              <w:tblInd w:type="dxa" w:w="120"/>
              <w:tblBorders>
                <w:top w:val="none" w:color="000000" w:sz="4"/>
                <w:left w:val="none" w:color="000000" w:sz="4"/>
                <w:bottom w:val="none" w:color="000000" w:sz="4"/>
                <w:right w:val="none" w:color="000000" w:sz="4"/>
                <w:insideH w:val="none"/>
                <w:insideV w:val="none"/>
              </w:tblBorders>
            </w:tblPr>
            <w:tblGrid>
              <w:gridCol w:w="552"/>
              <w:gridCol w:w="276"/>
              <w:gridCol w:w="1206"/>
              <w:gridCol w:w="519"/>
            </w:tblGrid>
            <w:tr>
              <w:tc>
                <w:tcPr>
                  <w:tcW w:type="dxa" w:w="828"/>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项</w:t>
                  </w:r>
                  <w:r>
                    <w:rPr>
                      <w:rFonts w:ascii="仿宋_GB2312" w:hAnsi="仿宋_GB2312" w:cs="仿宋_GB2312" w:eastAsia="仿宋_GB2312"/>
                    </w:rPr>
                    <w:t xml:space="preserve">  </w:t>
                  </w:r>
                  <w:r>
                    <w:rPr>
                      <w:rFonts w:ascii="仿宋_GB2312" w:hAnsi="仿宋_GB2312" w:cs="仿宋_GB2312" w:eastAsia="仿宋_GB2312"/>
                      <w:sz w:val="24"/>
                      <w:color w:val="000000"/>
                    </w:rPr>
                    <w:t>目</w:t>
                  </w:r>
                </w:p>
              </w:tc>
              <w:tc>
                <w:tcPr>
                  <w:tcW w:type="dxa" w:w="120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标准值</w:t>
                  </w:r>
                </w:p>
              </w:tc>
              <w:tc>
                <w:tcPr>
                  <w:tcW w:type="dxa" w:w="51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试验方法</w:t>
                  </w:r>
                </w:p>
              </w:tc>
            </w:tr>
            <w:tr>
              <w:tc>
                <w:tcPr>
                  <w:tcW w:type="dxa" w:w="828"/>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纤维含量</w:t>
                  </w:r>
                </w:p>
              </w:tc>
              <w:tc>
                <w:tcPr>
                  <w:tcW w:type="dxa" w:w="120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100%聚酯纤维</w:t>
                  </w:r>
                </w:p>
              </w:tc>
              <w:tc>
                <w:tcPr>
                  <w:tcW w:type="dxa" w:w="51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29862</w:t>
                  </w:r>
                </w:p>
              </w:tc>
            </w:tr>
            <w:tr>
              <w:tc>
                <w:tcPr>
                  <w:tcW w:type="dxa" w:w="828"/>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织物组织</w:t>
                  </w:r>
                </w:p>
              </w:tc>
              <w:tc>
                <w:tcPr>
                  <w:tcW w:type="dxa" w:w="120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平纹</w:t>
                  </w:r>
                </w:p>
              </w:tc>
              <w:tc>
                <w:tcPr>
                  <w:tcW w:type="dxa" w:w="51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目</w:t>
                  </w:r>
                  <w:r>
                    <w:rPr>
                      <w:rFonts w:ascii="仿宋_GB2312" w:hAnsi="仿宋_GB2312" w:cs="仿宋_GB2312" w:eastAsia="仿宋_GB2312"/>
                    </w:rPr>
                    <w:t xml:space="preserve"> </w:t>
                  </w:r>
                  <w:r>
                    <w:rPr>
                      <w:rFonts w:ascii="仿宋_GB2312" w:hAnsi="仿宋_GB2312" w:cs="仿宋_GB2312" w:eastAsia="仿宋_GB2312"/>
                      <w:sz w:val="24"/>
                      <w:color w:val="000000"/>
                    </w:rPr>
                    <w:t>测</w:t>
                  </w:r>
                </w:p>
              </w:tc>
            </w:tr>
            <w:tr>
              <w:tc>
                <w:tcPr>
                  <w:tcW w:type="dxa" w:w="828"/>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00"/>
                    <w:jc w:val="center"/>
                  </w:pPr>
                  <w:r>
                    <w:rPr>
                      <w:rFonts w:ascii="仿宋_GB2312" w:hAnsi="仿宋_GB2312" w:cs="仿宋_GB2312" w:eastAsia="仿宋_GB2312"/>
                      <w:sz w:val="24"/>
                      <w:color w:val="000000"/>
                    </w:rPr>
                    <w:t>线密度</w:t>
                  </w:r>
                  <w:r>
                    <w:rPr>
                      <w:rFonts w:ascii="仿宋_GB2312" w:hAnsi="仿宋_GB2312" w:cs="仿宋_GB2312" w:eastAsia="仿宋_GB2312"/>
                      <w:sz w:val="24"/>
                      <w:color w:val="000000"/>
                    </w:rPr>
                    <w:t>/tex</w:t>
                  </w:r>
                </w:p>
              </w:tc>
              <w:tc>
                <w:tcPr>
                  <w:tcW w:type="dxa" w:w="120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4"/>
                      <w:color w:val="000000"/>
                    </w:rPr>
                    <w:t>经纱</w:t>
                  </w:r>
                  <w:r>
                    <w:rPr>
                      <w:rFonts w:ascii="仿宋_GB2312" w:hAnsi="仿宋_GB2312" w:cs="仿宋_GB2312" w:eastAsia="仿宋_GB2312"/>
                      <w:sz w:val="24"/>
                      <w:color w:val="000000"/>
                    </w:rPr>
                    <w:t>77.8+22(70D+20D)纬纱7</w:t>
                  </w:r>
                  <w:r>
                    <w:rPr>
                      <w:rFonts w:ascii="仿宋_GB2312" w:hAnsi="仿宋_GB2312" w:cs="仿宋_GB2312" w:eastAsia="仿宋_GB2312"/>
                      <w:sz w:val="24"/>
                      <w:color w:val="000000"/>
                    </w:rPr>
                    <w:t>7.8(70D)</w:t>
                  </w:r>
                  <w:r>
                    <w:rPr>
                      <w:rFonts w:ascii="仿宋_GB2312" w:hAnsi="仿宋_GB2312" w:cs="仿宋_GB2312" w:eastAsia="仿宋_GB2312"/>
                      <w:sz w:val="24"/>
                      <w:color w:val="000000"/>
                    </w:rPr>
                    <w:t>(不作为考核指标)</w:t>
                  </w:r>
                </w:p>
              </w:tc>
              <w:tc>
                <w:tcPr>
                  <w:tcW w:type="dxa" w:w="51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31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29256.5</w:t>
                  </w:r>
                </w:p>
              </w:tc>
            </w:tr>
            <w:tr>
              <w:tc>
                <w:tcPr>
                  <w:tcW w:type="dxa" w:w="828"/>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单位面积质量</w:t>
                  </w:r>
                  <w:r>
                    <w:rPr>
                      <w:rFonts w:ascii="仿宋_GB2312" w:hAnsi="仿宋_GB2312" w:cs="仿宋_GB2312" w:eastAsia="仿宋_GB2312"/>
                      <w:sz w:val="24"/>
                      <w:color w:val="000000"/>
                    </w:rPr>
                    <w:t>/(g/</w:t>
                  </w:r>
                  <w:r>
                    <w:rPr>
                      <w:rFonts w:ascii="仿宋_GB2312" w:hAnsi="仿宋_GB2312" w:cs="仿宋_GB2312" w:eastAsia="仿宋_GB2312"/>
                    </w:rPr>
                    <w:t xml:space="preserve"> </w:t>
                  </w:r>
                  <w:r>
                    <w:rPr>
                      <w:rFonts w:ascii="仿宋_GB2312" w:hAnsi="仿宋_GB2312" w:cs="仿宋_GB2312" w:eastAsia="仿宋_GB2312"/>
                      <w:sz w:val="24"/>
                      <w:color w:val="000000"/>
                    </w:rPr>
                    <w:t>m²)</w:t>
                  </w:r>
                </w:p>
              </w:tc>
              <w:tc>
                <w:tcPr>
                  <w:tcW w:type="dxa" w:w="120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60±5</w:t>
                  </w:r>
                </w:p>
              </w:tc>
              <w:tc>
                <w:tcPr>
                  <w:tcW w:type="dxa" w:w="51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4669</w:t>
                  </w:r>
                </w:p>
              </w:tc>
            </w:tr>
            <w:tr>
              <w:tc>
                <w:tcPr>
                  <w:tcW w:type="dxa" w:w="552"/>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密度</w:t>
                  </w:r>
                  <w:r>
                    <w:rPr>
                      <w:rFonts w:ascii="仿宋_GB2312" w:hAnsi="仿宋_GB2312" w:cs="仿宋_GB2312" w:eastAsia="仿宋_GB2312"/>
                      <w:sz w:val="24"/>
                      <w:color w:val="000000"/>
                    </w:rPr>
                    <w:t>/(根/10</w:t>
                  </w:r>
                  <w:r>
                    <w:rPr>
                      <w:rFonts w:ascii="仿宋_GB2312" w:hAnsi="仿宋_GB2312" w:cs="仿宋_GB2312" w:eastAsia="仿宋_GB2312"/>
                      <w:sz w:val="24"/>
                      <w:color w:val="000000"/>
                    </w:rPr>
                    <w:t>cm</w:t>
                  </w:r>
                  <w:r>
                    <w:rPr>
                      <w:rFonts w:ascii="仿宋_GB2312" w:hAnsi="仿宋_GB2312" w:cs="仿宋_GB2312" w:eastAsia="仿宋_GB2312"/>
                      <w:sz w:val="24"/>
                      <w:color w:val="000000"/>
                    </w:rPr>
                    <w:t>)</w:t>
                  </w:r>
                </w:p>
              </w:tc>
              <w:tc>
                <w:tcPr>
                  <w:tcW w:type="dxa" w:w="27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经向</w:t>
                  </w:r>
                </w:p>
              </w:tc>
              <w:tc>
                <w:tcPr>
                  <w:tcW w:type="dxa" w:w="120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480±48</w:t>
                  </w:r>
                </w:p>
              </w:tc>
              <w:tc>
                <w:tcPr>
                  <w:tcW w:type="dxa" w:w="519"/>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4668</w:t>
                  </w:r>
                </w:p>
              </w:tc>
            </w:tr>
            <w:tr>
              <w:tc>
                <w:tcPr>
                  <w:tcW w:type="dxa" w:w="552"/>
                  <w:vMerge/>
                  <w:tcBorders>
                    <w:top w:val="none" w:color="000000" w:sz="4"/>
                    <w:left w:val="single" w:color="000000" w:sz="4"/>
                    <w:bottom w:val="none" w:color="000000" w:sz="4"/>
                    <w:right w:val="single" w:color="000000" w:sz="4"/>
                  </w:tcBorders>
                </w:tcPr>
                <w:p/>
              </w:tc>
              <w:tc>
                <w:tcPr>
                  <w:tcW w:type="dxa" w:w="27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left"/>
                  </w:pPr>
                  <w:r>
                    <w:rPr>
                      <w:rFonts w:ascii="仿宋_GB2312" w:hAnsi="仿宋_GB2312" w:cs="仿宋_GB2312" w:eastAsia="仿宋_GB2312"/>
                      <w:sz w:val="24"/>
                      <w:color w:val="000000"/>
                    </w:rPr>
                    <w:t>纬向</w:t>
                  </w:r>
                </w:p>
              </w:tc>
              <w:tc>
                <w:tcPr>
                  <w:tcW w:type="dxa" w:w="120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left"/>
                  </w:pPr>
                  <w:r>
                    <w:rPr>
                      <w:rFonts w:ascii="仿宋_GB2312" w:hAnsi="仿宋_GB2312" w:cs="仿宋_GB2312" w:eastAsia="仿宋_GB2312"/>
                      <w:sz w:val="24"/>
                      <w:color w:val="000000"/>
                    </w:rPr>
                    <w:t>340±34</w:t>
                  </w:r>
                </w:p>
              </w:tc>
              <w:tc>
                <w:tcPr>
                  <w:tcW w:type="dxa" w:w="519"/>
                  <w:vMerge/>
                  <w:tcBorders>
                    <w:top w:val="single" w:color="000000" w:sz="4"/>
                    <w:left w:val="single" w:color="000000" w:sz="4"/>
                    <w:bottom w:val="none" w:color="000000" w:sz="4"/>
                    <w:right w:val="single" w:color="000000" w:sz="4"/>
                  </w:tcBorders>
                </w:tcPr>
                <w:p/>
              </w:tc>
            </w:tr>
          </w:tbl>
          <w:p>
            <w:pPr>
              <w:pStyle w:val="null3"/>
              <w:spacing w:before="120"/>
              <w:jc w:val="left"/>
            </w:pPr>
            <w:r>
              <w:rPr>
                <w:rFonts w:ascii="仿宋_GB2312" w:hAnsi="仿宋_GB2312" w:cs="仿宋_GB2312" w:eastAsia="仿宋_GB2312"/>
                <w:sz w:val="24"/>
                <w:color w:val="000000"/>
              </w:rPr>
              <w:t>B.2.</w:t>
            </w:r>
            <w:r>
              <w:rPr>
                <w:rFonts w:ascii="仿宋_GB2312" w:hAnsi="仿宋_GB2312" w:cs="仿宋_GB2312" w:eastAsia="仿宋_GB2312"/>
                <w:sz w:val="24"/>
              </w:rPr>
              <w:t xml:space="preserve"> </w:t>
            </w:r>
            <w:r>
              <w:rPr>
                <w:rFonts w:ascii="仿宋_GB2312" w:hAnsi="仿宋_GB2312" w:cs="仿宋_GB2312" w:eastAsia="仿宋_GB2312"/>
                <w:sz w:val="24"/>
                <w:color w:val="000000"/>
              </w:rPr>
              <w:t>理化性能</w:t>
            </w:r>
          </w:p>
          <w:p>
            <w:pPr>
              <w:pStyle w:val="null3"/>
              <w:spacing w:before="150"/>
              <w:jc w:val="left"/>
            </w:pPr>
            <w:r>
              <w:rPr>
                <w:rFonts w:ascii="仿宋_GB2312" w:hAnsi="仿宋_GB2312" w:cs="仿宋_GB2312" w:eastAsia="仿宋_GB2312"/>
                <w:sz w:val="24"/>
                <w:color w:val="000000"/>
              </w:rPr>
              <w:t>防静电涤纶平纹防绒绸理化性能应符合</w:t>
            </w:r>
            <w:r>
              <w:rPr>
                <w:rFonts w:ascii="仿宋_GB2312" w:hAnsi="仿宋_GB2312" w:cs="仿宋_GB2312" w:eastAsia="仿宋_GB2312"/>
                <w:sz w:val="24"/>
                <w:color w:val="000000"/>
              </w:rPr>
              <w:t>GB</w:t>
            </w:r>
            <w:r>
              <w:rPr>
                <w:rFonts w:ascii="仿宋_GB2312" w:hAnsi="仿宋_GB2312" w:cs="仿宋_GB2312" w:eastAsia="仿宋_GB2312"/>
                <w:sz w:val="22"/>
              </w:rPr>
              <w:t xml:space="preserve"> </w:t>
            </w:r>
            <w:r>
              <w:rPr>
                <w:rFonts w:ascii="仿宋_GB2312" w:hAnsi="仿宋_GB2312" w:cs="仿宋_GB2312" w:eastAsia="仿宋_GB2312"/>
                <w:sz w:val="24"/>
                <w:color w:val="000000"/>
              </w:rPr>
              <w:t>18401规定同时符合表B.2</w:t>
            </w:r>
            <w:r>
              <w:rPr>
                <w:rFonts w:ascii="仿宋_GB2312" w:hAnsi="仿宋_GB2312" w:cs="仿宋_GB2312" w:eastAsia="仿宋_GB2312"/>
                <w:sz w:val="22"/>
              </w:rPr>
              <w:t xml:space="preserve"> </w:t>
            </w:r>
            <w:r>
              <w:rPr>
                <w:rFonts w:ascii="仿宋_GB2312" w:hAnsi="仿宋_GB2312" w:cs="仿宋_GB2312" w:eastAsia="仿宋_GB2312"/>
                <w:sz w:val="24"/>
                <w:color w:val="000000"/>
              </w:rPr>
              <w:t>规定。</w:t>
            </w:r>
          </w:p>
          <w:p>
            <w:pPr>
              <w:pStyle w:val="null3"/>
              <w:spacing w:before="150"/>
              <w:jc w:val="left"/>
            </w:pPr>
            <w:r>
              <w:rPr>
                <w:rFonts w:ascii="仿宋_GB2312" w:hAnsi="仿宋_GB2312" w:cs="仿宋_GB2312" w:eastAsia="仿宋_GB2312"/>
                <w:sz w:val="24"/>
                <w:color w:val="000000"/>
              </w:rPr>
              <w:t>表</w:t>
            </w:r>
            <w:r>
              <w:rPr>
                <w:rFonts w:ascii="仿宋_GB2312" w:hAnsi="仿宋_GB2312" w:cs="仿宋_GB2312" w:eastAsia="仿宋_GB2312"/>
                <w:sz w:val="24"/>
                <w:color w:val="000000"/>
              </w:rPr>
              <w:t>B.2理化性能</w:t>
            </w:r>
          </w:p>
          <w:tbl>
            <w:tblPr>
              <w:tblInd w:type="dxa" w:w="120"/>
              <w:tblBorders>
                <w:top w:val="none" w:color="000000" w:sz="4"/>
                <w:left w:val="none" w:color="000000" w:sz="4"/>
                <w:bottom w:val="none" w:color="000000" w:sz="4"/>
                <w:right w:val="none" w:color="000000" w:sz="4"/>
                <w:insideH w:val="none"/>
                <w:insideV w:val="none"/>
              </w:tblBorders>
            </w:tblPr>
            <w:tblGrid>
              <w:gridCol w:w="612"/>
              <w:gridCol w:w="417"/>
              <w:gridCol w:w="818"/>
              <w:gridCol w:w="705"/>
            </w:tblGrid>
            <w:tr>
              <w:tc>
                <w:tcPr>
                  <w:tcW w:type="dxa" w:w="1029"/>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项</w:t>
                  </w:r>
                  <w:r>
                    <w:rPr>
                      <w:rFonts w:ascii="仿宋_GB2312" w:hAnsi="仿宋_GB2312" w:cs="仿宋_GB2312" w:eastAsia="仿宋_GB2312"/>
                    </w:rPr>
                    <w:t xml:space="preserve">  </w:t>
                  </w:r>
                  <w:r>
                    <w:rPr>
                      <w:rFonts w:ascii="仿宋_GB2312" w:hAnsi="仿宋_GB2312" w:cs="仿宋_GB2312" w:eastAsia="仿宋_GB2312"/>
                      <w:sz w:val="24"/>
                      <w:color w:val="000000"/>
                    </w:rPr>
                    <w:t>目</w:t>
                  </w:r>
                </w:p>
              </w:tc>
              <w:tc>
                <w:tcPr>
                  <w:tcW w:type="dxa" w:w="81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标准值与允差</w:t>
                  </w:r>
                </w:p>
              </w:tc>
              <w:tc>
                <w:tcPr>
                  <w:tcW w:type="dxa" w:w="70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试</w:t>
                  </w:r>
                  <w:r>
                    <w:rPr>
                      <w:rFonts w:ascii="仿宋_GB2312" w:hAnsi="仿宋_GB2312" w:cs="仿宋_GB2312" w:eastAsia="仿宋_GB2312"/>
                    </w:rPr>
                    <w:t xml:space="preserve"> </w:t>
                  </w:r>
                  <w:r>
                    <w:rPr>
                      <w:rFonts w:ascii="仿宋_GB2312" w:hAnsi="仿宋_GB2312" w:cs="仿宋_GB2312" w:eastAsia="仿宋_GB2312"/>
                      <w:sz w:val="24"/>
                      <w:color w:val="000000"/>
                    </w:rPr>
                    <w:t>验</w:t>
                  </w:r>
                  <w:r>
                    <w:rPr>
                      <w:rFonts w:ascii="仿宋_GB2312" w:hAnsi="仿宋_GB2312" w:cs="仿宋_GB2312" w:eastAsia="仿宋_GB2312"/>
                    </w:rPr>
                    <w:t xml:space="preserve"> </w:t>
                  </w:r>
                  <w:r>
                    <w:rPr>
                      <w:rFonts w:ascii="仿宋_GB2312" w:hAnsi="仿宋_GB2312" w:cs="仿宋_GB2312" w:eastAsia="仿宋_GB2312"/>
                      <w:sz w:val="24"/>
                      <w:color w:val="000000"/>
                    </w:rPr>
                    <w:t>方</w:t>
                  </w:r>
                  <w:r>
                    <w:rPr>
                      <w:rFonts w:ascii="仿宋_GB2312" w:hAnsi="仿宋_GB2312" w:cs="仿宋_GB2312" w:eastAsia="仿宋_GB2312"/>
                    </w:rPr>
                    <w:t xml:space="preserve"> </w:t>
                  </w:r>
                  <w:r>
                    <w:rPr>
                      <w:rFonts w:ascii="仿宋_GB2312" w:hAnsi="仿宋_GB2312" w:cs="仿宋_GB2312" w:eastAsia="仿宋_GB2312"/>
                      <w:sz w:val="24"/>
                      <w:color w:val="000000"/>
                    </w:rPr>
                    <w:t>法</w:t>
                  </w:r>
                </w:p>
              </w:tc>
            </w:tr>
            <w:tr>
              <w:tc>
                <w:tcPr>
                  <w:tcW w:type="dxa" w:w="612"/>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断裂强力</w:t>
                  </w:r>
                  <w:r>
                    <w:rPr>
                      <w:rFonts w:ascii="仿宋_GB2312" w:hAnsi="仿宋_GB2312" w:cs="仿宋_GB2312" w:eastAsia="仿宋_GB2312"/>
                      <w:sz w:val="24"/>
                      <w:color w:val="000000"/>
                    </w:rPr>
                    <w:t>/N</w:t>
                  </w:r>
                </w:p>
              </w:tc>
              <w:tc>
                <w:tcPr>
                  <w:tcW w:type="dxa" w:w="41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经向</w:t>
                  </w:r>
                </w:p>
              </w:tc>
              <w:tc>
                <w:tcPr>
                  <w:tcW w:type="dxa" w:w="8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≥490</w:t>
                  </w:r>
                </w:p>
              </w:tc>
              <w:tc>
                <w:tcPr>
                  <w:tcW w:type="dxa" w:w="705"/>
                  <w:vMerge w:val="restart"/>
                  <w:tcBorders>
                    <w:top w:val="single" w:color="000000" w:sz="4"/>
                    <w:left w:val="single" w:color="000000" w:sz="4"/>
                    <w:bottom w:val="non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3923.1</w:t>
                  </w:r>
                </w:p>
              </w:tc>
            </w:tr>
            <w:tr>
              <w:tc>
                <w:tcPr>
                  <w:tcW w:type="dxa" w:w="612"/>
                  <w:vMerge/>
                  <w:tcBorders>
                    <w:top w:val="none" w:color="000000" w:sz="4"/>
                    <w:left w:val="single" w:color="000000" w:sz="4"/>
                    <w:bottom w:val="none" w:color="000000" w:sz="4"/>
                    <w:right w:val="single" w:color="000000" w:sz="4"/>
                  </w:tcBorders>
                </w:tcPr>
                <w:p/>
              </w:tc>
              <w:tc>
                <w:tcPr>
                  <w:tcW w:type="dxa" w:w="41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纬向</w:t>
                  </w:r>
                </w:p>
              </w:tc>
              <w:tc>
                <w:tcPr>
                  <w:tcW w:type="dxa" w:w="8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≥390</w:t>
                  </w:r>
                </w:p>
              </w:tc>
              <w:tc>
                <w:tcPr>
                  <w:tcW w:type="dxa" w:w="705"/>
                  <w:vMerge/>
                  <w:tcBorders>
                    <w:top w:val="single" w:color="000000" w:sz="4"/>
                    <w:left w:val="single" w:color="000000" w:sz="4"/>
                    <w:bottom w:val="none" w:color="000000" w:sz="4"/>
                    <w:right w:val="single" w:color="000000" w:sz="4"/>
                  </w:tcBorders>
                </w:tcPr>
                <w:p/>
              </w:tc>
            </w:tr>
            <w:tr>
              <w:tc>
                <w:tcPr>
                  <w:tcW w:type="dxa" w:w="6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撕破强力</w:t>
                  </w:r>
                  <w:r>
                    <w:rPr>
                      <w:rFonts w:ascii="仿宋_GB2312" w:hAnsi="仿宋_GB2312" w:cs="仿宋_GB2312" w:eastAsia="仿宋_GB2312"/>
                      <w:sz w:val="24"/>
                      <w:color w:val="000000"/>
                    </w:rPr>
                    <w:t>/N</w:t>
                  </w:r>
                </w:p>
              </w:tc>
              <w:tc>
                <w:tcPr>
                  <w:tcW w:type="dxa" w:w="41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经向</w:t>
                  </w:r>
                </w:p>
              </w:tc>
              <w:tc>
                <w:tcPr>
                  <w:tcW w:type="dxa" w:w="8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≥9</w:t>
                  </w:r>
                </w:p>
              </w:tc>
              <w:tc>
                <w:tcPr>
                  <w:tcW w:type="dxa" w:w="70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3917.3</w:t>
                  </w:r>
                </w:p>
              </w:tc>
            </w:tr>
            <w:tr>
              <w:tc>
                <w:tcPr>
                  <w:tcW w:type="dxa" w:w="612"/>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水洗尺寸变化率</w:t>
                  </w:r>
                  <w:r>
                    <w:rPr>
                      <w:rFonts w:ascii="仿宋_GB2312" w:hAnsi="仿宋_GB2312" w:cs="仿宋_GB2312" w:eastAsia="仿宋_GB2312"/>
                      <w:sz w:val="24"/>
                      <w:color w:val="000000"/>
                    </w:rPr>
                    <w:t>/%</w:t>
                  </w:r>
                </w:p>
              </w:tc>
              <w:tc>
                <w:tcPr>
                  <w:tcW w:type="dxa" w:w="41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经向</w:t>
                  </w:r>
                </w:p>
              </w:tc>
              <w:tc>
                <w:tcPr>
                  <w:tcW w:type="dxa" w:w="8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≥-1.0</w:t>
                  </w:r>
                </w:p>
              </w:tc>
              <w:tc>
                <w:tcPr>
                  <w:tcW w:type="dxa" w:w="705"/>
                  <w:vMerge w:val="restart"/>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13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8628</w:t>
                  </w:r>
                </w:p>
                <w:p>
                  <w:pPr>
                    <w:pStyle w:val="null3"/>
                    <w:spacing w:before="150"/>
                    <w:jc w:val="center"/>
                  </w:pPr>
                  <w:r>
                    <w:rPr>
                      <w:rFonts w:ascii="仿宋_GB2312" w:hAnsi="仿宋_GB2312" w:cs="仿宋_GB2312" w:eastAsia="仿宋_GB2312"/>
                      <w:sz w:val="24"/>
                      <w:color w:val="000000"/>
                    </w:rPr>
                    <w:t>GB</w:t>
                  </w:r>
                  <w:r>
                    <w:rPr>
                      <w:rFonts w:ascii="仿宋_GB2312" w:hAnsi="仿宋_GB2312" w:cs="仿宋_GB2312" w:eastAsia="仿宋_GB2312"/>
                      <w:sz w:val="24"/>
                      <w:color w:val="000000"/>
                    </w:rPr>
                    <w:t>/T 8629-2017(洗涤4N,</w:t>
                  </w:r>
                  <w:r>
                    <w:rPr>
                      <w:rFonts w:ascii="仿宋_GB2312" w:hAnsi="仿宋_GB2312" w:cs="仿宋_GB2312" w:eastAsia="仿宋_GB2312"/>
                      <w:sz w:val="24"/>
                      <w:color w:val="000000"/>
                    </w:rPr>
                    <w:t>干燥</w:t>
                  </w:r>
                  <w:r>
                    <w:rPr>
                      <w:rFonts w:ascii="仿宋_GB2312" w:hAnsi="仿宋_GB2312" w:cs="仿宋_GB2312" w:eastAsia="仿宋_GB2312"/>
                      <w:sz w:val="24"/>
                      <w:color w:val="000000"/>
                    </w:rPr>
                    <w:t>C)</w:t>
                  </w:r>
                </w:p>
                <w:p>
                  <w:pPr>
                    <w:pStyle w:val="null3"/>
                    <w:spacing w:before="15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8630</w:t>
                  </w:r>
                </w:p>
              </w:tc>
            </w:tr>
            <w:tr>
              <w:tc>
                <w:tcPr>
                  <w:tcW w:type="dxa" w:w="612"/>
                  <w:vMerge/>
                  <w:tcBorders>
                    <w:top w:val="none" w:color="000000" w:sz="4"/>
                    <w:left w:val="single" w:color="000000" w:sz="4"/>
                    <w:bottom w:val="none" w:color="000000" w:sz="4"/>
                    <w:right w:val="single" w:color="000000" w:sz="4"/>
                  </w:tcBorders>
                </w:tcPr>
                <w:p/>
              </w:tc>
              <w:tc>
                <w:tcPr>
                  <w:tcW w:type="dxa" w:w="41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color w:val="000000"/>
                    </w:rPr>
                    <w:t>纬向</w:t>
                  </w:r>
                </w:p>
              </w:tc>
              <w:tc>
                <w:tcPr>
                  <w:tcW w:type="dxa" w:w="8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firstLine="600"/>
                    <w:jc w:val="center"/>
                  </w:pPr>
                  <w:r>
                    <w:rPr>
                      <w:rFonts w:ascii="仿宋_GB2312" w:hAnsi="仿宋_GB2312" w:cs="仿宋_GB2312" w:eastAsia="仿宋_GB2312"/>
                      <w:sz w:val="24"/>
                      <w:color w:val="000000"/>
                    </w:rPr>
                    <w:t>≥-1.0</w:t>
                  </w:r>
                </w:p>
              </w:tc>
              <w:tc>
                <w:tcPr>
                  <w:tcW w:type="dxa" w:w="705"/>
                  <w:vMerge/>
                  <w:tcBorders>
                    <w:top w:val="none" w:color="000000" w:sz="4"/>
                    <w:left w:val="single" w:color="000000" w:sz="4"/>
                    <w:bottom w:val="none" w:color="000000" w:sz="4"/>
                    <w:right w:val="single" w:color="000000" w:sz="4"/>
                  </w:tcBorders>
                </w:tcPr>
                <w:p/>
              </w:tc>
            </w:tr>
            <w:tr>
              <w:tc>
                <w:tcPr>
                  <w:tcW w:type="dxa" w:w="1029"/>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缝口脱开</w:t>
                  </w:r>
                  <w:r>
                    <w:rPr>
                      <w:rFonts w:ascii="仿宋_GB2312" w:hAnsi="仿宋_GB2312" w:cs="仿宋_GB2312" w:eastAsia="仿宋_GB2312"/>
                      <w:sz w:val="24"/>
                      <w:color w:val="000000"/>
                    </w:rPr>
                    <w:t>/cm</w:t>
                  </w:r>
                </w:p>
              </w:tc>
              <w:tc>
                <w:tcPr>
                  <w:tcW w:type="dxa" w:w="8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≤0.6</w:t>
                  </w:r>
                </w:p>
              </w:tc>
              <w:tc>
                <w:tcPr>
                  <w:tcW w:type="dxa" w:w="70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13772.2</w:t>
                  </w:r>
                </w:p>
              </w:tc>
            </w:tr>
            <w:tr>
              <w:tc>
                <w:tcPr>
                  <w:tcW w:type="dxa" w:w="6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耐洗色牢度</w:t>
                  </w:r>
                  <w:r>
                    <w:rPr>
                      <w:rFonts w:ascii="仿宋_GB2312" w:hAnsi="仿宋_GB2312" w:cs="仿宋_GB2312" w:eastAsia="仿宋_GB2312"/>
                      <w:sz w:val="24"/>
                      <w:color w:val="000000"/>
                    </w:rPr>
                    <w:t>/级</w:t>
                  </w:r>
                </w:p>
              </w:tc>
              <w:tc>
                <w:tcPr>
                  <w:tcW w:type="dxa" w:w="41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变</w:t>
                  </w:r>
                  <w:r>
                    <w:rPr>
                      <w:rFonts w:ascii="仿宋_GB2312" w:hAnsi="仿宋_GB2312" w:cs="仿宋_GB2312" w:eastAsia="仿宋_GB2312"/>
                      <w:sz w:val="24"/>
                      <w:color w:val="000000"/>
                    </w:rPr>
                    <w:t>色</w:t>
                  </w:r>
                  <w:r>
                    <w:rPr>
                      <w:rFonts w:ascii="仿宋_GB2312" w:hAnsi="仿宋_GB2312" w:cs="仿宋_GB2312" w:eastAsia="仿宋_GB2312"/>
                    </w:rPr>
                    <w:t xml:space="preserve"> </w:t>
                  </w:r>
                  <w:r>
                    <w:rPr>
                      <w:rFonts w:ascii="仿宋_GB2312" w:hAnsi="仿宋_GB2312" w:cs="仿宋_GB2312" w:eastAsia="仿宋_GB2312"/>
                      <w:sz w:val="24"/>
                      <w:color w:val="000000"/>
                    </w:rPr>
                    <w:t>，沾色</w:t>
                  </w:r>
                </w:p>
              </w:tc>
              <w:tc>
                <w:tcPr>
                  <w:tcW w:type="dxa" w:w="8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≥4</w:t>
                  </w:r>
                </w:p>
              </w:tc>
              <w:tc>
                <w:tcPr>
                  <w:tcW w:type="dxa" w:w="70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3921-2008(C3)</w:t>
                  </w:r>
                </w:p>
              </w:tc>
            </w:tr>
            <w:tr>
              <w:tc>
                <w:tcPr>
                  <w:tcW w:type="dxa" w:w="61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40"/>
                    <w:jc w:val="center"/>
                  </w:pPr>
                  <w:r>
                    <w:rPr>
                      <w:rFonts w:ascii="仿宋_GB2312" w:hAnsi="仿宋_GB2312" w:cs="仿宋_GB2312" w:eastAsia="仿宋_GB2312"/>
                      <w:sz w:val="24"/>
                      <w:color w:val="000000"/>
                    </w:rPr>
                    <w:t>耐摩擦色牢度</w:t>
                  </w:r>
                  <w:r>
                    <w:rPr>
                      <w:rFonts w:ascii="仿宋_GB2312" w:hAnsi="仿宋_GB2312" w:cs="仿宋_GB2312" w:eastAsia="仿宋_GB2312"/>
                      <w:sz w:val="24"/>
                      <w:color w:val="000000"/>
                    </w:rPr>
                    <w:t>/级</w:t>
                  </w:r>
                </w:p>
              </w:tc>
              <w:tc>
                <w:tcPr>
                  <w:tcW w:type="dxa" w:w="41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25"/>
                    <w:jc w:val="center"/>
                  </w:pPr>
                  <w:r>
                    <w:rPr>
                      <w:rFonts w:ascii="仿宋_GB2312" w:hAnsi="仿宋_GB2312" w:cs="仿宋_GB2312" w:eastAsia="仿宋_GB2312"/>
                      <w:sz w:val="24"/>
                      <w:color w:val="000000"/>
                    </w:rPr>
                    <w:t>湿摩</w:t>
                  </w:r>
                </w:p>
              </w:tc>
              <w:tc>
                <w:tcPr>
                  <w:tcW w:type="dxa" w:w="81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85"/>
                    <w:jc w:val="center"/>
                  </w:pPr>
                  <w:r>
                    <w:rPr>
                      <w:rFonts w:ascii="仿宋_GB2312" w:hAnsi="仿宋_GB2312" w:cs="仿宋_GB2312" w:eastAsia="仿宋_GB2312"/>
                      <w:sz w:val="24"/>
                      <w:color w:val="000000"/>
                    </w:rPr>
                    <w:t>≥3</w:t>
                  </w:r>
                </w:p>
              </w:tc>
              <w:tc>
                <w:tcPr>
                  <w:tcW w:type="dxa" w:w="70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7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3920</w:t>
                  </w:r>
                </w:p>
              </w:tc>
            </w:tr>
          </w:tbl>
          <w:p>
            <w:pPr>
              <w:pStyle w:val="null3"/>
              <w:ind w:firstLine="600"/>
              <w:jc w:val="left"/>
            </w:pPr>
            <w:r>
              <w:rPr>
                <w:rFonts w:ascii="仿宋_GB2312" w:hAnsi="仿宋_GB2312" w:cs="仿宋_GB2312" w:eastAsia="仿宋_GB2312"/>
                <w:sz w:val="24"/>
                <w:b/>
                <w:color w:val="000000"/>
              </w:rPr>
              <w:t>附</w:t>
            </w:r>
            <w:r>
              <w:rPr>
                <w:rFonts w:ascii="仿宋_GB2312" w:hAnsi="仿宋_GB2312" w:cs="仿宋_GB2312" w:eastAsia="仿宋_GB2312"/>
                <w:sz w:val="24"/>
                <w:b/>
                <w:color w:val="000000"/>
              </w:rPr>
              <w:t>录</w:t>
            </w:r>
            <w:r>
              <w:rPr>
                <w:rFonts w:ascii="仿宋_GB2312" w:hAnsi="仿宋_GB2312" w:cs="仿宋_GB2312" w:eastAsia="仿宋_GB2312"/>
                <w:sz w:val="24"/>
                <w:b/>
                <w:color w:val="000000"/>
              </w:rPr>
              <w:t>C</w:t>
            </w:r>
          </w:p>
          <w:p>
            <w:pPr>
              <w:pStyle w:val="null3"/>
              <w:spacing w:before="75"/>
              <w:jc w:val="left"/>
            </w:pPr>
            <w:r>
              <w:rPr>
                <w:rFonts w:ascii="仿宋_GB2312" w:hAnsi="仿宋_GB2312" w:cs="仿宋_GB2312" w:eastAsia="仿宋_GB2312"/>
                <w:sz w:val="24"/>
                <w:color w:val="000000"/>
              </w:rPr>
              <w:t>(规范性)</w:t>
            </w:r>
          </w:p>
          <w:p>
            <w:pPr>
              <w:pStyle w:val="null3"/>
              <w:spacing w:before="150"/>
              <w:jc w:val="left"/>
            </w:pPr>
            <w:r>
              <w:rPr>
                <w:rFonts w:ascii="仿宋_GB2312" w:hAnsi="仿宋_GB2312" w:cs="仿宋_GB2312" w:eastAsia="仿宋_GB2312"/>
                <w:sz w:val="24"/>
                <w:color w:val="000000"/>
              </w:rPr>
              <w:t>丙纶熔喷布技术要求</w:t>
            </w:r>
          </w:p>
          <w:p>
            <w:pPr>
              <w:pStyle w:val="null3"/>
              <w:spacing w:before="150"/>
              <w:jc w:val="left"/>
            </w:pPr>
            <w:r>
              <w:rPr>
                <w:rFonts w:ascii="仿宋_GB2312" w:hAnsi="仿宋_GB2312" w:cs="仿宋_GB2312" w:eastAsia="仿宋_GB2312"/>
                <w:sz w:val="24"/>
                <w:color w:val="000000"/>
              </w:rPr>
              <w:t>C.1.</w:t>
            </w:r>
            <w:r>
              <w:rPr>
                <w:rFonts w:ascii="仿宋_GB2312" w:hAnsi="仿宋_GB2312" w:cs="仿宋_GB2312" w:eastAsia="仿宋_GB2312"/>
                <w:sz w:val="22"/>
              </w:rPr>
              <w:t xml:space="preserve"> </w:t>
            </w:r>
            <w:r>
              <w:rPr>
                <w:rFonts w:ascii="仿宋_GB2312" w:hAnsi="仿宋_GB2312" w:cs="仿宋_GB2312" w:eastAsia="仿宋_GB2312"/>
                <w:sz w:val="24"/>
                <w:color w:val="000000"/>
              </w:rPr>
              <w:t>技术要求</w:t>
            </w:r>
          </w:p>
          <w:p>
            <w:pPr>
              <w:pStyle w:val="null3"/>
              <w:spacing w:before="120"/>
              <w:jc w:val="left"/>
            </w:pPr>
            <w:r>
              <w:rPr>
                <w:rFonts w:ascii="仿宋_GB2312" w:hAnsi="仿宋_GB2312" w:cs="仿宋_GB2312" w:eastAsia="仿宋_GB2312"/>
                <w:sz w:val="24"/>
                <w:color w:val="000000"/>
              </w:rPr>
              <w:t>丙纶熔喷布规格应符合表</w:t>
            </w:r>
            <w:r>
              <w:rPr>
                <w:rFonts w:ascii="仿宋_GB2312" w:hAnsi="仿宋_GB2312" w:cs="仿宋_GB2312" w:eastAsia="仿宋_GB2312"/>
                <w:sz w:val="24"/>
                <w:color w:val="000000"/>
              </w:rPr>
              <w:t>C.1</w:t>
            </w:r>
            <w:r>
              <w:rPr>
                <w:rFonts w:ascii="仿宋_GB2312" w:hAnsi="仿宋_GB2312" w:cs="仿宋_GB2312" w:eastAsia="仿宋_GB2312"/>
                <w:sz w:val="22"/>
              </w:rPr>
              <w:t xml:space="preserve"> </w:t>
            </w:r>
            <w:r>
              <w:rPr>
                <w:rFonts w:ascii="仿宋_GB2312" w:hAnsi="仿宋_GB2312" w:cs="仿宋_GB2312" w:eastAsia="仿宋_GB2312"/>
                <w:sz w:val="24"/>
                <w:color w:val="000000"/>
              </w:rPr>
              <w:t>规定。</w:t>
            </w:r>
          </w:p>
          <w:p>
            <w:pPr>
              <w:pStyle w:val="null3"/>
              <w:spacing w:before="90"/>
              <w:jc w:val="left"/>
            </w:pPr>
            <w:r>
              <w:rPr>
                <w:rFonts w:ascii="仿宋_GB2312" w:hAnsi="仿宋_GB2312" w:cs="仿宋_GB2312" w:eastAsia="仿宋_GB2312"/>
                <w:sz w:val="24"/>
                <w:color w:val="000000"/>
              </w:rPr>
              <w:t>表</w:t>
            </w:r>
            <w:r>
              <w:rPr>
                <w:rFonts w:ascii="仿宋_GB2312" w:hAnsi="仿宋_GB2312" w:cs="仿宋_GB2312" w:eastAsia="仿宋_GB2312"/>
                <w:sz w:val="24"/>
                <w:color w:val="000000"/>
              </w:rPr>
              <w:t>C.1丙纶熔喷布规格</w:t>
            </w:r>
          </w:p>
          <w:tbl>
            <w:tblPr>
              <w:tblInd w:type="dxa" w:w="120"/>
              <w:tblBorders>
                <w:top w:val="none" w:color="000000" w:sz="4"/>
                <w:left w:val="none" w:color="000000" w:sz="4"/>
                <w:bottom w:val="none" w:color="000000" w:sz="4"/>
                <w:right w:val="none" w:color="000000" w:sz="4"/>
                <w:insideH w:val="none"/>
                <w:insideV w:val="none"/>
              </w:tblBorders>
            </w:tblPr>
            <w:tblGrid>
              <w:gridCol w:w="979"/>
              <w:gridCol w:w="762"/>
              <w:gridCol w:w="811"/>
            </w:tblGrid>
            <w:tr>
              <w:tc>
                <w:tcPr>
                  <w:tcW w:type="dxa" w:w="979"/>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项目</w:t>
                  </w:r>
                </w:p>
              </w:tc>
              <w:tc>
                <w:tcPr>
                  <w:tcW w:type="dxa" w:w="76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标准值</w:t>
                  </w:r>
                </w:p>
              </w:tc>
              <w:tc>
                <w:tcPr>
                  <w:tcW w:type="dxa" w:w="811"/>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检验方法</w:t>
                  </w:r>
                </w:p>
              </w:tc>
            </w:tr>
            <w:tr>
              <w:tc>
                <w:tcPr>
                  <w:tcW w:type="dxa" w:w="9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rPr>
                      <w:rFonts w:ascii="仿宋_GB2312" w:hAnsi="仿宋_GB2312" w:cs="仿宋_GB2312" w:eastAsia="仿宋_GB2312"/>
                      <w:sz w:val="24"/>
                      <w:color w:val="000000"/>
                    </w:rPr>
                    <w:t>质量</w:t>
                  </w:r>
                  <w:r>
                    <w:rPr>
                      <w:rFonts w:ascii="仿宋_GB2312" w:hAnsi="仿宋_GB2312" w:cs="仿宋_GB2312" w:eastAsia="仿宋_GB2312"/>
                      <w:sz w:val="24"/>
                      <w:color w:val="000000"/>
                    </w:rPr>
                    <w:t>/(g/m²)</w:t>
                  </w:r>
                </w:p>
              </w:tc>
              <w:tc>
                <w:tcPr>
                  <w:tcW w:type="dxa" w:w="76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≥80</w:t>
                  </w:r>
                </w:p>
              </w:tc>
              <w:tc>
                <w:tcPr>
                  <w:tcW w:type="dxa" w:w="81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24218.1</w:t>
                  </w:r>
                </w:p>
              </w:tc>
            </w:tr>
            <w:tr>
              <w:tc>
                <w:tcPr>
                  <w:tcW w:type="dxa" w:w="979"/>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热阻</w:t>
                  </w:r>
                  <w:r>
                    <w:rPr>
                      <w:rFonts w:ascii="仿宋_GB2312" w:hAnsi="仿宋_GB2312" w:cs="仿宋_GB2312" w:eastAsia="仿宋_GB2312"/>
                      <w:sz w:val="24"/>
                      <w:color w:val="000000"/>
                    </w:rPr>
                    <w:t>/(m² ·</w:t>
                  </w:r>
                  <w:r>
                    <w:rPr>
                      <w:rFonts w:ascii="仿宋_GB2312" w:hAnsi="仿宋_GB2312" w:cs="仿宋_GB2312" w:eastAsia="仿宋_GB2312"/>
                    </w:rPr>
                    <w:t xml:space="preserve"> </w:t>
                  </w:r>
                  <w:r>
                    <w:rPr>
                      <w:rFonts w:ascii="仿宋_GB2312" w:hAnsi="仿宋_GB2312" w:cs="仿宋_GB2312" w:eastAsia="仿宋_GB2312"/>
                      <w:sz w:val="24"/>
                      <w:color w:val="000000"/>
                    </w:rPr>
                    <w:t>K/W)</w:t>
                  </w:r>
                </w:p>
              </w:tc>
              <w:tc>
                <w:tcPr>
                  <w:tcW w:type="dxa" w:w="76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≥0.124</w:t>
                  </w:r>
                </w:p>
              </w:tc>
              <w:tc>
                <w:tcPr>
                  <w:tcW w:type="dxa" w:w="81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11048</w:t>
                  </w:r>
                </w:p>
              </w:tc>
            </w:tr>
          </w:tbl>
          <w:p>
            <w:pPr>
              <w:pStyle w:val="null3"/>
              <w:spacing w:before="75"/>
              <w:jc w:val="left"/>
            </w:pPr>
            <w:r>
              <w:rPr>
                <w:rFonts w:ascii="仿宋_GB2312" w:hAnsi="仿宋_GB2312" w:cs="仿宋_GB2312" w:eastAsia="仿宋_GB2312"/>
                <w:sz w:val="24"/>
                <w:b/>
                <w:color w:val="000000"/>
              </w:rPr>
              <w:t>附</w:t>
            </w:r>
            <w:r>
              <w:rPr>
                <w:rFonts w:ascii="仿宋_GB2312" w:hAnsi="仿宋_GB2312" w:cs="仿宋_GB2312" w:eastAsia="仿宋_GB2312"/>
                <w:sz w:val="24"/>
                <w:b/>
                <w:color w:val="000000"/>
              </w:rPr>
              <w:t>录</w:t>
            </w:r>
            <w:r>
              <w:rPr>
                <w:rFonts w:ascii="仿宋_GB2312" w:hAnsi="仿宋_GB2312" w:cs="仿宋_GB2312" w:eastAsia="仿宋_GB2312"/>
                <w:sz w:val="24"/>
                <w:b/>
                <w:color w:val="000000"/>
              </w:rPr>
              <w:t>D</w:t>
            </w:r>
          </w:p>
          <w:p>
            <w:pPr>
              <w:pStyle w:val="null3"/>
              <w:spacing w:before="75"/>
              <w:jc w:val="left"/>
            </w:pPr>
            <w:r>
              <w:rPr>
                <w:rFonts w:ascii="仿宋_GB2312" w:hAnsi="仿宋_GB2312" w:cs="仿宋_GB2312" w:eastAsia="仿宋_GB2312"/>
                <w:sz w:val="24"/>
                <w:color w:val="000000"/>
              </w:rPr>
              <w:t>(规范性)</w:t>
            </w:r>
          </w:p>
          <w:p>
            <w:pPr>
              <w:pStyle w:val="null3"/>
              <w:spacing w:before="150"/>
              <w:jc w:val="left"/>
            </w:pPr>
            <w:r>
              <w:rPr>
                <w:rFonts w:ascii="仿宋_GB2312" w:hAnsi="仿宋_GB2312" w:cs="仿宋_GB2312" w:eastAsia="仿宋_GB2312"/>
                <w:sz w:val="24"/>
                <w:color w:val="000000"/>
              </w:rPr>
              <w:t>超细聚酯絮片技术要求</w:t>
            </w:r>
          </w:p>
          <w:p>
            <w:pPr>
              <w:pStyle w:val="null3"/>
              <w:spacing w:before="135"/>
              <w:jc w:val="left"/>
            </w:pPr>
            <w:r>
              <w:rPr>
                <w:rFonts w:ascii="仿宋_GB2312" w:hAnsi="仿宋_GB2312" w:cs="仿宋_GB2312" w:eastAsia="仿宋_GB2312"/>
                <w:sz w:val="24"/>
                <w:color w:val="000000"/>
              </w:rPr>
              <w:t>D.1.规格性能</w:t>
            </w:r>
          </w:p>
          <w:p>
            <w:pPr>
              <w:pStyle w:val="null3"/>
              <w:spacing w:before="120"/>
              <w:jc w:val="left"/>
            </w:pPr>
            <w:r>
              <w:rPr>
                <w:rFonts w:ascii="仿宋_GB2312" w:hAnsi="仿宋_GB2312" w:cs="仿宋_GB2312" w:eastAsia="仿宋_GB2312"/>
                <w:sz w:val="24"/>
                <w:color w:val="000000"/>
              </w:rPr>
              <w:t>超细聚酯絮片为超细梳理型絮片，结构为单层絮片形式，规格应符合表</w:t>
            </w:r>
            <w:r>
              <w:rPr>
                <w:rFonts w:ascii="仿宋_GB2312" w:hAnsi="仿宋_GB2312" w:cs="仿宋_GB2312" w:eastAsia="仿宋_GB2312"/>
                <w:sz w:val="24"/>
                <w:color w:val="000000"/>
              </w:rPr>
              <w:t>D.1规定。</w:t>
            </w:r>
          </w:p>
          <w:p>
            <w:pPr>
              <w:pStyle w:val="null3"/>
              <w:spacing w:before="135"/>
              <w:jc w:val="left"/>
            </w:pPr>
            <w:r>
              <w:rPr>
                <w:rFonts w:ascii="仿宋_GB2312" w:hAnsi="仿宋_GB2312" w:cs="仿宋_GB2312" w:eastAsia="仿宋_GB2312"/>
                <w:sz w:val="24"/>
                <w:color w:val="000000"/>
              </w:rPr>
              <w:t>表</w:t>
            </w:r>
            <w:r>
              <w:rPr>
                <w:rFonts w:ascii="仿宋_GB2312" w:hAnsi="仿宋_GB2312" w:cs="仿宋_GB2312" w:eastAsia="仿宋_GB2312"/>
                <w:sz w:val="24"/>
                <w:color w:val="000000"/>
              </w:rPr>
              <w:t>D.1材料规格</w:t>
            </w:r>
          </w:p>
          <w:tbl>
            <w:tblPr>
              <w:tblInd w:type="dxa" w:w="120"/>
              <w:tblBorders>
                <w:top w:val="none" w:color="000000" w:sz="4"/>
                <w:left w:val="none" w:color="000000" w:sz="4"/>
                <w:bottom w:val="none" w:color="000000" w:sz="4"/>
                <w:right w:val="none" w:color="000000" w:sz="4"/>
                <w:insideH w:val="none"/>
                <w:insideV w:val="none"/>
              </w:tblBorders>
            </w:tblPr>
            <w:tblGrid>
              <w:gridCol w:w="627"/>
              <w:gridCol w:w="681"/>
              <w:gridCol w:w="633"/>
              <w:gridCol w:w="611"/>
            </w:tblGrid>
            <w:tr>
              <w:tc>
                <w:tcPr>
                  <w:tcW w:type="dxa" w:w="1308"/>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组成</w:t>
                  </w:r>
                </w:p>
              </w:tc>
              <w:tc>
                <w:tcPr>
                  <w:tcW w:type="dxa" w:w="633"/>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线密度</w:t>
                  </w:r>
                  <w:r>
                    <w:rPr>
                      <w:rFonts w:ascii="仿宋_GB2312" w:hAnsi="仿宋_GB2312" w:cs="仿宋_GB2312" w:eastAsia="仿宋_GB2312"/>
                      <w:sz w:val="24"/>
                      <w:color w:val="000000"/>
                    </w:rPr>
                    <w:t>/dtex</w:t>
                  </w:r>
                </w:p>
              </w:tc>
              <w:tc>
                <w:tcPr>
                  <w:tcW w:type="dxa" w:w="611"/>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纤维长度</w:t>
                  </w:r>
                  <w:r>
                    <w:rPr>
                      <w:rFonts w:ascii="仿宋_GB2312" w:hAnsi="仿宋_GB2312" w:cs="仿宋_GB2312" w:eastAsia="仿宋_GB2312"/>
                      <w:sz w:val="24"/>
                      <w:color w:val="000000"/>
                    </w:rPr>
                    <w:t>/mm</w:t>
                  </w:r>
                </w:p>
              </w:tc>
            </w:tr>
            <w:tr>
              <w:tc>
                <w:tcPr>
                  <w:tcW w:type="dxa" w:w="62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主体纤维</w:t>
                  </w:r>
                </w:p>
              </w:tc>
              <w:tc>
                <w:tcPr>
                  <w:tcW w:type="dxa" w:w="68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细旦聚酯纤维</w:t>
                  </w:r>
                </w:p>
              </w:tc>
              <w:tc>
                <w:tcPr>
                  <w:tcW w:type="dxa" w:w="63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1.8～2.2</w:t>
                  </w:r>
                </w:p>
              </w:tc>
              <w:tc>
                <w:tcPr>
                  <w:tcW w:type="dxa" w:w="611"/>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38～51</w:t>
                  </w:r>
                </w:p>
              </w:tc>
            </w:tr>
            <w:tr>
              <w:tc>
                <w:tcPr>
                  <w:tcW w:type="dxa" w:w="62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粘结纤维</w:t>
                  </w:r>
                </w:p>
              </w:tc>
              <w:tc>
                <w:tcPr>
                  <w:tcW w:type="dxa" w:w="68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低熔点共聚物聚酯</w:t>
                  </w:r>
                </w:p>
              </w:tc>
              <w:tc>
                <w:tcPr>
                  <w:tcW w:type="dxa" w:w="63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1.8～2.2</w:t>
                  </w:r>
                </w:p>
              </w:tc>
              <w:tc>
                <w:tcPr>
                  <w:tcW w:type="dxa" w:w="611"/>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38～51</w:t>
                  </w:r>
                </w:p>
              </w:tc>
            </w:tr>
          </w:tbl>
          <w:p>
            <w:pPr>
              <w:pStyle w:val="null3"/>
              <w:spacing w:before="105"/>
              <w:jc w:val="left"/>
            </w:pPr>
            <w:r>
              <w:rPr>
                <w:rFonts w:ascii="仿宋_GB2312" w:hAnsi="仿宋_GB2312" w:cs="仿宋_GB2312" w:eastAsia="仿宋_GB2312"/>
                <w:sz w:val="24"/>
                <w:color w:val="000000"/>
              </w:rPr>
              <w:t>D.2.物理性能</w:t>
            </w:r>
          </w:p>
          <w:p>
            <w:pPr>
              <w:pStyle w:val="null3"/>
              <w:spacing w:before="135"/>
              <w:jc w:val="left"/>
            </w:pPr>
            <w:r>
              <w:rPr>
                <w:rFonts w:ascii="仿宋_GB2312" w:hAnsi="仿宋_GB2312" w:cs="仿宋_GB2312" w:eastAsia="仿宋_GB2312"/>
                <w:sz w:val="24"/>
                <w:color w:val="000000"/>
              </w:rPr>
              <w:t>超细聚酯絮片物理性能应符合表</w:t>
            </w:r>
            <w:r>
              <w:rPr>
                <w:rFonts w:ascii="仿宋_GB2312" w:hAnsi="仿宋_GB2312" w:cs="仿宋_GB2312" w:eastAsia="仿宋_GB2312"/>
                <w:sz w:val="24"/>
                <w:color w:val="000000"/>
              </w:rPr>
              <w:t>D.2 规定。</w:t>
            </w:r>
          </w:p>
          <w:p>
            <w:pPr>
              <w:pStyle w:val="null3"/>
              <w:spacing w:before="150"/>
              <w:jc w:val="left"/>
            </w:pPr>
            <w:r>
              <w:rPr>
                <w:rFonts w:ascii="仿宋_GB2312" w:hAnsi="仿宋_GB2312" w:cs="仿宋_GB2312" w:eastAsia="仿宋_GB2312"/>
                <w:sz w:val="24"/>
                <w:color w:val="000000"/>
              </w:rPr>
              <w:t>表</w:t>
            </w:r>
            <w:r>
              <w:rPr>
                <w:rFonts w:ascii="仿宋_GB2312" w:hAnsi="仿宋_GB2312" w:cs="仿宋_GB2312" w:eastAsia="仿宋_GB2312"/>
                <w:sz w:val="24"/>
                <w:color w:val="000000"/>
              </w:rPr>
              <w:t>D.2物理性能</w:t>
            </w:r>
          </w:p>
          <w:tbl>
            <w:tblPr>
              <w:tblInd w:type="dxa" w:w="120"/>
              <w:tblBorders>
                <w:top w:val="none" w:color="000000" w:sz="4"/>
                <w:left w:val="none" w:color="000000" w:sz="4"/>
                <w:bottom w:val="none" w:color="000000" w:sz="4"/>
                <w:right w:val="none" w:color="000000" w:sz="4"/>
                <w:insideH w:val="none"/>
                <w:insideV w:val="none"/>
              </w:tblBorders>
            </w:tblPr>
            <w:tblGrid>
              <w:gridCol w:w="898"/>
              <w:gridCol w:w="476"/>
              <w:gridCol w:w="514"/>
              <w:gridCol w:w="665"/>
            </w:tblGrid>
            <w:tr>
              <w:tc>
                <w:tcPr>
                  <w:tcW w:type="dxa" w:w="898"/>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项目</w:t>
                  </w:r>
                </w:p>
              </w:tc>
              <w:tc>
                <w:tcPr>
                  <w:tcW w:type="dxa" w:w="990"/>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标准值与允差</w:t>
                  </w:r>
                </w:p>
              </w:tc>
              <w:tc>
                <w:tcPr>
                  <w:tcW w:type="dxa" w:w="66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试验方法</w:t>
                  </w:r>
                </w:p>
              </w:tc>
            </w:tr>
            <w:tr>
              <w:tc>
                <w:tcPr>
                  <w:tcW w:type="dxa" w:w="89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单位面积质量</w:t>
                  </w:r>
                  <w:r>
                    <w:rPr>
                      <w:rFonts w:ascii="仿宋_GB2312" w:hAnsi="仿宋_GB2312" w:cs="仿宋_GB2312" w:eastAsia="仿宋_GB2312"/>
                      <w:sz w:val="24"/>
                      <w:color w:val="000000"/>
                    </w:rPr>
                    <w:t>/(g/m²)</w:t>
                  </w:r>
                </w:p>
              </w:tc>
              <w:tc>
                <w:tcPr>
                  <w:tcW w:type="dxa" w:w="47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≥200-5%</w:t>
                  </w:r>
                </w:p>
              </w:tc>
              <w:tc>
                <w:tcPr>
                  <w:tcW w:type="dxa" w:w="5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≥120-5%</w:t>
                  </w:r>
                </w:p>
              </w:tc>
              <w:tc>
                <w:tcPr>
                  <w:tcW w:type="dxa" w:w="66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24218.1</w:t>
                  </w:r>
                </w:p>
              </w:tc>
            </w:tr>
            <w:tr>
              <w:tc>
                <w:tcPr>
                  <w:tcW w:type="dxa" w:w="898"/>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80"/>
                    <w:jc w:val="center"/>
                  </w:pPr>
                  <w:r>
                    <w:rPr>
                      <w:rFonts w:ascii="仿宋_GB2312" w:hAnsi="仿宋_GB2312" w:cs="仿宋_GB2312" w:eastAsia="仿宋_GB2312"/>
                      <w:sz w:val="24"/>
                      <w:color w:val="000000"/>
                    </w:rPr>
                    <w:t>热阻</w:t>
                  </w:r>
                  <w:r>
                    <w:rPr>
                      <w:rFonts w:ascii="仿宋_GB2312" w:hAnsi="仿宋_GB2312" w:cs="仿宋_GB2312" w:eastAsia="仿宋_GB2312"/>
                      <w:sz w:val="24"/>
                      <w:color w:val="000000"/>
                    </w:rPr>
                    <w:t>/(m² ·</w:t>
                  </w:r>
                  <w:r>
                    <w:rPr>
                      <w:rFonts w:ascii="仿宋_GB2312" w:hAnsi="仿宋_GB2312" w:cs="仿宋_GB2312" w:eastAsia="仿宋_GB2312"/>
                    </w:rPr>
                    <w:t xml:space="preserve"> </w:t>
                  </w:r>
                  <w:r>
                    <w:rPr>
                      <w:rFonts w:ascii="仿宋_GB2312" w:hAnsi="仿宋_GB2312" w:cs="仿宋_GB2312" w:eastAsia="仿宋_GB2312"/>
                      <w:sz w:val="24"/>
                      <w:color w:val="000000"/>
                    </w:rPr>
                    <w:t>K/W)</w:t>
                  </w:r>
                </w:p>
              </w:tc>
              <w:tc>
                <w:tcPr>
                  <w:tcW w:type="dxa" w:w="47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≥0.450</w:t>
                  </w:r>
                </w:p>
              </w:tc>
              <w:tc>
                <w:tcPr>
                  <w:tcW w:type="dxa" w:w="51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210"/>
                    <w:jc w:val="center"/>
                  </w:pPr>
                  <w:r>
                    <w:rPr>
                      <w:rFonts w:ascii="仿宋_GB2312" w:hAnsi="仿宋_GB2312" w:cs="仿宋_GB2312" w:eastAsia="仿宋_GB2312"/>
                      <w:sz w:val="24"/>
                      <w:color w:val="000000"/>
                    </w:rPr>
                    <w:t>≥0.350</w:t>
                  </w:r>
                </w:p>
              </w:tc>
              <w:tc>
                <w:tcPr>
                  <w:tcW w:type="dxa" w:w="66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95"/>
                    <w:jc w:val="center"/>
                  </w:pPr>
                  <w:r>
                    <w:rPr>
                      <w:rFonts w:ascii="仿宋_GB2312" w:hAnsi="仿宋_GB2312" w:cs="仿宋_GB2312" w:eastAsia="仿宋_GB2312"/>
                      <w:sz w:val="24"/>
                      <w:color w:val="000000"/>
                    </w:rPr>
                    <w:t>GB/T</w:t>
                  </w:r>
                  <w:r>
                    <w:rPr>
                      <w:rFonts w:ascii="仿宋_GB2312" w:hAnsi="仿宋_GB2312" w:cs="仿宋_GB2312" w:eastAsia="仿宋_GB2312"/>
                    </w:rPr>
                    <w:t xml:space="preserve"> </w:t>
                  </w:r>
                  <w:r>
                    <w:rPr>
                      <w:rFonts w:ascii="仿宋_GB2312" w:hAnsi="仿宋_GB2312" w:cs="仿宋_GB2312" w:eastAsia="仿宋_GB2312"/>
                      <w:sz w:val="24"/>
                      <w:color w:val="000000"/>
                    </w:rPr>
                    <w:t>11048</w:t>
                  </w:r>
                </w:p>
              </w:tc>
            </w:tr>
          </w:tbl>
          <w:p>
            <w:pPr>
              <w:pStyle w:val="null3"/>
              <w:spacing w:before="75"/>
              <w:jc w:val="left"/>
            </w:pPr>
            <w:r>
              <w:rPr>
                <w:rFonts w:ascii="仿宋_GB2312" w:hAnsi="仿宋_GB2312" w:cs="仿宋_GB2312" w:eastAsia="仿宋_GB2312"/>
                <w:sz w:val="24"/>
                <w:b/>
                <w:color w:val="000000"/>
              </w:rPr>
              <w:t>附</w:t>
            </w:r>
            <w:r>
              <w:rPr>
                <w:rFonts w:ascii="仿宋_GB2312" w:hAnsi="仿宋_GB2312" w:cs="仿宋_GB2312" w:eastAsia="仿宋_GB2312"/>
                <w:sz w:val="24"/>
                <w:b/>
                <w:color w:val="000000"/>
              </w:rPr>
              <w:t>录</w:t>
            </w:r>
            <w:r>
              <w:rPr>
                <w:rFonts w:ascii="仿宋_GB2312" w:hAnsi="仿宋_GB2312" w:cs="仿宋_GB2312" w:eastAsia="仿宋_GB2312"/>
                <w:sz w:val="24"/>
                <w:b/>
                <w:color w:val="000000"/>
              </w:rPr>
              <w:t>E</w:t>
            </w:r>
          </w:p>
          <w:p>
            <w:pPr>
              <w:pStyle w:val="null3"/>
              <w:spacing w:before="75"/>
              <w:jc w:val="left"/>
            </w:pPr>
            <w:r>
              <w:rPr>
                <w:rFonts w:ascii="仿宋_GB2312" w:hAnsi="仿宋_GB2312" w:cs="仿宋_GB2312" w:eastAsia="仿宋_GB2312"/>
                <w:sz w:val="24"/>
                <w:color w:val="000000"/>
              </w:rPr>
              <w:t>(资料性)</w:t>
            </w:r>
          </w:p>
          <w:p>
            <w:pPr>
              <w:pStyle w:val="null3"/>
              <w:spacing w:before="150"/>
              <w:jc w:val="left"/>
            </w:pPr>
            <w:r>
              <w:rPr>
                <w:rFonts w:ascii="仿宋_GB2312" w:hAnsi="仿宋_GB2312" w:cs="仿宋_GB2312" w:eastAsia="仿宋_GB2312"/>
                <w:sz w:val="24"/>
                <w:color w:val="000000"/>
              </w:rPr>
              <w:t>缝制工艺</w:t>
            </w:r>
          </w:p>
          <w:p>
            <w:pPr>
              <w:pStyle w:val="null3"/>
              <w:spacing w:before="150"/>
              <w:jc w:val="left"/>
            </w:pPr>
            <w:r>
              <w:rPr>
                <w:rFonts w:ascii="仿宋_GB2312" w:hAnsi="仿宋_GB2312" w:cs="仿宋_GB2312" w:eastAsia="仿宋_GB2312"/>
                <w:sz w:val="24"/>
                <w:color w:val="000000"/>
              </w:rPr>
              <w:t>E.1.</w:t>
            </w:r>
            <w:r>
              <w:rPr>
                <w:rFonts w:ascii="仿宋_GB2312" w:hAnsi="仿宋_GB2312" w:cs="仿宋_GB2312" w:eastAsia="仿宋_GB2312"/>
                <w:sz w:val="22"/>
              </w:rPr>
              <w:t xml:space="preserve"> </w:t>
            </w:r>
            <w:r>
              <w:rPr>
                <w:rFonts w:ascii="仿宋_GB2312" w:hAnsi="仿宋_GB2312" w:cs="仿宋_GB2312" w:eastAsia="仿宋_GB2312"/>
                <w:sz w:val="24"/>
                <w:color w:val="000000"/>
              </w:rPr>
              <w:t>缝制工艺应符合</w:t>
            </w:r>
            <w:r>
              <w:rPr>
                <w:rFonts w:ascii="仿宋_GB2312" w:hAnsi="仿宋_GB2312" w:cs="仿宋_GB2312" w:eastAsia="仿宋_GB2312"/>
                <w:sz w:val="24"/>
                <w:color w:val="000000"/>
              </w:rPr>
              <w:t>E.1规格</w:t>
            </w:r>
          </w:p>
          <w:p>
            <w:pPr>
              <w:pStyle w:val="null3"/>
              <w:spacing w:before="60"/>
              <w:jc w:val="left"/>
            </w:pPr>
            <w:r>
              <w:rPr>
                <w:rFonts w:ascii="仿宋_GB2312" w:hAnsi="仿宋_GB2312" w:cs="仿宋_GB2312" w:eastAsia="仿宋_GB2312"/>
                <w:sz w:val="24"/>
                <w:color w:val="000000"/>
              </w:rPr>
              <w:t>表</w:t>
            </w:r>
            <w:r>
              <w:rPr>
                <w:rFonts w:ascii="仿宋_GB2312" w:hAnsi="仿宋_GB2312" w:cs="仿宋_GB2312" w:eastAsia="仿宋_GB2312"/>
                <w:sz w:val="24"/>
                <w:color w:val="000000"/>
              </w:rPr>
              <w:t>E.1缝制工艺                      单位：厘米</w:t>
            </w:r>
          </w:p>
          <w:p>
            <w:pPr>
              <w:pStyle w:val="null3"/>
              <w:spacing w:before="60"/>
              <w:jc w:val="left"/>
            </w:pPr>
            <w:r>
              <w:drawing>
                <wp:inline distT="0" distR="0" distB="0" distL="0">
                  <wp:extent cx="1621155" cy="2068486"/>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0"/>
                          <a:stretch>
                            <a:fillRect/>
                          </a:stretch>
                        </pic:blipFill>
                        <pic:spPr>
                          <a:xfrm>
                            <a:off x="0" y="0"/>
                            <a:ext cx="1621155" cy="2068486"/>
                          </a:xfrm>
                          <a:prstGeom prst="rect">
                            <a:avLst/>
                          </a:prstGeom>
                        </pic:spPr>
                      </pic:pic>
                    </a:graphicData>
                  </a:graphic>
                </wp:inline>
              </w:drawing>
            </w:r>
          </w:p>
          <w:p>
            <w:pPr>
              <w:pStyle w:val="null3"/>
              <w:spacing w:before="60"/>
              <w:jc w:val="left"/>
            </w:pPr>
            <w:r>
              <w:drawing>
                <wp:inline distT="0" distR="0" distB="0" distL="0">
                  <wp:extent cx="1621155" cy="2562249"/>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1"/>
                          <a:stretch>
                            <a:fillRect/>
                          </a:stretch>
                        </pic:blipFill>
                        <pic:spPr>
                          <a:xfrm>
                            <a:off x="0" y="0"/>
                            <a:ext cx="1621155" cy="2562249"/>
                          </a:xfrm>
                          <a:prstGeom prst="rect">
                            <a:avLst/>
                          </a:prstGeom>
                        </pic:spPr>
                      </pic:pic>
                    </a:graphicData>
                  </a:graphic>
                </wp:inline>
              </w:drawing>
            </w:r>
          </w:p>
          <w:p>
            <w:pPr>
              <w:pStyle w:val="null3"/>
              <w:spacing w:before="60"/>
              <w:jc w:val="left"/>
            </w:pPr>
            <w:r>
              <w:drawing>
                <wp:inline distT="0" distR="0" distB="0" distL="0">
                  <wp:extent cx="1621155" cy="2564558"/>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2"/>
                          <a:stretch>
                            <a:fillRect/>
                          </a:stretch>
                        </pic:blipFill>
                        <pic:spPr>
                          <a:xfrm>
                            <a:off x="0" y="0"/>
                            <a:ext cx="1621155" cy="2564558"/>
                          </a:xfrm>
                          <a:prstGeom prst="rect">
                            <a:avLst/>
                          </a:prstGeom>
                        </pic:spPr>
                      </pic:pic>
                    </a:graphicData>
                  </a:graphic>
                </wp:inline>
              </w:drawing>
            </w:r>
          </w:p>
          <w:p>
            <w:pPr>
              <w:pStyle w:val="null3"/>
              <w:spacing w:before="60"/>
              <w:jc w:val="left"/>
            </w:pPr>
            <w:r>
              <w:drawing>
                <wp:inline distT="0" distR="0" distB="0" distL="0">
                  <wp:extent cx="1621155" cy="2441657"/>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3"/>
                          <a:stretch>
                            <a:fillRect/>
                          </a:stretch>
                        </pic:blipFill>
                        <pic:spPr>
                          <a:xfrm>
                            <a:off x="0" y="0"/>
                            <a:ext cx="1621155" cy="2441657"/>
                          </a:xfrm>
                          <a:prstGeom prst="rect">
                            <a:avLst/>
                          </a:prstGeom>
                        </pic:spPr>
                      </pic:pic>
                    </a:graphicData>
                  </a:graphic>
                </wp:inline>
              </w:drawing>
            </w:r>
          </w:p>
          <w:p>
            <w:pPr>
              <w:pStyle w:val="null3"/>
              <w:spacing w:before="60"/>
              <w:jc w:val="left"/>
            </w:pPr>
            <w:r>
              <w:drawing>
                <wp:inline distT="0" distR="0" distB="0" distL="0">
                  <wp:extent cx="1621155" cy="2612633"/>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4"/>
                          <a:stretch>
                            <a:fillRect/>
                          </a:stretch>
                        </pic:blipFill>
                        <pic:spPr>
                          <a:xfrm>
                            <a:off x="0" y="0"/>
                            <a:ext cx="1621155" cy="2612633"/>
                          </a:xfrm>
                          <a:prstGeom prst="rect">
                            <a:avLst/>
                          </a:prstGeom>
                        </pic:spPr>
                      </pic:pic>
                    </a:graphicData>
                  </a:graphic>
                </wp:inline>
              </w:drawing>
            </w:r>
          </w:p>
          <w:p>
            <w:pPr>
              <w:pStyle w:val="null3"/>
              <w:spacing w:before="60"/>
              <w:jc w:val="left"/>
            </w:pPr>
            <w:r>
              <w:drawing>
                <wp:inline distT="0" distR="0" distB="0" distL="0">
                  <wp:extent cx="1621155" cy="2500255"/>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5"/>
                          <a:stretch>
                            <a:fillRect/>
                          </a:stretch>
                        </pic:blipFill>
                        <pic:spPr>
                          <a:xfrm>
                            <a:off x="0" y="0"/>
                            <a:ext cx="1621155" cy="2500255"/>
                          </a:xfrm>
                          <a:prstGeom prst="rect">
                            <a:avLst/>
                          </a:prstGeom>
                        </pic:spPr>
                      </pic:pic>
                    </a:graphicData>
                  </a:graphic>
                </wp:inline>
              </w:drawing>
            </w:r>
          </w:p>
          <w:p>
            <w:pPr>
              <w:pStyle w:val="null3"/>
              <w:spacing w:before="60"/>
              <w:jc w:val="left"/>
            </w:pPr>
            <w:r>
              <w:drawing>
                <wp:inline distT="0" distR="0" distB="0" distL="0">
                  <wp:extent cx="1621155" cy="2411881"/>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26"/>
                          <a:stretch>
                            <a:fillRect/>
                          </a:stretch>
                        </pic:blipFill>
                        <pic:spPr>
                          <a:xfrm>
                            <a:off x="0" y="0"/>
                            <a:ext cx="1621155" cy="2411881"/>
                          </a:xfrm>
                          <a:prstGeom prst="rect">
                            <a:avLst/>
                          </a:prstGeom>
                        </pic:spPr>
                      </pic:pic>
                    </a:graphicData>
                  </a:graphic>
                </wp:inline>
              </w:drawing>
            </w:r>
          </w:p>
          <w:p>
            <w:pPr>
              <w:pStyle w:val="null3"/>
              <w:spacing w:before="60"/>
              <w:jc w:val="left"/>
            </w:pPr>
            <w:r>
              <w:drawing>
                <wp:inline distT="0" distR="0" distB="0" distL="0">
                  <wp:extent cx="1621155" cy="641000"/>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27"/>
                          <a:stretch>
                            <a:fillRect/>
                          </a:stretch>
                        </pic:blipFill>
                        <pic:spPr>
                          <a:xfrm>
                            <a:off x="0" y="0"/>
                            <a:ext cx="1621155" cy="641000"/>
                          </a:xfrm>
                          <a:prstGeom prst="rect">
                            <a:avLst/>
                          </a:prstGeom>
                        </pic:spPr>
                      </pic:pic>
                    </a:graphicData>
                  </a:graphic>
                </wp:inline>
              </w:drawing>
            </w:r>
          </w:p>
        </w:tc>
      </w:tr>
    </w:tbl>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标的名称：家庭应急包</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spacing w:before="105"/>
              <w:jc w:val="center"/>
            </w:pPr>
            <w:r>
              <w:rPr>
                <w:rFonts w:ascii="仿宋_GB2312" w:hAnsi="仿宋_GB2312" w:cs="仿宋_GB2312" w:eastAsia="仿宋_GB2312"/>
                <w:sz w:val="22"/>
                <w:b/>
                <w:color w:val="000000"/>
              </w:rPr>
              <w:t>救灾专用家庭应急包技术文件</w:t>
            </w:r>
          </w:p>
          <w:tbl>
            <w:tblPr>
              <w:tblInd w:type="dxa" w:w="120"/>
              <w:tblBorders>
                <w:top w:val="none" w:color="000000" w:sz="4"/>
                <w:left w:val="none" w:color="000000" w:sz="4"/>
                <w:bottom w:val="none" w:color="000000" w:sz="4"/>
                <w:right w:val="none" w:color="000000" w:sz="4"/>
                <w:insideH w:val="none"/>
                <w:insideV w:val="none"/>
              </w:tblBorders>
            </w:tblPr>
            <w:tblGrid>
              <w:gridCol w:w="851"/>
              <w:gridCol w:w="851"/>
              <w:gridCol w:w="851"/>
            </w:tblGrid>
            <w:tr>
              <w:tc>
                <w:tcPr>
                  <w:tcW w:type="dxa" w:w="8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序号</w:t>
                  </w:r>
                </w:p>
              </w:tc>
              <w:tc>
                <w:tcPr>
                  <w:tcW w:type="dxa" w:w="8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品种</w:t>
                  </w:r>
                </w:p>
              </w:tc>
              <w:tc>
                <w:tcPr>
                  <w:tcW w:type="dxa" w:w="8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单价限价</w:t>
                  </w:r>
                </w:p>
              </w:tc>
            </w:tr>
            <w:tr>
              <w:tc>
                <w:tcPr>
                  <w:tcW w:type="dxa" w:w="8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1</w:t>
                  </w:r>
                </w:p>
              </w:tc>
              <w:tc>
                <w:tcPr>
                  <w:tcW w:type="dxa" w:w="8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家庭应急包</w:t>
                  </w:r>
                </w:p>
              </w:tc>
              <w:tc>
                <w:tcPr>
                  <w:tcW w:type="dxa" w:w="85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05"/>
                    <w:jc w:val="center"/>
                  </w:pPr>
                  <w:r>
                    <w:rPr>
                      <w:rFonts w:ascii="仿宋_GB2312" w:hAnsi="仿宋_GB2312" w:cs="仿宋_GB2312" w:eastAsia="仿宋_GB2312"/>
                      <w:sz w:val="22"/>
                      <w:b/>
                      <w:color w:val="000000"/>
                    </w:rPr>
                    <w:t>280元/包</w:t>
                  </w:r>
                </w:p>
              </w:tc>
            </w:tr>
          </w:tbl>
          <w:p>
            <w:pPr>
              <w:pStyle w:val="null3"/>
              <w:spacing w:before="60"/>
              <w:jc w:val="left"/>
              <w:outlineLvl w:val="1"/>
            </w:pPr>
            <w:r>
              <w:rPr>
                <w:rFonts w:ascii="仿宋_GB2312" w:hAnsi="仿宋_GB2312" w:cs="仿宋_GB2312" w:eastAsia="仿宋_GB2312"/>
                <w:sz w:val="24"/>
                <w:b/>
                <w:color w:val="000000"/>
              </w:rPr>
              <w:t>1.质量要求</w:t>
            </w:r>
          </w:p>
          <w:p>
            <w:pPr>
              <w:pStyle w:val="null3"/>
              <w:jc w:val="left"/>
            </w:pPr>
            <w:r>
              <w:rPr>
                <w:rFonts w:ascii="仿宋_GB2312" w:hAnsi="仿宋_GB2312" w:cs="仿宋_GB2312" w:eastAsia="仿宋_GB2312"/>
                <w:sz w:val="24"/>
                <w:color w:val="000000"/>
              </w:rPr>
              <w:t>产品质量符合以下标准：</w:t>
            </w:r>
          </w:p>
          <w:p>
            <w:pPr>
              <w:pStyle w:val="null3"/>
              <w:jc w:val="left"/>
            </w:pPr>
            <w:r>
              <w:rPr>
                <w:rFonts w:ascii="仿宋_GB2312" w:hAnsi="仿宋_GB2312" w:cs="仿宋_GB2312" w:eastAsia="仿宋_GB2312"/>
                <w:sz w:val="24"/>
                <w:color w:val="000000"/>
              </w:rPr>
              <w:t>GB 4806.9-2023    食品安全国家标准 食品接触用金属材料及制品</w:t>
            </w:r>
          </w:p>
          <w:p>
            <w:pPr>
              <w:pStyle w:val="null3"/>
              <w:jc w:val="left"/>
            </w:pPr>
            <w:r>
              <w:rPr>
                <w:rFonts w:ascii="仿宋_GB2312" w:hAnsi="仿宋_GB2312" w:cs="仿宋_GB2312" w:eastAsia="仿宋_GB2312"/>
                <w:sz w:val="24"/>
                <w:color w:val="000000"/>
              </w:rPr>
              <w:t>GB/T 20878-2024   不锈钢和耐热钢牌号及化学成分</w:t>
            </w:r>
          </w:p>
          <w:p>
            <w:pPr>
              <w:pStyle w:val="null3"/>
              <w:jc w:val="left"/>
            </w:pPr>
            <w:r>
              <w:rPr>
                <w:rFonts w:ascii="仿宋_GB2312" w:hAnsi="仿宋_GB2312" w:cs="仿宋_GB2312" w:eastAsia="仿宋_GB2312"/>
                <w:sz w:val="24"/>
                <w:color w:val="000000"/>
              </w:rPr>
              <w:t>GB/T 22864-2024   毛巾</w:t>
            </w:r>
          </w:p>
          <w:p>
            <w:pPr>
              <w:pStyle w:val="null3"/>
              <w:jc w:val="left"/>
            </w:pPr>
            <w:r>
              <w:rPr>
                <w:rFonts w:ascii="仿宋_GB2312" w:hAnsi="仿宋_GB2312" w:cs="仿宋_GB2312" w:eastAsia="仿宋_GB2312"/>
                <w:sz w:val="24"/>
                <w:color w:val="000000"/>
              </w:rPr>
              <w:t>GB/T 23147-2018   晴雨伞</w:t>
            </w:r>
          </w:p>
          <w:p>
            <w:pPr>
              <w:pStyle w:val="null3"/>
              <w:jc w:val="left"/>
            </w:pPr>
            <w:r>
              <w:rPr>
                <w:rFonts w:ascii="仿宋_GB2312" w:hAnsi="仿宋_GB2312" w:cs="仿宋_GB2312" w:eastAsia="仿宋_GB2312"/>
                <w:sz w:val="24"/>
                <w:color w:val="000000"/>
              </w:rPr>
              <w:t>GB/T 12903-2025   个体防护装备术语GB/T 191-2025包装储运图示标志</w:t>
            </w:r>
          </w:p>
          <w:p>
            <w:pPr>
              <w:pStyle w:val="null3"/>
              <w:jc w:val="left"/>
            </w:pPr>
            <w:r>
              <w:rPr>
                <w:rFonts w:ascii="仿宋_GB2312" w:hAnsi="仿宋_GB2312" w:cs="仿宋_GB2312" w:eastAsia="仿宋_GB2312"/>
                <w:sz w:val="24"/>
                <w:color w:val="000000"/>
              </w:rPr>
              <w:t>QB/T 1333-2018    背提包QB/T 1815-2002 指甲钳</w:t>
            </w:r>
          </w:p>
          <w:p>
            <w:pPr>
              <w:pStyle w:val="null3"/>
              <w:spacing w:before="60"/>
              <w:jc w:val="left"/>
              <w:outlineLvl w:val="1"/>
            </w:pPr>
            <w:r>
              <w:rPr>
                <w:rFonts w:ascii="仿宋_GB2312" w:hAnsi="仿宋_GB2312" w:cs="仿宋_GB2312" w:eastAsia="仿宋_GB2312"/>
                <w:sz w:val="24"/>
                <w:b/>
                <w:color w:val="000000"/>
              </w:rPr>
              <w:t>2.技术要求</w:t>
            </w:r>
          </w:p>
          <w:p>
            <w:pPr>
              <w:pStyle w:val="null3"/>
              <w:spacing w:before="60"/>
              <w:jc w:val="left"/>
              <w:outlineLvl w:val="2"/>
            </w:pPr>
            <w:r>
              <w:rPr>
                <w:rFonts w:ascii="仿宋_GB2312" w:hAnsi="仿宋_GB2312" w:cs="仿宋_GB2312" w:eastAsia="仿宋_GB2312"/>
                <w:sz w:val="24"/>
                <w:b/>
                <w:color w:val="000000"/>
              </w:rPr>
              <w:t>2.1</w:t>
            </w:r>
            <w:r>
              <w:rPr>
                <w:rFonts w:ascii="仿宋_GB2312" w:hAnsi="仿宋_GB2312" w:cs="仿宋_GB2312" w:eastAsia="仿宋_GB2312"/>
                <w:sz w:val="24"/>
                <w:b/>
                <w:color w:val="000000"/>
              </w:rPr>
              <w:t>家庭应急包的结构</w:t>
            </w:r>
          </w:p>
          <w:p>
            <w:pPr>
              <w:pStyle w:val="null3"/>
              <w:spacing w:before="60"/>
              <w:jc w:val="left"/>
              <w:outlineLvl w:val="2"/>
            </w:pPr>
            <w:r>
              <w:rPr>
                <w:rFonts w:ascii="仿宋_GB2312" w:hAnsi="仿宋_GB2312" w:cs="仿宋_GB2312" w:eastAsia="仿宋_GB2312"/>
                <w:sz w:val="24"/>
                <w:b/>
                <w:color w:val="000000"/>
              </w:rPr>
              <w:t>2.1.1 反光指示：家庭应急包外表面要有反光标志，在夜晚或黑暗条件下，可以反光标示所在位置，易于找寻；</w:t>
            </w:r>
          </w:p>
          <w:p>
            <w:pPr>
              <w:pStyle w:val="null3"/>
              <w:spacing w:before="60"/>
              <w:jc w:val="left"/>
              <w:outlineLvl w:val="2"/>
            </w:pPr>
            <w:r>
              <w:rPr>
                <w:rFonts w:ascii="仿宋_GB2312" w:hAnsi="仿宋_GB2312" w:cs="仿宋_GB2312" w:eastAsia="仿宋_GB2312"/>
                <w:sz w:val="24"/>
                <w:b/>
                <w:color w:val="000000"/>
              </w:rPr>
              <w:t>2.1.2 携带方便：家庭应急包外上部应有手提的装置；</w:t>
            </w:r>
          </w:p>
          <w:p>
            <w:pPr>
              <w:pStyle w:val="null3"/>
              <w:spacing w:before="60"/>
              <w:jc w:val="left"/>
              <w:outlineLvl w:val="2"/>
            </w:pPr>
            <w:r>
              <w:rPr>
                <w:rFonts w:ascii="仿宋_GB2312" w:hAnsi="仿宋_GB2312" w:cs="仿宋_GB2312" w:eastAsia="仿宋_GB2312"/>
                <w:sz w:val="24"/>
                <w:b/>
                <w:color w:val="000000"/>
              </w:rPr>
              <w:t>2.1.3 外表结构：外表面上设置的兜袋必须可以完全封闭。不可使用网状半开放式结构，避免逃生时与周边环境的钩挂；</w:t>
            </w:r>
          </w:p>
          <w:p>
            <w:pPr>
              <w:pStyle w:val="null3"/>
              <w:spacing w:before="60"/>
              <w:jc w:val="left"/>
              <w:outlineLvl w:val="2"/>
            </w:pPr>
            <w:r>
              <w:rPr>
                <w:rFonts w:ascii="仿宋_GB2312" w:hAnsi="仿宋_GB2312" w:cs="仿宋_GB2312" w:eastAsia="仿宋_GB2312"/>
                <w:sz w:val="24"/>
                <w:b/>
                <w:color w:val="000000"/>
              </w:rPr>
              <w:t>2.1.4 内部结构：家庭应急包内部结构要设计合理、配置齐全、取用便利。</w:t>
            </w:r>
          </w:p>
          <w:p>
            <w:pPr>
              <w:pStyle w:val="null3"/>
              <w:spacing w:before="60"/>
              <w:jc w:val="left"/>
              <w:outlineLvl w:val="2"/>
            </w:pPr>
            <w:r>
              <w:rPr>
                <w:rFonts w:ascii="仿宋_GB2312" w:hAnsi="仿宋_GB2312" w:cs="仿宋_GB2312" w:eastAsia="仿宋_GB2312"/>
                <w:sz w:val="24"/>
                <w:b/>
                <w:color w:val="000000"/>
              </w:rPr>
              <w:t>2.2</w:t>
            </w:r>
            <w:r>
              <w:rPr>
                <w:rFonts w:ascii="仿宋_GB2312" w:hAnsi="仿宋_GB2312" w:cs="仿宋_GB2312" w:eastAsia="仿宋_GB2312"/>
                <w:sz w:val="24"/>
                <w:b/>
                <w:color w:val="000000"/>
              </w:rPr>
              <w:t>家庭应急包的组成</w:t>
            </w:r>
          </w:p>
          <w:p>
            <w:pPr>
              <w:pStyle w:val="null3"/>
              <w:spacing w:before="60"/>
              <w:jc w:val="left"/>
              <w:outlineLvl w:val="2"/>
            </w:pPr>
            <w:r>
              <w:rPr>
                <w:rFonts w:ascii="仿宋_GB2312" w:hAnsi="仿宋_GB2312" w:cs="仿宋_GB2312" w:eastAsia="仿宋_GB2312"/>
                <w:sz w:val="24"/>
                <w:b/>
                <w:color w:val="000000"/>
              </w:rPr>
              <w:t>家庭应急包由以下</w:t>
            </w:r>
            <w:r>
              <w:rPr>
                <w:rFonts w:ascii="仿宋_GB2312" w:hAnsi="仿宋_GB2312" w:cs="仿宋_GB2312" w:eastAsia="仿宋_GB2312"/>
                <w:sz w:val="24"/>
                <w:b/>
                <w:color w:val="000000"/>
              </w:rPr>
              <w:t>9种物资组成，具体规格见表1物资配置表：</w:t>
            </w:r>
          </w:p>
          <w:p>
            <w:pPr>
              <w:pStyle w:val="null3"/>
              <w:spacing w:before="60"/>
              <w:jc w:val="center"/>
              <w:outlineLvl w:val="2"/>
            </w:pPr>
            <w:r>
              <w:rPr>
                <w:rFonts w:ascii="仿宋_GB2312" w:hAnsi="仿宋_GB2312" w:cs="仿宋_GB2312" w:eastAsia="仿宋_GB2312"/>
                <w:sz w:val="24"/>
                <w:b/>
                <w:color w:val="000000"/>
              </w:rPr>
              <w:t>表</w:t>
            </w:r>
            <w:r>
              <w:rPr>
                <w:rFonts w:ascii="仿宋_GB2312" w:hAnsi="仿宋_GB2312" w:cs="仿宋_GB2312" w:eastAsia="仿宋_GB2312"/>
                <w:sz w:val="24"/>
                <w:b/>
                <w:color w:val="000000"/>
              </w:rPr>
              <w:t>1  物资配置表</w:t>
            </w:r>
          </w:p>
          <w:tbl>
            <w:tblPr>
              <w:tblInd w:type="dxa" w:w="120"/>
              <w:tblBorders>
                <w:top w:val="none" w:color="000000" w:sz="4"/>
                <w:left w:val="none" w:color="000000" w:sz="4"/>
                <w:bottom w:val="none" w:color="000000" w:sz="4"/>
                <w:right w:val="none" w:color="000000" w:sz="4"/>
                <w:insideH w:val="none"/>
                <w:insideV w:val="none"/>
              </w:tblBorders>
            </w:tblPr>
            <w:tblGrid>
              <w:gridCol w:w="216"/>
              <w:gridCol w:w="482"/>
              <w:gridCol w:w="1472"/>
              <w:gridCol w:w="383"/>
            </w:tblGrid>
            <w:tr>
              <w:tc>
                <w:tcPr>
                  <w:tcW w:type="dxa" w:w="216"/>
                  <w:tcBorders>
                    <w:top w:val="single" w:color="000000" w:sz="8"/>
                    <w:left w:val="single" w:color="000000" w:sz="8"/>
                    <w:bottom w:val="single" w:color="000000" w:sz="8"/>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b/>
                      <w:color w:val="000000"/>
                    </w:rPr>
                    <w:t>序号</w:t>
                  </w:r>
                </w:p>
              </w:tc>
              <w:tc>
                <w:tcPr>
                  <w:tcW w:type="dxa" w:w="482"/>
                  <w:tcBorders>
                    <w:top w:val="single" w:color="000000" w:sz="8"/>
                    <w:left w:val="single" w:color="000000" w:sz="4"/>
                    <w:bottom w:val="single" w:color="000000" w:sz="8"/>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b/>
                      <w:color w:val="000000"/>
                    </w:rPr>
                    <w:t>物品名称</w:t>
                  </w:r>
                </w:p>
              </w:tc>
              <w:tc>
                <w:tcPr>
                  <w:tcW w:type="dxa" w:w="1472"/>
                  <w:tcBorders>
                    <w:top w:val="single" w:color="000000" w:sz="8"/>
                    <w:left w:val="single" w:color="000000" w:sz="4"/>
                    <w:bottom w:val="single" w:color="000000" w:sz="8"/>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b/>
                      <w:color w:val="000000"/>
                    </w:rPr>
                    <w:t>品种</w:t>
                  </w:r>
                  <w:r>
                    <w:rPr>
                      <w:rFonts w:ascii="仿宋_GB2312" w:hAnsi="仿宋_GB2312" w:cs="仿宋_GB2312" w:eastAsia="仿宋_GB2312"/>
                      <w:sz w:val="24"/>
                      <w:b/>
                      <w:color w:val="000000"/>
                    </w:rPr>
                    <w:t>/规格</w:t>
                  </w:r>
                </w:p>
              </w:tc>
              <w:tc>
                <w:tcPr>
                  <w:tcW w:type="dxa" w:w="383"/>
                  <w:tcBorders>
                    <w:top w:val="single" w:color="000000" w:sz="8"/>
                    <w:left w:val="single" w:color="000000" w:sz="4"/>
                    <w:bottom w:val="single" w:color="000000" w:sz="8"/>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b/>
                      <w:color w:val="000000"/>
                    </w:rPr>
                    <w:t>数量</w:t>
                  </w:r>
                </w:p>
              </w:tc>
            </w:tr>
            <w:tr>
              <w:tc>
                <w:tcPr>
                  <w:tcW w:type="dxa" w:w="216"/>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1</w:t>
                  </w:r>
                </w:p>
              </w:tc>
              <w:tc>
                <w:tcPr>
                  <w:tcW w:type="dxa" w:w="4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饭盆</w:t>
                  </w:r>
                </w:p>
              </w:tc>
              <w:tc>
                <w:tcPr>
                  <w:tcW w:type="dxa" w:w="147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口径</w:t>
                  </w:r>
                  <w:r>
                    <w:rPr>
                      <w:rFonts w:ascii="仿宋_GB2312" w:hAnsi="仿宋_GB2312" w:cs="仿宋_GB2312" w:eastAsia="仿宋_GB2312"/>
                      <w:sz w:val="24"/>
                      <w:color w:val="000000"/>
                    </w:rPr>
                    <w:t>：</w:t>
                  </w:r>
                  <w:r>
                    <w:rPr>
                      <w:rFonts w:ascii="仿宋_GB2312" w:hAnsi="仿宋_GB2312" w:cs="仿宋_GB2312" w:eastAsia="仿宋_GB2312"/>
                      <w:sz w:val="24"/>
                      <w:color w:val="000000"/>
                    </w:rPr>
                    <w:t>180（mm），高度：50-70（mm），厚度≥0.5（mm），容量≥1000mL</w:t>
                  </w:r>
                </w:p>
              </w:tc>
              <w:tc>
                <w:tcPr>
                  <w:tcW w:type="dxa" w:w="383"/>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3个</w:t>
                  </w:r>
                </w:p>
              </w:tc>
            </w:tr>
            <w:tr>
              <w:tc>
                <w:tcPr>
                  <w:tcW w:type="dxa" w:w="216"/>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2</w:t>
                  </w:r>
                </w:p>
              </w:tc>
              <w:tc>
                <w:tcPr>
                  <w:tcW w:type="dxa" w:w="4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筷子</w:t>
                  </w:r>
                </w:p>
              </w:tc>
              <w:tc>
                <w:tcPr>
                  <w:tcW w:type="dxa" w:w="147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长度：</w:t>
                  </w:r>
                  <w:r>
                    <w:rPr>
                      <w:rFonts w:ascii="仿宋_GB2312" w:hAnsi="仿宋_GB2312" w:cs="仿宋_GB2312" w:eastAsia="仿宋_GB2312"/>
                      <w:sz w:val="24"/>
                      <w:color w:val="000000"/>
                    </w:rPr>
                    <w:t>185-226（mm）</w:t>
                  </w:r>
                </w:p>
              </w:tc>
              <w:tc>
                <w:tcPr>
                  <w:tcW w:type="dxa" w:w="383"/>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3双</w:t>
                  </w:r>
                </w:p>
              </w:tc>
            </w:tr>
            <w:tr>
              <w:tc>
                <w:tcPr>
                  <w:tcW w:type="dxa" w:w="216"/>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3</w:t>
                  </w:r>
                </w:p>
              </w:tc>
              <w:tc>
                <w:tcPr>
                  <w:tcW w:type="dxa" w:w="4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带盖水杯</w:t>
                  </w:r>
                </w:p>
              </w:tc>
              <w:tc>
                <w:tcPr>
                  <w:tcW w:type="dxa" w:w="147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口径</w:t>
                  </w:r>
                  <w:r>
                    <w:rPr>
                      <w:rFonts w:ascii="仿宋_GB2312" w:hAnsi="仿宋_GB2312" w:cs="仿宋_GB2312" w:eastAsia="仿宋_GB2312"/>
                      <w:sz w:val="24"/>
                      <w:color w:val="000000"/>
                    </w:rPr>
                    <w:t>≥90mm，高度</w:t>
                  </w:r>
                  <w:r>
                    <w:rPr>
                      <w:rFonts w:ascii="仿宋_GB2312" w:hAnsi="仿宋_GB2312" w:cs="仿宋_GB2312" w:eastAsia="仿宋_GB2312"/>
                      <w:sz w:val="24"/>
                      <w:color w:val="000000"/>
                    </w:rPr>
                    <w:t>：</w:t>
                  </w:r>
                  <w:r>
                    <w:rPr>
                      <w:rFonts w:ascii="仿宋_GB2312" w:hAnsi="仿宋_GB2312" w:cs="仿宋_GB2312" w:eastAsia="仿宋_GB2312"/>
                      <w:sz w:val="24"/>
                      <w:color w:val="000000"/>
                    </w:rPr>
                    <w:t>90mm</w:t>
                  </w:r>
                </w:p>
              </w:tc>
              <w:tc>
                <w:tcPr>
                  <w:tcW w:type="dxa" w:w="383"/>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3个</w:t>
                  </w:r>
                </w:p>
              </w:tc>
            </w:tr>
            <w:tr>
              <w:tc>
                <w:tcPr>
                  <w:tcW w:type="dxa" w:w="216"/>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4</w:t>
                  </w:r>
                </w:p>
              </w:tc>
              <w:tc>
                <w:tcPr>
                  <w:tcW w:type="dxa" w:w="4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毛巾</w:t>
                  </w:r>
                </w:p>
              </w:tc>
              <w:tc>
                <w:tcPr>
                  <w:tcW w:type="dxa" w:w="147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≥700×330 (mm)</w:t>
                  </w:r>
                </w:p>
              </w:tc>
              <w:tc>
                <w:tcPr>
                  <w:tcW w:type="dxa" w:w="383"/>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3条</w:t>
                  </w:r>
                </w:p>
              </w:tc>
            </w:tr>
            <w:tr>
              <w:tc>
                <w:tcPr>
                  <w:tcW w:type="dxa" w:w="216"/>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5</w:t>
                  </w:r>
                </w:p>
              </w:tc>
              <w:tc>
                <w:tcPr>
                  <w:tcW w:type="dxa" w:w="4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毛巾被</w:t>
                  </w:r>
                </w:p>
              </w:tc>
              <w:tc>
                <w:tcPr>
                  <w:tcW w:type="dxa" w:w="147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200×15</w:t>
                  </w:r>
                  <w:r>
                    <w:rPr>
                      <w:rFonts w:ascii="仿宋_GB2312" w:hAnsi="仿宋_GB2312" w:cs="仿宋_GB2312" w:eastAsia="仿宋_GB2312"/>
                      <w:sz w:val="24"/>
                      <w:color w:val="000000"/>
                    </w:rPr>
                    <w:t>0</w:t>
                  </w:r>
                  <w:r>
                    <w:rPr>
                      <w:rFonts w:ascii="仿宋_GB2312" w:hAnsi="仿宋_GB2312" w:cs="仿宋_GB2312" w:eastAsia="仿宋_GB2312"/>
                      <w:sz w:val="24"/>
                      <w:color w:val="000000"/>
                    </w:rPr>
                    <w:t>㎝</w:t>
                  </w:r>
                </w:p>
              </w:tc>
              <w:tc>
                <w:tcPr>
                  <w:tcW w:type="dxa" w:w="383"/>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1条</w:t>
                  </w:r>
                </w:p>
              </w:tc>
            </w:tr>
            <w:tr>
              <w:tc>
                <w:tcPr>
                  <w:tcW w:type="dxa" w:w="216"/>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6</w:t>
                  </w:r>
                </w:p>
              </w:tc>
              <w:tc>
                <w:tcPr>
                  <w:tcW w:type="dxa" w:w="4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应急保温毯</w:t>
                  </w:r>
                </w:p>
              </w:tc>
              <w:tc>
                <w:tcPr>
                  <w:tcW w:type="dxa" w:w="147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200×180㎝</w:t>
                  </w:r>
                </w:p>
              </w:tc>
              <w:tc>
                <w:tcPr>
                  <w:tcW w:type="dxa" w:w="383"/>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1张</w:t>
                  </w:r>
                </w:p>
              </w:tc>
            </w:tr>
            <w:tr>
              <w:tc>
                <w:tcPr>
                  <w:tcW w:type="dxa" w:w="216"/>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7</w:t>
                  </w:r>
                </w:p>
              </w:tc>
              <w:tc>
                <w:tcPr>
                  <w:tcW w:type="dxa" w:w="4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折叠雨伞</w:t>
                  </w:r>
                </w:p>
              </w:tc>
              <w:tc>
                <w:tcPr>
                  <w:tcW w:type="dxa" w:w="147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伞骨：</w:t>
                  </w:r>
                  <w:r>
                    <w:rPr>
                      <w:rFonts w:ascii="仿宋_GB2312" w:hAnsi="仿宋_GB2312" w:cs="仿宋_GB2312" w:eastAsia="仿宋_GB2312"/>
                      <w:sz w:val="24"/>
                      <w:color w:val="000000"/>
                    </w:rPr>
                    <w:t>≥</w:t>
                  </w:r>
                  <w:r>
                    <w:rPr>
                      <w:rFonts w:ascii="仿宋_GB2312" w:hAnsi="仿宋_GB2312" w:cs="仿宋_GB2312" w:eastAsia="仿宋_GB2312"/>
                      <w:sz w:val="24"/>
                      <w:color w:val="000000"/>
                    </w:rPr>
                    <w:t>8</w:t>
                  </w:r>
                  <w:r>
                    <w:rPr>
                      <w:rFonts w:ascii="仿宋_GB2312" w:hAnsi="仿宋_GB2312" w:cs="仿宋_GB2312" w:eastAsia="仿宋_GB2312"/>
                      <w:sz w:val="24"/>
                      <w:color w:val="000000"/>
                    </w:rPr>
                    <w:t>根，半径：</w:t>
                  </w:r>
                  <w:r>
                    <w:rPr>
                      <w:rFonts w:ascii="仿宋_GB2312" w:hAnsi="仿宋_GB2312" w:cs="仿宋_GB2312" w:eastAsia="仿宋_GB2312"/>
                      <w:sz w:val="24"/>
                      <w:color w:val="000000"/>
                    </w:rPr>
                    <w:t>550-610mm，三折叠样式</w:t>
                  </w:r>
                </w:p>
              </w:tc>
              <w:tc>
                <w:tcPr>
                  <w:tcW w:type="dxa" w:w="383"/>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1把</w:t>
                  </w:r>
                </w:p>
              </w:tc>
            </w:tr>
            <w:tr>
              <w:tc>
                <w:tcPr>
                  <w:tcW w:type="dxa" w:w="216"/>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8</w:t>
                  </w:r>
                </w:p>
              </w:tc>
              <w:tc>
                <w:tcPr>
                  <w:tcW w:type="dxa" w:w="48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指甲钳</w:t>
                  </w:r>
                </w:p>
              </w:tc>
              <w:tc>
                <w:tcPr>
                  <w:tcW w:type="dxa" w:w="147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不锈钢，长</w:t>
                  </w:r>
                  <w:r>
                    <w:rPr>
                      <w:rFonts w:ascii="仿宋_GB2312" w:hAnsi="仿宋_GB2312" w:cs="仿宋_GB2312" w:eastAsia="仿宋_GB2312"/>
                      <w:sz w:val="24"/>
                      <w:color w:val="000000"/>
                    </w:rPr>
                    <w:t>5-7cm</w:t>
                  </w:r>
                </w:p>
              </w:tc>
              <w:tc>
                <w:tcPr>
                  <w:tcW w:type="dxa" w:w="383"/>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1</w:t>
                  </w:r>
                  <w:r>
                    <w:rPr>
                      <w:rFonts w:ascii="仿宋_GB2312" w:hAnsi="仿宋_GB2312" w:cs="仿宋_GB2312" w:eastAsia="仿宋_GB2312"/>
                      <w:sz w:val="24"/>
                      <w:color w:val="000000"/>
                    </w:rPr>
                    <w:t>个</w:t>
                  </w:r>
                </w:p>
              </w:tc>
            </w:tr>
            <w:tr>
              <w:tc>
                <w:tcPr>
                  <w:tcW w:type="dxa" w:w="216"/>
                  <w:tcBorders>
                    <w:top w:val="none" w:color="000000" w:sz="4"/>
                    <w:left w:val="single" w:color="000000" w:sz="8"/>
                    <w:bottom w:val="single" w:color="000000" w:sz="8"/>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9</w:t>
                  </w:r>
                </w:p>
              </w:tc>
              <w:tc>
                <w:tcPr>
                  <w:tcW w:type="dxa" w:w="482"/>
                  <w:tcBorders>
                    <w:top w:val="none" w:color="000000" w:sz="4"/>
                    <w:left w:val="single" w:color="000000" w:sz="4"/>
                    <w:bottom w:val="single" w:color="000000" w:sz="8"/>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物资包</w:t>
                  </w:r>
                </w:p>
              </w:tc>
              <w:tc>
                <w:tcPr>
                  <w:tcW w:type="dxa" w:w="1472"/>
                  <w:tcBorders>
                    <w:top w:val="none" w:color="000000" w:sz="4"/>
                    <w:left w:val="single" w:color="000000" w:sz="4"/>
                    <w:bottom w:val="single" w:color="000000" w:sz="8"/>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手提式</w:t>
                  </w:r>
                </w:p>
              </w:tc>
              <w:tc>
                <w:tcPr>
                  <w:tcW w:type="dxa" w:w="383"/>
                  <w:tcBorders>
                    <w:top w:val="none" w:color="000000" w:sz="4"/>
                    <w:left w:val="single" w:color="000000" w:sz="4"/>
                    <w:bottom w:val="single" w:color="000000" w:sz="8"/>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1个</w:t>
                  </w:r>
                </w:p>
              </w:tc>
            </w:tr>
          </w:tbl>
          <w:p>
            <w:pPr>
              <w:pStyle w:val="null3"/>
              <w:spacing w:before="60"/>
              <w:jc w:val="left"/>
              <w:outlineLvl w:val="2"/>
            </w:pPr>
            <w:r>
              <w:rPr>
                <w:rFonts w:ascii="仿宋_GB2312" w:hAnsi="仿宋_GB2312" w:cs="仿宋_GB2312" w:eastAsia="仿宋_GB2312"/>
                <w:sz w:val="24"/>
                <w:b/>
                <w:color w:val="000000"/>
              </w:rPr>
              <w:t>2.3</w:t>
            </w:r>
            <w:r>
              <w:rPr>
                <w:rFonts w:ascii="仿宋_GB2312" w:hAnsi="仿宋_GB2312" w:cs="仿宋_GB2312" w:eastAsia="仿宋_GB2312"/>
                <w:sz w:val="24"/>
                <w:b/>
                <w:color w:val="000000"/>
              </w:rPr>
              <w:t>家庭应急包的分类物资技术要求</w:t>
            </w:r>
          </w:p>
          <w:p>
            <w:pPr>
              <w:pStyle w:val="null3"/>
              <w:spacing w:before="60"/>
              <w:ind w:firstLine="600"/>
              <w:jc w:val="left"/>
            </w:pPr>
            <w:r>
              <w:rPr>
                <w:rFonts w:ascii="仿宋_GB2312" w:hAnsi="仿宋_GB2312" w:cs="仿宋_GB2312" w:eastAsia="仿宋_GB2312"/>
                <w:sz w:val="24"/>
                <w:b/>
                <w:color w:val="000000"/>
              </w:rPr>
              <w:t>2.3.1</w:t>
            </w:r>
            <w:r>
              <w:rPr>
                <w:rFonts w:ascii="仿宋_GB2312" w:hAnsi="仿宋_GB2312" w:cs="仿宋_GB2312" w:eastAsia="仿宋_GB2312"/>
                <w:sz w:val="24"/>
                <w:b/>
                <w:color w:val="000000"/>
              </w:rPr>
              <w:t>饭盆</w:t>
            </w:r>
          </w:p>
          <w:p>
            <w:pPr>
              <w:pStyle w:val="null3"/>
              <w:jc w:val="left"/>
            </w:pPr>
            <w:r>
              <w:rPr>
                <w:rFonts w:ascii="仿宋_GB2312" w:hAnsi="仿宋_GB2312" w:cs="仿宋_GB2312" w:eastAsia="仿宋_GB2312"/>
                <w:sz w:val="24"/>
                <w:color w:val="000000"/>
              </w:rPr>
              <w:t>饭盆应能容纳</w:t>
            </w:r>
            <w:r>
              <w:rPr>
                <w:rFonts w:ascii="仿宋_GB2312" w:hAnsi="仿宋_GB2312" w:cs="仿宋_GB2312" w:eastAsia="仿宋_GB2312"/>
                <w:sz w:val="24"/>
                <w:color w:val="000000"/>
              </w:rPr>
              <w:t>1000ml食物的容器，采用食品级304不锈钢,耐高温、边缘光滑、无尖锐。</w:t>
            </w:r>
          </w:p>
          <w:p>
            <w:pPr>
              <w:pStyle w:val="null3"/>
              <w:jc w:val="left"/>
            </w:pPr>
            <w:r>
              <w:rPr>
                <w:rFonts w:ascii="仿宋_GB2312" w:hAnsi="仿宋_GB2312" w:cs="仿宋_GB2312" w:eastAsia="仿宋_GB2312"/>
                <w:sz w:val="24"/>
                <w:b/>
                <w:color w:val="000000"/>
              </w:rPr>
              <w:t>2.3.2</w:t>
            </w:r>
            <w:r>
              <w:rPr>
                <w:rFonts w:ascii="仿宋_GB2312" w:hAnsi="仿宋_GB2312" w:cs="仿宋_GB2312" w:eastAsia="仿宋_GB2312"/>
                <w:sz w:val="24"/>
                <w:b/>
                <w:color w:val="000000"/>
              </w:rPr>
              <w:t>筷子</w:t>
            </w:r>
          </w:p>
          <w:p>
            <w:pPr>
              <w:pStyle w:val="null3"/>
              <w:jc w:val="left"/>
            </w:pPr>
            <w:r>
              <w:rPr>
                <w:rFonts w:ascii="仿宋_GB2312" w:hAnsi="仿宋_GB2312" w:cs="仿宋_GB2312" w:eastAsia="仿宋_GB2312"/>
                <w:sz w:val="24"/>
                <w:color w:val="000000"/>
              </w:rPr>
              <w:t>筷子应采用食品级</w:t>
            </w:r>
            <w:r>
              <w:rPr>
                <w:rFonts w:ascii="仿宋_GB2312" w:hAnsi="仿宋_GB2312" w:cs="仿宋_GB2312" w:eastAsia="仿宋_GB2312"/>
                <w:sz w:val="24"/>
                <w:color w:val="000000"/>
              </w:rPr>
              <w:t>304不锈钢, 耐高温、 不打滑、不易发霉、不易变形、边缘光滑、无尖锐。</w:t>
            </w:r>
          </w:p>
          <w:p>
            <w:pPr>
              <w:pStyle w:val="null3"/>
              <w:jc w:val="left"/>
            </w:pPr>
            <w:r>
              <w:rPr>
                <w:rFonts w:ascii="仿宋_GB2312" w:hAnsi="仿宋_GB2312" w:cs="仿宋_GB2312" w:eastAsia="仿宋_GB2312"/>
                <w:sz w:val="24"/>
                <w:b/>
                <w:color w:val="000000"/>
              </w:rPr>
              <w:t>2.3.3</w:t>
            </w:r>
            <w:r>
              <w:rPr>
                <w:rFonts w:ascii="仿宋_GB2312" w:hAnsi="仿宋_GB2312" w:cs="仿宋_GB2312" w:eastAsia="仿宋_GB2312"/>
                <w:sz w:val="24"/>
                <w:b/>
                <w:color w:val="000000"/>
              </w:rPr>
              <w:t>带盖水杯</w:t>
            </w:r>
          </w:p>
          <w:p>
            <w:pPr>
              <w:pStyle w:val="null3"/>
              <w:jc w:val="left"/>
            </w:pPr>
            <w:r>
              <w:rPr>
                <w:rFonts w:ascii="仿宋_GB2312" w:hAnsi="仿宋_GB2312" w:cs="仿宋_GB2312" w:eastAsia="仿宋_GB2312"/>
                <w:sz w:val="24"/>
                <w:color w:val="000000"/>
              </w:rPr>
              <w:t>带盖水杯的杯身口径应大于</w:t>
            </w:r>
            <w:r>
              <w:rPr>
                <w:rFonts w:ascii="仿宋_GB2312" w:hAnsi="仿宋_GB2312" w:cs="仿宋_GB2312" w:eastAsia="仿宋_GB2312"/>
                <w:sz w:val="24"/>
                <w:color w:val="000000"/>
              </w:rPr>
              <w:t>90mm，采用食品级304不锈钢,耐高温、边缘光滑、无尖锐。</w:t>
            </w:r>
          </w:p>
          <w:p>
            <w:pPr>
              <w:pStyle w:val="null3"/>
              <w:jc w:val="left"/>
            </w:pPr>
            <w:r>
              <w:rPr>
                <w:rFonts w:ascii="仿宋_GB2312" w:hAnsi="仿宋_GB2312" w:cs="仿宋_GB2312" w:eastAsia="仿宋_GB2312"/>
                <w:sz w:val="24"/>
                <w:b/>
                <w:color w:val="000000"/>
              </w:rPr>
              <w:t>2.3.4</w:t>
            </w:r>
            <w:r>
              <w:rPr>
                <w:rFonts w:ascii="仿宋_GB2312" w:hAnsi="仿宋_GB2312" w:cs="仿宋_GB2312" w:eastAsia="仿宋_GB2312"/>
                <w:sz w:val="24"/>
                <w:b/>
                <w:color w:val="000000"/>
              </w:rPr>
              <w:t>毛巾</w:t>
            </w:r>
          </w:p>
          <w:p>
            <w:pPr>
              <w:pStyle w:val="null3"/>
              <w:jc w:val="left"/>
            </w:pPr>
            <w:r>
              <w:rPr>
                <w:rFonts w:ascii="仿宋_GB2312" w:hAnsi="仿宋_GB2312" w:cs="仿宋_GB2312" w:eastAsia="仿宋_GB2312"/>
                <w:sz w:val="24"/>
                <w:color w:val="000000"/>
              </w:rPr>
              <w:t>毛巾应具有日常生活中的洗擦用途，以棉为原料，表面起毛圈或毛圈经割绒的织物。产品的质量等级为一等品。成品质量</w:t>
            </w:r>
            <w:r>
              <w:rPr>
                <w:rFonts w:ascii="仿宋_GB2312" w:hAnsi="仿宋_GB2312" w:cs="仿宋_GB2312" w:eastAsia="仿宋_GB2312"/>
                <w:sz w:val="24"/>
                <w:color w:val="000000"/>
              </w:rPr>
              <w:t>≥80g</w:t>
            </w:r>
          </w:p>
          <w:p>
            <w:pPr>
              <w:pStyle w:val="null3"/>
              <w:jc w:val="left"/>
            </w:pPr>
            <w:r>
              <w:rPr>
                <w:rFonts w:ascii="仿宋_GB2312" w:hAnsi="仿宋_GB2312" w:cs="仿宋_GB2312" w:eastAsia="仿宋_GB2312"/>
                <w:sz w:val="24"/>
                <w:b/>
                <w:color w:val="000000"/>
              </w:rPr>
              <w:t>2.3.5</w:t>
            </w:r>
            <w:r>
              <w:rPr>
                <w:rFonts w:ascii="仿宋_GB2312" w:hAnsi="仿宋_GB2312" w:cs="仿宋_GB2312" w:eastAsia="仿宋_GB2312"/>
                <w:sz w:val="24"/>
                <w:b/>
                <w:color w:val="000000"/>
              </w:rPr>
              <w:t>毛巾被</w:t>
            </w:r>
          </w:p>
          <w:p>
            <w:pPr>
              <w:pStyle w:val="null3"/>
              <w:jc w:val="left"/>
            </w:pPr>
            <w:r>
              <w:rPr>
                <w:rFonts w:ascii="仿宋_GB2312" w:hAnsi="仿宋_GB2312" w:cs="仿宋_GB2312" w:eastAsia="仿宋_GB2312"/>
                <w:sz w:val="24"/>
                <w:color w:val="000000"/>
              </w:rPr>
              <w:t>尺寸</w:t>
            </w:r>
            <w:r>
              <w:rPr>
                <w:rFonts w:ascii="仿宋_GB2312" w:hAnsi="仿宋_GB2312" w:cs="仿宋_GB2312" w:eastAsia="仿宋_GB2312"/>
                <w:sz w:val="24"/>
                <w:color w:val="000000"/>
              </w:rPr>
              <w:t>200×150㎝，颜色：浅色，成品质量≥900g，采用符合国家标准的品质优良的纯棉32s/2股线，选择先进的毛巾类产品生产织造染整工艺路线加工。产品巾面方正，表面整洁，色泽明快有光泽，手感柔软舒适富有弹性，吸水性强，使用贴身舒适。</w:t>
            </w:r>
          </w:p>
          <w:p>
            <w:pPr>
              <w:pStyle w:val="null3"/>
              <w:jc w:val="left"/>
            </w:pPr>
            <w:r>
              <w:rPr>
                <w:rFonts w:ascii="仿宋_GB2312" w:hAnsi="仿宋_GB2312" w:cs="仿宋_GB2312" w:eastAsia="仿宋_GB2312"/>
                <w:sz w:val="24"/>
                <w:b/>
                <w:color w:val="000000"/>
              </w:rPr>
              <w:t>2.3.6</w:t>
            </w:r>
            <w:r>
              <w:rPr>
                <w:rFonts w:ascii="仿宋_GB2312" w:hAnsi="仿宋_GB2312" w:cs="仿宋_GB2312" w:eastAsia="仿宋_GB2312"/>
                <w:sz w:val="24"/>
                <w:b/>
                <w:color w:val="000000"/>
              </w:rPr>
              <w:t>应急保温毯</w:t>
            </w:r>
          </w:p>
          <w:p>
            <w:pPr>
              <w:pStyle w:val="null3"/>
              <w:jc w:val="left"/>
            </w:pPr>
            <w:r>
              <w:rPr>
                <w:rFonts w:ascii="仿宋_GB2312" w:hAnsi="仿宋_GB2312" w:cs="仿宋_GB2312" w:eastAsia="仿宋_GB2312"/>
                <w:sz w:val="24"/>
                <w:color w:val="000000"/>
              </w:rPr>
              <w:t>尺寸</w:t>
            </w:r>
            <w:r>
              <w:rPr>
                <w:rFonts w:ascii="仿宋_GB2312" w:hAnsi="仿宋_GB2312" w:cs="仿宋_GB2312" w:eastAsia="仿宋_GB2312"/>
                <w:sz w:val="24"/>
                <w:color w:val="000000"/>
              </w:rPr>
              <w:t>200cm×180cm，厚度≥2mm。正面银色铝膜，背面为EPE黑色珍珠棉，四周为黑色无纺布包边。</w:t>
            </w:r>
          </w:p>
          <w:p>
            <w:pPr>
              <w:pStyle w:val="null3"/>
              <w:jc w:val="left"/>
            </w:pPr>
            <w:r>
              <w:rPr>
                <w:rFonts w:ascii="仿宋_GB2312" w:hAnsi="仿宋_GB2312" w:cs="仿宋_GB2312" w:eastAsia="仿宋_GB2312"/>
                <w:sz w:val="24"/>
                <w:b/>
                <w:color w:val="000000"/>
              </w:rPr>
              <w:t>2.3.7</w:t>
            </w:r>
            <w:r>
              <w:rPr>
                <w:rFonts w:ascii="仿宋_GB2312" w:hAnsi="仿宋_GB2312" w:cs="仿宋_GB2312" w:eastAsia="仿宋_GB2312"/>
                <w:sz w:val="24"/>
                <w:b/>
                <w:color w:val="000000"/>
              </w:rPr>
              <w:t>指甲钳</w:t>
            </w:r>
          </w:p>
          <w:p>
            <w:pPr>
              <w:pStyle w:val="null3"/>
              <w:jc w:val="left"/>
            </w:pPr>
            <w:r>
              <w:rPr>
                <w:rFonts w:ascii="仿宋_GB2312" w:hAnsi="仿宋_GB2312" w:cs="仿宋_GB2312" w:eastAsia="仿宋_GB2312"/>
                <w:sz w:val="24"/>
                <w:color w:val="000000"/>
              </w:rPr>
              <w:t>指甲钳应为不锈钢材质，采用上、下压板两侧的切断部相互切合的结构，能方便、省力地剪切指甲。</w:t>
            </w:r>
          </w:p>
          <w:p>
            <w:pPr>
              <w:pStyle w:val="null3"/>
              <w:spacing w:before="60"/>
              <w:ind w:firstLine="600"/>
              <w:jc w:val="left"/>
            </w:pPr>
            <w:r>
              <w:rPr>
                <w:rFonts w:ascii="仿宋_GB2312" w:hAnsi="仿宋_GB2312" w:cs="仿宋_GB2312" w:eastAsia="仿宋_GB2312"/>
                <w:sz w:val="24"/>
                <w:b/>
                <w:color w:val="000000"/>
              </w:rPr>
              <w:t>2.3.8</w:t>
            </w:r>
            <w:r>
              <w:rPr>
                <w:rFonts w:ascii="仿宋_GB2312" w:hAnsi="仿宋_GB2312" w:cs="仿宋_GB2312" w:eastAsia="仿宋_GB2312"/>
                <w:sz w:val="24"/>
                <w:b/>
                <w:color w:val="000000"/>
              </w:rPr>
              <w:t>折叠雨伞</w:t>
            </w:r>
          </w:p>
          <w:p>
            <w:pPr>
              <w:pStyle w:val="null3"/>
              <w:jc w:val="left"/>
            </w:pPr>
            <w:r>
              <w:rPr>
                <w:rFonts w:ascii="仿宋_GB2312" w:hAnsi="仿宋_GB2312" w:cs="仿宋_GB2312" w:eastAsia="仿宋_GB2312"/>
                <w:sz w:val="24"/>
                <w:color w:val="000000"/>
              </w:rPr>
              <w:t>折叠雨伞应采用聚酯纤维防水布类材料，三折式折叠雨伞，具有遮挡雨水的特点。</w:t>
            </w:r>
          </w:p>
          <w:p>
            <w:pPr>
              <w:pStyle w:val="null3"/>
              <w:jc w:val="left"/>
            </w:pPr>
            <w:r>
              <w:rPr>
                <w:rFonts w:ascii="仿宋_GB2312" w:hAnsi="仿宋_GB2312" w:cs="仿宋_GB2312" w:eastAsia="仿宋_GB2312"/>
                <w:sz w:val="24"/>
                <w:b/>
                <w:color w:val="000000"/>
              </w:rPr>
              <w:t>2.3.9</w:t>
            </w:r>
            <w:r>
              <w:rPr>
                <w:rFonts w:ascii="仿宋_GB2312" w:hAnsi="仿宋_GB2312" w:cs="仿宋_GB2312" w:eastAsia="仿宋_GB2312"/>
                <w:sz w:val="24"/>
                <w:b/>
                <w:color w:val="000000"/>
              </w:rPr>
              <w:t>物资包</w:t>
            </w:r>
          </w:p>
          <w:p>
            <w:pPr>
              <w:pStyle w:val="null3"/>
              <w:jc w:val="left"/>
            </w:pPr>
            <w:r>
              <w:rPr>
                <w:rFonts w:ascii="仿宋_GB2312" w:hAnsi="仿宋_GB2312" w:cs="仿宋_GB2312" w:eastAsia="仿宋_GB2312"/>
                <w:sz w:val="24"/>
                <w:color w:val="000000"/>
              </w:rPr>
              <w:t>家庭应急包外包装应选用无毒的塑料、针织面层材料、针织里料、其他可用材料制造。</w:t>
            </w:r>
          </w:p>
          <w:p>
            <w:pPr>
              <w:pStyle w:val="null3"/>
              <w:spacing w:before="60"/>
              <w:jc w:val="left"/>
              <w:outlineLvl w:val="2"/>
            </w:pPr>
            <w:r>
              <w:rPr>
                <w:rFonts w:ascii="仿宋_GB2312" w:hAnsi="仿宋_GB2312" w:cs="仿宋_GB2312" w:eastAsia="仿宋_GB2312"/>
                <w:sz w:val="24"/>
                <w:b/>
                <w:color w:val="000000"/>
              </w:rPr>
              <w:t>2.4</w:t>
            </w:r>
            <w:r>
              <w:rPr>
                <w:rFonts w:ascii="仿宋_GB2312" w:hAnsi="仿宋_GB2312" w:cs="仿宋_GB2312" w:eastAsia="仿宋_GB2312"/>
                <w:sz w:val="24"/>
                <w:b/>
                <w:color w:val="000000"/>
              </w:rPr>
              <w:t>使用说明文件</w:t>
            </w:r>
          </w:p>
          <w:p>
            <w:pPr>
              <w:pStyle w:val="null3"/>
              <w:jc w:val="left"/>
            </w:pPr>
            <w:r>
              <w:rPr>
                <w:rFonts w:ascii="仿宋_GB2312" w:hAnsi="仿宋_GB2312" w:cs="仿宋_GB2312" w:eastAsia="仿宋_GB2312"/>
                <w:sz w:val="24"/>
                <w:color w:val="000000"/>
              </w:rPr>
              <w:t>家庭应急包内应附有《产品使用说明书》等文件，产品使用说明书内容应准确易懂，主要包括：</w:t>
            </w:r>
          </w:p>
          <w:p>
            <w:pPr>
              <w:pStyle w:val="null3"/>
              <w:ind w:firstLine="600"/>
              <w:jc w:val="left"/>
            </w:pPr>
            <w:r>
              <w:rPr>
                <w:rFonts w:ascii="仿宋_GB2312" w:hAnsi="仿宋_GB2312" w:cs="仿宋_GB2312" w:eastAsia="仿宋_GB2312"/>
                <w:sz w:val="24"/>
                <w:color w:val="000000"/>
              </w:rPr>
              <w:t>（</w:t>
            </w:r>
            <w:r>
              <w:rPr>
                <w:rFonts w:ascii="仿宋_GB2312" w:hAnsi="仿宋_GB2312" w:cs="仿宋_GB2312" w:eastAsia="仿宋_GB2312"/>
                <w:sz w:val="24"/>
                <w:color w:val="000000"/>
              </w:rPr>
              <w:t>1）配置物品名称、数量清单；</w:t>
            </w:r>
          </w:p>
          <w:p>
            <w:pPr>
              <w:pStyle w:val="null3"/>
              <w:ind w:firstLine="600"/>
              <w:jc w:val="left"/>
            </w:pPr>
            <w:r>
              <w:rPr>
                <w:rFonts w:ascii="仿宋_GB2312" w:hAnsi="仿宋_GB2312" w:cs="仿宋_GB2312" w:eastAsia="仿宋_GB2312"/>
                <w:sz w:val="24"/>
                <w:color w:val="000000"/>
              </w:rPr>
              <w:t>（</w:t>
            </w:r>
            <w:r>
              <w:rPr>
                <w:rFonts w:ascii="仿宋_GB2312" w:hAnsi="仿宋_GB2312" w:cs="仿宋_GB2312" w:eastAsia="仿宋_GB2312"/>
                <w:sz w:val="24"/>
                <w:color w:val="000000"/>
              </w:rPr>
              <w:t>2）使用方法或简图；</w:t>
            </w:r>
          </w:p>
          <w:p>
            <w:pPr>
              <w:pStyle w:val="null3"/>
              <w:ind w:firstLine="600"/>
              <w:jc w:val="left"/>
            </w:pPr>
            <w:r>
              <w:rPr>
                <w:rFonts w:ascii="仿宋_GB2312" w:hAnsi="仿宋_GB2312" w:cs="仿宋_GB2312" w:eastAsia="仿宋_GB2312"/>
                <w:sz w:val="24"/>
                <w:color w:val="000000"/>
              </w:rPr>
              <w:t>（</w:t>
            </w:r>
            <w:r>
              <w:rPr>
                <w:rFonts w:ascii="仿宋_GB2312" w:hAnsi="仿宋_GB2312" w:cs="仿宋_GB2312" w:eastAsia="仿宋_GB2312"/>
                <w:sz w:val="24"/>
                <w:color w:val="000000"/>
              </w:rPr>
              <w:t>3）维护方法及准则；</w:t>
            </w:r>
          </w:p>
          <w:p>
            <w:pPr>
              <w:pStyle w:val="null3"/>
              <w:ind w:firstLine="600"/>
              <w:jc w:val="left"/>
            </w:pPr>
            <w:r>
              <w:rPr>
                <w:rFonts w:ascii="仿宋_GB2312" w:hAnsi="仿宋_GB2312" w:cs="仿宋_GB2312" w:eastAsia="仿宋_GB2312"/>
                <w:sz w:val="24"/>
                <w:color w:val="000000"/>
              </w:rPr>
              <w:t>（</w:t>
            </w:r>
            <w:r>
              <w:rPr>
                <w:rFonts w:ascii="仿宋_GB2312" w:hAnsi="仿宋_GB2312" w:cs="仿宋_GB2312" w:eastAsia="仿宋_GB2312"/>
                <w:sz w:val="24"/>
                <w:color w:val="000000"/>
              </w:rPr>
              <w:t>4）配置物品的生产日期和有效期；</w:t>
            </w:r>
          </w:p>
          <w:p>
            <w:pPr>
              <w:pStyle w:val="null3"/>
              <w:ind w:firstLine="600"/>
              <w:jc w:val="left"/>
            </w:pPr>
            <w:r>
              <w:rPr>
                <w:rFonts w:ascii="仿宋_GB2312" w:hAnsi="仿宋_GB2312" w:cs="仿宋_GB2312" w:eastAsia="仿宋_GB2312"/>
                <w:sz w:val="24"/>
                <w:color w:val="000000"/>
              </w:rPr>
              <w:t>（</w:t>
            </w:r>
            <w:r>
              <w:rPr>
                <w:rFonts w:ascii="仿宋_GB2312" w:hAnsi="仿宋_GB2312" w:cs="仿宋_GB2312" w:eastAsia="仿宋_GB2312"/>
                <w:sz w:val="24"/>
                <w:color w:val="000000"/>
              </w:rPr>
              <w:t>5）配置物品的更换提示；</w:t>
            </w:r>
          </w:p>
          <w:p>
            <w:pPr>
              <w:pStyle w:val="null3"/>
              <w:ind w:firstLine="600"/>
              <w:jc w:val="left"/>
            </w:pPr>
            <w:r>
              <w:rPr>
                <w:rFonts w:ascii="仿宋_GB2312" w:hAnsi="仿宋_GB2312" w:cs="仿宋_GB2312" w:eastAsia="仿宋_GB2312"/>
                <w:sz w:val="24"/>
                <w:color w:val="000000"/>
              </w:rPr>
              <w:t>（</w:t>
            </w:r>
            <w:r>
              <w:rPr>
                <w:rFonts w:ascii="仿宋_GB2312" w:hAnsi="仿宋_GB2312" w:cs="仿宋_GB2312" w:eastAsia="仿宋_GB2312"/>
                <w:sz w:val="24"/>
                <w:color w:val="000000"/>
              </w:rPr>
              <w:t>6）使用贮存等注意事项。</w:t>
            </w:r>
          </w:p>
          <w:p>
            <w:pPr>
              <w:pStyle w:val="null3"/>
              <w:spacing w:before="60"/>
              <w:jc w:val="left"/>
              <w:outlineLvl w:val="1"/>
            </w:pPr>
            <w:r>
              <w:rPr>
                <w:rFonts w:ascii="仿宋_GB2312" w:hAnsi="仿宋_GB2312" w:cs="仿宋_GB2312" w:eastAsia="仿宋_GB2312"/>
                <w:sz w:val="24"/>
                <w:b/>
                <w:color w:val="000000"/>
              </w:rPr>
              <w:t>3.试验方法</w:t>
            </w:r>
          </w:p>
          <w:p>
            <w:pPr>
              <w:pStyle w:val="null3"/>
              <w:spacing w:before="60"/>
              <w:ind w:firstLine="600"/>
              <w:jc w:val="left"/>
            </w:pPr>
            <w:r>
              <w:rPr>
                <w:rFonts w:ascii="仿宋_GB2312" w:hAnsi="仿宋_GB2312" w:cs="仿宋_GB2312" w:eastAsia="仿宋_GB2312"/>
                <w:sz w:val="24"/>
                <w:b/>
                <w:color w:val="000000"/>
              </w:rPr>
              <w:t>3.1</w:t>
            </w:r>
            <w:r>
              <w:rPr>
                <w:rFonts w:ascii="仿宋_GB2312" w:hAnsi="仿宋_GB2312" w:cs="仿宋_GB2312" w:eastAsia="仿宋_GB2312"/>
                <w:sz w:val="24"/>
                <w:b/>
                <w:color w:val="000000"/>
              </w:rPr>
              <w:t>家庭应急包外观与成套性</w:t>
            </w:r>
          </w:p>
          <w:p>
            <w:pPr>
              <w:pStyle w:val="null3"/>
              <w:jc w:val="left"/>
            </w:pPr>
            <w:r>
              <w:rPr>
                <w:rFonts w:ascii="仿宋_GB2312" w:hAnsi="仿宋_GB2312" w:cs="仿宋_GB2312" w:eastAsia="仿宋_GB2312"/>
                <w:sz w:val="24"/>
                <w:color w:val="000000"/>
              </w:rPr>
              <w:t>通过目测、手感进行检查判定。</w:t>
            </w:r>
          </w:p>
          <w:p>
            <w:pPr>
              <w:pStyle w:val="null3"/>
              <w:spacing w:before="60"/>
              <w:ind w:firstLine="600"/>
              <w:jc w:val="left"/>
            </w:pPr>
            <w:r>
              <w:rPr>
                <w:rFonts w:ascii="仿宋_GB2312" w:hAnsi="仿宋_GB2312" w:cs="仿宋_GB2312" w:eastAsia="仿宋_GB2312"/>
                <w:sz w:val="24"/>
                <w:b/>
                <w:color w:val="000000"/>
              </w:rPr>
              <w:t>3.2</w:t>
            </w:r>
            <w:r>
              <w:rPr>
                <w:rFonts w:ascii="仿宋_GB2312" w:hAnsi="仿宋_GB2312" w:cs="仿宋_GB2312" w:eastAsia="仿宋_GB2312"/>
                <w:sz w:val="24"/>
                <w:b/>
                <w:color w:val="000000"/>
              </w:rPr>
              <w:t>家庭应急包性能试验</w:t>
            </w:r>
          </w:p>
          <w:p>
            <w:pPr>
              <w:pStyle w:val="null3"/>
              <w:jc w:val="left"/>
            </w:pPr>
            <w:r>
              <w:rPr>
                <w:rFonts w:ascii="仿宋_GB2312" w:hAnsi="仿宋_GB2312" w:cs="仿宋_GB2312" w:eastAsia="仿宋_GB2312"/>
                <w:sz w:val="24"/>
                <w:color w:val="000000"/>
              </w:rPr>
              <w:t>家庭应急包性能的试验方法按所列相关标准规定进行。</w:t>
            </w:r>
          </w:p>
          <w:p>
            <w:pPr>
              <w:pStyle w:val="null3"/>
              <w:spacing w:before="60"/>
              <w:ind w:firstLine="600"/>
              <w:jc w:val="left"/>
            </w:pPr>
            <w:r>
              <w:rPr>
                <w:rFonts w:ascii="仿宋_GB2312" w:hAnsi="仿宋_GB2312" w:cs="仿宋_GB2312" w:eastAsia="仿宋_GB2312"/>
                <w:sz w:val="24"/>
                <w:b/>
                <w:color w:val="000000"/>
              </w:rPr>
              <w:t>3.3</w:t>
            </w:r>
            <w:r>
              <w:rPr>
                <w:rFonts w:ascii="仿宋_GB2312" w:hAnsi="仿宋_GB2312" w:cs="仿宋_GB2312" w:eastAsia="仿宋_GB2312"/>
                <w:sz w:val="24"/>
                <w:b/>
                <w:color w:val="000000"/>
              </w:rPr>
              <w:t>跌落试验</w:t>
            </w:r>
          </w:p>
          <w:p>
            <w:pPr>
              <w:pStyle w:val="null3"/>
              <w:jc w:val="left"/>
            </w:pPr>
            <w:r>
              <w:rPr>
                <w:rFonts w:ascii="仿宋_GB2312" w:hAnsi="仿宋_GB2312" w:cs="仿宋_GB2312" w:eastAsia="仿宋_GB2312"/>
                <w:sz w:val="24"/>
                <w:color w:val="000000"/>
              </w:rPr>
              <w:t>将家庭应急包按</w:t>
            </w:r>
            <w:r>
              <w:rPr>
                <w:rFonts w:ascii="仿宋_GB2312" w:hAnsi="仿宋_GB2312" w:cs="仿宋_GB2312" w:eastAsia="仿宋_GB2312"/>
                <w:sz w:val="24"/>
                <w:color w:val="000000"/>
              </w:rPr>
              <w:t>GB/T 2423.7中方法一的规定，于500mm高处进行跌落试验。</w:t>
            </w:r>
          </w:p>
          <w:p>
            <w:pPr>
              <w:pStyle w:val="null3"/>
              <w:spacing w:before="60"/>
              <w:jc w:val="left"/>
              <w:outlineLvl w:val="1"/>
            </w:pPr>
            <w:r>
              <w:rPr>
                <w:rFonts w:ascii="仿宋_GB2312" w:hAnsi="仿宋_GB2312" w:cs="仿宋_GB2312" w:eastAsia="仿宋_GB2312"/>
                <w:sz w:val="24"/>
                <w:b/>
                <w:color w:val="000000"/>
              </w:rPr>
              <w:t>3.4检验规则</w:t>
            </w:r>
          </w:p>
          <w:p>
            <w:pPr>
              <w:pStyle w:val="null3"/>
              <w:jc w:val="left"/>
            </w:pPr>
            <w:r>
              <w:rPr>
                <w:rFonts w:ascii="仿宋_GB2312" w:hAnsi="仿宋_GB2312" w:cs="仿宋_GB2312" w:eastAsia="仿宋_GB2312"/>
                <w:sz w:val="24"/>
                <w:color w:val="000000"/>
              </w:rPr>
              <w:t>家庭应急包的包体和分类物资的检验规则按附录</w:t>
            </w:r>
            <w:r>
              <w:rPr>
                <w:rFonts w:ascii="仿宋_GB2312" w:hAnsi="仿宋_GB2312" w:cs="仿宋_GB2312" w:eastAsia="仿宋_GB2312"/>
                <w:sz w:val="24"/>
                <w:color w:val="000000"/>
              </w:rPr>
              <w:t>A执行。</w:t>
            </w:r>
          </w:p>
          <w:p>
            <w:pPr>
              <w:pStyle w:val="null3"/>
              <w:spacing w:before="60"/>
              <w:jc w:val="left"/>
              <w:outlineLvl w:val="1"/>
            </w:pPr>
            <w:r>
              <w:rPr>
                <w:rFonts w:ascii="仿宋_GB2312" w:hAnsi="仿宋_GB2312" w:cs="仿宋_GB2312" w:eastAsia="仿宋_GB2312"/>
                <w:sz w:val="24"/>
                <w:b/>
                <w:color w:val="000000"/>
              </w:rPr>
              <w:t>4.标志、包装、运输、贮存</w:t>
            </w:r>
          </w:p>
          <w:p>
            <w:pPr>
              <w:pStyle w:val="null3"/>
              <w:spacing w:before="60"/>
              <w:jc w:val="left"/>
              <w:outlineLvl w:val="2"/>
            </w:pPr>
            <w:r>
              <w:rPr>
                <w:rFonts w:ascii="仿宋_GB2312" w:hAnsi="仿宋_GB2312" w:cs="仿宋_GB2312" w:eastAsia="仿宋_GB2312"/>
                <w:sz w:val="24"/>
                <w:b/>
                <w:color w:val="000000"/>
              </w:rPr>
              <w:t>4.1</w:t>
            </w:r>
            <w:r>
              <w:rPr>
                <w:rFonts w:ascii="仿宋_GB2312" w:hAnsi="仿宋_GB2312" w:cs="仿宋_GB2312" w:eastAsia="仿宋_GB2312"/>
                <w:sz w:val="24"/>
                <w:b/>
                <w:color w:val="000000"/>
              </w:rPr>
              <w:t>标志</w:t>
            </w:r>
          </w:p>
          <w:p>
            <w:pPr>
              <w:pStyle w:val="null3"/>
              <w:spacing w:before="60"/>
              <w:jc w:val="left"/>
              <w:outlineLvl w:val="2"/>
            </w:pPr>
            <w:r>
              <w:rPr>
                <w:rFonts w:ascii="仿宋_GB2312" w:hAnsi="仿宋_GB2312" w:cs="仿宋_GB2312" w:eastAsia="仿宋_GB2312"/>
                <w:sz w:val="24"/>
                <w:b/>
                <w:color w:val="000000"/>
              </w:rPr>
              <w:t>家庭应急包标志应包括下列内容，示例见图</w:t>
            </w:r>
            <w:r>
              <w:rPr>
                <w:rFonts w:ascii="仿宋_GB2312" w:hAnsi="仿宋_GB2312" w:cs="仿宋_GB2312" w:eastAsia="仿宋_GB2312"/>
                <w:sz w:val="24"/>
                <w:b/>
                <w:color w:val="000000"/>
              </w:rPr>
              <w:t>1：</w:t>
            </w:r>
          </w:p>
          <w:tbl>
            <w:tblPr>
              <w:tblInd w:type="dxa" w:w="120"/>
              <w:tblBorders>
                <w:top w:val="none" w:color="000000" w:sz="4"/>
                <w:left w:val="none" w:color="000000" w:sz="4"/>
                <w:bottom w:val="none" w:color="000000" w:sz="4"/>
                <w:right w:val="none" w:color="000000" w:sz="4"/>
                <w:insideH w:val="none"/>
                <w:insideV w:val="none"/>
              </w:tblBorders>
            </w:tblPr>
            <w:tblGrid>
              <w:gridCol w:w="543"/>
              <w:gridCol w:w="2010"/>
            </w:tblGrid>
            <w:tr>
              <w:tc>
                <w:tcPr>
                  <w:tcW w:type="dxa" w:w="2553"/>
                  <w:gridSpan w:val="2"/>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65"/>
                    <w:jc w:val="center"/>
                  </w:pPr>
                  <w:r>
                    <w:drawing>
                      <wp:inline distT="0" distR="0" distB="0" distL="0">
                        <wp:extent cx="1483995" cy="1636199"/>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17"/>
                                <a:stretch>
                                  <a:fillRect/>
                                </a:stretch>
                              </pic:blipFill>
                              <pic:spPr>
                                <a:xfrm>
                                  <a:off x="0" y="0"/>
                                  <a:ext cx="1483995" cy="1636199"/>
                                </a:xfrm>
                                <a:prstGeom prst="rect">
                                  <a:avLst/>
                                </a:prstGeom>
                              </pic:spPr>
                            </pic:pic>
                          </a:graphicData>
                        </a:graphic>
                      </wp:inline>
                    </w:drawing>
                  </w:r>
                </w:p>
              </w:tc>
            </w:tr>
            <w:tr>
              <w:tc>
                <w:tcPr>
                  <w:tcW w:type="dxa" w:w="255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75"/>
                    <w:jc w:val="center"/>
                  </w:pPr>
                  <w:r>
                    <w:rPr>
                      <w:rFonts w:ascii="仿宋_GB2312" w:hAnsi="仿宋_GB2312" w:cs="仿宋_GB2312" w:eastAsia="仿宋_GB2312"/>
                      <w:sz w:val="24"/>
                      <w:b/>
                      <w:color w:val="000000"/>
                    </w:rPr>
                    <w:t>产品名称：</w:t>
                  </w:r>
                  <w:r>
                    <w:rPr>
                      <w:rFonts w:ascii="仿宋_GB2312" w:hAnsi="仿宋_GB2312" w:cs="仿宋_GB2312" w:eastAsia="仿宋_GB2312"/>
                      <w:sz w:val="24"/>
                      <w:color w:val="000000"/>
                    </w:rPr>
                    <w:t>救灾专用</w:t>
                  </w:r>
                  <w:r>
                    <w:rPr>
                      <w:rFonts w:ascii="仿宋_GB2312" w:hAnsi="仿宋_GB2312" w:cs="仿宋_GB2312" w:eastAsia="仿宋_GB2312"/>
                      <w:sz w:val="24"/>
                      <w:color w:val="000000"/>
                    </w:rPr>
                    <w:t xml:space="preserve">  </w:t>
                  </w:r>
                  <w:r>
                    <w:rPr>
                      <w:rFonts w:ascii="仿宋_GB2312" w:hAnsi="仿宋_GB2312" w:cs="仿宋_GB2312" w:eastAsia="仿宋_GB2312"/>
                      <w:sz w:val="24"/>
                      <w:color w:val="000000"/>
                    </w:rPr>
                    <w:t>家庭应急包</w:t>
                  </w:r>
                </w:p>
              </w:tc>
            </w:tr>
            <w:tr>
              <w:tc>
                <w:tcPr>
                  <w:tcW w:type="dxa" w:w="543"/>
                  <w:tcBorders>
                    <w:top w:val="none" w:color="000000" w:sz="4"/>
                    <w:left w:val="single" w:color="000000" w:sz="4"/>
                    <w:bottom w:val="non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生产日期</w:t>
                  </w:r>
                </w:p>
              </w:tc>
              <w:tc>
                <w:tcPr>
                  <w:tcW w:type="dxa" w:w="2010"/>
                  <w:tcBorders>
                    <w:top w:val="single" w:color="000000" w:sz="4"/>
                    <w:left w:val="none" w:color="000000" w:sz="4"/>
                    <w:bottom w:val="non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color w:val="000000"/>
                    </w:rPr>
                    <w:t>××××年×月</w:t>
                  </w:r>
                </w:p>
              </w:tc>
            </w:tr>
            <w:tr>
              <w:tc>
                <w:tcPr>
                  <w:tcW w:type="dxa" w:w="543"/>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spacing w:before="150"/>
                    <w:jc w:val="center"/>
                  </w:pPr>
                  <w:r>
                    <w:rPr>
                      <w:rFonts w:ascii="仿宋_GB2312" w:hAnsi="仿宋_GB2312" w:cs="仿宋_GB2312" w:eastAsia="仿宋_GB2312"/>
                      <w:sz w:val="24"/>
                      <w:b/>
                      <w:color w:val="000000"/>
                    </w:rPr>
                    <w:t>承制单位</w:t>
                  </w:r>
                </w:p>
              </w:tc>
              <w:tc>
                <w:tcPr>
                  <w:tcW w:type="dxa" w:w="2010"/>
                  <w:tcBorders>
                    <w:top w:val="none" w:color="000000" w:sz="4"/>
                    <w:left w:val="none" w:color="000000" w:sz="4"/>
                    <w:bottom w:val="single" w:color="000000" w:sz="4"/>
                    <w:right w:val="single" w:color="000000" w:sz="4"/>
                  </w:tcBorders>
                  <w:tcMar>
                    <w:top w:type="dxa" w:w="0"/>
                    <w:left w:type="dxa" w:w="0"/>
                    <w:bottom w:type="dxa" w:w="0"/>
                    <w:right w:type="dxa" w:w="0"/>
                  </w:tcMar>
                  <w:vAlign w:val="top"/>
                </w:tcPr>
                <w:p>
                  <w:pPr>
                    <w:pStyle w:val="null3"/>
                    <w:spacing w:before="150"/>
                    <w:ind w:left="135"/>
                    <w:jc w:val="center"/>
                  </w:pPr>
                </w:p>
              </w:tc>
            </w:tr>
            <w:tr>
              <w:tc>
                <w:tcPr>
                  <w:tcW w:type="dxa" w:w="2553"/>
                  <w:gridSpan w:val="2"/>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b/>
                      <w:color w:val="000000"/>
                    </w:rPr>
                    <w:t>监制单位：陕西省应急管理厅</w:t>
                  </w:r>
                </w:p>
              </w:tc>
            </w:tr>
          </w:tbl>
          <w:p>
            <w:pPr>
              <w:pStyle w:val="null3"/>
              <w:jc w:val="center"/>
            </w:pPr>
            <w:r>
              <w:rPr>
                <w:rFonts w:ascii="仿宋_GB2312" w:hAnsi="仿宋_GB2312" w:cs="仿宋_GB2312" w:eastAsia="仿宋_GB2312"/>
                <w:sz w:val="24"/>
                <w:color w:val="000000"/>
              </w:rPr>
              <w:t>图</w:t>
            </w:r>
            <w:r>
              <w:rPr>
                <w:rFonts w:ascii="仿宋_GB2312" w:hAnsi="仿宋_GB2312" w:cs="仿宋_GB2312" w:eastAsia="仿宋_GB2312"/>
                <w:sz w:val="24"/>
                <w:color w:val="000000"/>
              </w:rPr>
              <w:t>1  家庭应急包标志</w:t>
            </w:r>
          </w:p>
          <w:p>
            <w:pPr>
              <w:pStyle w:val="null3"/>
              <w:jc w:val="both"/>
            </w:pPr>
            <w:r>
              <w:rPr>
                <w:rFonts w:ascii="仿宋_GB2312" w:hAnsi="仿宋_GB2312" w:cs="仿宋_GB2312" w:eastAsia="仿宋_GB2312"/>
                <w:sz w:val="24"/>
                <w:color w:val="000000"/>
              </w:rPr>
              <w:t>4.2</w:t>
            </w:r>
            <w:r>
              <w:rPr>
                <w:rFonts w:ascii="仿宋_GB2312" w:hAnsi="仿宋_GB2312" w:cs="仿宋_GB2312" w:eastAsia="仿宋_GB2312"/>
                <w:sz w:val="24"/>
                <w:color w:val="000000"/>
              </w:rPr>
              <w:t>包装</w:t>
            </w:r>
          </w:p>
          <w:p>
            <w:pPr>
              <w:pStyle w:val="null3"/>
              <w:spacing w:before="60"/>
              <w:jc w:val="left"/>
              <w:outlineLvl w:val="2"/>
            </w:pPr>
            <w:r>
              <w:rPr>
                <w:rFonts w:ascii="仿宋_GB2312" w:hAnsi="仿宋_GB2312" w:cs="仿宋_GB2312" w:eastAsia="仿宋_GB2312"/>
                <w:sz w:val="24"/>
                <w:b/>
                <w:color w:val="000000"/>
              </w:rPr>
              <w:t>4.2.1家庭应急包的包装纸箱应完整，无破损。图示标志应符合GB/T 191的规定。</w:t>
            </w:r>
          </w:p>
          <w:p>
            <w:pPr>
              <w:pStyle w:val="null3"/>
              <w:spacing w:before="60"/>
              <w:jc w:val="left"/>
              <w:outlineLvl w:val="2"/>
            </w:pPr>
            <w:r>
              <w:rPr>
                <w:rFonts w:ascii="仿宋_GB2312" w:hAnsi="仿宋_GB2312" w:cs="仿宋_GB2312" w:eastAsia="仿宋_GB2312"/>
                <w:sz w:val="24"/>
                <w:b/>
                <w:color w:val="000000"/>
              </w:rPr>
              <w:t>4.2.2 4个家庭应急包装一个双层瓦楞纸箱，每个家庭应急包外用10 丝的塑料包密封包装。纸箱外面采用“井 ”字型打包带捆包。附《产品使用说明书》和《产品检验单》各一份。检验单样式见图 2，其“检验单”、“产品名称”、“品等”、“生产日期”、“检验人员”和“承制单位名称”标题为黑体字，其他为宋体字。检验单尺寸为 B5 纸的1/4。字体大小适宜。</w:t>
            </w:r>
          </w:p>
          <w:tbl>
            <w:tblPr>
              <w:tblBorders>
                <w:top w:val="none" w:color="000000" w:sz="4"/>
                <w:left w:val="none" w:color="000000" w:sz="4"/>
                <w:bottom w:val="none" w:color="000000" w:sz="4"/>
                <w:right w:val="none" w:color="000000" w:sz="4"/>
                <w:insideH w:val="none"/>
                <w:insideV w:val="none"/>
              </w:tblBorders>
            </w:tblPr>
            <w:tblGrid>
              <w:gridCol w:w="992"/>
              <w:gridCol w:w="1561"/>
            </w:tblGrid>
            <w:tr>
              <w:tc>
                <w:tcPr>
                  <w:tcW w:type="dxa" w:w="2553"/>
                  <w:gridSpan w:val="2"/>
                  <w:tcBorders>
                    <w:top w:val="single" w:color="000000" w:sz="8"/>
                    <w:left w:val="single" w:color="000000" w:sz="8"/>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检</w:t>
                  </w:r>
                  <w:r>
                    <w:rPr>
                      <w:rFonts w:ascii="仿宋_GB2312" w:hAnsi="仿宋_GB2312" w:cs="仿宋_GB2312" w:eastAsia="仿宋_GB2312"/>
                      <w:sz w:val="24"/>
                    </w:rPr>
                    <w:t xml:space="preserve">  </w:t>
                  </w:r>
                  <w:r>
                    <w:rPr>
                      <w:rFonts w:ascii="仿宋_GB2312" w:hAnsi="仿宋_GB2312" w:cs="仿宋_GB2312" w:eastAsia="仿宋_GB2312"/>
                      <w:sz w:val="24"/>
                      <w:color w:val="000000"/>
                    </w:rPr>
                    <w:t>验</w:t>
                  </w:r>
                  <w:r>
                    <w:rPr>
                      <w:rFonts w:ascii="仿宋_GB2312" w:hAnsi="仿宋_GB2312" w:cs="仿宋_GB2312" w:eastAsia="仿宋_GB2312"/>
                      <w:sz w:val="24"/>
                    </w:rPr>
                    <w:t xml:space="preserve">  </w:t>
                  </w:r>
                  <w:r>
                    <w:rPr>
                      <w:rFonts w:ascii="仿宋_GB2312" w:hAnsi="仿宋_GB2312" w:cs="仿宋_GB2312" w:eastAsia="仿宋_GB2312"/>
                      <w:sz w:val="24"/>
                      <w:color w:val="000000"/>
                    </w:rPr>
                    <w:t>单</w:t>
                  </w:r>
                </w:p>
              </w:tc>
            </w:tr>
            <w:tr>
              <w:tc>
                <w:tcPr>
                  <w:tcW w:type="dxa" w:w="992"/>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产品名称</w:t>
                  </w:r>
                </w:p>
              </w:tc>
              <w:tc>
                <w:tcPr>
                  <w:tcW w:type="dxa" w:w="1561"/>
                  <w:tcBorders>
                    <w:top w:val="singl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救灾专用</w:t>
                  </w:r>
                  <w:r>
                    <w:rPr>
                      <w:rFonts w:ascii="仿宋_GB2312" w:hAnsi="仿宋_GB2312" w:cs="仿宋_GB2312" w:eastAsia="仿宋_GB2312"/>
                      <w:sz w:val="24"/>
                      <w:color w:val="000000"/>
                    </w:rPr>
                    <w:t>家庭应急包</w:t>
                  </w:r>
                </w:p>
              </w:tc>
            </w:tr>
            <w:tr>
              <w:tc>
                <w:tcPr>
                  <w:tcW w:type="dxa" w:w="992"/>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品</w:t>
                  </w:r>
                  <w:r>
                    <w:rPr>
                      <w:rFonts w:ascii="仿宋_GB2312" w:hAnsi="仿宋_GB2312" w:cs="仿宋_GB2312" w:eastAsia="仿宋_GB2312"/>
                      <w:sz w:val="24"/>
                      <w:color w:val="000000"/>
                    </w:rPr>
                    <w:t xml:space="preserve">  </w:t>
                  </w:r>
                  <w:r>
                    <w:rPr>
                      <w:rFonts w:ascii="仿宋_GB2312" w:hAnsi="仿宋_GB2312" w:cs="仿宋_GB2312" w:eastAsia="仿宋_GB2312"/>
                      <w:sz w:val="24"/>
                      <w:color w:val="000000"/>
                    </w:rPr>
                    <w:t>等</w:t>
                  </w:r>
                </w:p>
              </w:tc>
              <w:tc>
                <w:tcPr>
                  <w:tcW w:type="dxa" w:w="1561"/>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合格品</w:t>
                  </w:r>
                  <w:r>
                    <w:rPr>
                      <w:rFonts w:ascii="仿宋_GB2312" w:hAnsi="仿宋_GB2312" w:cs="仿宋_GB2312" w:eastAsia="仿宋_GB2312"/>
                      <w:sz w:val="24"/>
                      <w:color w:val="000000"/>
                    </w:rPr>
                    <w:t>4个</w:t>
                  </w:r>
                </w:p>
              </w:tc>
            </w:tr>
            <w:tr>
              <w:tc>
                <w:tcPr>
                  <w:tcW w:type="dxa" w:w="992"/>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生产日期</w:t>
                  </w:r>
                </w:p>
              </w:tc>
              <w:tc>
                <w:tcPr>
                  <w:tcW w:type="dxa" w:w="1561"/>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年</w:t>
                  </w:r>
                  <w:r>
                    <w:rPr>
                      <w:rFonts w:ascii="仿宋_GB2312" w:hAnsi="仿宋_GB2312" w:cs="仿宋_GB2312" w:eastAsia="仿宋_GB2312"/>
                      <w:sz w:val="24"/>
                      <w:color w:val="000000"/>
                    </w:rPr>
                    <w:t xml:space="preserve">  </w:t>
                  </w:r>
                  <w:r>
                    <w:rPr>
                      <w:rFonts w:ascii="仿宋_GB2312" w:hAnsi="仿宋_GB2312" w:cs="仿宋_GB2312" w:eastAsia="仿宋_GB2312"/>
                      <w:sz w:val="24"/>
                      <w:color w:val="000000"/>
                    </w:rPr>
                    <w:t>月</w:t>
                  </w:r>
                </w:p>
              </w:tc>
            </w:tr>
            <w:tr>
              <w:tc>
                <w:tcPr>
                  <w:tcW w:type="dxa" w:w="992"/>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检验人员</w:t>
                  </w:r>
                </w:p>
              </w:tc>
              <w:tc>
                <w:tcPr>
                  <w:tcW w:type="dxa" w:w="1561"/>
                  <w:tcBorders>
                    <w:top w:val="non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（检验人员工号）</w:t>
                  </w:r>
                </w:p>
              </w:tc>
            </w:tr>
            <w:tr>
              <w:tc>
                <w:tcPr>
                  <w:tcW w:type="dxa" w:w="992"/>
                  <w:tcBorders>
                    <w:top w:val="none" w:color="000000" w:sz="4"/>
                    <w:left w:val="single" w:color="000000" w:sz="8"/>
                    <w:bottom w:val="single" w:color="000000" w:sz="8"/>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承制单位名称</w:t>
                  </w:r>
                </w:p>
              </w:tc>
              <w:tc>
                <w:tcPr>
                  <w:tcW w:type="dxa" w:w="1561"/>
                  <w:tcBorders>
                    <w:top w:val="none" w:color="000000" w:sz="4"/>
                    <w:left w:val="single" w:color="000000" w:sz="4"/>
                    <w:bottom w:val="single" w:color="000000" w:sz="8"/>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（单位全称）</w:t>
                  </w:r>
                </w:p>
              </w:tc>
            </w:tr>
          </w:tbl>
          <w:p>
            <w:pPr>
              <w:pStyle w:val="null3"/>
              <w:jc w:val="center"/>
            </w:pPr>
            <w:r>
              <w:rPr>
                <w:rFonts w:ascii="仿宋_GB2312" w:hAnsi="仿宋_GB2312" w:cs="仿宋_GB2312" w:eastAsia="仿宋_GB2312"/>
                <w:sz w:val="24"/>
                <w:color w:val="000000"/>
              </w:rPr>
              <w:t>图</w:t>
            </w:r>
            <w:r>
              <w:rPr>
                <w:rFonts w:ascii="仿宋_GB2312" w:hAnsi="仿宋_GB2312" w:cs="仿宋_GB2312" w:eastAsia="仿宋_GB2312"/>
                <w:sz w:val="24"/>
                <w:color w:val="000000"/>
              </w:rPr>
              <w:t>2  检验单样式</w:t>
            </w:r>
          </w:p>
          <w:p>
            <w:pPr>
              <w:pStyle w:val="null3"/>
              <w:ind w:firstLine="600"/>
              <w:jc w:val="left"/>
            </w:pPr>
            <w:r>
              <w:rPr>
                <w:rFonts w:ascii="仿宋_GB2312" w:hAnsi="仿宋_GB2312" w:cs="仿宋_GB2312" w:eastAsia="仿宋_GB2312"/>
                <w:sz w:val="24"/>
                <w:b/>
                <w:color w:val="000000"/>
              </w:rPr>
              <w:t>4.3</w:t>
            </w:r>
            <w:r>
              <w:rPr>
                <w:rFonts w:ascii="仿宋_GB2312" w:hAnsi="仿宋_GB2312" w:cs="仿宋_GB2312" w:eastAsia="仿宋_GB2312"/>
                <w:sz w:val="24"/>
                <w:b/>
                <w:color w:val="000000"/>
              </w:rPr>
              <w:t>外包装标志</w:t>
            </w:r>
          </w:p>
          <w:p>
            <w:pPr>
              <w:pStyle w:val="null3"/>
              <w:jc w:val="left"/>
            </w:pPr>
            <w:r>
              <w:rPr>
                <w:rFonts w:ascii="仿宋_GB2312" w:hAnsi="仿宋_GB2312" w:cs="仿宋_GB2312" w:eastAsia="仿宋_GB2312"/>
                <w:sz w:val="24"/>
                <w:color w:val="000000"/>
              </w:rPr>
              <w:t>纸箱外两侧面均印刷黑色的产品名称、数量、质量、体积、生产年月、生产批号、承制单位名称和监制单位名称，两端面印刷黑色的</w:t>
            </w:r>
            <w:r>
              <w:rPr>
                <w:rFonts w:ascii="仿宋_GB2312" w:hAnsi="仿宋_GB2312" w:cs="仿宋_GB2312" w:eastAsia="仿宋_GB2312"/>
                <w:sz w:val="24"/>
                <w:color w:val="000000"/>
              </w:rPr>
              <w:t>“救灾专用”及“注意防潮”。其中产品名称、生产批号、承制单位名称、监制单位名称和“救灾专用”及“注意防潮”为黑体字，其他为宋体字。产品名称、</w:t>
            </w:r>
            <w:r>
              <w:rPr>
                <w:rFonts w:ascii="仿宋_GB2312" w:hAnsi="仿宋_GB2312" w:cs="仿宋_GB2312" w:eastAsia="仿宋_GB2312"/>
                <w:sz w:val="24"/>
                <w:color w:val="000000"/>
              </w:rPr>
              <w:t>“</w:t>
            </w:r>
            <w:r>
              <w:rPr>
                <w:rFonts w:ascii="仿宋_GB2312" w:hAnsi="仿宋_GB2312" w:cs="仿宋_GB2312" w:eastAsia="仿宋_GB2312"/>
                <w:sz w:val="24"/>
                <w:color w:val="000000"/>
              </w:rPr>
              <w:t>救灾专用</w:t>
            </w:r>
            <w:r>
              <w:rPr>
                <w:rFonts w:ascii="仿宋_GB2312" w:hAnsi="仿宋_GB2312" w:cs="仿宋_GB2312" w:eastAsia="仿宋_GB2312"/>
                <w:sz w:val="24"/>
                <w:color w:val="000000"/>
              </w:rPr>
              <w:t>”</w:t>
            </w:r>
            <w:r>
              <w:rPr>
                <w:rFonts w:ascii="仿宋_GB2312" w:hAnsi="仿宋_GB2312" w:cs="仿宋_GB2312" w:eastAsia="仿宋_GB2312"/>
                <w:sz w:val="24"/>
                <w:color w:val="000000"/>
              </w:rPr>
              <w:t>及</w:t>
            </w:r>
            <w:r>
              <w:rPr>
                <w:rFonts w:ascii="仿宋_GB2312" w:hAnsi="仿宋_GB2312" w:cs="仿宋_GB2312" w:eastAsia="仿宋_GB2312"/>
                <w:sz w:val="24"/>
                <w:color w:val="000000"/>
              </w:rPr>
              <w:t>“</w:t>
            </w:r>
            <w:r>
              <w:rPr>
                <w:rFonts w:ascii="仿宋_GB2312" w:hAnsi="仿宋_GB2312" w:cs="仿宋_GB2312" w:eastAsia="仿宋_GB2312"/>
                <w:sz w:val="24"/>
                <w:color w:val="000000"/>
              </w:rPr>
              <w:t>注意防潮</w:t>
            </w:r>
            <w:r>
              <w:rPr>
                <w:rFonts w:ascii="仿宋_GB2312" w:hAnsi="仿宋_GB2312" w:cs="仿宋_GB2312" w:eastAsia="仿宋_GB2312"/>
                <w:sz w:val="24"/>
                <w:color w:val="000000"/>
              </w:rPr>
              <w:t>”</w:t>
            </w:r>
            <w:r>
              <w:rPr>
                <w:rFonts w:ascii="仿宋_GB2312" w:hAnsi="仿宋_GB2312" w:cs="仿宋_GB2312" w:eastAsia="仿宋_GB2312"/>
                <w:sz w:val="24"/>
                <w:color w:val="000000"/>
              </w:rPr>
              <w:t>字体</w:t>
            </w:r>
            <w:r>
              <w:rPr>
                <w:rFonts w:ascii="仿宋_GB2312" w:hAnsi="仿宋_GB2312" w:cs="仿宋_GB2312" w:eastAsia="仿宋_GB2312"/>
                <w:sz w:val="24"/>
                <w:color w:val="000000"/>
              </w:rPr>
              <w:t>体宽度为</w:t>
            </w:r>
            <w:r>
              <w:rPr>
                <w:rFonts w:ascii="仿宋_GB2312" w:hAnsi="仿宋_GB2312" w:cs="仿宋_GB2312" w:eastAsia="仿宋_GB2312"/>
                <w:sz w:val="24"/>
                <w:color w:val="000000"/>
              </w:rPr>
              <w:t>60mm，其他字体宽度为35mm，承制单位名称和监制单位名称字体大小可根据单位名称字数酌情选择。印刷布局合理，字体大小适宜，字迹清晰、工整。并在外包装箱前、后两面和侧面均粘贴二维条码。</w:t>
            </w:r>
            <w:r>
              <w:rPr>
                <w:rFonts w:ascii="仿宋_GB2312" w:hAnsi="仿宋_GB2312" w:cs="仿宋_GB2312" w:eastAsia="仿宋_GB2312"/>
                <w:sz w:val="24"/>
                <w:color w:val="000000"/>
              </w:rPr>
              <w:t>详</w:t>
            </w:r>
            <w:r>
              <w:rPr>
                <w:rFonts w:ascii="仿宋_GB2312" w:hAnsi="仿宋_GB2312" w:cs="仿宋_GB2312" w:eastAsia="仿宋_GB2312"/>
                <w:sz w:val="24"/>
                <w:color w:val="000000"/>
              </w:rPr>
              <w:t>见</w:t>
            </w:r>
            <w:r>
              <w:rPr>
                <w:rFonts w:ascii="仿宋_GB2312" w:hAnsi="仿宋_GB2312" w:cs="仿宋_GB2312" w:eastAsia="仿宋_GB2312"/>
                <w:sz w:val="24"/>
                <w:color w:val="000000"/>
              </w:rPr>
              <w:t>图</w:t>
            </w:r>
            <w:r>
              <w:rPr>
                <w:rFonts w:ascii="仿宋_GB2312" w:hAnsi="仿宋_GB2312" w:cs="仿宋_GB2312" w:eastAsia="仿宋_GB2312"/>
                <w:sz w:val="24"/>
                <w:color w:val="000000"/>
              </w:rPr>
              <w:t>3。</w:t>
            </w:r>
          </w:p>
          <w:tbl>
            <w:tblPr>
              <w:tblBorders>
                <w:top w:val="none" w:color="000000" w:sz="4"/>
                <w:left w:val="none" w:color="000000" w:sz="4"/>
                <w:bottom w:val="none" w:color="000000" w:sz="4"/>
                <w:right w:val="none" w:color="000000" w:sz="4"/>
                <w:insideH w:val="none"/>
                <w:insideV w:val="none"/>
              </w:tblBorders>
            </w:tblPr>
            <w:tblGrid>
              <w:gridCol w:w="830"/>
              <w:gridCol w:w="946"/>
              <w:gridCol w:w="777"/>
            </w:tblGrid>
            <w:tr>
              <w:tc>
                <w:tcPr>
                  <w:tcW w:type="dxa" w:w="2553"/>
                  <w:gridSpan w:val="3"/>
                  <w:tcBorders>
                    <w:top w:val="single" w:color="000000" w:sz="8"/>
                    <w:left w:val="single" w:color="000000" w:sz="8"/>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救灾专用</w:t>
                  </w:r>
                  <w:r>
                    <w:rPr>
                      <w:rFonts w:ascii="仿宋_GB2312" w:hAnsi="仿宋_GB2312" w:cs="仿宋_GB2312" w:eastAsia="仿宋_GB2312"/>
                      <w:sz w:val="24"/>
                      <w:color w:val="000000"/>
                    </w:rPr>
                    <w:t>家庭应急包</w:t>
                  </w:r>
                </w:p>
              </w:tc>
            </w:tr>
            <w:tr>
              <w:tc>
                <w:tcPr>
                  <w:tcW w:type="dxa" w:w="830"/>
                  <w:tcBorders>
                    <w:top w:val="none" w:color="000000" w:sz="4"/>
                    <w:left w:val="single" w:color="000000" w:sz="8"/>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数量</w:t>
                  </w:r>
                </w:p>
              </w:tc>
              <w:tc>
                <w:tcPr>
                  <w:tcW w:type="dxa" w:w="94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4个</w:t>
                  </w:r>
                </w:p>
              </w:tc>
              <w:tc>
                <w:tcPr>
                  <w:tcW w:type="dxa" w:w="777"/>
                  <w:tcBorders>
                    <w:top w:val="single" w:color="000000" w:sz="4"/>
                    <w:left w:val="single" w:color="000000" w:sz="4"/>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××kg</w:t>
                  </w:r>
                </w:p>
              </w:tc>
            </w:tr>
            <w:tr>
              <w:tc>
                <w:tcPr>
                  <w:tcW w:type="dxa" w:w="2553"/>
                  <w:gridSpan w:val="3"/>
                  <w:tcBorders>
                    <w:top w:val="none" w:color="000000" w:sz="4"/>
                    <w:left w:val="single" w:color="000000" w:sz="8"/>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××××年××月</w:t>
                  </w:r>
                </w:p>
              </w:tc>
            </w:tr>
            <w:tr>
              <w:tc>
                <w:tcPr>
                  <w:tcW w:type="dxa" w:w="2553"/>
                  <w:gridSpan w:val="3"/>
                  <w:tcBorders>
                    <w:top w:val="none" w:color="000000" w:sz="4"/>
                    <w:left w:val="single" w:color="000000" w:sz="8"/>
                    <w:bottom w:val="single" w:color="000000" w:sz="4"/>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w:t>
                  </w:r>
                  <w:r>
                    <w:rPr>
                      <w:rFonts w:ascii="仿宋_GB2312" w:hAnsi="仿宋_GB2312" w:cs="仿宋_GB2312" w:eastAsia="仿宋_GB2312"/>
                      <w:sz w:val="24"/>
                    </w:rPr>
                    <w:t xml:space="preserve">  </w:t>
                  </w:r>
                  <w:r>
                    <w:rPr>
                      <w:rFonts w:ascii="仿宋_GB2312" w:hAnsi="仿宋_GB2312" w:cs="仿宋_GB2312" w:eastAsia="仿宋_GB2312"/>
                      <w:sz w:val="24"/>
                      <w:color w:val="000000"/>
                    </w:rPr>
                    <w:t>承制</w:t>
                  </w:r>
                </w:p>
              </w:tc>
            </w:tr>
            <w:tr>
              <w:tc>
                <w:tcPr>
                  <w:tcW w:type="dxa" w:w="2553"/>
                  <w:gridSpan w:val="3"/>
                  <w:tcBorders>
                    <w:top w:val="none" w:color="000000" w:sz="4"/>
                    <w:left w:val="single" w:color="000000" w:sz="8"/>
                    <w:bottom w:val="single" w:color="000000" w:sz="8"/>
                    <w:right w:val="single" w:color="000000" w:sz="8"/>
                  </w:tcBorders>
                  <w:tcMar>
                    <w:top w:type="dxa" w:w="0"/>
                    <w:left w:type="dxa" w:w="0"/>
                    <w:bottom w:type="dxa" w:w="0"/>
                    <w:right w:type="dxa" w:w="0"/>
                  </w:tcMar>
                  <w:vAlign w:val="top"/>
                </w:tcPr>
                <w:p>
                  <w:pPr>
                    <w:pStyle w:val="null3"/>
                    <w:jc w:val="center"/>
                  </w:pPr>
                  <w:r>
                    <w:rPr>
                      <w:rFonts w:ascii="仿宋_GB2312" w:hAnsi="仿宋_GB2312" w:cs="仿宋_GB2312" w:eastAsia="仿宋_GB2312"/>
                      <w:sz w:val="24"/>
                      <w:color w:val="000000"/>
                    </w:rPr>
                    <w:t>××××</w:t>
                  </w:r>
                  <w:r>
                    <w:rPr>
                      <w:rFonts w:ascii="仿宋_GB2312" w:hAnsi="仿宋_GB2312" w:cs="仿宋_GB2312" w:eastAsia="仿宋_GB2312"/>
                      <w:sz w:val="24"/>
                      <w:color w:val="000000"/>
                    </w:rPr>
                    <w:t xml:space="preserve"> </w:t>
                  </w:r>
                  <w:r>
                    <w:rPr>
                      <w:rFonts w:ascii="仿宋_GB2312" w:hAnsi="仿宋_GB2312" w:cs="仿宋_GB2312" w:eastAsia="仿宋_GB2312"/>
                      <w:sz w:val="24"/>
                      <w:color w:val="000000"/>
                    </w:rPr>
                    <w:t>监制</w:t>
                  </w:r>
                </w:p>
              </w:tc>
            </w:tr>
          </w:tbl>
          <w:p>
            <w:pPr>
              <w:pStyle w:val="null3"/>
              <w:jc w:val="center"/>
            </w:pPr>
            <w:r>
              <w:rPr>
                <w:rFonts w:ascii="仿宋_GB2312" w:hAnsi="仿宋_GB2312" w:cs="仿宋_GB2312" w:eastAsia="仿宋_GB2312"/>
                <w:sz w:val="24"/>
                <w:color w:val="000000"/>
              </w:rPr>
              <w:t>正面</w:t>
            </w:r>
          </w:p>
          <w:tbl>
            <w:tblPr>
              <w:tblBorders>
                <w:top w:val="none" w:color="000000" w:sz="4"/>
                <w:left w:val="none" w:color="000000" w:sz="4"/>
                <w:bottom w:val="none" w:color="000000" w:sz="4"/>
                <w:right w:val="none" w:color="000000" w:sz="4"/>
                <w:insideH w:val="none"/>
                <w:insideV w:val="none"/>
              </w:tblBorders>
            </w:tblPr>
            <w:tblGrid>
              <w:gridCol w:w="2553"/>
            </w:tblGrid>
            <w:tr>
              <w:tc>
                <w:tcPr>
                  <w:tcW w:type="dxa" w:w="2553"/>
                  <w:tcBorders>
                    <w:top w:val="single" w:color="000000" w:sz="8"/>
                    <w:left w:val="single" w:color="000000" w:sz="8"/>
                    <w:bottom w:val="single" w:color="000000" w:sz="8"/>
                    <w:right w:val="single" w:color="000000" w:sz="8"/>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color w:val="000000"/>
                    </w:rPr>
                    <w:t>救灾专用</w:t>
                  </w:r>
                </w:p>
                <w:p>
                  <w:pPr>
                    <w:pStyle w:val="null3"/>
                    <w:jc w:val="center"/>
                  </w:pPr>
                  <w:r>
                    <w:rPr>
                      <w:rFonts w:ascii="仿宋_GB2312" w:hAnsi="仿宋_GB2312" w:cs="仿宋_GB2312" w:eastAsia="仿宋_GB2312"/>
                      <w:sz w:val="24"/>
                      <w:color w:val="000000"/>
                    </w:rPr>
                    <w:t>注意防潮</w:t>
                  </w:r>
                </w:p>
              </w:tc>
            </w:tr>
          </w:tbl>
          <w:p>
            <w:pPr>
              <w:pStyle w:val="null3"/>
              <w:jc w:val="center"/>
            </w:pPr>
            <w:r>
              <w:rPr>
                <w:rFonts w:ascii="仿宋_GB2312" w:hAnsi="仿宋_GB2312" w:cs="仿宋_GB2312" w:eastAsia="仿宋_GB2312"/>
                <w:sz w:val="24"/>
                <w:color w:val="000000"/>
              </w:rPr>
              <w:t>背面</w:t>
            </w:r>
          </w:p>
          <w:p>
            <w:pPr>
              <w:pStyle w:val="null3"/>
              <w:jc w:val="center"/>
            </w:pPr>
            <w:r>
              <w:rPr>
                <w:rFonts w:ascii="仿宋_GB2312" w:hAnsi="仿宋_GB2312" w:cs="仿宋_GB2312" w:eastAsia="仿宋_GB2312"/>
                <w:sz w:val="24"/>
                <w:color w:val="000000"/>
              </w:rPr>
              <w:t>图</w:t>
            </w:r>
            <w:r>
              <w:rPr>
                <w:rFonts w:ascii="仿宋_GB2312" w:hAnsi="仿宋_GB2312" w:cs="仿宋_GB2312" w:eastAsia="仿宋_GB2312"/>
                <w:sz w:val="24"/>
                <w:color w:val="000000"/>
              </w:rPr>
              <w:t>3  外包装标志</w:t>
            </w:r>
          </w:p>
          <w:p>
            <w:pPr>
              <w:pStyle w:val="null3"/>
              <w:spacing w:before="60"/>
              <w:jc w:val="left"/>
              <w:outlineLvl w:val="2"/>
            </w:pPr>
            <w:r>
              <w:rPr>
                <w:rFonts w:ascii="仿宋_GB2312" w:hAnsi="仿宋_GB2312" w:cs="仿宋_GB2312" w:eastAsia="仿宋_GB2312"/>
                <w:sz w:val="24"/>
                <w:b/>
                <w:color w:val="000000"/>
              </w:rPr>
              <w:t>4.3</w:t>
            </w:r>
            <w:r>
              <w:rPr>
                <w:rFonts w:ascii="仿宋_GB2312" w:hAnsi="仿宋_GB2312" w:cs="仿宋_GB2312" w:eastAsia="仿宋_GB2312"/>
                <w:sz w:val="24"/>
                <w:b/>
                <w:color w:val="000000"/>
              </w:rPr>
              <w:t>运输</w:t>
            </w:r>
          </w:p>
          <w:p>
            <w:pPr>
              <w:pStyle w:val="null3"/>
              <w:jc w:val="left"/>
            </w:pPr>
            <w:r>
              <w:rPr>
                <w:rFonts w:ascii="仿宋_GB2312" w:hAnsi="仿宋_GB2312" w:cs="仿宋_GB2312" w:eastAsia="仿宋_GB2312"/>
                <w:sz w:val="24"/>
                <w:color w:val="000000"/>
              </w:rPr>
              <w:t>家庭应急包运输过程中应避免雨淋、受潮、暴晒、剧烈碰撞，并采取防护措施；不得与有毒、有异味或影响产品质量的物品混装。</w:t>
            </w:r>
          </w:p>
          <w:p>
            <w:pPr>
              <w:pStyle w:val="null3"/>
              <w:jc w:val="left"/>
            </w:pPr>
            <w:r>
              <w:rPr>
                <w:rFonts w:ascii="仿宋_GB2312" w:hAnsi="仿宋_GB2312" w:cs="仿宋_GB2312" w:eastAsia="仿宋_GB2312"/>
                <w:sz w:val="24"/>
                <w:color w:val="000000"/>
              </w:rPr>
              <w:t>4.4</w:t>
            </w:r>
            <w:r>
              <w:rPr>
                <w:rFonts w:ascii="仿宋_GB2312" w:hAnsi="仿宋_GB2312" w:cs="仿宋_GB2312" w:eastAsia="仿宋_GB2312"/>
                <w:sz w:val="24"/>
                <w:color w:val="000000"/>
              </w:rPr>
              <w:t>贮存</w:t>
            </w:r>
          </w:p>
          <w:p>
            <w:pPr>
              <w:pStyle w:val="null3"/>
            </w:pPr>
            <w:r>
              <w:rPr>
                <w:rFonts w:ascii="仿宋_GB2312" w:hAnsi="仿宋_GB2312" w:cs="仿宋_GB2312" w:eastAsia="仿宋_GB2312"/>
                <w:sz w:val="24"/>
                <w:color w:val="000000"/>
              </w:rPr>
              <w:t>家庭应急包应贮存在干燥、通风的环境中，码垛高度不超过</w:t>
            </w:r>
            <w:r>
              <w:rPr>
                <w:rFonts w:ascii="仿宋_GB2312" w:hAnsi="仿宋_GB2312" w:cs="仿宋_GB2312" w:eastAsia="仿宋_GB2312"/>
                <w:sz w:val="24"/>
                <w:color w:val="000000"/>
              </w:rPr>
              <w:t>6层。不得与有毒、有害、有腐蚀性、或影响产品质量的物品一起贮存。</w:t>
            </w:r>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合同签订之日起，接甲方通知后30日内完成交付、安装及调试</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合同签订之日起，接甲方通知后30日内完成交付、安装及调试。</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合同签订之日起，接甲方通知后30日内完成交付、安装及调试</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合同签订之日起，接甲方通知后30日内完成交付、安装及调试。</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采购人指定地点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采购人指定地点</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采购人指定地点</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采购人指定地点</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分期付款</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分期付款</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预付款，合同签订后5个工作日内向甲方提交预付款保函，甲方接到预付款保函后，达到付款条件起15个工作日内，支付合同总金额的50.0%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进度款，采购物资全部到货验收合格后，达到付款条件起15个工作日内，支付合同总金额的50.0%</w:t>
      </w:r>
    </w:p>
    <w:p>
      <w:pPr>
        <w:pStyle w:val="null3"/>
      </w:pPr>
      <w:r>
        <w:rPr>
          <w:rFonts w:ascii="仿宋_GB2312" w:hAnsi="仿宋_GB2312" w:cs="仿宋_GB2312" w:eastAsia="仿宋_GB2312"/>
        </w:rPr>
        <w:t>采购包2：</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预付款，合同签订后5个工作日内向甲方提交预付款保函，甲方接到预付款保函后，达到付款条件起15个工作日内，支付合同总金额的50.0%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进度款，采购物资全部到货验收合格后，达到付款条件起15个工作日内，支付合同总金额的50.0%</w:t>
      </w:r>
    </w:p>
    <w:p>
      <w:pPr>
        <w:pStyle w:val="null3"/>
      </w:pPr>
      <w:r>
        <w:rPr>
          <w:rFonts w:ascii="仿宋_GB2312" w:hAnsi="仿宋_GB2312" w:cs="仿宋_GB2312" w:eastAsia="仿宋_GB2312"/>
        </w:rPr>
        <w:t>采购包3：</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预付款，合同签订后5个工作日内向甲方提交预付款保函，甲方接到预付款保函后，达到付款条件起15个工作日内，支付合同总金额的50.0%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进度款，采购物资全部到货验收合格后，达到付款条件起15个工作日内，支付合同总金额的50.0%</w:t>
      </w:r>
    </w:p>
    <w:p>
      <w:pPr>
        <w:pStyle w:val="null3"/>
      </w:pPr>
      <w:r>
        <w:rPr>
          <w:rFonts w:ascii="仿宋_GB2312" w:hAnsi="仿宋_GB2312" w:cs="仿宋_GB2312" w:eastAsia="仿宋_GB2312"/>
        </w:rPr>
        <w:t>采购包4：</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预付款，合同签订后5个工作日内向甲方提交预付款保函，甲方接到预付款保函后，达到付款条件起15个工作日内，支付合同总金额的50.0%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进度款，采购物资全部到货验收合格后，达到付款条件起15个工作日内，支付合同总金额的50.0%</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详见拟签订的合同文本</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详见拟签订的合同文本</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拟签订的合同文本</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详见拟签订的合同文本</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物资质保期限为在库期间，在库期间超过规定的最佳储存年限的，以最佳储存年限为准。</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物资质保期限为在库期间，在库期间超过规定的最佳储存年限的，以最佳储存年限为准。</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物资质保期限为在库期间，在库期间超过规定的最佳储存年限的，以最佳储存年限为准。</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物资质保期限为在库期间，在库期间超过规定的最佳储存年限的，以最佳储存年限为准。</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详见拟签订的合同文本</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详见拟签订的合同文本</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拟签订的合同文本</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详见拟签订的合同文本</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首次抽检检测不合格，第二次抽检数量为10个单位。</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1.法人或者其他组织、自然人的营业执照等证明文件 （1）投标人是企业（包括合伙企业）的，应提供其在市场监督管理部门注册的有效“营业执照 ”的复印件； （2）投标人是事业单位的，应提供其有效的“事业单位法人证书”复印件； （3）投标人是非企业专业服务机构的，应提供其有效的“执业许可证”复印件； （4）投标人是民办非企业单位的，应提供其有效的登记证书复印件； （5）投标人是个体工商户的，应提供其有效的“营业执照”复印件； （6）投标人是自然人的，应提供其有效的自然人身份证明复印件。 2.依法缴纳税收的相关材料 （1）投标人应提供投标截止时间前近六个月中任何一个月缴税凭证，时间以税款所属时期为准（银行出具的缴税凭证或税务机关出具的证明的复印件，并加盖本单位公章）。 （2）缴纳凭证复印件须清晰可辨，并能显示出投标人名称和所缴纳税种种类，单位代扣代缴的个人所得税不能作为单位纳税的凭证。 （3）依法免税或无须缴纳税收的投标人，应提供相应文件证明。 3.依法缴纳社会保障资金的相关材料 （1）投标人应提供投标截止时间前近六个月中至少一个月的缴纳社会保险的凭据（专用收据或社会保险缴纳清单），并加盖本单位公章。 （2）凭证复印件须清晰可辨，并能显示出投标人名称和所缴纳的社保的种类。 （3）依法不需要缴纳社会保障资金的，应提供相应证明文件，并加盖本单位公章。 4.具备履行合同所必需的设备和专业技术能力的证明材料； 5.参加政府采购活动前3年内在经营活动中没有重大违法记录的书面声明。</w:t>
            </w:r>
          </w:p>
        </w:tc>
        <w:tc>
          <w:tcPr>
            <w:tcW w:type="dxa" w:w="1661"/>
          </w:tcPr>
          <w:p>
            <w:pPr>
              <w:pStyle w:val="null3"/>
            </w:pPr>
            <w:r>
              <w:rPr>
                <w:rFonts w:ascii="仿宋_GB2312" w:hAnsi="仿宋_GB2312" w:cs="仿宋_GB2312" w:eastAsia="仿宋_GB2312"/>
              </w:rPr>
              <w:t>投标函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财务状况报告：提供形式（1）或提供形式（2）。 （1）提供2024或2025年度经审计的财务报告，应满足以下要求： ①投标人是企业的，财务报告是指经会计师事务所审计的上述指定年度整个会计年度财务报表（须提供会计师事务所出具的审计报告复印件）,复印件至少须包括报告正文、资产负债表、现金流量表、利润表、附注和会计师事务所营业执照，报告正文应当有会计师事务所公章和2名注册会计师的签字及盖章。且审计报告应当经过注册会计师行业统一监管平台备案赋码。 ②投标人适用《事业单位会计准则》的，财务报告是指上述指定年度整个会计年度财务报表（不要求必须是经审计的），复印件至少须包括资产负债表、收入支出表（或收入费用表）、财政补助收入支出表。 ③投标人适用《政府会计准则》的，财务报告是指上述指定年度整个会计年度财务报表（不要求必须是经审计的），复印件至少须包括资产负债表、收入费用表。 ④投标人适用《民间非营利组织会计制度》的，财务报告是指上述指定年度整个会计年度财务报表（不要求必须是经审计的），复印件至少须包括资产负债表、业务活动表、现金流量表。 ⑤投标人是上述四种情况以外情况的，按照其依法适用的会计制度、财务规则或会计准则提供财务报表复印件（不要求必须是经审计的）。 （2）提供资信证明原件或复印件，应满足以下要求： ①资信证明须为递交投标文件截止时间前三个月内由投标人基本账户开户银行出具。 ②无论开具银行是否标明“复印无效”，投标人提供的复印件在本次投标中予以认可（即不因“复印无效”字样而认定资信证明复印件无效）。 ③银行出具的存款证明不能替代银行资信证明。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1661"/>
          </w:tcPr>
          <w:p>
            <w:pPr>
              <w:pStyle w:val="null3"/>
            </w:pPr>
            <w:r>
              <w:rPr>
                <w:rFonts w:ascii="仿宋_GB2312" w:hAnsi="仿宋_GB2312" w:cs="仿宋_GB2312" w:eastAsia="仿宋_GB2312"/>
              </w:rPr>
              <w:t>投标函 资格证明文件.docx</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1.法人或者其他组织、自然人的营业执照等证明文件 （1）投标人是企业（包括合伙企业）的，应提供其在市场监督管理部门注册的有效“营业执照 ”的复印件； （2）投标人是事业单位的，应提供其有效的“事业单位法人证书”复印件； （3）投标人是非企业专业服务机构的，应提供其有效的“执业许可证”复印件； （4）投标人是民办非企业单位的，应提供其有效的登记证书复印件； （5）投标人是个体工商户的，应提供其有效的“营业执照”复印件； （6）投标人是自然人的，应提供其有效的自然人身份证明复印件。 2.依法缴纳税收的相关材料 （1）投标人应提供投标截止时间前近六个月中任何一个月缴税凭证，时间以税款所属时期为准（银行出具的缴税凭证或税务机关出具的证明的复印件，并加盖本单位公章）。 （2）缴纳凭证复印件须清晰可辨，并能显示出投标人名称和所缴纳税种种类，单位代扣代缴的个人所得税不能作为单位纳税的凭证。 （3）依法免税或无须缴纳税收的投标人，应提供相应文件证明。 3.依法缴纳社会保障资金的相关材料 （1）投标人应提供投标截止时间前近六个月中至少一个月的缴纳社会保险的凭据（专用收据或社会保险缴纳清单），并加盖本单位公章。 （2）凭证复印件须清晰可辨，并能显示出投标人名称和所缴纳的社保的种类。 （3）依法不需要缴纳社会保障资金的，应提供相应证明文件，并加盖本单位公章。 4.具备履行合同所必需的设备和专业技术能力的证明材料； 5.参加政府采购活动前3年内在经营活动中没有重大违法记录的书面声明。</w:t>
            </w:r>
          </w:p>
        </w:tc>
        <w:tc>
          <w:tcPr>
            <w:tcW w:type="dxa" w:w="1661"/>
          </w:tcPr>
          <w:p>
            <w:pPr>
              <w:pStyle w:val="null3"/>
            </w:pPr>
            <w:r>
              <w:rPr>
                <w:rFonts w:ascii="仿宋_GB2312" w:hAnsi="仿宋_GB2312" w:cs="仿宋_GB2312" w:eastAsia="仿宋_GB2312"/>
              </w:rPr>
              <w:t>投标函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财务状况报告：提供形式（1）或提供形式（2）。 （1）提供2024或2025年度经审计的财务报告，应满足以下要求： ①投标人是企业的，财务报告是指经会计师事务所审计的上述指定年度整个会计年度财务报表（须提供会计师事务所出具的审计报告复印件）,复印件至少须包括报告正文、资产负债表、现金流量表、利润表、附注和会计师事务所营业执照，报告正文应当有会计师事务所公章和2名注册会计师的签字及盖章。且审计报告应当经过注册会计师行业统一监管平台备案赋码。 ②投标人适用《事业单位会计准则》的，财务报告是指上述指定年度整个会计年度财务报表（不要求必须是经审计的），复印件至少须包括资产负债表、收入支出表（或收入费用表）、财政补助收入支出表。 ③投标人适用《政府会计准则》的，财务报告是指上述指定年度整个会计年度财务报表（不要求必须是经审计的），复印件至少须包括资产负债表、收入费用表。 ④投标人适用《民间非营利组织会计制度》的，财务报告是指上述指定年度整个会计年度财务报表（不要求必须是经审计的），复印件至少须包括资产负债表、业务活动表、现金流量表。 ⑤投标人是上述四种情况以外情况的，按照其依法适用的会计制度、财务规则或会计准则提供财务报表复印件（不要求必须是经审计的）。 （2）提供资信证明原件或复印件，应满足以下要求： ①资信证明须为递交投标文件截止时间前三个月内由投标人基本账户开户银行出具。 ②无论开具银行是否标明“复印无效”，投标人提供的复印件在本次投标中予以认可（即不因“复印无效”字样而认定资信证明复印件无效）。 ③银行出具的存款证明不能替代银行资信证明。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1661"/>
          </w:tcPr>
          <w:p>
            <w:pPr>
              <w:pStyle w:val="null3"/>
            </w:pPr>
            <w:r>
              <w:rPr>
                <w:rFonts w:ascii="仿宋_GB2312" w:hAnsi="仿宋_GB2312" w:cs="仿宋_GB2312" w:eastAsia="仿宋_GB2312"/>
              </w:rPr>
              <w:t>投标函 资格证明文件.docx</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1.法人或者其他组织、自然人的营业执照等证明文件 （1）投标人是企业（包括合伙企业）的，应提供其在市场监督管理部门注册的有效“营业执照 ”的复印件； （2）投标人是事业单位的，应提供其有效的“事业单位法人证书”复印件； （3）投标人是非企业专业服务机构的，应提供其有效的“执业许可证”复印件； （4）投标人是民办非企业单位的，应提供其有效的登记证书复印件； （5）投标人是个体工商户的，应提供其有效的“营业执照”复印件； （6）投标人是自然人的，应提供其有效的自然人身份证明复印件。 2.依法缴纳税收的相关材料 （1）投标人应提供投标截止时间前近六个月中任何一个月缴税凭证，时间以税款所属时期为准（银行出具的缴税凭证或税务机关出具的证明的复印件，并加盖本单位公章）。 （2）缴纳凭证复印件须清晰可辨，并能显示出投标人名称和所缴纳税种种类，单位代扣代缴的个人所得税不能作为单位纳税的凭证。 （3）依法免税或无须缴纳税收的投标人，应提供相应文件证明。 3.依法缴纳社会保障资金的相关材料 （1）投标人应提供投标截止时间前近六个月中至少一个月的缴纳社会保险的凭据（专用收据或社会保险缴纳清单），并加盖本单位公章。 （2）凭证复印件须清晰可辨，并能显示出投标人名称和所缴纳的社保的种类。 （3）依法不需要缴纳社会保障资金的，应提供相应证明文件，并加盖本单位公章。 4.具备履行合同所必需的设备和专业技术能力的证明材料； 5.参加政府采购活动前3年内在经营活动中没有重大违法记录的书面声明。</w:t>
            </w:r>
          </w:p>
        </w:tc>
        <w:tc>
          <w:tcPr>
            <w:tcW w:type="dxa" w:w="1661"/>
          </w:tcPr>
          <w:p>
            <w:pPr>
              <w:pStyle w:val="null3"/>
            </w:pPr>
            <w:r>
              <w:rPr>
                <w:rFonts w:ascii="仿宋_GB2312" w:hAnsi="仿宋_GB2312" w:cs="仿宋_GB2312" w:eastAsia="仿宋_GB2312"/>
              </w:rPr>
              <w:t>投标函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财务状况报告：提供形式（1）或提供形式（2）。 （1）提供2024或2025年度经审计的财务报告，应满足以下要求： ①投标人是企业的，财务报告是指经会计师事务所审计的上述指定年度整个会计年度财务报表（须提供会计师事务所出具的审计报告复印件）,复印件至少须包括报告正文、资产负债表、现金流量表、利润表、附注和会计师事务所营业执照，报告正文应当有会计师事务所公章和2名注册会计师的签字及盖章。且审计报告应当经过注册会计师行业统一监管平台备案赋码。 ②投标人适用《事业单位会计准则》的，财务报告是指上述指定年度整个会计年度财务报表（不要求必须是经审计的），复印件至少须包括资产负债表、收入支出表（或收入费用表）、财政补助收入支出表。 ③投标人适用《政府会计准则》的，财务报告是指上述指定年度整个会计年度财务报表（不要求必须是经审计的），复印件至少须包括资产负债表、收入费用表。 ④投标人适用《民间非营利组织会计制度》的，财务报告是指上述指定年度整个会计年度财务报表（不要求必须是经审计的），复印件至少须包括资产负债表、业务活动表、现金流量表。 ⑤投标人是上述四种情况以外情况的，按照其依法适用的会计制度、财务规则或会计准则提供财务报表复印件（不要求必须是经审计的）。 （2）提供资信证明原件或复印件，应满足以下要求： ①资信证明须为递交投标文件截止时间前三个月内由投标人基本账户开户银行出具。 ②无论开具银行是否标明“复印无效”，投标人提供的复印件在本次投标中予以认可（即不因“复印无效”字样而认定资信证明复印件无效）。 ③银行出具的存款证明不能替代银行资信证明。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1661"/>
          </w:tcPr>
          <w:p>
            <w:pPr>
              <w:pStyle w:val="null3"/>
            </w:pPr>
            <w:r>
              <w:rPr>
                <w:rFonts w:ascii="仿宋_GB2312" w:hAnsi="仿宋_GB2312" w:cs="仿宋_GB2312" w:eastAsia="仿宋_GB2312"/>
              </w:rPr>
              <w:t>投标函 资格证明文件.docx</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1.法人或者其他组织、自然人的营业执照等证明文件 （1）投标人是企业（包括合伙企业）的，应提供其在市场监督管理部门注册的有效“营业执照 ”的复印件； （2）投标人是事业单位的，应提供其有效的“事业单位法人证书”复印件； （3）投标人是非企业专业服务机构的，应提供其有效的“执业许可证”复印件； （4）投标人是民办非企业单位的，应提供其有效的登记证书复印件； （5）投标人是个体工商户的，应提供其有效的“营业执照”复印件； （6）投标人是自然人的，应提供其有效的自然人身份证明复印件。 2.依法缴纳税收的相关材料 （1）投标人应提供投标截止时间前近六个月中任何一个月缴税凭证，时间以税款所属时期为准（银行出具的缴税凭证或税务机关出具的证明的复印件，并加盖本单位公章）。 （2）缴纳凭证复印件须清晰可辨，并能显示出投标人名称和所缴纳税种种类，单位代扣代缴的个人所得税不能作为单位纳税的凭证。 （3）依法免税或无须缴纳税收的投标人，应提供相应文件证明。 3.依法缴纳社会保障资金的相关材料 （1）投标人应提供投标截止时间前近六个月中至少一个月的缴纳社会保险的凭据（专用收据或社会保险缴纳清单），并加盖本单位公章。 （2）凭证复印件须清晰可辨，并能显示出投标人名称和所缴纳的社保的种类。 （3）依法不需要缴纳社会保障资金的，应提供相应证明文件，并加盖本单位公章。 4.具备履行合同所必需的设备和专业技术能力的证明材料； 5.参加政府采购活动前3年内在经营活动中没有重大违法记录的书面声明。</w:t>
            </w:r>
          </w:p>
        </w:tc>
        <w:tc>
          <w:tcPr>
            <w:tcW w:type="dxa" w:w="1661"/>
          </w:tcPr>
          <w:p>
            <w:pPr>
              <w:pStyle w:val="null3"/>
            </w:pPr>
            <w:r>
              <w:rPr>
                <w:rFonts w:ascii="仿宋_GB2312" w:hAnsi="仿宋_GB2312" w:cs="仿宋_GB2312" w:eastAsia="仿宋_GB2312"/>
              </w:rPr>
              <w:t>投标函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财务状况报告：提供形式（1）或提供形式（2）。 （1）提供2024或2025年度经审计的财务报告，应满足以下要求： ①投标人是企业的，财务报告是指经会计师事务所审计的上述指定年度整个会计年度财务报表（须提供会计师事务所出具的审计报告复印件）,复印件至少须包括报告正文、资产负债表、现金流量表、利润表、附注和会计师事务所营业执照，报告正文应当有会计师事务所公章和2名注册会计师的签字及盖章。且审计报告应当经过注册会计师行业统一监管平台备案赋码。 ②投标人适用《事业单位会计准则》的，财务报告是指上述指定年度整个会计年度财务报表（不要求必须是经审计的），复印件至少须包括资产负债表、收入支出表（或收入费用表）、财政补助收入支出表。 ③投标人适用《政府会计准则》的，财务报告是指上述指定年度整个会计年度财务报表（不要求必须是经审计的），复印件至少须包括资产负债表、收入费用表。 ④投标人适用《民间非营利组织会计制度》的，财务报告是指上述指定年度整个会计年度财务报表（不要求必须是经审计的），复印件至少须包括资产负债表、业务活动表、现金流量表。 ⑤投标人是上述四种情况以外情况的，按照其依法适用的会计制度、财务规则或会计准则提供财务报表复印件（不要求必须是经审计的）。 （2）提供资信证明原件或复印件，应满足以下要求： ①资信证明须为递交投标文件截止时间前三个月内由投标人基本账户开户银行出具。 ②无论开具银行是否标明“复印无效”，投标人提供的复印件在本次投标中予以认可（即不因“复印无效”字样而认定资信证明复印件无效）。 ③银行出具的存款证明不能替代银行资信证明。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1661"/>
          </w:tcPr>
          <w:p>
            <w:pPr>
              <w:pStyle w:val="null3"/>
            </w:pPr>
            <w:r>
              <w:rPr>
                <w:rFonts w:ascii="仿宋_GB2312" w:hAnsi="仿宋_GB2312" w:cs="仿宋_GB2312" w:eastAsia="仿宋_GB2312"/>
              </w:rPr>
              <w:t>投标函 资格证明文件.docx</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法人授权书</w:t>
            </w:r>
          </w:p>
        </w:tc>
        <w:tc>
          <w:tcPr>
            <w:tcW w:type="dxa" w:w="3322"/>
          </w:tcPr>
          <w:p>
            <w:pPr>
              <w:pStyle w:val="null3"/>
            </w:pPr>
            <w:r>
              <w:rPr>
                <w:rFonts w:ascii="仿宋_GB2312" w:hAnsi="仿宋_GB2312" w:cs="仿宋_GB2312" w:eastAsia="仿宋_GB2312"/>
              </w:rPr>
              <w:t>投标人参加本项目的合法授权人授权委托书； 投标人应授权合法的人员参加投标全过程，其中法定代表人直接参加投标的，须出具法人身份证，并与营业执照上信息一致。法定代表人授权代表参加投标的，须出具法定代表人授权书及授权代表身份证、授权代表本单位证明（提供授权代表在本单位养老保险缴纳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信用查询</w:t>
            </w:r>
          </w:p>
        </w:tc>
        <w:tc>
          <w:tcPr>
            <w:tcW w:type="dxa" w:w="3322"/>
          </w:tcPr>
          <w:p>
            <w:pPr>
              <w:pStyle w:val="null3"/>
            </w:pPr>
            <w:r>
              <w:rPr>
                <w:rFonts w:ascii="仿宋_GB2312" w:hAnsi="仿宋_GB2312" w:cs="仿宋_GB2312" w:eastAsia="仿宋_GB2312"/>
              </w:rPr>
              <w:t>投标人在递交投标文件截止时间前被“中国执行信息公开网（http://zxgk.court.gov.cn/shixin/）”列入失信被执行人、被“信用中国”网站（www.creditchina.gov.cn）列入重大税收违法失信主体、政府采购严重违法失信行为记录名单、被“中国政府采购网”网址（www.ccgp.gov.cn）上列入政府采购严重违法失信行为信息记录的，不得参加投标</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投标人不得存在下列情形</w:t>
            </w:r>
          </w:p>
        </w:tc>
        <w:tc>
          <w:tcPr>
            <w:tcW w:type="dxa" w:w="3322"/>
          </w:tcPr>
          <w:p>
            <w:pPr>
              <w:pStyle w:val="null3"/>
            </w:pPr>
            <w:r>
              <w:rPr>
                <w:rFonts w:ascii="仿宋_GB2312" w:hAnsi="仿宋_GB2312" w:cs="仿宋_GB2312" w:eastAsia="仿宋_GB2312"/>
              </w:rPr>
              <w:t>投标人不得存在下列情形之一：（1）单位负责人为同一人或者存在直接控股、管理关系的不同投标人，不得参加本次采购活动； （2）为本项目提供整体设计、规范编制或者项目管理、监理、检测等服务的投标人，不得再参加本项目的采购活动</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投标人获取招标文件登记备案</w:t>
            </w:r>
          </w:p>
        </w:tc>
        <w:tc>
          <w:tcPr>
            <w:tcW w:type="dxa" w:w="3322"/>
          </w:tcPr>
          <w:p>
            <w:pPr>
              <w:pStyle w:val="null3"/>
            </w:pPr>
            <w:r>
              <w:rPr>
                <w:rFonts w:ascii="仿宋_GB2312" w:hAnsi="仿宋_GB2312" w:cs="仿宋_GB2312" w:eastAsia="仿宋_GB2312"/>
              </w:rPr>
              <w:t>需按照招标公告要求的方式获取招标文件并登记备案，未按招标公告要求的方式获取招标文件并登记备案的投标人均无资格参加投标</w:t>
            </w:r>
          </w:p>
        </w:tc>
        <w:tc>
          <w:tcPr>
            <w:tcW w:type="dxa" w:w="1661"/>
          </w:tcPr>
          <w:p>
            <w:pPr>
              <w:pStyle w:val="null3"/>
            </w:pPr>
            <w:r>
              <w:rPr>
                <w:rFonts w:ascii="仿宋_GB2312" w:hAnsi="仿宋_GB2312" w:cs="仿宋_GB2312" w:eastAsia="仿宋_GB2312"/>
              </w:rPr>
              <w:t>资格证明文件.docx</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法人授权书</w:t>
            </w:r>
          </w:p>
        </w:tc>
        <w:tc>
          <w:tcPr>
            <w:tcW w:type="dxa" w:w="3322"/>
          </w:tcPr>
          <w:p>
            <w:pPr>
              <w:pStyle w:val="null3"/>
            </w:pPr>
            <w:r>
              <w:rPr>
                <w:rFonts w:ascii="仿宋_GB2312" w:hAnsi="仿宋_GB2312" w:cs="仿宋_GB2312" w:eastAsia="仿宋_GB2312"/>
              </w:rPr>
              <w:t>投标人参加本项目的合法授权人授权委托书； 投标人应授权合法的人员参加投标全过程，其中法定代表人直接参加投标的，须出具法人身份证，并与营业执照上信息一致。法定代表人授权代表参加投标的，须出具法定代表人授权书及授权代表身份证、授权代表本单位证明（提供授权代表在本单位养老保险缴纳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信用查询</w:t>
            </w:r>
          </w:p>
        </w:tc>
        <w:tc>
          <w:tcPr>
            <w:tcW w:type="dxa" w:w="3322"/>
          </w:tcPr>
          <w:p>
            <w:pPr>
              <w:pStyle w:val="null3"/>
            </w:pPr>
            <w:r>
              <w:rPr>
                <w:rFonts w:ascii="仿宋_GB2312" w:hAnsi="仿宋_GB2312" w:cs="仿宋_GB2312" w:eastAsia="仿宋_GB2312"/>
              </w:rPr>
              <w:t>投标人在递交投标文件截止时间前被“中国执行信息公开网（http://zxgk.court.gov.cn/shixin/）”列入失信被执行人、被“信用中国”网站（www.creditchina.gov.cn）列入重大税收违法失信主体、政府采购严重违法失信行为记录名单、被“中国政府采购网”网址（www.ccgp.gov.cn）上列入政府采购严重违法失信行为信息记录的，不得参加投标</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投标人不得存在下列情形</w:t>
            </w:r>
          </w:p>
        </w:tc>
        <w:tc>
          <w:tcPr>
            <w:tcW w:type="dxa" w:w="3322"/>
          </w:tcPr>
          <w:p>
            <w:pPr>
              <w:pStyle w:val="null3"/>
            </w:pPr>
            <w:r>
              <w:rPr>
                <w:rFonts w:ascii="仿宋_GB2312" w:hAnsi="仿宋_GB2312" w:cs="仿宋_GB2312" w:eastAsia="仿宋_GB2312"/>
              </w:rPr>
              <w:t>投标人不得存在下列情形之一：（1）单位负责人为同一人或者存在直接控股、管理关系的不同投标人，不得参加本次采购活动； （2）为本项目提供整体设计、规范编制或者项目管理、监理、检测等服务的投标人，不得再参加本项目的采购活动</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投标人获取招标文件登记备案</w:t>
            </w:r>
          </w:p>
        </w:tc>
        <w:tc>
          <w:tcPr>
            <w:tcW w:type="dxa" w:w="3322"/>
          </w:tcPr>
          <w:p>
            <w:pPr>
              <w:pStyle w:val="null3"/>
            </w:pPr>
            <w:r>
              <w:rPr>
                <w:rFonts w:ascii="仿宋_GB2312" w:hAnsi="仿宋_GB2312" w:cs="仿宋_GB2312" w:eastAsia="仿宋_GB2312"/>
              </w:rPr>
              <w:t>需按照招标公告要求的方式获取招标文件并登记备案，未按招标公告要求的方式获取招标文件并登记备案的投标人均无资格参加投标</w:t>
            </w:r>
          </w:p>
        </w:tc>
        <w:tc>
          <w:tcPr>
            <w:tcW w:type="dxa" w:w="1661"/>
          </w:tcPr>
          <w:p>
            <w:pPr>
              <w:pStyle w:val="null3"/>
            </w:pPr>
            <w:r>
              <w:rPr>
                <w:rFonts w:ascii="仿宋_GB2312" w:hAnsi="仿宋_GB2312" w:cs="仿宋_GB2312" w:eastAsia="仿宋_GB2312"/>
              </w:rPr>
              <w:t>资格证明文件.docx</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法人授权书</w:t>
            </w:r>
          </w:p>
        </w:tc>
        <w:tc>
          <w:tcPr>
            <w:tcW w:type="dxa" w:w="3322"/>
          </w:tcPr>
          <w:p>
            <w:pPr>
              <w:pStyle w:val="null3"/>
            </w:pPr>
            <w:r>
              <w:rPr>
                <w:rFonts w:ascii="仿宋_GB2312" w:hAnsi="仿宋_GB2312" w:cs="仿宋_GB2312" w:eastAsia="仿宋_GB2312"/>
              </w:rPr>
              <w:t>投标人参加本项目的合法授权人授权委托书； 投标人应授权合法的人员参加投标全过程，其中法定代表人直接参加投标的，须出具法人身份证，并与营业执照上信息一致。法定代表人授权代表参加投标的，须出具法定代表人授权书及授权代表身份证、授权代表本单位证明（提供授权代表在本单位养老保险缴纳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信用查询</w:t>
            </w:r>
          </w:p>
        </w:tc>
        <w:tc>
          <w:tcPr>
            <w:tcW w:type="dxa" w:w="3322"/>
          </w:tcPr>
          <w:p>
            <w:pPr>
              <w:pStyle w:val="null3"/>
            </w:pPr>
            <w:r>
              <w:rPr>
                <w:rFonts w:ascii="仿宋_GB2312" w:hAnsi="仿宋_GB2312" w:cs="仿宋_GB2312" w:eastAsia="仿宋_GB2312"/>
              </w:rPr>
              <w:t>投标人在递交投标文件截止时间前被“中国执行信息公开网（http://zxgk.court.gov.cn/shixin/）”列入失信被执行人、被“信用中国”网站（www.creditchina.gov.cn）列入重大税收违法失信主体、政府采购严重违法失信行为记录名单、被“中国政府采购网”网址（www.ccgp.gov.cn）上列入政府采购严重违法失信行为信息记录的，不得参加投标</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投标人不得存在下列情形</w:t>
            </w:r>
          </w:p>
        </w:tc>
        <w:tc>
          <w:tcPr>
            <w:tcW w:type="dxa" w:w="3322"/>
          </w:tcPr>
          <w:p>
            <w:pPr>
              <w:pStyle w:val="null3"/>
            </w:pPr>
            <w:r>
              <w:rPr>
                <w:rFonts w:ascii="仿宋_GB2312" w:hAnsi="仿宋_GB2312" w:cs="仿宋_GB2312" w:eastAsia="仿宋_GB2312"/>
              </w:rPr>
              <w:t>投标人不得存在下列情形之一：（1）单位负责人为同一人或者存在直接控股、管理关系的不同投标人，不得参加本次采购活动； （2）为本项目提供整体设计、规范编制或者项目管理、监理、检测等服务的投标人，不得再参加本项目的采购活动</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投标人获取招标文件登记备案</w:t>
            </w:r>
          </w:p>
        </w:tc>
        <w:tc>
          <w:tcPr>
            <w:tcW w:type="dxa" w:w="3322"/>
          </w:tcPr>
          <w:p>
            <w:pPr>
              <w:pStyle w:val="null3"/>
            </w:pPr>
            <w:r>
              <w:rPr>
                <w:rFonts w:ascii="仿宋_GB2312" w:hAnsi="仿宋_GB2312" w:cs="仿宋_GB2312" w:eastAsia="仿宋_GB2312"/>
              </w:rPr>
              <w:t>需按照招标公告要求的方式获取招标文件并登记备案，未按招标公告要求的方式获取招标文件并登记备案的投标人均无资格参加投标</w:t>
            </w:r>
          </w:p>
        </w:tc>
        <w:tc>
          <w:tcPr>
            <w:tcW w:type="dxa" w:w="1661"/>
          </w:tcPr>
          <w:p>
            <w:pPr>
              <w:pStyle w:val="null3"/>
            </w:pPr>
            <w:r>
              <w:rPr>
                <w:rFonts w:ascii="仿宋_GB2312" w:hAnsi="仿宋_GB2312" w:cs="仿宋_GB2312" w:eastAsia="仿宋_GB2312"/>
              </w:rPr>
              <w:t>资格证明文件.docx</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法人授权书</w:t>
            </w:r>
          </w:p>
        </w:tc>
        <w:tc>
          <w:tcPr>
            <w:tcW w:type="dxa" w:w="3322"/>
          </w:tcPr>
          <w:p>
            <w:pPr>
              <w:pStyle w:val="null3"/>
            </w:pPr>
            <w:r>
              <w:rPr>
                <w:rFonts w:ascii="仿宋_GB2312" w:hAnsi="仿宋_GB2312" w:cs="仿宋_GB2312" w:eastAsia="仿宋_GB2312"/>
              </w:rPr>
              <w:t>投标人参加本项目的合法授权人授权委托书； 投标人应授权合法的人员参加投标全过程，其中法定代表人直接参加投标的，须出具法人身份证，并与营业执照上信息一致。法定代表人授权代表参加投标的，须出具法定代表人授权书及授权代表身份证、授权代表本单位证明（提供授权代表在本单位养老保险缴纳证明）</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信用查询</w:t>
            </w:r>
          </w:p>
        </w:tc>
        <w:tc>
          <w:tcPr>
            <w:tcW w:type="dxa" w:w="3322"/>
          </w:tcPr>
          <w:p>
            <w:pPr>
              <w:pStyle w:val="null3"/>
            </w:pPr>
            <w:r>
              <w:rPr>
                <w:rFonts w:ascii="仿宋_GB2312" w:hAnsi="仿宋_GB2312" w:cs="仿宋_GB2312" w:eastAsia="仿宋_GB2312"/>
              </w:rPr>
              <w:t>投标人在递交投标文件截止时间前被“中国执行信息公开网（http://zxgk.court.gov.cn/shixin/）”列入失信被执行人、被“信用中国”网站（www.creditchina.gov.cn）列入重大税收违法失信主体、政府采购严重违法失信行为记录名单、被“中国政府采购网”网址（www.ccgp.gov.cn）上列入政府采购严重违法失信行为信息记录的，不得参加投标</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投标人不得存在下列情形</w:t>
            </w:r>
          </w:p>
        </w:tc>
        <w:tc>
          <w:tcPr>
            <w:tcW w:type="dxa" w:w="3322"/>
          </w:tcPr>
          <w:p>
            <w:pPr>
              <w:pStyle w:val="null3"/>
            </w:pPr>
            <w:r>
              <w:rPr>
                <w:rFonts w:ascii="仿宋_GB2312" w:hAnsi="仿宋_GB2312" w:cs="仿宋_GB2312" w:eastAsia="仿宋_GB2312"/>
              </w:rPr>
              <w:t>投标人不得存在下列情形之一：（1）单位负责人为同一人或者存在直接控股、管理关系的不同投标人，不得参加本次采购活动； （2）为本项目提供整体设计、规范编制或者项目管理、监理、检测等服务的投标人，不得再参加本项目的采购活动</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投标人获取招标文件登记备案</w:t>
            </w:r>
          </w:p>
        </w:tc>
        <w:tc>
          <w:tcPr>
            <w:tcW w:type="dxa" w:w="3322"/>
          </w:tcPr>
          <w:p>
            <w:pPr>
              <w:pStyle w:val="null3"/>
            </w:pPr>
            <w:r>
              <w:rPr>
                <w:rFonts w:ascii="仿宋_GB2312" w:hAnsi="仿宋_GB2312" w:cs="仿宋_GB2312" w:eastAsia="仿宋_GB2312"/>
              </w:rPr>
              <w:t>需按照招标公告要求的方式获取招标文件并登记备案，未按招标公告要求的方式获取招标文件并登记备案的投标人均无资格参加投标</w:t>
            </w:r>
          </w:p>
        </w:tc>
        <w:tc>
          <w:tcPr>
            <w:tcW w:type="dxa" w:w="1661"/>
          </w:tcPr>
          <w:p>
            <w:pPr>
              <w:pStyle w:val="null3"/>
            </w:pPr>
            <w:r>
              <w:rPr>
                <w:rFonts w:ascii="仿宋_GB2312" w:hAnsi="仿宋_GB2312" w:cs="仿宋_GB2312" w:eastAsia="仿宋_GB2312"/>
              </w:rPr>
              <w:t>资格证明文件.docx</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参与的供应商（联合体）提供的货物全部由符合政策要求的中小企业制造。</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 xml:space="preserve"> 一、评审专家是采取随机方式在政府采购平台的专家库系统（以下简称专家库系统）抽取/由采购人根据《陕西省政府采购评审专家管理实施办法》（陕财办采〔2018〕20号）的规定，报主管部门同意后自行选定。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p>
    <w:p>
      <w:pPr>
        <w:pStyle w:val="null3"/>
      </w:pPr>
      <w:r>
        <w:rPr>
          <w:rFonts w:ascii="仿宋_GB2312" w:hAnsi="仿宋_GB2312" w:cs="仿宋_GB2312" w:eastAsia="仿宋_GB2312"/>
        </w:rPr>
        <w:t>采购包4：综合评分法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t>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开标一览表（报单价）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签署、盖章</w:t>
            </w:r>
          </w:p>
        </w:tc>
        <w:tc>
          <w:tcPr>
            <w:tcW w:type="dxa" w:w="3322"/>
          </w:tcPr>
          <w:p>
            <w:pPr>
              <w:pStyle w:val="null3"/>
            </w:pPr>
            <w:r>
              <w:rPr>
                <w:rFonts w:ascii="仿宋_GB2312" w:hAnsi="仿宋_GB2312" w:cs="仿宋_GB2312" w:eastAsia="仿宋_GB2312"/>
              </w:rPr>
              <w:t>投标文件按招标文件要求签署、盖章的</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投标人应提交的相关资格证明材料 产品技术参数表 投标函 残疾人福利性单位声明函 标的清单 关于符合本国产品标准的声明函 投标文件封面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投标人投标报价未超出采购预算或最高限价</w:t>
            </w:r>
          </w:p>
        </w:tc>
        <w:tc>
          <w:tcPr>
            <w:tcW w:type="dxa" w:w="1661"/>
          </w:tcPr>
          <w:p>
            <w:pPr>
              <w:pStyle w:val="null3"/>
            </w:pPr>
            <w:r>
              <w:rPr>
                <w:rFonts w:ascii="仿宋_GB2312" w:hAnsi="仿宋_GB2312" w:cs="仿宋_GB2312" w:eastAsia="仿宋_GB2312"/>
              </w:rPr>
              <w:t>开标一览表（报单价） 标的清单</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投标保证金的提交符合招标文件要求</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投标内容</w:t>
            </w:r>
          </w:p>
        </w:tc>
        <w:tc>
          <w:tcPr>
            <w:tcW w:type="dxa" w:w="3322"/>
          </w:tcPr>
          <w:p>
            <w:pPr>
              <w:pStyle w:val="null3"/>
            </w:pPr>
            <w:r>
              <w:rPr>
                <w:rFonts w:ascii="仿宋_GB2312" w:hAnsi="仿宋_GB2312" w:cs="仿宋_GB2312" w:eastAsia="仿宋_GB2312"/>
              </w:rPr>
              <w:t>投标内容满足招标文件的所有“★”要求，不得存在漏项或数量不符合招标文件规定情形</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商务要求</w:t>
            </w:r>
          </w:p>
        </w:tc>
        <w:tc>
          <w:tcPr>
            <w:tcW w:type="dxa" w:w="3322"/>
          </w:tcPr>
          <w:p>
            <w:pPr>
              <w:pStyle w:val="null3"/>
            </w:pPr>
            <w:r>
              <w:rPr>
                <w:rFonts w:ascii="仿宋_GB2312" w:hAnsi="仿宋_GB2312" w:cs="仿宋_GB2312" w:eastAsia="仿宋_GB2312"/>
              </w:rPr>
              <w:t>满足招标文件的所有商务要求</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公平竞争</w:t>
            </w:r>
          </w:p>
        </w:tc>
        <w:tc>
          <w:tcPr>
            <w:tcW w:type="dxa" w:w="3322"/>
          </w:tcPr>
          <w:p>
            <w:pPr>
              <w:pStyle w:val="null3"/>
            </w:pPr>
            <w:r>
              <w:rPr>
                <w:rFonts w:ascii="仿宋_GB2312" w:hAnsi="仿宋_GB2312" w:cs="仿宋_GB2312" w:eastAsia="仿宋_GB2312"/>
              </w:rPr>
              <w:t>遵循公平竞争的原则，没有弄虚作假、恶意串通或妨碍其他投标人的竞争行为，损害采购人或者其他投标人的合法权益</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投标人应提交的相关资格证明材料 产品技术参数表 投标函 残疾人福利性单位声明函 标的清单 关于符合本国产品标准的声明函 投标文件封面 监狱企业的证明文件</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其它</w:t>
            </w:r>
          </w:p>
        </w:tc>
        <w:tc>
          <w:tcPr>
            <w:tcW w:type="dxa" w:w="3322"/>
          </w:tcPr>
          <w:p>
            <w:pPr>
              <w:pStyle w:val="null3"/>
            </w:pPr>
            <w:r>
              <w:rPr>
                <w:rFonts w:ascii="仿宋_GB2312" w:hAnsi="仿宋_GB2312" w:cs="仿宋_GB2312" w:eastAsia="仿宋_GB2312"/>
              </w:rPr>
              <w:t>不存在其它不符合法律法规或招标文件规定的投标无效条款的情形</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投标人应提交的相关资格证明材料 产品技术参数表 投标函 残疾人福利性单位声明函 标的清单 关于符合本国产品标准的声明函 投标文件封面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开标一览表（报单价）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签署、盖章</w:t>
            </w:r>
          </w:p>
        </w:tc>
        <w:tc>
          <w:tcPr>
            <w:tcW w:type="dxa" w:w="3322"/>
          </w:tcPr>
          <w:p>
            <w:pPr>
              <w:pStyle w:val="null3"/>
            </w:pPr>
            <w:r>
              <w:rPr>
                <w:rFonts w:ascii="仿宋_GB2312" w:hAnsi="仿宋_GB2312" w:cs="仿宋_GB2312" w:eastAsia="仿宋_GB2312"/>
              </w:rPr>
              <w:t>投标文件按招标文件要求签署、盖章的</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投标人应提交的相关资格证明材料 产品技术参数表 投标函 残疾人福利性单位声明函 标的清单 关于符合本国产品标准的声明函 投标文件封面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投标人投标报价未超出采购预算或最高限价</w:t>
            </w:r>
          </w:p>
        </w:tc>
        <w:tc>
          <w:tcPr>
            <w:tcW w:type="dxa" w:w="1661"/>
          </w:tcPr>
          <w:p>
            <w:pPr>
              <w:pStyle w:val="null3"/>
            </w:pPr>
            <w:r>
              <w:rPr>
                <w:rFonts w:ascii="仿宋_GB2312" w:hAnsi="仿宋_GB2312" w:cs="仿宋_GB2312" w:eastAsia="仿宋_GB2312"/>
              </w:rPr>
              <w:t>开标一览表（报单价） 标的清单</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投标保证金的提交符合招标文件要求</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投标内容</w:t>
            </w:r>
          </w:p>
        </w:tc>
        <w:tc>
          <w:tcPr>
            <w:tcW w:type="dxa" w:w="3322"/>
          </w:tcPr>
          <w:p>
            <w:pPr>
              <w:pStyle w:val="null3"/>
            </w:pPr>
            <w:r>
              <w:rPr>
                <w:rFonts w:ascii="仿宋_GB2312" w:hAnsi="仿宋_GB2312" w:cs="仿宋_GB2312" w:eastAsia="仿宋_GB2312"/>
              </w:rPr>
              <w:t>投标内容满足招标文件的所有“★”要求，不得存在漏项或数量不符合招标文件规定情形</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商务要求</w:t>
            </w:r>
          </w:p>
        </w:tc>
        <w:tc>
          <w:tcPr>
            <w:tcW w:type="dxa" w:w="3322"/>
          </w:tcPr>
          <w:p>
            <w:pPr>
              <w:pStyle w:val="null3"/>
            </w:pPr>
            <w:r>
              <w:rPr>
                <w:rFonts w:ascii="仿宋_GB2312" w:hAnsi="仿宋_GB2312" w:cs="仿宋_GB2312" w:eastAsia="仿宋_GB2312"/>
              </w:rPr>
              <w:t>满足招标文件的所有商务要求</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公平竞争</w:t>
            </w:r>
          </w:p>
        </w:tc>
        <w:tc>
          <w:tcPr>
            <w:tcW w:type="dxa" w:w="3322"/>
          </w:tcPr>
          <w:p>
            <w:pPr>
              <w:pStyle w:val="null3"/>
            </w:pPr>
            <w:r>
              <w:rPr>
                <w:rFonts w:ascii="仿宋_GB2312" w:hAnsi="仿宋_GB2312" w:cs="仿宋_GB2312" w:eastAsia="仿宋_GB2312"/>
              </w:rPr>
              <w:t>遵循公平竞争的原则，没有弄虚作假、恶意串通或妨碍其他投标人的竞争行为，损害采购人或者其他投标人的合法权益</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投标人应提交的相关资格证明材料 产品技术参数表 投标函 残疾人福利性单位声明函 标的清单 关于符合本国产品标准的声明函 投标文件封面 监狱企业的证明文件</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其它</w:t>
            </w:r>
          </w:p>
        </w:tc>
        <w:tc>
          <w:tcPr>
            <w:tcW w:type="dxa" w:w="3322"/>
          </w:tcPr>
          <w:p>
            <w:pPr>
              <w:pStyle w:val="null3"/>
            </w:pPr>
            <w:r>
              <w:rPr>
                <w:rFonts w:ascii="仿宋_GB2312" w:hAnsi="仿宋_GB2312" w:cs="仿宋_GB2312" w:eastAsia="仿宋_GB2312"/>
              </w:rPr>
              <w:t>不存在其它不符合法律法规或招标文件规定的投标无效条款的情形</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投标人应提交的相关资格证明材料 产品技术参数表 投标函 残疾人福利性单位声明函 标的清单 关于符合本国产品标准的声明函 投标文件封面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开标一览表（报单价）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签署、盖章</w:t>
            </w:r>
          </w:p>
        </w:tc>
        <w:tc>
          <w:tcPr>
            <w:tcW w:type="dxa" w:w="3322"/>
          </w:tcPr>
          <w:p>
            <w:pPr>
              <w:pStyle w:val="null3"/>
            </w:pPr>
            <w:r>
              <w:rPr>
                <w:rFonts w:ascii="仿宋_GB2312" w:hAnsi="仿宋_GB2312" w:cs="仿宋_GB2312" w:eastAsia="仿宋_GB2312"/>
              </w:rPr>
              <w:t>投标文件按招标文件要求签署、盖章的</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投标人应提交的相关资格证明材料 产品技术参数表 投标函 残疾人福利性单位声明函 标的清单 关于符合本国产品标准的声明函 投标文件封面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投标人投标报价未超出采购预算或最高限价</w:t>
            </w:r>
          </w:p>
        </w:tc>
        <w:tc>
          <w:tcPr>
            <w:tcW w:type="dxa" w:w="1661"/>
          </w:tcPr>
          <w:p>
            <w:pPr>
              <w:pStyle w:val="null3"/>
            </w:pPr>
            <w:r>
              <w:rPr>
                <w:rFonts w:ascii="仿宋_GB2312" w:hAnsi="仿宋_GB2312" w:cs="仿宋_GB2312" w:eastAsia="仿宋_GB2312"/>
              </w:rPr>
              <w:t>开标一览表（报单价） 标的清单</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投标保证金的提交符合招标文件要求</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投标内容</w:t>
            </w:r>
          </w:p>
        </w:tc>
        <w:tc>
          <w:tcPr>
            <w:tcW w:type="dxa" w:w="3322"/>
          </w:tcPr>
          <w:p>
            <w:pPr>
              <w:pStyle w:val="null3"/>
            </w:pPr>
            <w:r>
              <w:rPr>
                <w:rFonts w:ascii="仿宋_GB2312" w:hAnsi="仿宋_GB2312" w:cs="仿宋_GB2312" w:eastAsia="仿宋_GB2312"/>
              </w:rPr>
              <w:t>投标内容满足招标文件的所有“★”要求，不得存在漏项或数量不符合招标文件规定情形</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商务要求</w:t>
            </w:r>
          </w:p>
        </w:tc>
        <w:tc>
          <w:tcPr>
            <w:tcW w:type="dxa" w:w="3322"/>
          </w:tcPr>
          <w:p>
            <w:pPr>
              <w:pStyle w:val="null3"/>
            </w:pPr>
            <w:r>
              <w:rPr>
                <w:rFonts w:ascii="仿宋_GB2312" w:hAnsi="仿宋_GB2312" w:cs="仿宋_GB2312" w:eastAsia="仿宋_GB2312"/>
              </w:rPr>
              <w:t>满足招标文件的所有商务要求</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公平竞争</w:t>
            </w:r>
          </w:p>
        </w:tc>
        <w:tc>
          <w:tcPr>
            <w:tcW w:type="dxa" w:w="3322"/>
          </w:tcPr>
          <w:p>
            <w:pPr>
              <w:pStyle w:val="null3"/>
            </w:pPr>
            <w:r>
              <w:rPr>
                <w:rFonts w:ascii="仿宋_GB2312" w:hAnsi="仿宋_GB2312" w:cs="仿宋_GB2312" w:eastAsia="仿宋_GB2312"/>
              </w:rPr>
              <w:t>遵循公平竞争的原则，没有弄虚作假、恶意串通或妨碍其他投标人的竞争行为，损害采购人或者其他投标人的合法权益</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投标人应提交的相关资格证明材料 产品技术参数表 投标函 残疾人福利性单位声明函 标的清单 关于符合本国产品标准的声明函 投标文件封面 监狱企业的证明文件</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其它</w:t>
            </w:r>
          </w:p>
        </w:tc>
        <w:tc>
          <w:tcPr>
            <w:tcW w:type="dxa" w:w="3322"/>
          </w:tcPr>
          <w:p>
            <w:pPr>
              <w:pStyle w:val="null3"/>
            </w:pPr>
            <w:r>
              <w:rPr>
                <w:rFonts w:ascii="仿宋_GB2312" w:hAnsi="仿宋_GB2312" w:cs="仿宋_GB2312" w:eastAsia="仿宋_GB2312"/>
              </w:rPr>
              <w:t>不存在其它不符合法律法规或招标文件规定的投标无效条款的情形</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投标人应提交的相关资格证明材料 产品技术参数表 投标函 残疾人福利性单位声明函 标的清单 关于符合本国产品标准的声明函 投标文件封面 监狱企业的证明文件</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开标一览表（报单价）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签署、盖章</w:t>
            </w:r>
          </w:p>
        </w:tc>
        <w:tc>
          <w:tcPr>
            <w:tcW w:type="dxa" w:w="3322"/>
          </w:tcPr>
          <w:p>
            <w:pPr>
              <w:pStyle w:val="null3"/>
            </w:pPr>
            <w:r>
              <w:rPr>
                <w:rFonts w:ascii="仿宋_GB2312" w:hAnsi="仿宋_GB2312" w:cs="仿宋_GB2312" w:eastAsia="仿宋_GB2312"/>
              </w:rPr>
              <w:t>投标文件按招标文件要求签署、盖章的</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产品技术参数表 投标函 残疾人福利性单位声明函 标的清单 关于符合本国产品标准的声明函 投标文件封面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投标人投标报价未超出采购预算或最高限价</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投标保证金的提交符合招标文件要求</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投标内容</w:t>
            </w:r>
          </w:p>
        </w:tc>
        <w:tc>
          <w:tcPr>
            <w:tcW w:type="dxa" w:w="3322"/>
          </w:tcPr>
          <w:p>
            <w:pPr>
              <w:pStyle w:val="null3"/>
            </w:pPr>
            <w:r>
              <w:rPr>
                <w:rFonts w:ascii="仿宋_GB2312" w:hAnsi="仿宋_GB2312" w:cs="仿宋_GB2312" w:eastAsia="仿宋_GB2312"/>
              </w:rPr>
              <w:t>投标内容满足招标文件的所有“★”要求，不得存在漏项或数量不符合招标文件规定情形</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商务要求</w:t>
            </w:r>
          </w:p>
        </w:tc>
        <w:tc>
          <w:tcPr>
            <w:tcW w:type="dxa" w:w="3322"/>
          </w:tcPr>
          <w:p>
            <w:pPr>
              <w:pStyle w:val="null3"/>
            </w:pPr>
            <w:r>
              <w:rPr>
                <w:rFonts w:ascii="仿宋_GB2312" w:hAnsi="仿宋_GB2312" w:cs="仿宋_GB2312" w:eastAsia="仿宋_GB2312"/>
              </w:rPr>
              <w:t>满足招标文件的所有商务要求</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公平竞争</w:t>
            </w:r>
          </w:p>
        </w:tc>
        <w:tc>
          <w:tcPr>
            <w:tcW w:type="dxa" w:w="3322"/>
          </w:tcPr>
          <w:p>
            <w:pPr>
              <w:pStyle w:val="null3"/>
            </w:pPr>
            <w:r>
              <w:rPr>
                <w:rFonts w:ascii="仿宋_GB2312" w:hAnsi="仿宋_GB2312" w:cs="仿宋_GB2312" w:eastAsia="仿宋_GB2312"/>
              </w:rPr>
              <w:t>遵循公平竞争的原则，没有弄虚作假、恶意串通或妨碍其他投标人的竞争行为，损害采购人或者其他投标人的合法权益</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产品技术参数表 投标函 残疾人福利性单位声明函 标的清单 关于符合本国产品标准的声明函 投标文件封面 监狱企业的证明文件</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其它</w:t>
            </w:r>
          </w:p>
        </w:tc>
        <w:tc>
          <w:tcPr>
            <w:tcW w:type="dxa" w:w="3322"/>
          </w:tcPr>
          <w:p>
            <w:pPr>
              <w:pStyle w:val="null3"/>
            </w:pPr>
            <w:r>
              <w:rPr>
                <w:rFonts w:ascii="仿宋_GB2312" w:hAnsi="仿宋_GB2312" w:cs="仿宋_GB2312" w:eastAsia="仿宋_GB2312"/>
              </w:rPr>
              <w:t>不存在其它不符合法律法规或招标文件规定的投标无效条款的情形</w:t>
            </w:r>
          </w:p>
        </w:tc>
        <w:tc>
          <w:tcPr>
            <w:tcW w:type="dxa" w:w="1661"/>
          </w:tcPr>
          <w:p>
            <w:pPr>
              <w:pStyle w:val="null3"/>
            </w:pPr>
            <w:r>
              <w:rPr>
                <w:rFonts w:ascii="仿宋_GB2312" w:hAnsi="仿宋_GB2312" w:cs="仿宋_GB2312" w:eastAsia="仿宋_GB2312"/>
              </w:rPr>
              <w:t>业绩.docx 开标一览表（报单价） 中小企业声明函 商务应答表 资格证明文件.docx 满足详细评审办法的内容.docx 产品技术参数表 投标函 残疾人福利性单位声明函 标的清单 关于符合本国产品标准的声明函 投标文件封面 监狱企业的证明文件</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采购包2：</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采购包3：</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采购包4：</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节能、环境标志产品</w:t>
            </w:r>
          </w:p>
        </w:tc>
        <w:tc>
          <w:tcPr>
            <w:tcW w:type="dxa" w:w="2492"/>
          </w:tcPr>
          <w:p>
            <w:pPr>
              <w:pStyle w:val="null3"/>
            </w:pPr>
            <w:r>
              <w:rPr>
                <w:rFonts w:ascii="仿宋_GB2312" w:hAnsi="仿宋_GB2312" w:cs="仿宋_GB2312" w:eastAsia="仿宋_GB2312"/>
              </w:rPr>
              <w:t>投标人所投产品属于节能产品、环境标志产品优先采购范围（除政府强制采购的节能产品外）： 1、所投产品属于节能产品得0.5分； 评审依据：所投产品具有国家确定的认证机构出具的、处于有效期之内的节能产品认证证书（提供证书扫描件）。 2、所投产品属于环境标志产品得0.5分； 评审依据：所投产品具有国家确定的认证机构出具的、处于有效期之内的环境标志产品认证证书（提供证书扫描件）。 注：节能产品、环境标志产品优先采购范围以品目清单为准。财政部、发展改革委、生态环境部等部门根据产品节能环保性能、技术水平和市场成熟程度等因素，确定实施政府优先采购和强制采购的产品类别及所依据的相关标准规范，以品目清单的形式发布并适时调整。</w:t>
            </w:r>
          </w:p>
        </w:tc>
        <w:tc>
          <w:tcPr>
            <w:tcW w:type="dxa" w:w="831"/>
          </w:tcPr>
          <w:p>
            <w:pPr>
              <w:pStyle w:val="null3"/>
              <w:jc w:val="right"/>
            </w:pPr>
            <w:r>
              <w:rPr>
                <w:rFonts w:ascii="仿宋_GB2312" w:hAnsi="仿宋_GB2312" w:cs="仿宋_GB2312" w:eastAsia="仿宋_GB2312"/>
              </w:rPr>
              <w:t>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参数响应度</w:t>
            </w:r>
          </w:p>
        </w:tc>
        <w:tc>
          <w:tcPr>
            <w:tcW w:type="dxa" w:w="2492"/>
          </w:tcPr>
          <w:p>
            <w:pPr>
              <w:pStyle w:val="null3"/>
            </w:pPr>
            <w:r>
              <w:rPr>
                <w:rFonts w:ascii="仿宋_GB2312" w:hAnsi="仿宋_GB2312" w:cs="仿宋_GB2312" w:eastAsia="仿宋_GB2312"/>
              </w:rPr>
              <w:t>投标产品的技术指标评审：完全响应或优于得40分。技术指标参数一项负偏离扣2分，扣完为止。 评审依据：技术参数响应须提供佐证材料 （第三方检测机构出具的所投产品的带CMA或CNAS标识的检测报告（须有检测机构的赋码）），在技术偏离表“说明”栏中标明证明材料的页码，未提供佐证材料的视为负偏离。</w:t>
            </w:r>
          </w:p>
        </w:tc>
        <w:tc>
          <w:tcPr>
            <w:tcW w:type="dxa" w:w="831"/>
          </w:tcPr>
          <w:p>
            <w:pPr>
              <w:pStyle w:val="null3"/>
              <w:jc w:val="right"/>
            </w:pPr>
            <w:r>
              <w:rPr>
                <w:rFonts w:ascii="仿宋_GB2312" w:hAnsi="仿宋_GB2312" w:cs="仿宋_GB2312" w:eastAsia="仿宋_GB2312"/>
              </w:rPr>
              <w:t>40.0000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产品业绩</w:t>
            </w:r>
          </w:p>
        </w:tc>
        <w:tc>
          <w:tcPr>
            <w:tcW w:type="dxa" w:w="2492"/>
          </w:tcPr>
          <w:p>
            <w:pPr>
              <w:pStyle w:val="null3"/>
            </w:pPr>
            <w:r>
              <w:rPr>
                <w:rFonts w:ascii="仿宋_GB2312" w:hAnsi="仿宋_GB2312" w:cs="仿宋_GB2312" w:eastAsia="仿宋_GB2312"/>
              </w:rPr>
              <w:t>提供2023年1月1日至今的类似项目业绩（以投标文件加盖公章的合同和进账发票复印件为准)，每提供一份业绩得3分，满分9分。 评审依据：以加盖公章的业绩合同和进账发票复印件为准，合同至少需包含合同首页、产品页、签章页。</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业绩.docx</w:t>
            </w:r>
          </w:p>
        </w:tc>
      </w:tr>
      <w:tr>
        <w:tc>
          <w:tcPr>
            <w:tcW w:type="dxa" w:w="831"/>
            <w:vMerge/>
          </w:tcPr>
          <w:p/>
        </w:tc>
        <w:tc>
          <w:tcPr>
            <w:tcW w:type="dxa" w:w="1661"/>
          </w:tcPr>
          <w:p>
            <w:pPr>
              <w:pStyle w:val="null3"/>
            </w:pPr>
            <w:r>
              <w:rPr>
                <w:rFonts w:ascii="仿宋_GB2312" w:hAnsi="仿宋_GB2312" w:cs="仿宋_GB2312" w:eastAsia="仿宋_GB2312"/>
              </w:rPr>
              <w:t>服务方案</w:t>
            </w:r>
          </w:p>
        </w:tc>
        <w:tc>
          <w:tcPr>
            <w:tcW w:type="dxa" w:w="2492"/>
          </w:tcPr>
          <w:p>
            <w:pPr>
              <w:pStyle w:val="null3"/>
            </w:pPr>
            <w:r>
              <w:rPr>
                <w:rFonts w:ascii="仿宋_GB2312" w:hAnsi="仿宋_GB2312" w:cs="仿宋_GB2312" w:eastAsia="仿宋_GB2312"/>
              </w:rPr>
              <w:t>根据投标人提供的服务方案进行评审，服务方案包括：供货方案、人员安排方案、质量保证方案、售后服务方案上述四项内容完整、无缺陷的，每项得2分，共8分。每项内容有缺陷扣0.5分（缺陷是指内容缺项、不完整或缺少关键点、只有简单描述无实质性内容；非专门针对本项目或不适用本项目特性、套用其他项目内容；对同一问题前后表述矛盾；存在逻辑漏洞、科学原理或常识错误；不利于本项目目标的实现、现有技术条件下不可能出现的情形等任意一种情形），每项内容有缺失扣1分。</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满足详细评审办法的内容.docx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根据投标人提供的样品情况进行综合评审（未提供样品或提供样品不全的不得分）； 从样品的材质、制作工艺、面料、款式、外观色泽、舒适度六个方面进行评分，每个方面根据提供样品的参数符合程度、结核样品外观检查赋分：每项完全满足或优于采购需求的得2分；基本满足或少部分偏离的得1分；不满足或大部分偏离的得0.5分；未提供不得分。 注：样品于2026年8月26日9：30之前递交到西安市都市之门C座一楼大厅处。 一、样品递交要求： 1、所有样品密封提交，封箱或封袋上不可出现供应商或制造厂家的任何信息（包括但不限于单位logo标识、单位公章、法人章、联系电话、签字等一切标记信息）。否则不予接收。 2、样品上不得出现明显标识、铭牌、标签等，否则评审时样品部分视为无效得分。 3、如提供虚假样品或者借用、冒用其他供应商样品的，评标委员会按无效投标处理。评审结束后发现此类情况的，采购机构或采购单位有权拒签、取消或废止采购合同。 二、投标文件递交要求： 需要递交一套盖章签字版的纸质版投标文件（同样品分开密封递交）。</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开标一览表（报单价）</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满足招标文件要求且投标价格最低的投标报价为评标基准价，其价格分为30分。其他投标人的价格分统一按照下列公式计算： 投标报价得分=（评标基准价/投标报价）×30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开标一览表（报单价）</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节能、环境标志产品</w:t>
            </w:r>
          </w:p>
        </w:tc>
        <w:tc>
          <w:tcPr>
            <w:tcW w:type="dxa" w:w="2492"/>
          </w:tcPr>
          <w:p>
            <w:pPr>
              <w:pStyle w:val="null3"/>
            </w:pPr>
            <w:r>
              <w:rPr>
                <w:rFonts w:ascii="仿宋_GB2312" w:hAnsi="仿宋_GB2312" w:cs="仿宋_GB2312" w:eastAsia="仿宋_GB2312"/>
              </w:rPr>
              <w:t>投标人所投产品属于节能产品、环境标志产品优先采购范围（除政府强制采购的节能产品外）： 1、所投产品属于节能产品得0.5分； 评审依据：所投产品具有国家确定的认证机构出具的、处于有效期之内的节能产品认证证书（提供证书扫描件）。 2、所投产品属于环境标志产品得0.5分； 评审依据：所投产品具有国家确定的认证机构出具的、处于有效期之内的环境标志产品认证证书（提供证书扫描件）。 注：节能产品、环境标志产品优先采购范围以品目清单为准。财政部、发展改革委、生态环境部等部门根据产品节能环保性能、技术水平和市场成熟程度等因素，确定实施政府优先采购和强制采购的产品类别及所依据的相关标准规范，以品目清单的形式发布并适时调整。</w:t>
            </w:r>
          </w:p>
        </w:tc>
        <w:tc>
          <w:tcPr>
            <w:tcW w:type="dxa" w:w="831"/>
          </w:tcPr>
          <w:p>
            <w:pPr>
              <w:pStyle w:val="null3"/>
              <w:jc w:val="right"/>
            </w:pPr>
            <w:r>
              <w:rPr>
                <w:rFonts w:ascii="仿宋_GB2312" w:hAnsi="仿宋_GB2312" w:cs="仿宋_GB2312" w:eastAsia="仿宋_GB2312"/>
              </w:rPr>
              <w:t>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参数响应度</w:t>
            </w:r>
          </w:p>
        </w:tc>
        <w:tc>
          <w:tcPr>
            <w:tcW w:type="dxa" w:w="2492"/>
          </w:tcPr>
          <w:p>
            <w:pPr>
              <w:pStyle w:val="null3"/>
            </w:pPr>
            <w:r>
              <w:rPr>
                <w:rFonts w:ascii="仿宋_GB2312" w:hAnsi="仿宋_GB2312" w:cs="仿宋_GB2312" w:eastAsia="仿宋_GB2312"/>
              </w:rPr>
              <w:t>投标产品的技术指标评审：完全响应或优于得40分。技术指标参数一项负偏离扣2分，扣完为止。 评审依据：技术参数响应须提供佐证材料 （第三方检测机构出具的所投产品的带CMA或CNAS标识的检测报告（须有检测机构的赋码）），在技术偏离表“说明”栏中标明证明材料的页码，未提供佐证材料的视为负偏离。</w:t>
            </w:r>
          </w:p>
        </w:tc>
        <w:tc>
          <w:tcPr>
            <w:tcW w:type="dxa" w:w="831"/>
          </w:tcPr>
          <w:p>
            <w:pPr>
              <w:pStyle w:val="null3"/>
              <w:jc w:val="right"/>
            </w:pPr>
            <w:r>
              <w:rPr>
                <w:rFonts w:ascii="仿宋_GB2312" w:hAnsi="仿宋_GB2312" w:cs="仿宋_GB2312" w:eastAsia="仿宋_GB2312"/>
              </w:rPr>
              <w:t>40.0000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产品业绩</w:t>
            </w:r>
          </w:p>
        </w:tc>
        <w:tc>
          <w:tcPr>
            <w:tcW w:type="dxa" w:w="2492"/>
          </w:tcPr>
          <w:p>
            <w:pPr>
              <w:pStyle w:val="null3"/>
            </w:pPr>
            <w:r>
              <w:rPr>
                <w:rFonts w:ascii="仿宋_GB2312" w:hAnsi="仿宋_GB2312" w:cs="仿宋_GB2312" w:eastAsia="仿宋_GB2312"/>
              </w:rPr>
              <w:t>提供2023年1月1日至今的类似项目业绩（以投标文件加盖公章的合同和进账发票复印件为准)，每提供一份业绩得3分，满分9分。 评审依据：以加盖公章的业绩合同和进账发票复印件为准，合同至少需包含合同首页、产品页、签章页。</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业绩.docx</w:t>
            </w:r>
          </w:p>
        </w:tc>
      </w:tr>
      <w:tr>
        <w:tc>
          <w:tcPr>
            <w:tcW w:type="dxa" w:w="831"/>
            <w:vMerge/>
          </w:tcPr>
          <w:p/>
        </w:tc>
        <w:tc>
          <w:tcPr>
            <w:tcW w:type="dxa" w:w="1661"/>
          </w:tcPr>
          <w:p>
            <w:pPr>
              <w:pStyle w:val="null3"/>
            </w:pPr>
            <w:r>
              <w:rPr>
                <w:rFonts w:ascii="仿宋_GB2312" w:hAnsi="仿宋_GB2312" w:cs="仿宋_GB2312" w:eastAsia="仿宋_GB2312"/>
              </w:rPr>
              <w:t>服务方案</w:t>
            </w:r>
          </w:p>
        </w:tc>
        <w:tc>
          <w:tcPr>
            <w:tcW w:type="dxa" w:w="2492"/>
          </w:tcPr>
          <w:p>
            <w:pPr>
              <w:pStyle w:val="null3"/>
            </w:pPr>
            <w:r>
              <w:rPr>
                <w:rFonts w:ascii="仿宋_GB2312" w:hAnsi="仿宋_GB2312" w:cs="仿宋_GB2312" w:eastAsia="仿宋_GB2312"/>
              </w:rPr>
              <w:t>根据投标人提供的服务方案进行评审，服务方案包括：供货方案、人员安排方案、质量保证方案、售后服务方案上述四项内容完整、无缺陷的，每项得2分，共8分。每项内容有缺陷扣0.5分（缺陷是指内容缺项、不完整或缺少关键点、只有简单描述无实质性内容；非专门针对本项目或不适用本项目特性、套用其他项目内容；对同一问题前后表述矛盾；存在逻辑漏洞、科学原理或常识错误；不利于本项目目标的实现、现有技术条件下不可能出现的情形等任意一种情形），每项内容有缺失扣1分。</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满足详细评审办法的内容.docx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根据投标人提供的样品情况进行综合评审（未提供样品或提供样品不全的不得分）； 从样品的材质、制作工艺、面料、款式、外观色泽、舒适度六个方面进行评分，每个方面根据提供样品的参数符合程度、结核样品外观检查赋分：每项完全满足或优于采购需求的得2分；基本满足或少部分偏离的得1分；不满足或大部分偏离的得0.5分；未提供不得分。 注：样品于2026年8月26日9：30之前递交到西安市都市之门C座九楼第一会议室。 一、样品递交要求： 1、所有样品密封提交，封箱或封袋上不可出现供应商或制造厂家的任何信息（包括但不限于单位logo标识、单位公章、法人章、联系电话、签字等一切标记信息）。否则不予接收。 2、样品上不得出现明显标识、铭牌、标签等，否则评审时样品部分视为无效得分。 3、如提供虚假样品或者借用、冒用其他供应商样品的，评标委员会按无效投标处理。评审结束后发现此类情况的，采购机构或采购单位有权拒签、取消或废止采购合同。 二、投标文件递交要求： 需要递交一套盖章签字版的纸质版投标文件（同样品分开密封递交）。</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开标一览表（报单价）</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满足招标文件要求且投标价格最低的投标报价为评标基准价，其价格分为30分。其他投标人的价格分统一按照下列公式计算： 投标报价得分=（评标基准价/投标报价）×30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开标一览表（报单价）</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节能、环境标志产品</w:t>
            </w:r>
          </w:p>
        </w:tc>
        <w:tc>
          <w:tcPr>
            <w:tcW w:type="dxa" w:w="2492"/>
          </w:tcPr>
          <w:p>
            <w:pPr>
              <w:pStyle w:val="null3"/>
            </w:pPr>
            <w:r>
              <w:rPr>
                <w:rFonts w:ascii="仿宋_GB2312" w:hAnsi="仿宋_GB2312" w:cs="仿宋_GB2312" w:eastAsia="仿宋_GB2312"/>
              </w:rPr>
              <w:t>投标人所投产品属于节能产品、环境标志产品优先采购范围（除政府强制采购的节能产品外）： 1、所投产品属于节能产品得0.5分； 评审依据：所投产品具有国家确定的认证机构出具的、处于有效期之内的节能产品认证证书（提供证书扫描件）。 2、所投产品属于环境标志产品得0.5分； 评审依据：所投产品具有国家确定的认证机构出具的、处于有效期之内的环境标志产品认证证书（提供证书扫描件）。 注：节能产品、环境标志产品优先采购范围以品目清单为准。财政部、发展改革委、生态环境部等部门根据产品节能环保性能、技术水平和市场成熟程度等因素，确定实施政府优先采购和强制采购的产品类别及所依据的相关标准规范，以品目清单的形式发布并适时调整。</w:t>
            </w:r>
          </w:p>
        </w:tc>
        <w:tc>
          <w:tcPr>
            <w:tcW w:type="dxa" w:w="831"/>
          </w:tcPr>
          <w:p>
            <w:pPr>
              <w:pStyle w:val="null3"/>
              <w:jc w:val="right"/>
            </w:pPr>
            <w:r>
              <w:rPr>
                <w:rFonts w:ascii="仿宋_GB2312" w:hAnsi="仿宋_GB2312" w:cs="仿宋_GB2312" w:eastAsia="仿宋_GB2312"/>
              </w:rPr>
              <w:t>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参数响应度</w:t>
            </w:r>
          </w:p>
        </w:tc>
        <w:tc>
          <w:tcPr>
            <w:tcW w:type="dxa" w:w="2492"/>
          </w:tcPr>
          <w:p>
            <w:pPr>
              <w:pStyle w:val="null3"/>
            </w:pPr>
            <w:r>
              <w:rPr>
                <w:rFonts w:ascii="仿宋_GB2312" w:hAnsi="仿宋_GB2312" w:cs="仿宋_GB2312" w:eastAsia="仿宋_GB2312"/>
              </w:rPr>
              <w:t>投标产品的技术指标评审：完全响应或优于得40分。技术指标参数一项负偏离扣2分，扣完为止。 评审依据：技术参数响应须提供佐证材料 （第三方检测机构出具的所投产品的带CMA或CNAS标识的检测报告（须有检测机构的赋码）），在技术偏离表“说明”栏中标明证明材料的页码，未提供佐证材料的视为负偏离。</w:t>
            </w:r>
          </w:p>
        </w:tc>
        <w:tc>
          <w:tcPr>
            <w:tcW w:type="dxa" w:w="831"/>
          </w:tcPr>
          <w:p>
            <w:pPr>
              <w:pStyle w:val="null3"/>
              <w:jc w:val="right"/>
            </w:pPr>
            <w:r>
              <w:rPr>
                <w:rFonts w:ascii="仿宋_GB2312" w:hAnsi="仿宋_GB2312" w:cs="仿宋_GB2312" w:eastAsia="仿宋_GB2312"/>
              </w:rPr>
              <w:t>40.0000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产品业绩</w:t>
            </w:r>
          </w:p>
        </w:tc>
        <w:tc>
          <w:tcPr>
            <w:tcW w:type="dxa" w:w="2492"/>
          </w:tcPr>
          <w:p>
            <w:pPr>
              <w:pStyle w:val="null3"/>
            </w:pPr>
            <w:r>
              <w:rPr>
                <w:rFonts w:ascii="仿宋_GB2312" w:hAnsi="仿宋_GB2312" w:cs="仿宋_GB2312" w:eastAsia="仿宋_GB2312"/>
              </w:rPr>
              <w:t>提供2023年1月1日至今的类似项目业绩（以投标文件加盖公章的合同和进账发票复印件为准)，每提供一份业绩得3分，满分9分。 评审依据：以加盖公章的业绩合同和进账发票复印件为准，合同至少需包含合同首页、产品页、签章页。</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业绩.docx</w:t>
            </w:r>
          </w:p>
        </w:tc>
      </w:tr>
      <w:tr>
        <w:tc>
          <w:tcPr>
            <w:tcW w:type="dxa" w:w="831"/>
            <w:vMerge/>
          </w:tcPr>
          <w:p/>
        </w:tc>
        <w:tc>
          <w:tcPr>
            <w:tcW w:type="dxa" w:w="1661"/>
          </w:tcPr>
          <w:p>
            <w:pPr>
              <w:pStyle w:val="null3"/>
            </w:pPr>
            <w:r>
              <w:rPr>
                <w:rFonts w:ascii="仿宋_GB2312" w:hAnsi="仿宋_GB2312" w:cs="仿宋_GB2312" w:eastAsia="仿宋_GB2312"/>
              </w:rPr>
              <w:t>服务方案</w:t>
            </w:r>
          </w:p>
        </w:tc>
        <w:tc>
          <w:tcPr>
            <w:tcW w:type="dxa" w:w="2492"/>
          </w:tcPr>
          <w:p>
            <w:pPr>
              <w:pStyle w:val="null3"/>
            </w:pPr>
            <w:r>
              <w:rPr>
                <w:rFonts w:ascii="仿宋_GB2312" w:hAnsi="仿宋_GB2312" w:cs="仿宋_GB2312" w:eastAsia="仿宋_GB2312"/>
              </w:rPr>
              <w:t>根据投标人提供的服务方案进行评审，服务方案包括：供货方案、人员安排方案、质量保证方案、售后服务方案上述四项内容完整、无缺陷的，每项得2分，共8分。每项内容有缺陷扣0.5分（缺陷是指内容缺项、不完整或缺少关键点、只有简单描述无实质性内容；非专门针对本项目或不适用本项目特性、套用其他项目内容；对同一问题前后表述矛盾；存在逻辑漏洞、科学原理或常识错误；不利于本项目目标的实现、现有技术条件下不可能出现的情形等任意一种情形），每项内容有缺失扣1分。</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满足详细评审办法的内容.docx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根据投标人提供的样品情况进行综合评审（未提供样品或提供样品不全的不得分）； 从样品的材质、制作工艺、面料、款式、外观色泽、舒适度六个方面进行评分，每个方面根据提供样品的参数符合程度、结核样品外观检查赋分：每项完全满足或优于采购需求的得2分；基本满足或少部分偏离的得1分；不满足或大部分偏离的得0.5分；未提供不得分。 注：样品于2026年8月26日9：30之前递交到西安市都市之门C座九楼第一会议室。 一、样品递交要求： 1、所有样品密封提交，封箱或封袋上不可出现供应商或制造厂家的任何信息（包括但不限于单位logo标识、单位公章、法人章、联系电话、签字等一切标记信息）。否则不予接收。 2、样品上不得出现明显标识、铭牌、标签等，否则评审时样品部分视为无效得分。 3、如提供虚假样品或者借用、冒用其他供应商样品的，评标委员会按无效投标处理。评审结束后发现此类情况的，采购机构或采购单位有权拒签、取消或废止采购合同。 二、投标文件递交要求： 需要递交一套盖章签字版的纸质版投标文件（同样品分开密封递交）。</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开标一览表（报单价）</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满足招标文件要求且投标价格最低的投标报价为评标基准价，其价格分为30分。其他投标人的价格分统一按照下列公式计算： 投标报价得分=（评标基准价/投标报价）×30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开标一览表（报单价）</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tc>
      </w:tr>
    </w:tbl>
    <w:p>
      <w:pPr>
        <w:pStyle w:val="null3"/>
      </w:pPr>
      <w:r>
        <w:rPr>
          <w:rFonts w:ascii="仿宋_GB2312" w:hAnsi="仿宋_GB2312" w:cs="仿宋_GB2312" w:eastAsia="仿宋_GB2312"/>
        </w:rPr>
        <w:t>采购包4：</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节能、环境标志产品</w:t>
            </w:r>
          </w:p>
        </w:tc>
        <w:tc>
          <w:tcPr>
            <w:tcW w:type="dxa" w:w="2492"/>
          </w:tcPr>
          <w:p>
            <w:pPr>
              <w:pStyle w:val="null3"/>
            </w:pPr>
            <w:r>
              <w:rPr>
                <w:rFonts w:ascii="仿宋_GB2312" w:hAnsi="仿宋_GB2312" w:cs="仿宋_GB2312" w:eastAsia="仿宋_GB2312"/>
              </w:rPr>
              <w:t>投标人所投产品属于节能产品、环境标志产品优先采购范围（除政府强制采购的节能产品外）： 1、所投产品属于节能产品得0.5分； 评审依据：所投产品具有国家确定的认证机构出具的、处于有效期之内的节能产品认证证书（提供证书扫描件）。 2、所投产品属于环境标志产品得0.5分； 评审依据：所投产品具有国家确定的认证机构出具的、处于有效期之内的环境标志产品认证证书（提供证书扫描件）。 注：节能产品、环境标志产品优先采购范围以品目清单为准。财政部、发展改革委、生态环境部等部门根据产品节能环保性能、技术水平和市场成熟程度等因素，确定实施政府优先采购和强制采购的产品类别及所依据的相关标准规范，以品目清单的形式发布并适时调整。</w:t>
            </w:r>
          </w:p>
        </w:tc>
        <w:tc>
          <w:tcPr>
            <w:tcW w:type="dxa" w:w="831"/>
          </w:tcPr>
          <w:p>
            <w:pPr>
              <w:pStyle w:val="null3"/>
              <w:jc w:val="right"/>
            </w:pPr>
            <w:r>
              <w:rPr>
                <w:rFonts w:ascii="仿宋_GB2312" w:hAnsi="仿宋_GB2312" w:cs="仿宋_GB2312" w:eastAsia="仿宋_GB2312"/>
              </w:rPr>
              <w:t>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参数响应度</w:t>
            </w:r>
          </w:p>
        </w:tc>
        <w:tc>
          <w:tcPr>
            <w:tcW w:type="dxa" w:w="2492"/>
          </w:tcPr>
          <w:p>
            <w:pPr>
              <w:pStyle w:val="null3"/>
            </w:pPr>
            <w:r>
              <w:rPr>
                <w:rFonts w:ascii="仿宋_GB2312" w:hAnsi="仿宋_GB2312" w:cs="仿宋_GB2312" w:eastAsia="仿宋_GB2312"/>
              </w:rPr>
              <w:t>投标产品的技术指标评审：完全响应或优于得40分。技术指标参数一项负偏离扣2分，扣完为止。 评审依据：技术参数响应须提供佐证材料 （第三方检测机构出具的所投产品的带CMA或CNAS标识的检测报告（须有检测机构的赋码）），在技术偏离表“说明”栏中标明证明材料的页码，未提供佐证材料的视为负偏离。</w:t>
            </w:r>
          </w:p>
        </w:tc>
        <w:tc>
          <w:tcPr>
            <w:tcW w:type="dxa" w:w="831"/>
          </w:tcPr>
          <w:p>
            <w:pPr>
              <w:pStyle w:val="null3"/>
              <w:jc w:val="right"/>
            </w:pPr>
            <w:r>
              <w:rPr>
                <w:rFonts w:ascii="仿宋_GB2312" w:hAnsi="仿宋_GB2312" w:cs="仿宋_GB2312" w:eastAsia="仿宋_GB2312"/>
              </w:rPr>
              <w:t>40.0000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tc>
      </w:tr>
      <w:tr>
        <w:tc>
          <w:tcPr>
            <w:tcW w:type="dxa" w:w="831"/>
            <w:vMerge/>
          </w:tcPr>
          <w:p/>
        </w:tc>
        <w:tc>
          <w:tcPr>
            <w:tcW w:type="dxa" w:w="1661"/>
          </w:tcPr>
          <w:p>
            <w:pPr>
              <w:pStyle w:val="null3"/>
            </w:pPr>
            <w:r>
              <w:rPr>
                <w:rFonts w:ascii="仿宋_GB2312" w:hAnsi="仿宋_GB2312" w:cs="仿宋_GB2312" w:eastAsia="仿宋_GB2312"/>
              </w:rPr>
              <w:t>产品业绩</w:t>
            </w:r>
          </w:p>
        </w:tc>
        <w:tc>
          <w:tcPr>
            <w:tcW w:type="dxa" w:w="2492"/>
          </w:tcPr>
          <w:p>
            <w:pPr>
              <w:pStyle w:val="null3"/>
            </w:pPr>
            <w:r>
              <w:rPr>
                <w:rFonts w:ascii="仿宋_GB2312" w:hAnsi="仿宋_GB2312" w:cs="仿宋_GB2312" w:eastAsia="仿宋_GB2312"/>
              </w:rPr>
              <w:t>提供2023年1月1日至今的类似项目业绩（以投标文件加盖公章的合同和进账发票复印件为准)，每提供一份业绩得3分，满分9分。 评审依据：以加盖公章的业绩合同和进账发票复印件为准，合同至少需包含合同首页、产品页、签章页。 根据投标人提供的服务方案进行评审，服务方案包括：供货方案、人员安排方案、质量保证方案、售后服务方案上述四项内容完整、无缺陷的，每项得2分，共8分。每项内容有缺陷扣0.5分（缺陷是指内容缺项、不完整或缺少关键点、只有简单描述无实质性内容；非专门针对本项目或不适用本项目特性、套用其他项目内容；对同一问题前后表述矛盾；存在逻辑漏洞、科学原理或常识错误；不利于本项目目标的实现、现有技术条件下不可能出现的情形等任意一种情形），每项内容有缺失扣1分。</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业绩.docx</w:t>
            </w:r>
          </w:p>
        </w:tc>
      </w:tr>
      <w:tr>
        <w:tc>
          <w:tcPr>
            <w:tcW w:type="dxa" w:w="831"/>
            <w:vMerge/>
          </w:tcPr>
          <w:p/>
        </w:tc>
        <w:tc>
          <w:tcPr>
            <w:tcW w:type="dxa" w:w="1661"/>
          </w:tcPr>
          <w:p>
            <w:pPr>
              <w:pStyle w:val="null3"/>
            </w:pPr>
            <w:r>
              <w:rPr>
                <w:rFonts w:ascii="仿宋_GB2312" w:hAnsi="仿宋_GB2312" w:cs="仿宋_GB2312" w:eastAsia="仿宋_GB2312"/>
              </w:rPr>
              <w:t>服务方案</w:t>
            </w:r>
          </w:p>
        </w:tc>
        <w:tc>
          <w:tcPr>
            <w:tcW w:type="dxa" w:w="2492"/>
          </w:tcPr>
          <w:p>
            <w:pPr>
              <w:pStyle w:val="null3"/>
            </w:pPr>
            <w:r>
              <w:rPr>
                <w:rFonts w:ascii="仿宋_GB2312" w:hAnsi="仿宋_GB2312" w:cs="仿宋_GB2312" w:eastAsia="仿宋_GB2312"/>
              </w:rPr>
              <w:t>根据投标人提供的服务方案进行评审，服务方案包括：供货方案、人员安排方案、质量保证方案、售后服务方案上述四项内容完整、无缺陷的，每项得2分，共8分。每项内容有缺陷扣0.5分（缺陷是指内容缺项、不完整或缺少关键点、只有简单描述无实质性内容；非专门针对本项目或不适用本项目特性、套用其他项目内容；对同一问题前后表述矛盾；存在逻辑漏洞、科学原理或常识错误；不利于本项目目标的实现、现有技术条件下不可能出现的情形等任意一种情形），每项内容有缺失扣1分。</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满足详细评审办法的内容.docx</w:t>
            </w:r>
          </w:p>
        </w:tc>
      </w:tr>
      <w:tr>
        <w:tc>
          <w:tcPr>
            <w:tcW w:type="dxa" w:w="831"/>
            <w:vMerge/>
          </w:tcPr>
          <w:p/>
        </w:tc>
        <w:tc>
          <w:tcPr>
            <w:tcW w:type="dxa" w:w="1661"/>
          </w:tcPr>
          <w:p>
            <w:pPr>
              <w:pStyle w:val="null3"/>
            </w:pPr>
            <w:r>
              <w:rPr>
                <w:rFonts w:ascii="仿宋_GB2312" w:hAnsi="仿宋_GB2312" w:cs="仿宋_GB2312" w:eastAsia="仿宋_GB2312"/>
              </w:rPr>
              <w:t>样品</w:t>
            </w:r>
          </w:p>
        </w:tc>
        <w:tc>
          <w:tcPr>
            <w:tcW w:type="dxa" w:w="2492"/>
          </w:tcPr>
          <w:p>
            <w:pPr>
              <w:pStyle w:val="null3"/>
            </w:pPr>
            <w:r>
              <w:rPr>
                <w:rFonts w:ascii="仿宋_GB2312" w:hAnsi="仿宋_GB2312" w:cs="仿宋_GB2312" w:eastAsia="仿宋_GB2312"/>
              </w:rPr>
              <w:t>根据投标人提供的样品情况进行综合评审（未提供样品或提供样品不全的不得分）； 从样品的材质、制作工艺、面料、款式、外观色泽、舒适度六个方面进行评分，每个方面根据提供样品的参数符合程度、结核样品外观检查赋分：每项完全满足或优于采购需求的得2分；基本满足或少部分偏离的得1分；不满足或大部分偏离的得0.5分；未提供不得分。 注：样品于2026年8月26日9：30之前递交到西安市都市之门C座九楼第一会议室。 一、样品递交要求： 1、所有样品密封提交，封箱或封袋上不可出现供应商或制造厂家的任何信息（包括但不限于单位logo标识、单位公章、法人章、联系电话、签字等一切标记信息）。否则不予接收。 2、样品上不得出现明显标识、铭牌、标签等，否则评审时样品部分视为无效得分。 3、如提供虚假样品或者借用、冒用其他供应商样品的，评标委员会按无效投标处理。评审结束后发现此类情况的，采购机构或采购单位有权拒签、取消或废止采购合同。 二、投标文件递交要求： 需要递交一套盖章签字版的纸质版投标文件（同样品分开密封递交）。</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开标一览表（报单价）</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满足招标文件要求且投标价格最低的投标报价为评标基准价，其价格分为30分。其他投标人的价格分统一按照下列公式计算： 投标报价得分=（评标基准价/投标报价）×30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开标一览表（报单价）</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实施本国产品标准</w:t>
            </w:r>
          </w:p>
        </w:tc>
        <w:tc>
          <w:tcPr>
            <w:tcW w:type="dxa" w:w="1661"/>
          </w:tcPr>
          <w:p>
            <w:pPr>
              <w:pStyle w:val="null3"/>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tc>
        <w:tc>
          <w:tcPr>
            <w:tcW w:type="dxa" w:w="1661"/>
          </w:tcPr>
          <w:p>
            <w:pPr>
              <w:pStyle w:val="null3"/>
            </w:pPr>
            <w:r>
              <w:rPr>
                <w:rFonts w:ascii="仿宋_GB2312" w:hAnsi="仿宋_GB2312" w:cs="仿宋_GB2312" w:eastAsia="仿宋_GB2312"/>
              </w:rPr>
              <w:t>关于符合本国产品标准的声明函</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详见附件：开标一览表（报单价）</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详见附件：业绩.docx</w:t>
      </w:r>
    </w:p>
    <w:p>
      <w:pPr>
        <w:pStyle w:val="null3"/>
        <w:ind w:firstLine="960"/>
      </w:pPr>
      <w:r>
        <w:rPr>
          <w:rFonts w:ascii="仿宋_GB2312" w:hAnsi="仿宋_GB2312" w:cs="仿宋_GB2312" w:eastAsia="仿宋_GB2312"/>
        </w:rPr>
        <w:t>详见附件：满足详细评审办法的内容.docx</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详见附件：开标一览表（报单价）</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详见附件：业绩.docx</w:t>
      </w:r>
    </w:p>
    <w:p>
      <w:pPr>
        <w:pStyle w:val="null3"/>
        <w:ind w:firstLine="960"/>
      </w:pPr>
      <w:r>
        <w:rPr>
          <w:rFonts w:ascii="仿宋_GB2312" w:hAnsi="仿宋_GB2312" w:cs="仿宋_GB2312" w:eastAsia="仿宋_GB2312"/>
        </w:rPr>
        <w:t>详见附件：满足详细评审办法的内容.docx</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详见附件：开标一览表（报单价）</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详见附件：业绩.docx</w:t>
      </w:r>
    </w:p>
    <w:p>
      <w:pPr>
        <w:pStyle w:val="null3"/>
        <w:ind w:firstLine="960"/>
      </w:pPr>
      <w:r>
        <w:rPr>
          <w:rFonts w:ascii="仿宋_GB2312" w:hAnsi="仿宋_GB2312" w:cs="仿宋_GB2312" w:eastAsia="仿宋_GB2312"/>
        </w:rPr>
        <w:t>详见附件：满足详细评审办法的内容.docx</w:t>
      </w:r>
    </w:p>
    <w:p>
      <w:pPr>
        <w:pStyle w:val="null3"/>
      </w:pPr>
      <w:r>
        <w:rPr>
          <w:rFonts w:ascii="仿宋_GB2312" w:hAnsi="仿宋_GB2312" w:cs="仿宋_GB2312" w:eastAsia="仿宋_GB2312"/>
        </w:rPr>
        <w:t>采购包4：</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详见附件：开标一览表（报单价）</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详见附件：关于符合本国产品标准的声明函</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详见附件：业绩.docx</w:t>
      </w:r>
    </w:p>
    <w:p>
      <w:pPr>
        <w:pStyle w:val="null3"/>
        <w:ind w:firstLine="960"/>
      </w:pPr>
      <w:r>
        <w:rPr>
          <w:rFonts w:ascii="仿宋_GB2312" w:hAnsi="仿宋_GB2312" w:cs="仿宋_GB2312" w:eastAsia="仿宋_GB2312"/>
        </w:rPr>
        <w:t>详见附件：满足详细评审办法的内容.docx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拟签订采购合同文本</w:t>
      </w:r>
    </w:p>
    <w:p>
      <w:pPr>
        <w:pStyle w:val="null3"/>
      </w:pPr>
      <w:r>
        <w:rPr>
          <w:rFonts w:ascii="仿宋_GB2312" w:hAnsi="仿宋_GB2312" w:cs="仿宋_GB2312" w:eastAsia="仿宋_GB2312"/>
        </w:rPr>
        <w:t>详见附件：拟签订合同文本..docx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media/image10.pn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19" Target="media/image14.png" Type="http://schemas.openxmlformats.org/officeDocument/2006/relationships/image"/><Relationship Id="rId2" Target="settings.xml" Type="http://schemas.openxmlformats.org/officeDocument/2006/relationships/settings"/><Relationship Id="rId20" Target="media/image15.png" Type="http://schemas.openxmlformats.org/officeDocument/2006/relationships/image"/><Relationship Id="rId21" Target="media/image16.png" Type="http://schemas.openxmlformats.org/officeDocument/2006/relationships/image"/><Relationship Id="rId22" Target="media/image17.png" Type="http://schemas.openxmlformats.org/officeDocument/2006/relationships/image"/><Relationship Id="rId23" Target="media/image18.png" Type="http://schemas.openxmlformats.org/officeDocument/2006/relationships/image"/><Relationship Id="rId24" Target="media/image19.png" Type="http://schemas.openxmlformats.org/officeDocument/2006/relationships/image"/><Relationship Id="rId25" Target="media/image20.png" Type="http://schemas.openxmlformats.org/officeDocument/2006/relationships/image"/><Relationship Id="rId26" Target="media/image21.png" Type="http://schemas.openxmlformats.org/officeDocument/2006/relationships/image"/><Relationship Id="rId27" Target="media/image22.png" Type="http://schemas.openxmlformats.org/officeDocument/2006/relationships/image"/><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