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42" w:firstLineChars="200"/>
        <w:textAlignment w:val="auto"/>
        <w:rPr>
          <w:rFonts w:hint="eastAsia" w:ascii="宋体" w:hAnsi="宋体"/>
          <w:sz w:val="24"/>
        </w:rPr>
      </w:pPr>
      <w:r>
        <w:rPr>
          <w:rFonts w:hint="eastAsia" w:ascii="宋体" w:hAnsi="宋体"/>
          <w:b/>
          <w:sz w:val="22"/>
          <w:szCs w:val="22"/>
          <w:lang w:val="en-US" w:eastAsia="zh-CN"/>
        </w:rPr>
        <w:t>采购包1、采购包2</w:t>
      </w:r>
      <w:r>
        <w:rPr>
          <w:rFonts w:hint="eastAsia" w:ascii="宋体" w:hAnsi="宋体"/>
          <w:sz w:val="24"/>
        </w:rPr>
        <w:t>：</w:t>
      </w:r>
    </w:p>
    <w:p w14:paraId="426D675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1、具有独立承担民事责任能力：具有独立承担民事责任能力的法人、其他组织或自然人，并出具合法有效的营业执照或事业单位法人证书等国家规定的相关证明，自然人参与的提供其身份证明；</w:t>
      </w:r>
    </w:p>
    <w:p w14:paraId="492CD67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2、财务状况：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赋予的验证码。②提供资信证明的，必须提供资信证明全部页以及基本户信息（提供开户许可证或提供基本银行账户信息）。银行出具的存款证明不能代替资信证明。）</w:t>
      </w:r>
    </w:p>
    <w:p w14:paraId="14AE9AB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3、税收缴纳证明：提供2025年</w:t>
      </w:r>
      <w:r>
        <w:rPr>
          <w:rFonts w:hint="eastAsia" w:ascii="宋体" w:hAnsi="宋体" w:eastAsia="宋体" w:cs="宋体"/>
          <w:sz w:val="24"/>
          <w:szCs w:val="24"/>
          <w:lang w:val="en-US" w:eastAsia="zh-CN"/>
        </w:rPr>
        <w:t>7</w:t>
      </w:r>
      <w:r>
        <w:rPr>
          <w:rFonts w:hint="eastAsia" w:ascii="宋体" w:hAnsi="宋体" w:eastAsia="宋体" w:cs="宋体"/>
          <w:sz w:val="24"/>
          <w:szCs w:val="24"/>
          <w:lang w:val="en-US" w:eastAsia="zh-Hans"/>
        </w:rPr>
        <w:t>月（含</w:t>
      </w:r>
      <w:r>
        <w:rPr>
          <w:rFonts w:hint="eastAsia" w:ascii="宋体" w:hAnsi="宋体" w:eastAsia="宋体" w:cs="宋体"/>
          <w:sz w:val="24"/>
          <w:szCs w:val="24"/>
          <w:lang w:val="en-US" w:eastAsia="zh-CN"/>
        </w:rPr>
        <w:t>7</w:t>
      </w:r>
      <w:r>
        <w:rPr>
          <w:rFonts w:hint="eastAsia" w:ascii="宋体" w:hAnsi="宋体" w:eastAsia="宋体" w:cs="宋体"/>
          <w:sz w:val="24"/>
          <w:szCs w:val="24"/>
          <w:lang w:val="en-US" w:eastAsia="zh-Hans"/>
        </w:rPr>
        <w:t>月）以来任意时间段的依法缴纳税收的相关凭据（时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6FB2550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4、社会保障资金缴纳证明：提供2025年</w:t>
      </w:r>
      <w:r>
        <w:rPr>
          <w:rFonts w:hint="eastAsia" w:ascii="宋体" w:hAnsi="宋体" w:eastAsia="宋体" w:cs="宋体"/>
          <w:sz w:val="24"/>
          <w:szCs w:val="24"/>
          <w:lang w:val="en-US" w:eastAsia="zh-CN"/>
        </w:rPr>
        <w:t>7</w:t>
      </w:r>
      <w:r>
        <w:rPr>
          <w:rFonts w:hint="eastAsia" w:ascii="宋体" w:hAnsi="宋体" w:eastAsia="宋体" w:cs="宋体"/>
          <w:sz w:val="24"/>
          <w:szCs w:val="24"/>
          <w:lang w:val="en-US" w:eastAsia="zh-Hans"/>
        </w:rPr>
        <w:t>月（含</w:t>
      </w:r>
      <w:r>
        <w:rPr>
          <w:rFonts w:hint="eastAsia" w:ascii="宋体" w:hAnsi="宋体" w:eastAsia="宋体" w:cs="宋体"/>
          <w:sz w:val="24"/>
          <w:szCs w:val="24"/>
          <w:lang w:val="en-US" w:eastAsia="zh-CN"/>
        </w:rPr>
        <w:t>7</w:t>
      </w:r>
      <w:r>
        <w:rPr>
          <w:rFonts w:hint="eastAsia" w:ascii="宋体" w:hAnsi="宋体" w:eastAsia="宋体" w:cs="宋体"/>
          <w:sz w:val="24"/>
          <w:szCs w:val="24"/>
          <w:lang w:val="en-US" w:eastAsia="zh-Hans"/>
        </w:rPr>
        <w:t>月）以来任意时间段的社会保障资金缴存单据或社保机构开具的社会保险参保缴费情况证明。依法不需要缴纳社会保障资金的供应商应提供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14:paraId="6E41489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5FFDD64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6、具有履行合同所必需的设备和专业技术能力：具有履行合同所必需的设备和专业技术能力的承诺及说明；</w:t>
      </w:r>
    </w:p>
    <w:p w14:paraId="6A6D4FC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7、法定代表人授权书：供应商应授权合法的人员参加投标，其中法定代表人直接参加的，须出具法定代表人证明书；被授权代表参加的，须出具法定代表人授权书；（非法人单位的负责人均参照执行）；</w:t>
      </w:r>
    </w:p>
    <w:p w14:paraId="0A14937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8、建筑资质：具备建筑施工总承包</w:t>
      </w:r>
      <w:bookmarkStart w:id="0" w:name="_GoBack"/>
      <w:bookmarkEnd w:id="0"/>
      <w:r>
        <w:rPr>
          <w:rFonts w:hint="eastAsia" w:ascii="宋体" w:hAnsi="宋体" w:eastAsia="宋体" w:cs="宋体"/>
          <w:sz w:val="24"/>
          <w:szCs w:val="24"/>
          <w:lang w:val="en-US" w:eastAsia="zh-Hans"/>
        </w:rPr>
        <w:t>三级以上（含三级）资质；</w:t>
      </w:r>
    </w:p>
    <w:p w14:paraId="1CD7195E">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9、安全生产许可证：具备有效的安全生产许可证；</w:t>
      </w:r>
    </w:p>
    <w:p w14:paraId="054370D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10、项目经理：拟派项目经理须具备建筑工程专业二级（含二级）及以上建造师资格，同时具备有效的安全生产考核合格证（建安B证），且无在建项目（提供无在建工程承诺书）；</w:t>
      </w:r>
    </w:p>
    <w:p w14:paraId="6ACF2729">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475DE2F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12、直接控股、管理关系：单位负责人为同一人或存在直接控股、管理关系的不同单位，不得同时参加本项目投标活动。</w:t>
      </w:r>
    </w:p>
    <w:p w14:paraId="7C2D75C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13、陕西省建筑市场监管与诚信信息发布平台：省外企业须在“陕西省建筑市场监管与诚信信息发布平台”企业库可查询（附完整的查询结果截图加盖供应商公章）。</w:t>
      </w:r>
    </w:p>
    <w:p w14:paraId="311973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hAnsi="宋体"/>
          <w:b w:val="0"/>
          <w:bCs w:val="0"/>
          <w:sz w:val="24"/>
          <w:szCs w:val="24"/>
          <w:lang w:val="en-US" w:eastAsia="zh-CN"/>
        </w:rPr>
      </w:pP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6DE764D"/>
    <w:rsid w:val="1E0D76E3"/>
    <w:rsid w:val="20297065"/>
    <w:rsid w:val="20761336"/>
    <w:rsid w:val="213276BA"/>
    <w:rsid w:val="225B3D0D"/>
    <w:rsid w:val="28C05101"/>
    <w:rsid w:val="28F936C6"/>
    <w:rsid w:val="2D4A47CE"/>
    <w:rsid w:val="2E421934"/>
    <w:rsid w:val="35DD32B6"/>
    <w:rsid w:val="38394E18"/>
    <w:rsid w:val="3A214088"/>
    <w:rsid w:val="3B297A57"/>
    <w:rsid w:val="3DDD67A7"/>
    <w:rsid w:val="3F8F3AD1"/>
    <w:rsid w:val="47CA47F2"/>
    <w:rsid w:val="5A582DD4"/>
    <w:rsid w:val="66E31E89"/>
    <w:rsid w:val="6E9922D7"/>
    <w:rsid w:val="703634AF"/>
    <w:rsid w:val="79523A37"/>
    <w:rsid w:val="7F791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2602</Words>
  <Characters>2648</Characters>
  <Lines>0</Lines>
  <Paragraphs>0</Paragraphs>
  <TotalTime>0</TotalTime>
  <ScaleCrop>false</ScaleCrop>
  <LinksUpToDate>false</LinksUpToDate>
  <CharactersWithSpaces>3203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2026-07-20T13:28:16Z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eyJoZGlkIjoiMmZhMmI0MDMyYzlmYmE4MzJkZmRiNjllOWEzOGMzNTYiLCJ1c2VySWQiOiIxMTQ2NDU0OTA0In0=</vt:lpwstr>
  </property>
</Properties>
</file>