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613DA">
      <w:pPr>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04273398">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14:paraId="56EB925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在参与政府采购活动中遵纪守法、诚信经营、公平竞标。</w:t>
      </w:r>
    </w:p>
    <w:p w14:paraId="752B5A2D">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不向政府采购人、采购代理机构和政府采购评审专家进行任何形式的商业贿赂以谋取交易机会。</w:t>
      </w:r>
    </w:p>
    <w:p w14:paraId="3A9AFC7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不向政府采购代理机构和采购人提供虚假资质文件或采用虚假应标方式参与政府采购市场竞争并谋取中标、成交。</w:t>
      </w:r>
    </w:p>
    <w:p w14:paraId="713107FC">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不采取“围标、陪标”等商业欺诈手段获得政府采购定单。</w:t>
      </w:r>
    </w:p>
    <w:p w14:paraId="225E253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不采取不正当手段诋毁、排挤其他供应商。</w:t>
      </w:r>
    </w:p>
    <w:p w14:paraId="3E4B7B0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不在提供商品和服务时“偷梁换柱、以次充好”损害采购人的合法权益。</w:t>
      </w:r>
    </w:p>
    <w:p w14:paraId="7A59485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不与采购人、采购代理机构政府采购评审专家或其它供应商恶意串通，进行质疑和投诉，维护政府采购市场秩序。</w:t>
      </w:r>
    </w:p>
    <w:p w14:paraId="36E735FD">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尊重和接受政府采购监督管理部门的监督和政府采购代理机构招标采购要求，承担因违约行为给采购人造成的损失。</w:t>
      </w:r>
    </w:p>
    <w:p w14:paraId="7734596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不发生其他有悖于政府采购公开、公平、公正和诚信原则的行为。</w:t>
      </w:r>
      <w:r>
        <w:rPr>
          <w:rFonts w:hint="eastAsia" w:ascii="宋体" w:hAnsi="宋体" w:eastAsia="宋体" w:cs="宋体"/>
          <w:color w:val="auto"/>
          <w:sz w:val="24"/>
          <w:szCs w:val="24"/>
          <w:highlight w:val="none"/>
        </w:rPr>
        <w:br w:type="textWrapping"/>
      </w:r>
    </w:p>
    <w:p w14:paraId="7A82F2C0">
      <w:pPr>
        <w:widowControl/>
        <w:spacing w:line="408" w:lineRule="auto"/>
        <w:ind w:left="239" w:leftChars="11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承诺单位：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lang w:val="en-US" w:eastAsia="zh-CN"/>
        </w:rPr>
        <w:t>委托代理人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w:t>
      </w:r>
    </w:p>
    <w:p w14:paraId="063233A6">
      <w:pPr>
        <w:widowControl/>
        <w:spacing w:line="408" w:lineRule="auto"/>
        <w:ind w:left="239" w:leftChars="114"/>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br w:type="textWrapping"/>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14:paraId="373A7704">
      <w:pPr>
        <w:widowControl/>
        <w:spacing w:line="408" w:lineRule="auto"/>
        <w:ind w:left="239" w:leftChars="114" w:firstLine="720" w:firstLineChars="300"/>
        <w:jc w:val="left"/>
        <w:rPr>
          <w:rFonts w:hint="eastAsia" w:ascii="宋体" w:hAnsi="宋体" w:eastAsia="宋体" w:cs="宋体"/>
          <w:b/>
          <w:bCs/>
          <w:i w:val="0"/>
          <w:iCs w:val="0"/>
          <w:caps w:val="0"/>
          <w:color w:val="auto"/>
          <w:spacing w:val="0"/>
          <w:sz w:val="39"/>
          <w:szCs w:val="39"/>
          <w:highlight w:val="none"/>
          <w:shd w:val="clear" w:fill="FFFFFF"/>
        </w:rPr>
      </w:pPr>
      <w:r>
        <w:rPr>
          <w:rFonts w:hint="eastAsia" w:ascii="宋体" w:hAnsi="宋体" w:eastAsia="宋体" w:cs="宋体"/>
          <w:color w:val="auto"/>
          <w:sz w:val="24"/>
          <w:szCs w:val="24"/>
          <w:highlight w:val="none"/>
        </w:rPr>
        <w:t>年  月  日</w:t>
      </w:r>
      <w:bookmarkStart w:id="0" w:name="_GoBack"/>
      <w:bookmarkEnd w:id="0"/>
    </w:p>
    <w:p w14:paraId="4CF1B98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1C2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2026-07-29T06:52:33Z</dcterms:created>
  <dc:creator>Administrator</dc:creator>
  <cp:lastModifiedBy>doit</cp:lastModifiedBy>
  <dcterms:modified xsi:type="dcterms:W3CDTF">2026-07-29T06:52:42Z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75485DE281B4471DB80BAA5793EC3176_12</vt:lpwstr>
  </property>
</Properties>
</file>