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E0F65">
      <w:pPr>
        <w:jc w:val="center"/>
        <w:rPr>
          <w:b/>
          <w:bCs/>
          <w:sz w:val="32"/>
          <w:szCs w:val="36"/>
        </w:rPr>
      </w:pPr>
      <w:r>
        <w:rPr>
          <w:rFonts w:hint="eastAsia"/>
          <w:b/>
          <w:bCs/>
          <w:sz w:val="32"/>
          <w:szCs w:val="36"/>
        </w:rPr>
        <w:t>已标价工程量清单</w:t>
      </w:r>
    </w:p>
    <w:p w14:paraId="69F8BCAA">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lang w:eastAsia="zh-CN"/>
        </w:rPr>
      </w:pPr>
    </w:p>
    <w:p w14:paraId="7651397A">
      <w:pPr>
        <w:keepNext w:val="0"/>
        <w:keepLines w:val="0"/>
        <w:widowControl/>
        <w:suppressLineNumbers w:val="0"/>
        <w:ind w:firstLine="560" w:firstLineChars="200"/>
        <w:jc w:val="left"/>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说明：</w:t>
      </w:r>
      <w:r>
        <w:rPr>
          <w:rFonts w:hint="eastAsia" w:ascii="仿宋_GB2312" w:hAnsi="仿宋_GB2312" w:eastAsia="仿宋_GB2312" w:cs="仿宋_GB2312"/>
          <w:b w:val="0"/>
          <w:bCs w:val="0"/>
          <w:color w:val="auto"/>
          <w:sz w:val="28"/>
          <w:szCs w:val="28"/>
          <w:highlight w:val="none"/>
          <w:lang w:eastAsia="zh-CN"/>
        </w:rPr>
        <w:t>1.</w:t>
      </w:r>
      <w:r>
        <w:rPr>
          <w:rFonts w:hint="eastAsia" w:ascii="仿宋_GB2312" w:hAnsi="仿宋_GB2312" w:eastAsia="仿宋_GB2312" w:cs="仿宋_GB2312"/>
          <w:b w:val="0"/>
          <w:bCs w:val="0"/>
          <w:color w:val="auto"/>
          <w:sz w:val="28"/>
          <w:szCs w:val="28"/>
          <w:highlight w:val="none"/>
          <w:lang w:val="en-US" w:eastAsia="zh-CN"/>
        </w:rPr>
        <w:t>已标价工程量清单应按工程量清单报价相关要求进行填报</w:t>
      </w:r>
      <w:r>
        <w:rPr>
          <w:rFonts w:hint="eastAsia" w:ascii="仿宋_GB2312" w:hAnsi="仿宋_GB2312" w:eastAsia="仿宋_GB2312" w:cs="仿宋_GB2312"/>
          <w:b w:val="0"/>
          <w:bCs w:val="0"/>
          <w:color w:val="auto"/>
          <w:sz w:val="28"/>
          <w:szCs w:val="28"/>
          <w:highlight w:val="none"/>
          <w:lang w:eastAsia="zh-CN"/>
        </w:rPr>
        <w:t>，用广联达GCCP</w:t>
      </w:r>
      <w:r>
        <w:rPr>
          <w:rFonts w:hint="eastAsia" w:ascii="仿宋_GB2312" w:hAnsi="仿宋_GB2312" w:eastAsia="仿宋_GB2312" w:cs="仿宋_GB2312"/>
          <w:b w:val="0"/>
          <w:bCs w:val="0"/>
          <w:color w:val="auto"/>
          <w:sz w:val="28"/>
          <w:szCs w:val="28"/>
          <w:highlight w:val="none"/>
          <w:lang w:val="en-US" w:eastAsia="zh-CN"/>
        </w:rPr>
        <w:t>7</w:t>
      </w:r>
      <w:r>
        <w:rPr>
          <w:rFonts w:hint="eastAsia" w:ascii="仿宋_GB2312" w:hAnsi="仿宋_GB2312" w:eastAsia="仿宋_GB2312" w:cs="仿宋_GB2312"/>
          <w:b w:val="0"/>
          <w:bCs w:val="0"/>
          <w:color w:val="auto"/>
          <w:sz w:val="28"/>
          <w:szCs w:val="28"/>
          <w:highlight w:val="none"/>
          <w:lang w:eastAsia="zh-CN"/>
        </w:rPr>
        <w:t>.0(</w:t>
      </w:r>
      <w:r>
        <w:rPr>
          <w:rFonts w:hint="eastAsia" w:ascii="仿宋_GB2312" w:hAnsi="仿宋_GB2312" w:eastAsia="仿宋_GB2312" w:cs="仿宋_GB2312"/>
          <w:b w:val="0"/>
          <w:bCs w:val="0"/>
          <w:color w:val="auto"/>
          <w:sz w:val="28"/>
          <w:szCs w:val="28"/>
          <w:highlight w:val="none"/>
          <w:lang w:val="en-US" w:eastAsia="zh-CN"/>
        </w:rPr>
        <w:t>7</w:t>
      </w:r>
      <w:r>
        <w:rPr>
          <w:rFonts w:hint="eastAsia" w:ascii="仿宋_GB2312" w:hAnsi="仿宋_GB2312" w:eastAsia="仿宋_GB2312" w:cs="仿宋_GB2312"/>
          <w:b w:val="0"/>
          <w:bCs w:val="0"/>
          <w:color w:val="auto"/>
          <w:sz w:val="28"/>
          <w:szCs w:val="28"/>
          <w:highlight w:val="none"/>
          <w:lang w:eastAsia="zh-CN"/>
        </w:rPr>
        <w:t>.</w:t>
      </w:r>
      <w:r>
        <w:rPr>
          <w:rFonts w:hint="eastAsia" w:ascii="仿宋_GB2312" w:hAnsi="仿宋_GB2312" w:eastAsia="仿宋_GB2312" w:cs="仿宋_GB2312"/>
          <w:b w:val="0"/>
          <w:bCs w:val="0"/>
          <w:color w:val="auto"/>
          <w:sz w:val="28"/>
          <w:szCs w:val="28"/>
          <w:highlight w:val="none"/>
          <w:lang w:val="en-US" w:eastAsia="zh-CN"/>
        </w:rPr>
        <w:t>50</w:t>
      </w:r>
      <w:r>
        <w:rPr>
          <w:rFonts w:hint="eastAsia" w:ascii="仿宋_GB2312" w:hAnsi="仿宋_GB2312" w:eastAsia="仿宋_GB2312" w:cs="仿宋_GB2312"/>
          <w:b w:val="0"/>
          <w:bCs w:val="0"/>
          <w:color w:val="auto"/>
          <w:sz w:val="28"/>
          <w:szCs w:val="28"/>
          <w:highlight w:val="none"/>
          <w:lang w:eastAsia="zh-CN"/>
        </w:rPr>
        <w:t>00.23.</w:t>
      </w:r>
      <w:r>
        <w:rPr>
          <w:rFonts w:hint="eastAsia" w:ascii="仿宋_GB2312" w:hAnsi="仿宋_GB2312" w:eastAsia="仿宋_GB2312" w:cs="仿宋_GB2312"/>
          <w:b w:val="0"/>
          <w:bCs w:val="0"/>
          <w:color w:val="auto"/>
          <w:sz w:val="28"/>
          <w:szCs w:val="28"/>
          <w:highlight w:val="none"/>
          <w:lang w:val="en-US" w:eastAsia="zh-CN"/>
        </w:rPr>
        <w:t>2</w:t>
      </w:r>
      <w:r>
        <w:rPr>
          <w:rFonts w:hint="eastAsia" w:ascii="仿宋_GB2312" w:hAnsi="仿宋_GB2312" w:eastAsia="仿宋_GB2312" w:cs="仿宋_GB2312"/>
          <w:b w:val="0"/>
          <w:bCs w:val="0"/>
          <w:color w:val="auto"/>
          <w:sz w:val="28"/>
          <w:szCs w:val="28"/>
          <w:highlight w:val="none"/>
          <w:lang w:eastAsia="zh-CN"/>
        </w:rPr>
        <w:t>)版本计价软件生成的格式填写（</w:t>
      </w:r>
      <w:r>
        <w:rPr>
          <w:rFonts w:hint="eastAsia" w:ascii="仿宋_GB2312" w:hAnsi="仿宋_GB2312" w:eastAsia="仿宋_GB2312" w:cs="仿宋_GB2312"/>
          <w:b w:val="0"/>
          <w:bCs w:val="0"/>
          <w:color w:val="auto"/>
          <w:sz w:val="28"/>
          <w:szCs w:val="28"/>
          <w:highlight w:val="none"/>
          <w:lang w:val="en-US" w:eastAsia="zh-CN"/>
        </w:rPr>
        <w:t>如有最新</w:t>
      </w:r>
      <w:r>
        <w:rPr>
          <w:rFonts w:hint="eastAsia" w:ascii="仿宋_GB2312" w:hAnsi="仿宋_GB2312" w:eastAsia="仿宋_GB2312" w:cs="仿宋_GB2312"/>
          <w:b w:val="0"/>
          <w:bCs w:val="0"/>
          <w:color w:val="auto"/>
          <w:sz w:val="28"/>
          <w:szCs w:val="28"/>
          <w:highlight w:val="none"/>
          <w:lang w:eastAsia="zh-CN"/>
        </w:rPr>
        <w:t>版本</w:t>
      </w:r>
      <w:r>
        <w:rPr>
          <w:rFonts w:hint="eastAsia" w:ascii="仿宋_GB2312" w:hAnsi="仿宋_GB2312" w:eastAsia="仿宋_GB2312" w:cs="仿宋_GB2312"/>
          <w:b w:val="0"/>
          <w:bCs w:val="0"/>
          <w:color w:val="auto"/>
          <w:sz w:val="28"/>
          <w:szCs w:val="28"/>
          <w:highlight w:val="none"/>
          <w:lang w:val="en-US" w:eastAsia="zh-CN"/>
        </w:rPr>
        <w:t>，用最新版本编制为准</w:t>
      </w:r>
      <w:r>
        <w:rPr>
          <w:rFonts w:hint="eastAsia" w:ascii="仿宋_GB2312" w:hAnsi="仿宋_GB2312" w:eastAsia="仿宋_GB2312" w:cs="仿宋_GB2312"/>
          <w:b w:val="0"/>
          <w:bCs w:val="0"/>
          <w:color w:val="auto"/>
          <w:sz w:val="28"/>
          <w:szCs w:val="28"/>
          <w:highlight w:val="none"/>
          <w:lang w:eastAsia="zh-CN"/>
        </w:rPr>
        <w:t>）。</w:t>
      </w:r>
    </w:p>
    <w:p w14:paraId="4D97C0CB">
      <w:pPr>
        <w:widowControl w:val="0"/>
        <w:spacing w:line="480" w:lineRule="auto"/>
        <w:ind w:firstLine="562"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rPr>
        <w:t>2.已标价工程量清单扉页需加盖有注册或登记在企业的造价人员签字并盖执业印章，若工程量清单编制人员非本单位注册人员，则需在此项后附与该人员注册单位签订的委托协议，协议格式自拟；</w:t>
      </w:r>
    </w:p>
    <w:p w14:paraId="4EDAF00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宋体" w:eastAsia="仿宋_GB2312"/>
          <w:sz w:val="28"/>
          <w:szCs w:val="28"/>
          <w:lang w:val="en-US" w:eastAsia="zh-CN"/>
        </w:rPr>
      </w:pPr>
      <w:r>
        <w:rPr>
          <w:rFonts w:hint="eastAsia" w:ascii="仿宋_GB2312" w:hAnsi="仿宋_GB2312" w:eastAsia="仿宋_GB2312" w:cs="仿宋_GB2312"/>
          <w:color w:val="auto"/>
          <w:sz w:val="28"/>
          <w:szCs w:val="28"/>
          <w:highlight w:val="none"/>
          <w:lang w:eastAsia="zh-CN"/>
        </w:rPr>
        <w:t>3.已标价工程量清单原件扫描成PDF格式，以附件形式上传，作为响应文件的组成部分。</w:t>
      </w:r>
    </w:p>
    <w:p w14:paraId="3F6E94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宋体" w:eastAsia="仿宋_GB2312"/>
          <w:sz w:val="28"/>
          <w:szCs w:val="28"/>
          <w:lang w:val="en-US" w:eastAsia="zh-CN"/>
        </w:rPr>
      </w:pPr>
    </w:p>
    <w:p w14:paraId="64C2DDF6">
      <w:pPr>
        <w:keepNext w:val="0"/>
        <w:keepLines w:val="0"/>
        <w:pageBreakBefore w:val="0"/>
        <w:widowControl w:val="0"/>
        <w:kinsoku/>
        <w:wordWrap/>
        <w:overflowPunct/>
        <w:topLinePunct w:val="0"/>
        <w:autoSpaceDE/>
        <w:autoSpaceDN/>
        <w:bidi w:val="0"/>
        <w:adjustRightInd w:val="0"/>
        <w:snapToGrid w:val="0"/>
        <w:ind w:firstLine="1470" w:firstLineChars="700"/>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03C23DB"/>
    <w:rsid w:val="355B7D16"/>
    <w:rsid w:val="47A76730"/>
    <w:rsid w:val="4FDA0958"/>
    <w:rsid w:val="69873D9C"/>
    <w:rsid w:val="69A46A2A"/>
    <w:rsid w:val="6A81741D"/>
    <w:rsid w:val="75F61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2055</Words>
  <Characters>2376</Characters>
  <Lines>0</Lines>
  <Paragraphs>0</Paragraphs>
  <TotalTime>0</TotalTime>
  <ScaleCrop>false</ScaleCrop>
  <LinksUpToDate>false</LinksUpToDate>
  <CharactersWithSpaces>2452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2026-02-09T01:12:45Z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1390FEFD23E14E1F88B08633AB7ABF05_13</vt:lpwstr>
  </property>
  <property fmtid="{D5CDD505-2E9C-101B-9397-08002B2CF9AE}" pid="4" name="KSOTemplateDocerSaveRecord">
    <vt:lpwstr>eyJoZGlkIjoiZWMxNWU5MTM1NDJhMzM3NzZlNjAyMmRiMjcyMmY4OWYiLCJ1c2VySWQiOiI5MzY1NjA0ODAifQ==</vt:lpwstr>
  </property>
</Properties>
</file>