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版本号：SZT2026-SN-QC-ZC-FW-085320260818001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后勤社会化服务项目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SZT2026-SN-QC-ZC-FW-0853</w:t>
      </w:r>
      <w:r>
        <w:br/>
      </w:r>
      <w:r>
        <w:br/>
      </w:r>
      <w:r>
        <w:br/>
      </w:r>
    </w:p>
    <w:p>
      <w:pPr>
        <w:pStyle w:val="null3"/>
        <w:jc w:val="center"/>
        <w:outlineLvl w:val="2"/>
      </w:pPr>
      <w:r>
        <w:rPr>
          <w:rFonts w:ascii="仿宋_GB2312" w:hAnsi="仿宋_GB2312" w:cs="仿宋_GB2312" w:eastAsia="仿宋_GB2312"/>
          <w:sz w:val="28"/>
          <w:b/>
        </w:rPr>
        <w:t>西安市第八十九中学教育集团尚德中学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西安市第八十九中学教育集团尚德中学</w:t>
      </w:r>
      <w:r>
        <w:rPr>
          <w:rFonts w:ascii="仿宋_GB2312" w:hAnsi="仿宋_GB2312" w:cs="仿宋_GB2312" w:eastAsia="仿宋_GB2312"/>
        </w:rPr>
        <w:t>委托，拟对</w:t>
      </w:r>
      <w:r>
        <w:rPr>
          <w:rFonts w:ascii="仿宋_GB2312" w:hAnsi="仿宋_GB2312" w:cs="仿宋_GB2312" w:eastAsia="仿宋_GB2312"/>
        </w:rPr>
        <w:t>后勤社会化服务项目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SZT2026-SN-QC-ZC-FW-0853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后勤社会化服务项目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服务内容包含学校的安全保卫、卫生保洁、园林绿化养护、生活垃圾收集外运、水电、木工维修、勤杂工作等任务。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采购包1（后勤社会化服务项目）：属于专门面向中小企业采购。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西安市第八十九中学教育集团尚德中学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西一路118号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029-87433305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李毓菲、陈先德、郝娜娜、杨艳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应向采购代理机构交纳招标代理服务费。招标代理服务费的收取参见国家计委颁布的《招标代理服务收费管理暂行办法》（计价格[2002]1980号）和（发改办价格[2003]857号）中服务类收费标准收取。在领取成交通知书时向采购代理机构一次性交纳。 开户名称：陕西中技招标有限公司 开户行名称：招商银行西安分行营业部 账 号：1299 1681 2810 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西安市第八十九中学教育集团尚德中学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西安市第八十九中学教育集团尚德中学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西安市第八十九中学教育集团尚德中学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服务内容包含学校的安全保卫、卫生保洁、园林绿化养护、生活垃圾收集外运、水电、木工维修、勤杂工作等任务。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西安市第八十九中学教育集团尚德中学后勤社会化服务项目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标的名称：西安市第八十九中学教育集团尚德中学后勤社会化服务项目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333333"/>
              </w:rPr>
              <w:t>一、</w:t>
            </w:r>
            <w:r>
              <w:rPr>
                <w:rFonts w:ascii="仿宋_GB2312" w:hAnsi="仿宋_GB2312" w:cs="仿宋_GB2312" w:eastAsia="仿宋_GB2312"/>
                <w:sz w:val="20"/>
                <w:b/>
                <w:color w:val="333333"/>
              </w:rPr>
              <w:t>学校概况</w:t>
            </w:r>
          </w:p>
          <w:p>
            <w:pPr>
              <w:pStyle w:val="null3"/>
              <w:ind w:firstLine="480"/>
              <w:jc w:val="both"/>
            </w:pPr>
            <w:r>
              <w:rPr>
                <w:rFonts w:ascii="仿宋_GB2312" w:hAnsi="仿宋_GB2312" w:cs="仿宋_GB2312" w:eastAsia="仿宋_GB2312"/>
                <w:sz w:val="20"/>
                <w:color w:val="333333"/>
              </w:rPr>
              <w:t>西安市第八十九中学教育集团尚德中学</w:t>
            </w:r>
            <w:r>
              <w:rPr>
                <w:rFonts w:ascii="仿宋_GB2312" w:hAnsi="仿宋_GB2312" w:cs="仿宋_GB2312" w:eastAsia="仿宋_GB2312"/>
                <w:sz w:val="20"/>
                <w:color w:val="333333"/>
              </w:rPr>
              <w:t>（原西安市第四十中学），于</w:t>
            </w:r>
            <w:r>
              <w:rPr>
                <w:rFonts w:ascii="仿宋_GB2312" w:hAnsi="仿宋_GB2312" w:cs="仿宋_GB2312" w:eastAsia="仿宋_GB2312"/>
                <w:sz w:val="20"/>
                <w:color w:val="333333"/>
              </w:rPr>
              <w:t>2017年6月27日经新城区教育局批准，由西安市第八十九中学托管，于2021年4月30日正式更名为《西安市第八十九中学教育集团尚德中学》。地处西安市新城区西一路东段118号，毗临解放路、南临东大街，校园绿树成阴，繁花似锦，环境优美。学校占地面积7170.9㎡，建筑面积,9116㎡（其中四层教学楼一幢，建筑面积3252平方米；三层办公楼一幢，建筑面积1590平方米；三层宿办楼一幢，建筑面积2010平方米；二层多功能楼一幢，建筑面积480平方米；二层食堂一幢，建筑面积216平方米；二层厕所一幢，建筑面积279平方米；三层综合楼一幢建筑面积1287平方米）。</w:t>
            </w:r>
          </w:p>
          <w:p>
            <w:pPr>
              <w:pStyle w:val="null3"/>
              <w:jc w:val="both"/>
            </w:pPr>
            <w:r>
              <w:rPr>
                <w:rFonts w:ascii="仿宋_GB2312" w:hAnsi="仿宋_GB2312" w:cs="仿宋_GB2312" w:eastAsia="仿宋_GB2312"/>
                <w:sz w:val="20"/>
                <w:b/>
                <w:color w:val="333333"/>
              </w:rPr>
              <w:t>二、服务内容及要求</w:t>
            </w:r>
          </w:p>
          <w:p>
            <w:pPr>
              <w:pStyle w:val="null3"/>
              <w:jc w:val="both"/>
            </w:pPr>
            <w:r>
              <w:rPr>
                <w:rFonts w:ascii="仿宋_GB2312" w:hAnsi="仿宋_GB2312" w:cs="仿宋_GB2312" w:eastAsia="仿宋_GB2312"/>
                <w:sz w:val="20"/>
                <w:b/>
                <w:color w:val="333333"/>
              </w:rPr>
              <w:t>(一）学校门卫值班及安全管理工作。</w:t>
            </w:r>
          </w:p>
          <w:p>
            <w:pPr>
              <w:pStyle w:val="null3"/>
              <w:jc w:val="both"/>
            </w:pPr>
            <w:r>
              <w:rPr>
                <w:rFonts w:ascii="仿宋_GB2312" w:hAnsi="仿宋_GB2312" w:cs="仿宋_GB2312" w:eastAsia="仿宋_GB2312"/>
                <w:sz w:val="20"/>
                <w:b/>
                <w:color w:val="333333"/>
              </w:rPr>
              <w:t>服务内容：</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1）24小时负责学校进出入口门卫安全管理工作。</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2）校园内24小时安全巡视工作。</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3）学校的外来人员及车辆的登记管理工作，并引导外来车辆停放到指定位置。</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4）学生上下学秩序和安全维护工作。</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5）负责学校安全突发应急事件的处理。</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6）负责维护学生考试及活动期间安全及维护工作。</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7）负责学校内的防火防盗安全工作。</w:t>
            </w:r>
          </w:p>
          <w:p>
            <w:pPr>
              <w:pStyle w:val="null3"/>
              <w:jc w:val="left"/>
            </w:pPr>
            <w:r>
              <w:rPr>
                <w:rFonts w:ascii="仿宋_GB2312" w:hAnsi="仿宋_GB2312" w:cs="仿宋_GB2312" w:eastAsia="仿宋_GB2312"/>
                <w:sz w:val="20"/>
                <w:color w:val="333333"/>
              </w:rPr>
              <w:t>（</w:t>
            </w:r>
            <w:r>
              <w:rPr>
                <w:rFonts w:ascii="仿宋_GB2312" w:hAnsi="仿宋_GB2312" w:cs="仿宋_GB2312" w:eastAsia="仿宋_GB2312"/>
                <w:sz w:val="20"/>
                <w:color w:val="333333"/>
              </w:rPr>
              <w:t>8）严格监督学生的请休假及外出登记管理工作。</w:t>
            </w:r>
          </w:p>
          <w:p>
            <w:pPr>
              <w:pStyle w:val="null3"/>
              <w:jc w:val="left"/>
            </w:pPr>
            <w:r>
              <w:rPr>
                <w:rFonts w:ascii="仿宋_GB2312" w:hAnsi="仿宋_GB2312" w:cs="仿宋_GB2312" w:eastAsia="仿宋_GB2312"/>
                <w:sz w:val="20"/>
                <w:color w:val="333333"/>
              </w:rPr>
              <w:t>（</w:t>
            </w:r>
            <w:r>
              <w:rPr>
                <w:rFonts w:ascii="仿宋_GB2312" w:hAnsi="仿宋_GB2312" w:cs="仿宋_GB2312" w:eastAsia="仿宋_GB2312"/>
                <w:sz w:val="20"/>
                <w:color w:val="333333"/>
              </w:rPr>
              <w:t>9）负责学校内收发信件及分发报纸。</w:t>
            </w:r>
          </w:p>
          <w:p>
            <w:pPr>
              <w:pStyle w:val="null3"/>
              <w:jc w:val="left"/>
            </w:pPr>
            <w:r>
              <w:rPr>
                <w:rFonts w:ascii="仿宋_GB2312" w:hAnsi="仿宋_GB2312" w:cs="仿宋_GB2312" w:eastAsia="仿宋_GB2312"/>
                <w:sz w:val="20"/>
                <w:color w:val="333333"/>
              </w:rPr>
              <w:t>（</w:t>
            </w:r>
            <w:r>
              <w:rPr>
                <w:rFonts w:ascii="仿宋_GB2312" w:hAnsi="仿宋_GB2312" w:cs="仿宋_GB2312" w:eastAsia="仿宋_GB2312"/>
                <w:sz w:val="20"/>
                <w:color w:val="333333"/>
              </w:rPr>
              <w:t>10）负责校门口三包责任范围内的卫生清洁工作。</w:t>
            </w:r>
          </w:p>
          <w:p>
            <w:pPr>
              <w:pStyle w:val="null3"/>
              <w:jc w:val="both"/>
            </w:pPr>
            <w:r>
              <w:rPr>
                <w:rFonts w:ascii="仿宋_GB2312" w:hAnsi="仿宋_GB2312" w:cs="仿宋_GB2312" w:eastAsia="仿宋_GB2312"/>
                <w:sz w:val="20"/>
                <w:b/>
                <w:color w:val="333333"/>
              </w:rPr>
              <w:t>服务要求：</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1）员工年龄不超过55周岁，身体健康，无犯罪记录。</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2）工作期间不得擅离岗位，聚众聊天、不准办理私事严格履行交接班制度，做好交接班记录。</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3）服装干净、整洁并正确佩戴工牌，文明礼貌，不得与学生、老师及家长发生任何争执和争吵，维护学校整体形象。</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4）对校内各区域进行定时、定点巡查，发现可疑人员进行询问，必要时劝离出校。</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5）根据学校要求严格执行学校门禁制度，准时开门、闭门。</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6）对外来人员进行登记严查证件，对进出物资、设施进行详细的出入登记。保证车辆在规定地点有序停放。</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7）巡查期间发现楼内设置、设备损坏和故障的及时报修，确保校园内的办公及教学秩序无任何闲杂人员自由出入。</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8）熟悉掌握学校内安全消防设备的操作规程，掌握设备性能，杜绝火灾、偷盗事件的发生。</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9）学生上下学期间严格维护现场秩序，指挥交通。保护学生安全。</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10）对收发信件做好登记，无遗漏。不私藏信件，对收发信件的内容及个人信息严格保密不得泄露。及时为学校各办公室配送报纸。</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11）按时、按要求对学校门口三包范围内的卫生进行及时清扫。</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12）及时处理学校内的临时性工作。</w:t>
            </w:r>
          </w:p>
          <w:p>
            <w:pPr>
              <w:pStyle w:val="null3"/>
              <w:jc w:val="both"/>
            </w:pPr>
            <w:r>
              <w:rPr>
                <w:rFonts w:ascii="仿宋_GB2312" w:hAnsi="仿宋_GB2312" w:cs="仿宋_GB2312" w:eastAsia="仿宋_GB2312"/>
                <w:sz w:val="20"/>
                <w:b/>
                <w:color w:val="333333"/>
              </w:rPr>
              <w:t>(二）保洁服务内容及要求</w:t>
            </w:r>
          </w:p>
          <w:p>
            <w:pPr>
              <w:pStyle w:val="null3"/>
              <w:ind w:firstLine="118"/>
              <w:jc w:val="both"/>
            </w:pPr>
            <w:r>
              <w:rPr>
                <w:rFonts w:ascii="仿宋_GB2312" w:hAnsi="仿宋_GB2312" w:cs="仿宋_GB2312" w:eastAsia="仿宋_GB2312"/>
                <w:sz w:val="20"/>
                <w:b/>
                <w:color w:val="333333"/>
              </w:rPr>
              <w:t>服务内容：</w:t>
            </w:r>
          </w:p>
          <w:p>
            <w:pPr>
              <w:pStyle w:val="null3"/>
              <w:ind w:firstLine="120"/>
              <w:jc w:val="both"/>
            </w:pPr>
            <w:r>
              <w:rPr>
                <w:rFonts w:ascii="仿宋_GB2312" w:hAnsi="仿宋_GB2312" w:cs="仿宋_GB2312" w:eastAsia="仿宋_GB2312"/>
                <w:sz w:val="20"/>
                <w:color w:val="333333"/>
              </w:rPr>
              <w:t>(1)公寓楼、实验楼、教学楼、多功能楼、体育馆、食堂等场馆的保洁服务工作。</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 xml:space="preserve">2）除学校学生打扫的区域以外的操场、校园道路、各楼宇四周、 公用大卫生间区域的保洁服务。   </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3）各教学楼、实验楼卫生间、楼梯、扶手等区域的保洁服务工作。</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4）负责学生考试及活动期间的卫生清洁服务工作。</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5）负责学校大型活动期间接待服务工作。</w:t>
            </w:r>
          </w:p>
          <w:p>
            <w:pPr>
              <w:pStyle w:val="null3"/>
              <w:ind w:left="45"/>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6）按照划分保洁区域，严格依照保洁作业流程和作业指导书，规范操作保质、保量、按照完成当日清洁工作。</w:t>
            </w:r>
          </w:p>
          <w:p>
            <w:pPr>
              <w:pStyle w:val="null3"/>
              <w:ind w:left="45"/>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7）坚持常规巡视、检查，对重点保洁区（点）要及时、经常巡视、清扫保持环境卫生处于良好状态，做好当班各类工作记录。</w:t>
            </w:r>
          </w:p>
          <w:p>
            <w:pPr>
              <w:pStyle w:val="null3"/>
              <w:ind w:left="45"/>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8）妥善保管、保持工具、器具及清洁用品正确、安全使用，及时清洁。</w:t>
            </w:r>
          </w:p>
          <w:p>
            <w:pPr>
              <w:pStyle w:val="null3"/>
              <w:ind w:left="45"/>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9）积极、主动参加学校、部门的员工培训、学习增强专业知识与技能。</w:t>
            </w:r>
          </w:p>
          <w:p>
            <w:pPr>
              <w:pStyle w:val="null3"/>
              <w:ind w:left="30"/>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10）在其保洁责任区域内，发现有事故隐患及设施、设备损坏，要及时向主管各领导和有关部门报告，及时处理并做好现场工作记录</w:t>
            </w:r>
          </w:p>
          <w:p>
            <w:pPr>
              <w:pStyle w:val="null3"/>
              <w:ind w:firstLine="120"/>
              <w:jc w:val="both"/>
            </w:pPr>
            <w:r>
              <w:rPr>
                <w:rFonts w:ascii="仿宋_GB2312" w:hAnsi="仿宋_GB2312" w:cs="仿宋_GB2312" w:eastAsia="仿宋_GB2312"/>
                <w:sz w:val="20"/>
                <w:color w:val="333333"/>
              </w:rPr>
              <w:t>(11)配合协助主管领导处理突发、紧急事件。</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12）学校安排的其他临时性工作。</w:t>
            </w:r>
          </w:p>
          <w:p>
            <w:pPr>
              <w:pStyle w:val="null3"/>
              <w:jc w:val="both"/>
            </w:pPr>
            <w:r>
              <w:rPr>
                <w:rFonts w:ascii="仿宋_GB2312" w:hAnsi="仿宋_GB2312" w:cs="仿宋_GB2312" w:eastAsia="仿宋_GB2312"/>
                <w:sz w:val="20"/>
                <w:b/>
                <w:color w:val="333333"/>
              </w:rPr>
              <w:t>服务要求：</w:t>
            </w:r>
          </w:p>
          <w:p>
            <w:pPr>
              <w:pStyle w:val="null3"/>
              <w:jc w:val="left"/>
            </w:pPr>
            <w:r>
              <w:rPr>
                <w:rFonts w:ascii="仿宋_GB2312" w:hAnsi="仿宋_GB2312" w:cs="仿宋_GB2312" w:eastAsia="仿宋_GB2312"/>
                <w:sz w:val="20"/>
                <w:color w:val="333333"/>
              </w:rPr>
              <w:t>（</w:t>
            </w:r>
            <w:r>
              <w:rPr>
                <w:rFonts w:ascii="仿宋_GB2312" w:hAnsi="仿宋_GB2312" w:cs="仿宋_GB2312" w:eastAsia="仿宋_GB2312"/>
                <w:sz w:val="20"/>
                <w:color w:val="333333"/>
              </w:rPr>
              <w:t>1）员工年龄不超过55周岁，身体健康，无犯罪记录。</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2）工作期间不得擅离岗位，聚众聊天、不准办理私事。</w:t>
            </w:r>
          </w:p>
          <w:p>
            <w:pPr>
              <w:pStyle w:val="null3"/>
              <w:jc w:val="left"/>
            </w:pPr>
            <w:r>
              <w:rPr>
                <w:rFonts w:ascii="仿宋_GB2312" w:hAnsi="仿宋_GB2312" w:cs="仿宋_GB2312" w:eastAsia="仿宋_GB2312"/>
                <w:sz w:val="20"/>
                <w:color w:val="333333"/>
              </w:rPr>
              <w:t>（</w:t>
            </w:r>
            <w:r>
              <w:rPr>
                <w:rFonts w:ascii="仿宋_GB2312" w:hAnsi="仿宋_GB2312" w:cs="仿宋_GB2312" w:eastAsia="仿宋_GB2312"/>
                <w:sz w:val="20"/>
                <w:color w:val="333333"/>
              </w:rPr>
              <w:t>3）尊敬客户，服从领导，团结同事，互帮互助。</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4）服装干净、整洁并正确佩戴工牌，文明礼貌，不得与学生、</w:t>
            </w:r>
          </w:p>
          <w:p>
            <w:pPr>
              <w:pStyle w:val="null3"/>
              <w:jc w:val="both"/>
            </w:pPr>
            <w:r>
              <w:rPr>
                <w:rFonts w:ascii="仿宋_GB2312" w:hAnsi="仿宋_GB2312" w:cs="仿宋_GB2312" w:eastAsia="仿宋_GB2312"/>
                <w:sz w:val="20"/>
                <w:color w:val="333333"/>
              </w:rPr>
              <w:t>老师及家长发生任何争执和争吵，维护学校整体形象。</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5）地面光亮、无水渍、污渍及垃圾杂物。</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6）各公共设施及各类物件的保洁工具摆放整齐。</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7）垃圾桶内的垃圾随时不超过垃圾装置的2/3且无异味；</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8）烟灰装置无痰迹污物、洁净且装量不超过烟盖的2/3，烟头不超过3 个；</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9）外墙面无浮灰、斜视无迹印，无粘贴广告；</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10）天花灯具无蜘蛛网、无浮灰；</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11）玻璃窗及玻璃大门光亮、无污渍；</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12）清洁作业时，应设置警戒线或温馨提示牌；</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13）雨天或潮湿天气时，室内应放置防滑地垫，并放置温馨提示牌；</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14）消防栓、灭火器、电器开关及各种指示牌、标识无灰尘，无污渍；</w:t>
            </w:r>
          </w:p>
          <w:p>
            <w:pPr>
              <w:pStyle w:val="null3"/>
              <w:jc w:val="both"/>
            </w:pPr>
            <w:r>
              <w:rPr>
                <w:rFonts w:ascii="仿宋_GB2312" w:hAnsi="仿宋_GB2312" w:cs="仿宋_GB2312" w:eastAsia="仿宋_GB2312"/>
                <w:sz w:val="20"/>
                <w:b/>
                <w:color w:val="333333"/>
              </w:rPr>
              <w:t>(三）绿化服务内容及要求</w:t>
            </w:r>
          </w:p>
          <w:p>
            <w:pPr>
              <w:pStyle w:val="null3"/>
              <w:jc w:val="both"/>
            </w:pPr>
            <w:r>
              <w:rPr>
                <w:rFonts w:ascii="仿宋_GB2312" w:hAnsi="仿宋_GB2312" w:cs="仿宋_GB2312" w:eastAsia="仿宋_GB2312"/>
                <w:sz w:val="20"/>
                <w:b/>
                <w:color w:val="333333"/>
              </w:rPr>
              <w:t>服务内容：</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1）校园内绿化喷药、除虫工作。</w:t>
            </w:r>
          </w:p>
          <w:p>
            <w:pPr>
              <w:pStyle w:val="null3"/>
              <w:jc w:val="left"/>
            </w:pPr>
            <w:r>
              <w:rPr>
                <w:rFonts w:ascii="仿宋_GB2312" w:hAnsi="仿宋_GB2312" w:cs="仿宋_GB2312" w:eastAsia="仿宋_GB2312"/>
                <w:sz w:val="20"/>
                <w:color w:val="333333"/>
              </w:rPr>
              <w:t>（</w:t>
            </w:r>
            <w:r>
              <w:rPr>
                <w:rFonts w:ascii="仿宋_GB2312" w:hAnsi="仿宋_GB2312" w:cs="仿宋_GB2312" w:eastAsia="仿宋_GB2312"/>
                <w:sz w:val="20"/>
                <w:color w:val="333333"/>
              </w:rPr>
              <w:t>2）校园内活动期间花卉的摆放及养护。</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3）校园内绿植的修剪工作。</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4）学校领导安排的其他临时性工作。</w:t>
            </w:r>
          </w:p>
          <w:p>
            <w:pPr>
              <w:pStyle w:val="null3"/>
              <w:jc w:val="both"/>
            </w:pPr>
            <w:r>
              <w:rPr>
                <w:rFonts w:ascii="仿宋_GB2312" w:hAnsi="仿宋_GB2312" w:cs="仿宋_GB2312" w:eastAsia="仿宋_GB2312"/>
                <w:sz w:val="20"/>
                <w:b/>
                <w:color w:val="333333"/>
              </w:rPr>
              <w:t>服务要求：</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1）员工年龄不超过55周岁，身体健康，无犯罪记录。</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2）工作期间不得擅离岗位，聚众聊天、不准办理私事，做好绿化养护记录。</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3）服装干净、整洁并正确佩戴工牌，文明礼貌，不得与学生、</w:t>
            </w:r>
          </w:p>
          <w:p>
            <w:pPr>
              <w:pStyle w:val="null3"/>
              <w:jc w:val="both"/>
            </w:pPr>
            <w:r>
              <w:rPr>
                <w:rFonts w:ascii="仿宋_GB2312" w:hAnsi="仿宋_GB2312" w:cs="仿宋_GB2312" w:eastAsia="仿宋_GB2312"/>
                <w:sz w:val="20"/>
                <w:color w:val="333333"/>
              </w:rPr>
              <w:t>老师及家长发生任何争执和争吵，维护学校整体形象。</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4）草坪：草生长旺盛，覆盖率95％，杂草率无5％。无枯黄、病虫害现象发生，无坑洼积水，无杂物，无直径10厘米以上斑秃、枯死。</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5）乔灌木：生长势正常、枝叶正常，形态整齐、无枯木残叶，无凌乱枝条和冗长枝叶。</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6）绿篱：造型绿篱轮廓清晰，棱角分明，线条整齐，绿篱侧面垂直，平面水平，无明显缺剪漏前，无崩口，脚部整齐。</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7）花坛花卉：花卉鲜艳，并及时更新</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8）会议摆绿植：学校会议按规定的时间地点把绿植花卉摆放到位。</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9）绿化工具：必须具备的的绿化工用具</w:t>
            </w:r>
          </w:p>
          <w:p>
            <w:pPr>
              <w:pStyle w:val="null3"/>
              <w:jc w:val="both"/>
            </w:pPr>
            <w:r>
              <w:rPr>
                <w:rFonts w:ascii="仿宋_GB2312" w:hAnsi="仿宋_GB2312" w:cs="仿宋_GB2312" w:eastAsia="仿宋_GB2312"/>
                <w:sz w:val="20"/>
                <w:b/>
                <w:color w:val="333333"/>
              </w:rPr>
              <w:t>(四）维修服务内容及要求</w:t>
            </w:r>
          </w:p>
          <w:p>
            <w:pPr>
              <w:pStyle w:val="null3"/>
              <w:jc w:val="both"/>
            </w:pPr>
            <w:r>
              <w:rPr>
                <w:rFonts w:ascii="仿宋_GB2312" w:hAnsi="仿宋_GB2312" w:cs="仿宋_GB2312" w:eastAsia="仿宋_GB2312"/>
                <w:sz w:val="20"/>
                <w:b/>
                <w:color w:val="333333"/>
              </w:rPr>
              <w:t>服务内容：</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1）学校的水电维修服务工作。</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2）学校内木工维修服务工作。</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3）学校内课桌椅、门窗的维修服务工作。</w:t>
            </w:r>
          </w:p>
          <w:p>
            <w:pPr>
              <w:pStyle w:val="null3"/>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4）学校领导安排的其他临时性工作。</w:t>
            </w:r>
          </w:p>
          <w:p>
            <w:pPr>
              <w:pStyle w:val="null3"/>
              <w:jc w:val="both"/>
            </w:pPr>
            <w:r>
              <w:rPr>
                <w:rFonts w:ascii="仿宋_GB2312" w:hAnsi="仿宋_GB2312" w:cs="仿宋_GB2312" w:eastAsia="仿宋_GB2312"/>
                <w:sz w:val="20"/>
                <w:b/>
                <w:color w:val="333333"/>
              </w:rPr>
              <w:t>三、人员配备共计</w:t>
            </w:r>
            <w:r>
              <w:rPr>
                <w:rFonts w:ascii="仿宋_GB2312" w:hAnsi="仿宋_GB2312" w:cs="仿宋_GB2312" w:eastAsia="仿宋_GB2312"/>
                <w:sz w:val="20"/>
                <w:b/>
                <w:color w:val="333333"/>
              </w:rPr>
              <w:t>：</w:t>
            </w:r>
            <w:r>
              <w:rPr>
                <w:rFonts w:ascii="仿宋_GB2312" w:hAnsi="仿宋_GB2312" w:cs="仿宋_GB2312" w:eastAsia="仿宋_GB2312"/>
                <w:sz w:val="20"/>
                <w:b/>
                <w:color w:val="333333"/>
              </w:rPr>
              <w:t>14人（其中水电木工维修2人兼）</w:t>
            </w:r>
          </w:p>
          <w:tbl>
            <w:tblPr>
              <w:tblInd w:type="dxa" w:w="105"/>
              <w:tblBorders>
                <w:top w:val="none" w:color="000000" w:sz="4"/>
                <w:left w:val="none" w:color="000000" w:sz="4"/>
                <w:bottom w:val="none" w:color="000000" w:sz="4"/>
                <w:right w:val="none" w:color="000000" w:sz="4"/>
                <w:insideH w:val="none"/>
                <w:insideV w:val="none"/>
              </w:tblBorders>
            </w:tblPr>
            <w:tblGrid>
              <w:gridCol w:w="616"/>
              <w:gridCol w:w="563"/>
              <w:gridCol w:w="1374"/>
            </w:tblGrid>
            <w:tr>
              <w:tc>
                <w:tcPr>
                  <w:tcW w:type="dxa" w:w="616"/>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b/>
                    </w:rPr>
                    <w:t>工作区域</w:t>
                  </w:r>
                </w:p>
              </w:tc>
              <w:tc>
                <w:tcPr>
                  <w:tcW w:type="dxa" w:w="563"/>
                  <w:tcBorders>
                    <w:top w:val="singl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b/>
                    </w:rPr>
                    <w:t>配置人数</w:t>
                  </w:r>
                </w:p>
              </w:tc>
              <w:tc>
                <w:tcPr>
                  <w:tcW w:type="dxa" w:w="1374"/>
                  <w:tcBorders>
                    <w:top w:val="singl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b/>
                    </w:rPr>
                    <w:t>工作内容</w:t>
                  </w:r>
                </w:p>
              </w:tc>
            </w:tr>
            <w:tr>
              <w:tc>
                <w:tcPr>
                  <w:tcW w:type="dxa" w:w="6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rPr>
                    <w:t>经理</w:t>
                  </w:r>
                </w:p>
              </w:tc>
              <w:tc>
                <w:tcPr>
                  <w:tcW w:type="dxa" w:w="563"/>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rPr>
                    <w:t>1人</w:t>
                  </w:r>
                </w:p>
              </w:tc>
              <w:tc>
                <w:tcPr>
                  <w:tcW w:type="dxa" w:w="1374"/>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0"/>
                    </w:rPr>
                    <w:t>与校方对接，负责现场管理、现场培训、自检、物品及人事管理、设备设施的检查及维修等。</w:t>
                  </w:r>
                </w:p>
              </w:tc>
            </w:tr>
            <w:tr>
              <w:tc>
                <w:tcPr>
                  <w:tcW w:type="dxa" w:w="6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rPr>
                    <w:t>办公楼保洁员</w:t>
                  </w:r>
                </w:p>
              </w:tc>
              <w:tc>
                <w:tcPr>
                  <w:tcW w:type="dxa" w:w="563"/>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rPr>
                    <w:t>1人</w:t>
                  </w:r>
                </w:p>
              </w:tc>
              <w:tc>
                <w:tcPr>
                  <w:tcW w:type="dxa" w:w="1374"/>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0"/>
                    </w:rPr>
                    <w:t>室内公共区域、卫生间、标识、玻璃、消防通道等。</w:t>
                  </w:r>
                </w:p>
              </w:tc>
            </w:tr>
            <w:tr>
              <w:tc>
                <w:tcPr>
                  <w:tcW w:type="dxa" w:w="6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rPr>
                    <w:t>教学楼保洁员</w:t>
                  </w:r>
                </w:p>
              </w:tc>
              <w:tc>
                <w:tcPr>
                  <w:tcW w:type="dxa" w:w="563"/>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rPr>
                    <w:t>1人</w:t>
                  </w:r>
                </w:p>
              </w:tc>
              <w:tc>
                <w:tcPr>
                  <w:tcW w:type="dxa" w:w="1374"/>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0"/>
                    </w:rPr>
                    <w:t>室内公共区域、卫生间、标识、玻璃、消防通道等含教学楼周围院落卫生。</w:t>
                  </w:r>
                </w:p>
              </w:tc>
            </w:tr>
            <w:tr>
              <w:tc>
                <w:tcPr>
                  <w:tcW w:type="dxa" w:w="6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rPr>
                    <w:t>多功能厅、厕所保洁员</w:t>
                  </w:r>
                </w:p>
              </w:tc>
              <w:tc>
                <w:tcPr>
                  <w:tcW w:type="dxa" w:w="563"/>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rPr>
                    <w:t>1人</w:t>
                  </w:r>
                </w:p>
              </w:tc>
              <w:tc>
                <w:tcPr>
                  <w:tcW w:type="dxa" w:w="1374"/>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0"/>
                    </w:rPr>
                    <w:t>室内公共区域、卫生间、标识、玻璃、消防通道的卫生保洁等。</w:t>
                  </w:r>
                </w:p>
              </w:tc>
            </w:tr>
            <w:tr>
              <w:tc>
                <w:tcPr>
                  <w:tcW w:type="dxa" w:w="6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rPr>
                    <w:t>操场及校园道路公共部分外围</w:t>
                  </w:r>
                </w:p>
              </w:tc>
              <w:tc>
                <w:tcPr>
                  <w:tcW w:type="dxa" w:w="563"/>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rPr>
                    <w:t>1人</w:t>
                  </w:r>
                </w:p>
              </w:tc>
              <w:tc>
                <w:tcPr>
                  <w:tcW w:type="dxa" w:w="1374"/>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0"/>
                    </w:rPr>
                    <w:t>室外公共区域、水系、绿化带、设施设备、车棚、操场等院子保洁卫生。</w:t>
                  </w:r>
                </w:p>
              </w:tc>
            </w:tr>
            <w:tr>
              <w:tc>
                <w:tcPr>
                  <w:tcW w:type="dxa" w:w="6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rPr>
                    <w:t>垃圾清运人员</w:t>
                  </w:r>
                </w:p>
              </w:tc>
              <w:tc>
                <w:tcPr>
                  <w:tcW w:type="dxa" w:w="563"/>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rPr>
                    <w:t>1人</w:t>
                  </w:r>
                </w:p>
              </w:tc>
              <w:tc>
                <w:tcPr>
                  <w:tcW w:type="dxa" w:w="1374"/>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0"/>
                    </w:rPr>
                    <w:t>全校产生的垃圾及时外运。</w:t>
                  </w:r>
                </w:p>
              </w:tc>
            </w:tr>
            <w:tr>
              <w:tc>
                <w:tcPr>
                  <w:tcW w:type="dxa" w:w="6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rPr>
                    <w:t>公寓管理人员</w:t>
                  </w:r>
                </w:p>
              </w:tc>
              <w:tc>
                <w:tcPr>
                  <w:tcW w:type="dxa" w:w="563"/>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ind w:firstLine="656"/>
                    <w:jc w:val="both"/>
                  </w:pPr>
                  <w:r>
                    <w:rPr>
                      <w:rFonts w:ascii="仿宋_GB2312" w:hAnsi="仿宋_GB2312" w:cs="仿宋_GB2312" w:eastAsia="仿宋_GB2312"/>
                      <w:sz w:val="20"/>
                    </w:rPr>
                    <w:t>4人</w:t>
                  </w:r>
                </w:p>
              </w:tc>
              <w:tc>
                <w:tcPr>
                  <w:tcW w:type="dxa" w:w="1374"/>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0"/>
                    </w:rPr>
                    <w:t>负责公寓学生的住宿安排与管理；负责室内及公共区域卫生间卫生保洁；负责公寓学生的安全与管理。</w:t>
                  </w:r>
                </w:p>
              </w:tc>
            </w:tr>
            <w:tr>
              <w:tc>
                <w:tcPr>
                  <w:tcW w:type="dxa" w:w="6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rPr>
                    <w:t>树木花草维护保养</w:t>
                  </w:r>
                </w:p>
              </w:tc>
              <w:tc>
                <w:tcPr>
                  <w:tcW w:type="dxa" w:w="563"/>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ind w:firstLine="662"/>
                    <w:jc w:val="left"/>
                  </w:pPr>
                  <w:r>
                    <w:rPr>
                      <w:rFonts w:ascii="仿宋_GB2312" w:hAnsi="仿宋_GB2312" w:cs="仿宋_GB2312" w:eastAsia="仿宋_GB2312"/>
                      <w:sz w:val="20"/>
                    </w:rPr>
                    <w:t>1人</w:t>
                  </w:r>
                </w:p>
              </w:tc>
              <w:tc>
                <w:tcPr>
                  <w:tcW w:type="dxa" w:w="1374"/>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0"/>
                    </w:rPr>
                    <w:t>负责校内花草树木的施肥浇水，修剪养护等。</w:t>
                  </w:r>
                </w:p>
              </w:tc>
            </w:tr>
            <w:tr>
              <w:tc>
                <w:tcPr>
                  <w:tcW w:type="dxa" w:w="6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rPr>
                    <w:t>水电、木工维修</w:t>
                  </w:r>
                </w:p>
              </w:tc>
              <w:tc>
                <w:tcPr>
                  <w:tcW w:type="dxa" w:w="563"/>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ind w:firstLine="487"/>
                    <w:jc w:val="left"/>
                  </w:pPr>
                  <w:r>
                    <w:rPr>
                      <w:rFonts w:ascii="仿宋_GB2312" w:hAnsi="仿宋_GB2312" w:cs="仿宋_GB2312" w:eastAsia="仿宋_GB2312"/>
                      <w:sz w:val="20"/>
                    </w:rPr>
                    <w:t>2人兼</w:t>
                  </w:r>
                </w:p>
              </w:tc>
              <w:tc>
                <w:tcPr>
                  <w:tcW w:type="dxa" w:w="1374"/>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0"/>
                    </w:rPr>
                    <w:t>负责全校的水电正常使用，负责全校的办公家具等正常使用</w:t>
                  </w:r>
                </w:p>
              </w:tc>
            </w:tr>
            <w:tr>
              <w:tc>
                <w:tcPr>
                  <w:tcW w:type="dxa" w:w="6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rPr>
                    <w:t>门卫</w:t>
                  </w:r>
                </w:p>
              </w:tc>
              <w:tc>
                <w:tcPr>
                  <w:tcW w:type="dxa" w:w="563"/>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ind w:firstLine="487"/>
                    <w:jc w:val="left"/>
                  </w:pPr>
                  <w:r>
                    <w:rPr>
                      <w:rFonts w:ascii="仿宋_GB2312" w:hAnsi="仿宋_GB2312" w:cs="仿宋_GB2312" w:eastAsia="仿宋_GB2312"/>
                      <w:sz w:val="20"/>
                    </w:rPr>
                    <w:t>1人</w:t>
                  </w:r>
                </w:p>
              </w:tc>
              <w:tc>
                <w:tcPr>
                  <w:tcW w:type="dxa" w:w="1374"/>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0"/>
                    </w:rPr>
                    <w:t>协助教育局安保公司做好学校大门口的安保工作，和学校夜间巡逻值班。</w:t>
                  </w:r>
                </w:p>
              </w:tc>
            </w:tr>
            <w:tr>
              <w:tc>
                <w:tcPr>
                  <w:tcW w:type="dxa" w:w="6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0"/>
                      <w:b/>
                    </w:rPr>
                    <w:t>合计</w:t>
                  </w:r>
                </w:p>
              </w:tc>
              <w:tc>
                <w:tcPr>
                  <w:tcW w:type="dxa" w:w="1937"/>
                  <w:gridSpan w:val="2"/>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ind w:firstLine="2296"/>
                    <w:jc w:val="left"/>
                  </w:pPr>
                  <w:r>
                    <w:rPr>
                      <w:rFonts w:ascii="仿宋_GB2312" w:hAnsi="仿宋_GB2312" w:cs="仿宋_GB2312" w:eastAsia="仿宋_GB2312"/>
                      <w:sz w:val="20"/>
                      <w:b/>
                    </w:rPr>
                    <w:t>14人（2人兼）</w:t>
                  </w:r>
                </w:p>
              </w:tc>
            </w:tr>
            <w:tr>
              <w:tc>
                <w:tcPr>
                  <w:tcW w:type="dxa" w:w="6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p>
              </w:tc>
              <w:tc>
                <w:tcPr>
                  <w:tcW w:type="dxa" w:w="1937"/>
                  <w:gridSpan w:val="2"/>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0"/>
                      <w:b/>
                    </w:rPr>
                    <w:t>保洁员配比按照物业</w:t>
                  </w:r>
                  <w:r>
                    <w:rPr>
                      <w:rFonts w:ascii="仿宋_GB2312" w:hAnsi="仿宋_GB2312" w:cs="仿宋_GB2312" w:eastAsia="仿宋_GB2312"/>
                      <w:sz w:val="20"/>
                      <w:b/>
                    </w:rPr>
                    <w:t>A级标准服务管理面积在300--500㎡/人；</w:t>
                  </w:r>
                </w:p>
                <w:p>
                  <w:pPr>
                    <w:pStyle w:val="null3"/>
                    <w:jc w:val="left"/>
                  </w:pPr>
                  <w:r>
                    <w:rPr>
                      <w:rFonts w:ascii="仿宋_GB2312" w:hAnsi="仿宋_GB2312" w:cs="仿宋_GB2312" w:eastAsia="仿宋_GB2312"/>
                      <w:sz w:val="20"/>
                      <w:b/>
                    </w:rPr>
                    <w:t>其中</w:t>
                  </w:r>
                  <w:r>
                    <w:rPr>
                      <w:rFonts w:ascii="仿宋_GB2312" w:hAnsi="仿宋_GB2312" w:cs="仿宋_GB2312" w:eastAsia="仿宋_GB2312"/>
                      <w:sz w:val="20"/>
                      <w:b/>
                    </w:rPr>
                    <w:t>水电、木工维修</w:t>
                  </w:r>
                  <w:r>
                    <w:rPr>
                      <w:rFonts w:ascii="仿宋_GB2312" w:hAnsi="仿宋_GB2312" w:cs="仿宋_GB2312" w:eastAsia="仿宋_GB2312"/>
                      <w:sz w:val="20"/>
                      <w:b/>
                    </w:rPr>
                    <w:t>人员为现有兼职人员，供应商负责管理及支付人员兼职费用，兼职费用每人每月不得低于</w:t>
                  </w:r>
                  <w:r>
                    <w:rPr>
                      <w:rFonts w:ascii="仿宋_GB2312" w:hAnsi="仿宋_GB2312" w:cs="仿宋_GB2312" w:eastAsia="仿宋_GB2312"/>
                      <w:sz w:val="20"/>
                      <w:b/>
                    </w:rPr>
                    <w:t>800元。</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本次预算为1年。合同期一年一签定，合同期内，采购人认可服务对象服务质量达标，在不超过成交价格的情况下，可以续签合同；续签服务期仍为一年，续签不得超过两次。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进度款，成交价格为结算价款，期满一个季度后，开取国家正式发票按季度付款，达到付款条件起10个工作日内，支付合同总金额的25.0%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进度款，成交价格为结算价款，期满一个季度后，开取国家正式发票按季度付款，达到付款条件起10个工作日内，支付合同总金额的25.0%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进度款，成交价格为结算价款，期满一个季度后，开取国家正式发票按季度付款，达到付款条件起10个工作日内，支付合同总金额的25.0%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进度款，成交价格为结算价款，期满一个季度后，开取国家正式发票按季度付款，达到付款条件起10个工作日内，支付合同总金额的25.0%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三、成交供应商在领取成交通知书时应提供与线上响应文件一致的纸质版文件（一正一副）。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响应函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格式文本.docx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服务期符合磋商文件要求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付款方式符合磋商文件要求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报价唯一，且报价不超过采购预算及最高限价。</w:t>
            </w:r>
          </w:p>
        </w:tc>
        <w:tc>
          <w:tcPr>
            <w:tcW w:type="dxa" w:w="1661"/>
          </w:tcPr>
          <w:p>
            <w:pPr>
              <w:pStyle w:val="null3"/>
            </w:pPr>
            <w:r>
              <w:rPr>
                <w:rFonts w:ascii="仿宋_GB2312" w:hAnsi="仿宋_GB2312" w:cs="仿宋_GB2312" w:eastAsia="仿宋_GB2312"/>
              </w:rPr>
              <w:t>格式文本.docx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评审内容：针对本项目的（1）服务需求（2）服务要点（3）服务内容及标准（4）现状分析。 评审标准：每一项内容描述全面详细、阐述条理清晰详尽、符合本项目2分，满分8分，每项存在一处缺陷，扣0.4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评审内容：（1）学校门卫值班及安全管理工作（2）保洁服务（3）绿化服务（4）维修服务 评审标准：每一项内容描述全面详细、阐述条理清晰详尽、符合本项目2分，满分8分，每项存在一处缺陷，扣0.4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服务管理制度</w:t>
            </w:r>
          </w:p>
        </w:tc>
        <w:tc>
          <w:tcPr>
            <w:tcW w:type="dxa" w:w="2492"/>
          </w:tcPr>
          <w:p>
            <w:pPr>
              <w:pStyle w:val="null3"/>
            </w:pPr>
            <w:r>
              <w:rPr>
                <w:rFonts w:ascii="仿宋_GB2312" w:hAnsi="仿宋_GB2312" w:cs="仿宋_GB2312" w:eastAsia="仿宋_GB2312"/>
              </w:rPr>
              <w:t>评审内容：（1）岗位工作标准（2）工作流程（3）服务标准。 评审标准：每一项内容描述全面详细、阐述条理清晰详尽、符合本项目2分，满分6分，每项存在一处缺陷，扣0.4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评审内容：（1）应对突发事件的应急预案及措施（2）对特殊需要时能够迅速派出足够数量和有经验的增员人员的应急方案。 评审标准：每一项内容描述全面详细、阐述条理清晰详尽、符合本项目2分，满分4分，每项存在一处缺陷，扣0.4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评审内容：（1）岗位培训计划（2）培训方案（包括但不限于理论学习、技能培训、体能训练等内容）。 评审标准：每一项内容描述全面详细、阐述条理清晰详尽、符合本项目2分，满分4分，每项存在一处缺陷，扣0.4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人员安全保障措施</w:t>
            </w:r>
          </w:p>
        </w:tc>
        <w:tc>
          <w:tcPr>
            <w:tcW w:type="dxa" w:w="2492"/>
          </w:tcPr>
          <w:p>
            <w:pPr>
              <w:pStyle w:val="null3"/>
            </w:pPr>
            <w:r>
              <w:rPr>
                <w:rFonts w:ascii="仿宋_GB2312" w:hAnsi="仿宋_GB2312" w:cs="仿宋_GB2312" w:eastAsia="仿宋_GB2312"/>
              </w:rPr>
              <w:t>评审内容：（1）购买用工意外伤害的相关保险等（2）人员安全保障及措施。 评审标准：每一项内容描述全面详细、阐述条理清晰详尽、符合本项目2分，满分4分，每项存在一处缺陷，扣0.4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评审内容：（1）企业管理体制健全（2）组织构架清晰（3）权责分明（4）信誉度。 评审标准：每一项内容描述全面详细、阐述条理清晰详尽、符合本项目1分，满分4分，每项存在一处缺陷，扣0.2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供应商可根据自身情况及项目特征，做出本项目的合理化建议。 评审标准：内容描述全面详细、阐述条理清晰详尽、符合本项目2分，每存在一处缺陷，扣0.4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团队人员保障</w:t>
            </w:r>
          </w:p>
        </w:tc>
        <w:tc>
          <w:tcPr>
            <w:tcW w:type="dxa" w:w="2492"/>
          </w:tcPr>
          <w:p>
            <w:pPr>
              <w:pStyle w:val="null3"/>
            </w:pPr>
            <w:r>
              <w:rPr>
                <w:rFonts w:ascii="仿宋_GB2312" w:hAnsi="仿宋_GB2312" w:cs="仿宋_GB2312" w:eastAsia="仿宋_GB2312"/>
              </w:rPr>
              <w:t>1.供应商所配人数符合采购需求中人数基本要求（共12人），提供人员名单、身份证。得9分。 2.在第1条的基础上，为保障项目实施，如遇大型活动或人员离职或调岗情况，供应商能够有充足的人员上岗。 （1）增加符合要求的人员（经理）1人得1分；最多1分。 （2）增加符合要求的人员（保洁员）1人得1分；最多4分； （3）增加符合要求的人员（垃圾清运人员）1人得1分；最多1分。 （4）增加符合要求的人员（公寓管理人员）1人得1分；最多4分。 （5）增加符合要求的人员（树木花草维护保养）1人得1分；最多1分。 （6）增加符合要求的人员（门卫）1人得1分；最多1分。 提供人员名单、身份证。</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设备</w:t>
            </w:r>
          </w:p>
        </w:tc>
        <w:tc>
          <w:tcPr>
            <w:tcW w:type="dxa" w:w="2492"/>
          </w:tcPr>
          <w:p>
            <w:pPr>
              <w:pStyle w:val="null3"/>
            </w:pPr>
            <w:r>
              <w:rPr>
                <w:rFonts w:ascii="仿宋_GB2312" w:hAnsi="仿宋_GB2312" w:cs="仿宋_GB2312" w:eastAsia="仿宋_GB2312"/>
              </w:rPr>
              <w:t>根据供应商提供的自有自动化设备(例如驾驶式扫地机，地面清洗机，电动绿化修剪机，地面烘干机等电动设备）每提供一个设备得3分。（提供证明材料：合同或协议扫描件或购买发票复印件加盖公章，否则不作为评审依据。）满分24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1.满足磋商文件实质性要求且最后报价最低的供应商价格为磋商基准价，其价格分为满分15分。 2.磋商报价得分=（磋商基准价/最后报价）×15。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