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6F9F7">
      <w:pPr>
        <w:jc w:val="center"/>
        <w:rPr>
          <w:b/>
          <w:bCs/>
          <w:sz w:val="32"/>
          <w:szCs w:val="32"/>
        </w:rPr>
      </w:pPr>
      <w:r>
        <w:rPr>
          <w:rFonts w:hint="eastAsia"/>
          <w:b/>
          <w:bCs/>
          <w:sz w:val="32"/>
          <w:szCs w:val="32"/>
        </w:rPr>
        <w:t>商务应答表</w:t>
      </w:r>
    </w:p>
    <w:p w14:paraId="2494119E">
      <w:pPr>
        <w:rPr>
          <w:rFonts w:hint="eastAsia" w:ascii="宋体" w:hAnsi="宋体" w:eastAsia="宋体" w:cs="宋体"/>
          <w:b/>
          <w:color w:val="auto"/>
          <w:sz w:val="24"/>
          <w:szCs w:val="24"/>
          <w:highlight w:val="none"/>
        </w:rPr>
      </w:pPr>
    </w:p>
    <w:p w14:paraId="03ACD065">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default" w:ascii="宋体" w:hAnsi="宋体" w:eastAsia="宋体" w:cs="宋体"/>
          <w:b/>
          <w:bCs w:val="0"/>
          <w:color w:val="auto"/>
          <w:sz w:val="24"/>
          <w:szCs w:val="24"/>
          <w:u w:val="single"/>
          <w:lang w:val="en-US" w:eastAsia="zh-CN"/>
        </w:rPr>
      </w:pPr>
      <w:r>
        <w:rPr>
          <w:rFonts w:hint="eastAsia" w:ascii="宋体" w:hAnsi="宋体" w:eastAsia="宋体" w:cs="宋体"/>
          <w:b/>
          <w:bCs w:val="0"/>
          <w:color w:val="auto"/>
          <w:sz w:val="24"/>
          <w:szCs w:val="24"/>
          <w:lang w:val="en-US" w:eastAsia="zh-CN"/>
        </w:rPr>
        <w:t>采购</w:t>
      </w:r>
      <w:r>
        <w:rPr>
          <w:rFonts w:hint="eastAsia" w:ascii="宋体" w:hAnsi="宋体" w:eastAsia="宋体" w:cs="宋体"/>
          <w:b/>
          <w:bCs w:val="0"/>
          <w:color w:val="auto"/>
          <w:sz w:val="24"/>
          <w:szCs w:val="24"/>
        </w:rPr>
        <w:t>项目名称</w:t>
      </w:r>
      <w:r>
        <w:rPr>
          <w:rFonts w:hint="eastAsia" w:ascii="宋体" w:hAnsi="宋体" w:eastAsia="宋体" w:cs="宋体"/>
          <w:b/>
          <w:bCs w:val="0"/>
          <w:color w:val="auto"/>
          <w:sz w:val="24"/>
          <w:szCs w:val="24"/>
          <w:u w:val="none"/>
        </w:rPr>
        <w:t>：</w:t>
      </w:r>
      <w:r>
        <w:rPr>
          <w:rFonts w:hint="eastAsia" w:ascii="宋体" w:hAnsi="宋体" w:eastAsia="宋体" w:cs="宋体"/>
          <w:b/>
          <w:bCs w:val="0"/>
          <w:color w:val="auto"/>
          <w:sz w:val="24"/>
          <w:szCs w:val="24"/>
          <w:u w:val="single"/>
          <w:lang w:val="en-US" w:eastAsia="zh-CN"/>
        </w:rPr>
        <w:t xml:space="preserve">           </w:t>
      </w:r>
    </w:p>
    <w:p w14:paraId="20C1E024">
      <w:pPr>
        <w:pStyle w:val="2"/>
        <w:keepNext w:val="0"/>
        <w:keepLines w:val="0"/>
        <w:pageBreakBefore w:val="0"/>
        <w:widowControl w:val="0"/>
        <w:kinsoku/>
        <w:wordWrap/>
        <w:overflowPunct/>
        <w:topLinePunct w:val="0"/>
        <w:autoSpaceDE/>
        <w:autoSpaceDN/>
        <w:bidi w:val="0"/>
        <w:adjustRightInd/>
        <w:snapToGrid/>
        <w:spacing w:beforeAutospacing="0" w:after="0" w:afterAutospacing="0" w:line="360" w:lineRule="auto"/>
        <w:textAlignment w:val="auto"/>
        <w:rPr>
          <w:rFonts w:hint="eastAsia" w:ascii="宋体" w:hAnsi="宋体" w:eastAsia="宋体" w:cs="宋体"/>
          <w:b/>
          <w:bCs w:val="0"/>
          <w:sz w:val="24"/>
          <w:szCs w:val="24"/>
          <w:u w:val="single"/>
          <w:lang w:val="en-US" w:eastAsia="zh-CN"/>
        </w:rPr>
      </w:pPr>
      <w:r>
        <w:rPr>
          <w:rFonts w:hint="eastAsia" w:ascii="宋体" w:hAnsi="宋体" w:eastAsia="宋体" w:cs="宋体"/>
          <w:b/>
          <w:bCs w:val="0"/>
          <w:sz w:val="24"/>
          <w:szCs w:val="24"/>
          <w:lang w:val="en-US" w:eastAsia="zh-CN"/>
        </w:rPr>
        <w:t>采购项目编号:</w:t>
      </w:r>
      <w:r>
        <w:rPr>
          <w:rFonts w:hint="eastAsia" w:ascii="宋体" w:hAnsi="宋体" w:eastAsia="宋体" w:cs="宋体"/>
          <w:b/>
          <w:bCs w:val="0"/>
          <w:sz w:val="24"/>
          <w:szCs w:val="24"/>
          <w:u w:val="single"/>
          <w:lang w:val="en-US" w:eastAsia="zh-CN"/>
        </w:rPr>
        <w:t xml:space="preserve">            </w:t>
      </w:r>
    </w:p>
    <w:p w14:paraId="09E5B96F">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u w:val="single"/>
        </w:rPr>
      </w:pPr>
      <w:r>
        <w:rPr>
          <w:rFonts w:hint="default" w:ascii="宋体" w:hAnsi="宋体" w:eastAsia="宋体" w:cs="宋体"/>
          <w:b/>
          <w:bCs w:val="0"/>
          <w:kern w:val="2"/>
          <w:sz w:val="24"/>
          <w:szCs w:val="24"/>
          <w:lang w:val="en-US" w:eastAsia="zh-CN" w:bidi="ar-SA"/>
        </w:rPr>
        <w:t>采购包号：</w:t>
      </w:r>
      <w:r>
        <w:rPr>
          <w:rFonts w:hint="eastAsia" w:ascii="宋体" w:hAnsi="宋体" w:eastAsia="宋体" w:cs="宋体"/>
          <w:b/>
          <w:bCs w:val="0"/>
          <w:sz w:val="24"/>
          <w:szCs w:val="24"/>
          <w:u w:val="single"/>
          <w:lang w:val="en-US" w:eastAsia="zh-CN"/>
        </w:rPr>
        <w:t xml:space="preserve"> </w:t>
      </w:r>
      <w:r>
        <w:rPr>
          <w:rFonts w:hint="eastAsia" w:ascii="宋体" w:hAnsi="宋体" w:cs="宋体"/>
          <w:b/>
          <w:bCs w:val="0"/>
          <w:sz w:val="24"/>
          <w:szCs w:val="24"/>
          <w:u w:val="single"/>
          <w:lang w:val="en-US" w:eastAsia="zh-CN"/>
        </w:rPr>
        <w:t xml:space="preserve">           </w:t>
      </w:r>
      <w:r>
        <w:rPr>
          <w:rFonts w:hint="eastAsia" w:ascii="宋体" w:hAnsi="宋体" w:eastAsia="宋体" w:cs="宋体"/>
          <w:b/>
          <w:bCs w:val="0"/>
          <w:sz w:val="24"/>
          <w:szCs w:val="24"/>
          <w:u w:val="single"/>
          <w:lang w:val="en-US" w:eastAsia="zh-CN"/>
        </w:rPr>
        <w:t xml:space="preserve">  </w:t>
      </w:r>
    </w:p>
    <w:tbl>
      <w:tblPr>
        <w:tblStyle w:val="11"/>
        <w:tblW w:w="957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94"/>
        <w:gridCol w:w="1575"/>
        <w:gridCol w:w="4264"/>
        <w:gridCol w:w="1811"/>
        <w:gridCol w:w="1034"/>
      </w:tblGrid>
      <w:tr w14:paraId="36C16A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026" w:hRule="exact"/>
          <w:jc w:val="center"/>
        </w:trPr>
        <w:tc>
          <w:tcPr>
            <w:tcW w:w="894" w:type="dxa"/>
            <w:tcBorders>
              <w:top w:val="single" w:color="auto" w:sz="4" w:space="0"/>
              <w:left w:val="single" w:color="auto" w:sz="4" w:space="0"/>
              <w:bottom w:val="single" w:color="auto" w:sz="4" w:space="0"/>
            </w:tcBorders>
            <w:noWrap w:val="0"/>
            <w:vAlign w:val="center"/>
          </w:tcPr>
          <w:p w14:paraId="38BEC134">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575" w:type="dxa"/>
            <w:noWrap w:val="0"/>
            <w:vAlign w:val="center"/>
          </w:tcPr>
          <w:p w14:paraId="2D62C8F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名称</w:t>
            </w:r>
          </w:p>
        </w:tc>
        <w:tc>
          <w:tcPr>
            <w:tcW w:w="4264" w:type="dxa"/>
            <w:noWrap w:val="0"/>
            <w:vAlign w:val="center"/>
          </w:tcPr>
          <w:p w14:paraId="488EA55E">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招标文件商务要求</w:t>
            </w:r>
          </w:p>
        </w:tc>
        <w:tc>
          <w:tcPr>
            <w:tcW w:w="1811" w:type="dxa"/>
            <w:noWrap w:val="0"/>
            <w:vAlign w:val="center"/>
          </w:tcPr>
          <w:p w14:paraId="408ED49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投标文件</w:t>
            </w:r>
          </w:p>
          <w:p w14:paraId="2CA1911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（响应/不响应）</w:t>
            </w:r>
          </w:p>
        </w:tc>
        <w:tc>
          <w:tcPr>
            <w:tcW w:w="1034" w:type="dxa"/>
            <w:noWrap w:val="0"/>
            <w:vAlign w:val="center"/>
          </w:tcPr>
          <w:p w14:paraId="1F393236">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w:t>
            </w:r>
          </w:p>
        </w:tc>
      </w:tr>
      <w:tr w14:paraId="5D2CC8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108" w:hRule="exact"/>
          <w:jc w:val="center"/>
        </w:trPr>
        <w:tc>
          <w:tcPr>
            <w:tcW w:w="894" w:type="dxa"/>
            <w:tcBorders>
              <w:top w:val="single" w:color="auto" w:sz="4" w:space="0"/>
              <w:left w:val="single" w:color="auto" w:sz="4" w:space="0"/>
              <w:bottom w:val="single" w:color="auto" w:sz="4" w:space="0"/>
            </w:tcBorders>
            <w:noWrap w:val="0"/>
            <w:vAlign w:val="center"/>
          </w:tcPr>
          <w:p w14:paraId="5F60FC46">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575" w:type="dxa"/>
            <w:noWrap w:val="0"/>
            <w:vAlign w:val="center"/>
          </w:tcPr>
          <w:p w14:paraId="6AA8C2A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合同履行期限</w:t>
            </w:r>
            <w:r>
              <w:rPr>
                <w:rFonts w:hint="eastAsia" w:ascii="宋体" w:hAnsi="宋体" w:cs="宋体"/>
                <w:color w:val="auto"/>
                <w:kern w:val="2"/>
                <w:sz w:val="24"/>
                <w:szCs w:val="24"/>
                <w:highlight w:val="none"/>
                <w:lang w:val="en-US" w:eastAsia="zh-CN" w:bidi="ar-SA"/>
              </w:rPr>
              <w:t>（交货时间）</w:t>
            </w:r>
            <w:r>
              <w:rPr>
                <w:rFonts w:hint="eastAsia" w:ascii="宋体" w:hAnsi="宋体" w:cs="宋体"/>
                <w:color w:val="auto"/>
                <w:sz w:val="24"/>
                <w:szCs w:val="24"/>
                <w:highlight w:val="none"/>
                <w:lang w:val="en-US" w:eastAsia="zh-CN"/>
              </w:rPr>
              <w:t xml:space="preserve"> </w:t>
            </w:r>
          </w:p>
        </w:tc>
        <w:tc>
          <w:tcPr>
            <w:tcW w:w="4264" w:type="dxa"/>
            <w:noWrap w:val="0"/>
            <w:vAlign w:val="center"/>
          </w:tcPr>
          <w:p w14:paraId="18928B4B">
            <w:pPr>
              <w:pStyle w:val="10"/>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jc w:val="left"/>
              <w:textAlignment w:val="auto"/>
              <w:rPr>
                <w:rFonts w:hint="default" w:eastAsia="宋体"/>
                <w:color w:val="auto"/>
                <w:sz w:val="24"/>
                <w:szCs w:val="24"/>
                <w:highlight w:val="none"/>
                <w:lang w:val="en-US" w:eastAsia="zh-CN"/>
              </w:rPr>
            </w:pPr>
            <w:r>
              <w:rPr>
                <w:rFonts w:hint="default" w:eastAsia="宋体"/>
                <w:color w:val="auto"/>
                <w:sz w:val="24"/>
                <w:szCs w:val="24"/>
                <w:highlight w:val="none"/>
                <w:lang w:val="en-US" w:eastAsia="zh-CN"/>
              </w:rPr>
              <w:t>30个日历天，自2026年度实际注册新生人数确定之日起计算。</w:t>
            </w:r>
          </w:p>
        </w:tc>
        <w:tc>
          <w:tcPr>
            <w:tcW w:w="1811" w:type="dxa"/>
            <w:noWrap w:val="0"/>
            <w:vAlign w:val="top"/>
          </w:tcPr>
          <w:p w14:paraId="6831DD26">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1BE8909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2A319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33" w:hRule="exact"/>
          <w:jc w:val="center"/>
        </w:trPr>
        <w:tc>
          <w:tcPr>
            <w:tcW w:w="894" w:type="dxa"/>
            <w:tcBorders>
              <w:top w:val="single" w:color="auto" w:sz="4" w:space="0"/>
              <w:left w:val="single" w:color="auto" w:sz="4" w:space="0"/>
              <w:bottom w:val="single" w:color="auto" w:sz="4" w:space="0"/>
            </w:tcBorders>
            <w:noWrap w:val="0"/>
            <w:vAlign w:val="center"/>
          </w:tcPr>
          <w:p w14:paraId="0752EC1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c>
          <w:tcPr>
            <w:tcW w:w="1575" w:type="dxa"/>
            <w:noWrap w:val="0"/>
            <w:vAlign w:val="center"/>
          </w:tcPr>
          <w:p w14:paraId="383318E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交货地点</w:t>
            </w:r>
          </w:p>
        </w:tc>
        <w:tc>
          <w:tcPr>
            <w:tcW w:w="4264" w:type="dxa"/>
            <w:noWrap w:val="0"/>
            <w:vAlign w:val="center"/>
          </w:tcPr>
          <w:p w14:paraId="729611C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渭南技师学院</w:t>
            </w:r>
          </w:p>
        </w:tc>
        <w:tc>
          <w:tcPr>
            <w:tcW w:w="1811" w:type="dxa"/>
            <w:noWrap w:val="0"/>
            <w:vAlign w:val="top"/>
          </w:tcPr>
          <w:p w14:paraId="400C26AB">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5B44BC0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1DDE5C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813" w:hRule="exact"/>
          <w:jc w:val="center"/>
        </w:trPr>
        <w:tc>
          <w:tcPr>
            <w:tcW w:w="894" w:type="dxa"/>
            <w:tcBorders>
              <w:top w:val="single" w:color="auto" w:sz="4" w:space="0"/>
              <w:left w:val="single" w:color="auto" w:sz="4" w:space="0"/>
              <w:bottom w:val="single" w:color="auto" w:sz="4" w:space="0"/>
            </w:tcBorders>
            <w:noWrap w:val="0"/>
            <w:vAlign w:val="center"/>
          </w:tcPr>
          <w:p w14:paraId="41DF331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1575" w:type="dxa"/>
            <w:noWrap w:val="0"/>
            <w:vAlign w:val="center"/>
          </w:tcPr>
          <w:p w14:paraId="119488A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支付方式</w:t>
            </w:r>
          </w:p>
        </w:tc>
        <w:tc>
          <w:tcPr>
            <w:tcW w:w="4264" w:type="dxa"/>
            <w:noWrap w:val="0"/>
            <w:vAlign w:val="center"/>
          </w:tcPr>
          <w:p w14:paraId="57504A9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default" w:ascii="宋体" w:hAnsi="宋体" w:cs="宋体"/>
                <w:color w:val="auto"/>
                <w:sz w:val="24"/>
                <w:szCs w:val="24"/>
                <w:highlight w:val="none"/>
                <w:lang w:val="en-US" w:eastAsia="zh-CN"/>
              </w:rPr>
              <w:t>一次付清</w:t>
            </w:r>
            <w:bookmarkStart w:id="0" w:name="_GoBack"/>
            <w:bookmarkEnd w:id="0"/>
          </w:p>
        </w:tc>
        <w:tc>
          <w:tcPr>
            <w:tcW w:w="1811" w:type="dxa"/>
            <w:noWrap w:val="0"/>
            <w:vAlign w:val="top"/>
          </w:tcPr>
          <w:p w14:paraId="67E4A70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3FF5ED1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09EBA2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196" w:hRule="exact"/>
          <w:jc w:val="center"/>
        </w:trPr>
        <w:tc>
          <w:tcPr>
            <w:tcW w:w="894" w:type="dxa"/>
            <w:tcBorders>
              <w:top w:val="single" w:color="auto" w:sz="4" w:space="0"/>
              <w:left w:val="single" w:color="auto" w:sz="4" w:space="0"/>
              <w:bottom w:val="single" w:color="auto" w:sz="4" w:space="0"/>
            </w:tcBorders>
            <w:noWrap w:val="0"/>
            <w:vAlign w:val="center"/>
          </w:tcPr>
          <w:p w14:paraId="0E716355">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c>
        <w:tc>
          <w:tcPr>
            <w:tcW w:w="1575" w:type="dxa"/>
            <w:noWrap w:val="0"/>
            <w:vAlign w:val="center"/>
          </w:tcPr>
          <w:p w14:paraId="3F4C0784">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支付约定</w:t>
            </w:r>
          </w:p>
        </w:tc>
        <w:tc>
          <w:tcPr>
            <w:tcW w:w="4264" w:type="dxa"/>
            <w:noWrap w:val="0"/>
            <w:vAlign w:val="center"/>
          </w:tcPr>
          <w:p w14:paraId="244DC2AC">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进度款，供应商依据采购人出具的书面供货通知单完成全部产品配送至采购人指定地点，经采购人验收合格后，采购人依据实际合格供货数量核算款项，达到付款条件起10个工作日内，支付合同总金额的100.0%</w:t>
            </w:r>
            <w:r>
              <w:rPr>
                <w:rFonts w:hint="eastAsia" w:ascii="宋体" w:hAnsi="宋体" w:cs="宋体"/>
                <w:sz w:val="24"/>
                <w:szCs w:val="24"/>
                <w:lang w:val="en-US" w:eastAsia="zh-CN"/>
              </w:rPr>
              <w:t>。</w:t>
            </w:r>
          </w:p>
        </w:tc>
        <w:tc>
          <w:tcPr>
            <w:tcW w:w="1811" w:type="dxa"/>
            <w:noWrap w:val="0"/>
            <w:vAlign w:val="top"/>
          </w:tcPr>
          <w:p w14:paraId="4CB146F7">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sz w:val="28"/>
                <w:szCs w:val="28"/>
                <w:lang w:val="en-US" w:eastAsia="zh-CN"/>
              </w:rPr>
            </w:pPr>
          </w:p>
        </w:tc>
        <w:tc>
          <w:tcPr>
            <w:tcW w:w="1034" w:type="dxa"/>
            <w:noWrap w:val="0"/>
            <w:vAlign w:val="top"/>
          </w:tcPr>
          <w:p w14:paraId="7CF6FC1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1B2A17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099" w:hRule="exact"/>
          <w:jc w:val="center"/>
        </w:trPr>
        <w:tc>
          <w:tcPr>
            <w:tcW w:w="894" w:type="dxa"/>
            <w:tcBorders>
              <w:top w:val="single" w:color="auto" w:sz="4" w:space="0"/>
              <w:left w:val="single" w:color="auto" w:sz="4" w:space="0"/>
              <w:bottom w:val="single" w:color="auto" w:sz="4" w:space="0"/>
            </w:tcBorders>
            <w:noWrap w:val="0"/>
            <w:vAlign w:val="center"/>
          </w:tcPr>
          <w:p w14:paraId="763DD59A">
            <w:pPr>
              <w:keepNext w:val="0"/>
              <w:keepLines w:val="0"/>
              <w:pageBreakBefore w:val="0"/>
              <w:kinsoku/>
              <w:wordWrap/>
              <w:overflowPunct/>
              <w:topLinePunct w:val="0"/>
              <w:autoSpaceDE/>
              <w:autoSpaceDN/>
              <w:bidi w:val="0"/>
              <w:adjustRightInd/>
              <w:snapToGrid/>
              <w:spacing w:beforeAutospacing="0" w:afterAutospacing="0" w:line="360" w:lineRule="auto"/>
              <w:ind w:firstLine="240" w:firstLineChars="100"/>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w:t>
            </w:r>
          </w:p>
        </w:tc>
        <w:tc>
          <w:tcPr>
            <w:tcW w:w="1575" w:type="dxa"/>
            <w:noWrap w:val="0"/>
            <w:vAlign w:val="center"/>
          </w:tcPr>
          <w:p w14:paraId="00BEA70F">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验收标准和方法</w:t>
            </w:r>
          </w:p>
        </w:tc>
        <w:tc>
          <w:tcPr>
            <w:tcW w:w="4264" w:type="dxa"/>
            <w:noWrap w:val="0"/>
            <w:vAlign w:val="center"/>
          </w:tcPr>
          <w:p w14:paraId="15386A59">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质量符合国家法律法规规定的合格标准、招标文件、投标文件的要求。 2.交货时应提供产品合格证、具备CMA资质的第三方检测机构出具的同型号产品检测报告以及相应产品的检定证书和其他应具有的单证。 </w:t>
            </w:r>
          </w:p>
        </w:tc>
        <w:tc>
          <w:tcPr>
            <w:tcW w:w="1811" w:type="dxa"/>
            <w:noWrap w:val="0"/>
            <w:vAlign w:val="top"/>
          </w:tcPr>
          <w:p w14:paraId="13505040">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color w:val="auto"/>
                <w:sz w:val="28"/>
                <w:szCs w:val="28"/>
                <w:highlight w:val="none"/>
              </w:rPr>
            </w:pPr>
          </w:p>
        </w:tc>
        <w:tc>
          <w:tcPr>
            <w:tcW w:w="1034" w:type="dxa"/>
            <w:noWrap w:val="0"/>
            <w:vAlign w:val="top"/>
          </w:tcPr>
          <w:p w14:paraId="1B8AF81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2BAFB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886" w:hRule="exact"/>
          <w:jc w:val="center"/>
        </w:trPr>
        <w:tc>
          <w:tcPr>
            <w:tcW w:w="894" w:type="dxa"/>
            <w:tcBorders>
              <w:top w:val="single" w:color="auto" w:sz="4" w:space="0"/>
              <w:left w:val="single" w:color="auto" w:sz="4" w:space="0"/>
              <w:bottom w:val="single" w:color="auto" w:sz="4" w:space="0"/>
            </w:tcBorders>
            <w:noWrap w:val="0"/>
            <w:vAlign w:val="center"/>
          </w:tcPr>
          <w:p w14:paraId="0D13239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6</w:t>
            </w:r>
          </w:p>
        </w:tc>
        <w:tc>
          <w:tcPr>
            <w:tcW w:w="1575" w:type="dxa"/>
            <w:noWrap w:val="0"/>
            <w:vAlign w:val="center"/>
          </w:tcPr>
          <w:p w14:paraId="7B032F0B">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包装方式及运输</w:t>
            </w:r>
          </w:p>
        </w:tc>
        <w:tc>
          <w:tcPr>
            <w:tcW w:w="4264" w:type="dxa"/>
            <w:noWrap w:val="0"/>
            <w:vAlign w:val="center"/>
          </w:tcPr>
          <w:p w14:paraId="719CB387">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涉及的商品包装和快递包装，均应符合《商品包装政府采购需求标准（试行）》《快递包装政府采购需求标准（试行）》的要求，包装应适应于远距离运输、防潮、防震、防锈和防野蛮装卸，以确保货物安全无损运抵指定地点。 </w:t>
            </w:r>
          </w:p>
          <w:p w14:paraId="3646BB4F">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w:t>
            </w:r>
          </w:p>
          <w:p w14:paraId="6EC0F08D">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p>
        </w:tc>
        <w:tc>
          <w:tcPr>
            <w:tcW w:w="1811" w:type="dxa"/>
            <w:noWrap w:val="0"/>
            <w:vAlign w:val="top"/>
          </w:tcPr>
          <w:p w14:paraId="1725672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3FC8458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7F40ED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93" w:hRule="exact"/>
          <w:jc w:val="center"/>
        </w:trPr>
        <w:tc>
          <w:tcPr>
            <w:tcW w:w="894" w:type="dxa"/>
            <w:tcBorders>
              <w:top w:val="single" w:color="auto" w:sz="4" w:space="0"/>
              <w:left w:val="single" w:color="auto" w:sz="4" w:space="0"/>
              <w:bottom w:val="single" w:color="auto" w:sz="4" w:space="0"/>
            </w:tcBorders>
            <w:noWrap w:val="0"/>
            <w:vAlign w:val="center"/>
          </w:tcPr>
          <w:p w14:paraId="6A0B71B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w:t>
            </w:r>
          </w:p>
        </w:tc>
        <w:tc>
          <w:tcPr>
            <w:tcW w:w="1575" w:type="dxa"/>
            <w:noWrap w:val="0"/>
            <w:vAlign w:val="center"/>
          </w:tcPr>
          <w:p w14:paraId="3727005E">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质量保修范围和保修期</w:t>
            </w:r>
          </w:p>
        </w:tc>
        <w:tc>
          <w:tcPr>
            <w:tcW w:w="4264" w:type="dxa"/>
            <w:noWrap w:val="0"/>
            <w:vAlign w:val="center"/>
          </w:tcPr>
          <w:p w14:paraId="694468D6">
            <w:pPr>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质保期：自验收合格日起，免费售后服务质保期为验收合格后6个月。如遇产品损坏情况，供应商需保证能在接到采购人通知后，12小时内到达现场。 </w:t>
            </w:r>
          </w:p>
        </w:tc>
        <w:tc>
          <w:tcPr>
            <w:tcW w:w="1811" w:type="dxa"/>
            <w:noWrap w:val="0"/>
            <w:vAlign w:val="top"/>
          </w:tcPr>
          <w:p w14:paraId="1D4BC1E5">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1716001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482F1F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20" w:hRule="exact"/>
          <w:jc w:val="center"/>
        </w:trPr>
        <w:tc>
          <w:tcPr>
            <w:tcW w:w="894" w:type="dxa"/>
            <w:tcBorders>
              <w:top w:val="single" w:color="auto" w:sz="4" w:space="0"/>
              <w:left w:val="single" w:color="auto" w:sz="4" w:space="0"/>
              <w:bottom w:val="single" w:color="auto" w:sz="4" w:space="0"/>
            </w:tcBorders>
            <w:noWrap w:val="0"/>
            <w:vAlign w:val="center"/>
          </w:tcPr>
          <w:p w14:paraId="0D26249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575" w:type="dxa"/>
            <w:noWrap w:val="0"/>
            <w:vAlign w:val="center"/>
          </w:tcPr>
          <w:p w14:paraId="114BA94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违约责任与解决争议的方法</w:t>
            </w:r>
          </w:p>
        </w:tc>
        <w:tc>
          <w:tcPr>
            <w:tcW w:w="4264" w:type="dxa"/>
            <w:noWrap w:val="0"/>
            <w:vAlign w:val="center"/>
          </w:tcPr>
          <w:p w14:paraId="5C9A7E17">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具体详见采购合同</w:t>
            </w:r>
          </w:p>
          <w:p w14:paraId="67C7DBF5">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szCs w:val="24"/>
                <w:highlight w:val="none"/>
                <w:lang w:val="en-US" w:eastAsia="zh-CN"/>
              </w:rPr>
            </w:pPr>
          </w:p>
        </w:tc>
        <w:tc>
          <w:tcPr>
            <w:tcW w:w="1811" w:type="dxa"/>
            <w:noWrap w:val="0"/>
            <w:vAlign w:val="top"/>
          </w:tcPr>
          <w:p w14:paraId="33FFF6FF">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4B3F111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1D6F0E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313" w:hRule="atLeast"/>
          <w:jc w:val="center"/>
        </w:trPr>
        <w:tc>
          <w:tcPr>
            <w:tcW w:w="894" w:type="dxa"/>
            <w:tcBorders>
              <w:top w:val="single" w:color="auto" w:sz="4" w:space="0"/>
              <w:left w:val="single" w:color="auto" w:sz="4" w:space="0"/>
              <w:bottom w:val="single" w:color="auto" w:sz="4" w:space="0"/>
            </w:tcBorders>
            <w:noWrap w:val="0"/>
            <w:vAlign w:val="center"/>
          </w:tcPr>
          <w:p w14:paraId="21B34CEA">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9</w:t>
            </w:r>
          </w:p>
        </w:tc>
        <w:tc>
          <w:tcPr>
            <w:tcW w:w="1575" w:type="dxa"/>
            <w:noWrap w:val="0"/>
            <w:vAlign w:val="center"/>
          </w:tcPr>
          <w:p w14:paraId="78DC33F0">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质量标准</w:t>
            </w:r>
          </w:p>
        </w:tc>
        <w:tc>
          <w:tcPr>
            <w:tcW w:w="4264" w:type="dxa"/>
            <w:noWrap w:val="0"/>
            <w:vAlign w:val="center"/>
          </w:tcPr>
          <w:p w14:paraId="7BFB7667">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达到国家现行行业验收规范“合格”标准及第三章“招标项目技术、服务、商务及其他要求”</w:t>
            </w:r>
          </w:p>
        </w:tc>
        <w:tc>
          <w:tcPr>
            <w:tcW w:w="1811" w:type="dxa"/>
            <w:noWrap w:val="0"/>
            <w:vAlign w:val="top"/>
          </w:tcPr>
          <w:p w14:paraId="73A0A74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2F01FECD">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4DD3DE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95" w:hRule="exact"/>
          <w:jc w:val="center"/>
        </w:trPr>
        <w:tc>
          <w:tcPr>
            <w:tcW w:w="894" w:type="dxa"/>
            <w:tcBorders>
              <w:top w:val="single" w:color="auto" w:sz="4" w:space="0"/>
              <w:left w:val="single" w:color="auto" w:sz="4" w:space="0"/>
              <w:bottom w:val="single" w:color="auto" w:sz="4" w:space="0"/>
            </w:tcBorders>
            <w:noWrap w:val="0"/>
            <w:vAlign w:val="center"/>
          </w:tcPr>
          <w:p w14:paraId="0E2469B2">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1575" w:type="dxa"/>
            <w:noWrap w:val="0"/>
            <w:vAlign w:val="center"/>
          </w:tcPr>
          <w:p w14:paraId="10DA33B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highlight w:val="none"/>
              </w:rPr>
              <w:t>合同条款</w:t>
            </w:r>
          </w:p>
        </w:tc>
        <w:tc>
          <w:tcPr>
            <w:tcW w:w="4264" w:type="dxa"/>
            <w:noWrap w:val="0"/>
            <w:vAlign w:val="center"/>
          </w:tcPr>
          <w:p w14:paraId="792B775B">
            <w:pPr>
              <w:keepNext w:val="0"/>
              <w:keepLines w:val="0"/>
              <w:pageBreakBefore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szCs w:val="24"/>
                <w:highlight w:val="none"/>
                <w:lang w:val="en-US" w:eastAsia="zh-CN"/>
              </w:rPr>
              <w:t>具体详见采购合同</w:t>
            </w:r>
          </w:p>
        </w:tc>
        <w:tc>
          <w:tcPr>
            <w:tcW w:w="1811" w:type="dxa"/>
            <w:noWrap w:val="0"/>
            <w:vAlign w:val="top"/>
          </w:tcPr>
          <w:p w14:paraId="7B2D10C3">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4CE78DD5">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r w14:paraId="5AA06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53" w:hRule="atLeast"/>
          <w:jc w:val="center"/>
        </w:trPr>
        <w:tc>
          <w:tcPr>
            <w:tcW w:w="894" w:type="dxa"/>
            <w:tcBorders>
              <w:top w:val="single" w:color="auto" w:sz="4" w:space="0"/>
              <w:left w:val="single" w:color="auto" w:sz="4" w:space="0"/>
              <w:bottom w:val="single" w:color="auto" w:sz="4" w:space="0"/>
            </w:tcBorders>
            <w:noWrap w:val="0"/>
            <w:vAlign w:val="center"/>
          </w:tcPr>
          <w:p w14:paraId="57C41C3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11</w:t>
            </w:r>
          </w:p>
        </w:tc>
        <w:tc>
          <w:tcPr>
            <w:tcW w:w="1575" w:type="dxa"/>
            <w:noWrap w:val="0"/>
            <w:vAlign w:val="center"/>
          </w:tcPr>
          <w:p w14:paraId="50405391">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4264" w:type="dxa"/>
            <w:noWrap w:val="0"/>
            <w:vAlign w:val="center"/>
          </w:tcPr>
          <w:p w14:paraId="40189ED9">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811" w:type="dxa"/>
            <w:noWrap w:val="0"/>
            <w:vAlign w:val="center"/>
          </w:tcPr>
          <w:p w14:paraId="09CD7607">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c>
          <w:tcPr>
            <w:tcW w:w="1034" w:type="dxa"/>
            <w:noWrap w:val="0"/>
            <w:vAlign w:val="top"/>
          </w:tcPr>
          <w:p w14:paraId="5035BE08">
            <w:pPr>
              <w:keepNext w:val="0"/>
              <w:keepLines w:val="0"/>
              <w:pageBreakBefore w:val="0"/>
              <w:kinsoku/>
              <w:wordWrap/>
              <w:overflowPunct/>
              <w:topLinePunct w:val="0"/>
              <w:autoSpaceDE/>
              <w:autoSpaceDN/>
              <w:bidi w:val="0"/>
              <w:adjustRightInd/>
              <w:snapToGrid/>
              <w:spacing w:beforeAutospacing="0" w:afterAutospacing="0" w:line="360" w:lineRule="auto"/>
              <w:jc w:val="center"/>
              <w:textAlignment w:val="auto"/>
              <w:rPr>
                <w:rFonts w:hint="eastAsia" w:ascii="宋体" w:hAnsi="宋体" w:eastAsia="宋体" w:cs="宋体"/>
                <w:color w:val="auto"/>
                <w:sz w:val="24"/>
                <w:szCs w:val="24"/>
                <w:highlight w:val="none"/>
              </w:rPr>
            </w:pPr>
          </w:p>
        </w:tc>
      </w:tr>
    </w:tbl>
    <w:p w14:paraId="3F219F2F">
      <w:pPr>
        <w:pStyle w:val="5"/>
        <w:keepNext w:val="0"/>
        <w:keepLines w:val="0"/>
        <w:pageBreakBefore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bCs/>
          <w:caps/>
          <w:color w:val="auto"/>
          <w:sz w:val="24"/>
          <w:szCs w:val="24"/>
          <w:highlight w:val="none"/>
          <w:u w:val="none"/>
          <w:lang w:val="en-US" w:eastAsia="zh-CN" w:bidi="ar-SA"/>
        </w:rPr>
      </w:pPr>
      <w:r>
        <w:rPr>
          <w:rFonts w:hint="eastAsia" w:ascii="宋体" w:hAnsi="宋体" w:eastAsia="宋体" w:cs="宋体"/>
          <w:bCs/>
          <w:caps/>
          <w:color w:val="auto"/>
          <w:sz w:val="24"/>
          <w:szCs w:val="24"/>
          <w:highlight w:val="none"/>
          <w:u w:val="none"/>
          <w:lang w:val="en-US" w:eastAsia="zh-CN" w:bidi="ar-SA"/>
        </w:rPr>
        <w:t xml:space="preserve">注：1.响应说明填写：若优于招标要求的内容具体填写。 </w:t>
      </w:r>
    </w:p>
    <w:p w14:paraId="149DE42E">
      <w:pPr>
        <w:pStyle w:val="5"/>
        <w:keepNext w:val="0"/>
        <w:keepLines w:val="0"/>
        <w:pageBreakBefore w:val="0"/>
        <w:kinsoku/>
        <w:wordWrap/>
        <w:overflowPunct/>
        <w:topLinePunct w:val="0"/>
        <w:autoSpaceDE/>
        <w:autoSpaceDN/>
        <w:bidi w:val="0"/>
        <w:adjustRightInd/>
        <w:snapToGrid/>
        <w:spacing w:beforeAutospacing="0" w:afterAutospacing="0" w:line="360" w:lineRule="auto"/>
        <w:ind w:left="0" w:leftChars="0" w:firstLine="480" w:firstLineChars="200"/>
        <w:textAlignment w:val="auto"/>
        <w:rPr>
          <w:rFonts w:hint="eastAsia" w:ascii="宋体" w:hAnsi="宋体" w:eastAsia="宋体" w:cs="宋体"/>
          <w:bCs/>
          <w:caps/>
          <w:color w:val="auto"/>
          <w:sz w:val="24"/>
          <w:szCs w:val="24"/>
          <w:highlight w:val="none"/>
          <w:u w:val="none"/>
          <w:lang w:val="en-US" w:eastAsia="zh-CN" w:bidi="ar-SA"/>
        </w:rPr>
      </w:pPr>
      <w:r>
        <w:rPr>
          <w:rFonts w:hint="eastAsia" w:ascii="宋体" w:hAnsi="宋体" w:eastAsia="宋体" w:cs="宋体"/>
          <w:bCs/>
          <w:caps/>
          <w:color w:val="auto"/>
          <w:sz w:val="24"/>
          <w:szCs w:val="24"/>
          <w:highlight w:val="none"/>
          <w:u w:val="none"/>
          <w:lang w:val="en-US" w:eastAsia="zh-CN" w:bidi="ar-SA"/>
        </w:rPr>
        <w:t>2.表格不够用，各投标人可按此表复制。</w:t>
      </w:r>
    </w:p>
    <w:p w14:paraId="3E8D2EBE">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06A0E96A">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3FC257C2">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74C26B10">
      <w:pPr>
        <w:pStyle w:val="5"/>
        <w:keepNext w:val="0"/>
        <w:keepLines w:val="0"/>
        <w:pageBreakBefore w:val="0"/>
        <w:kinsoku/>
        <w:wordWrap/>
        <w:overflowPunct/>
        <w:topLinePunct w:val="0"/>
        <w:autoSpaceDE/>
        <w:autoSpaceDN/>
        <w:bidi w:val="0"/>
        <w:adjustRightInd/>
        <w:snapToGrid/>
        <w:spacing w:beforeAutospacing="0" w:afterAutospacing="0" w:line="360" w:lineRule="auto"/>
        <w:textAlignment w:val="auto"/>
        <w:rPr>
          <w:rFonts w:hint="eastAsia"/>
        </w:rPr>
      </w:pPr>
    </w:p>
    <w:p w14:paraId="59A2F74B">
      <w:pPr>
        <w:pStyle w:val="17"/>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lang w:val="en-US" w:eastAsia="zh-CN"/>
        </w:rPr>
        <w:t>投标人名称</w:t>
      </w:r>
      <w:r>
        <w:rPr>
          <w:rFonts w:hint="eastAsia" w:ascii="宋体" w:hAnsi="宋体" w:eastAsia="宋体" w:cs="宋体"/>
          <w:bCs/>
          <w:caps/>
          <w:color w:val="auto"/>
          <w:sz w:val="24"/>
          <w:szCs w:val="24"/>
          <w:highlight w:val="none"/>
        </w:rPr>
        <w:t>：</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w:t>
      </w:r>
      <w:r>
        <w:rPr>
          <w:rFonts w:hint="eastAsia" w:ascii="宋体" w:hAnsi="宋体" w:eastAsia="宋体" w:cs="宋体"/>
          <w:bCs/>
          <w:caps/>
          <w:color w:val="auto"/>
          <w:sz w:val="24"/>
          <w:szCs w:val="24"/>
          <w:highlight w:val="none"/>
          <w:lang w:val="en-US" w:eastAsia="zh-CN"/>
        </w:rPr>
        <w:t>盖章</w:t>
      </w:r>
      <w:r>
        <w:rPr>
          <w:rFonts w:hint="eastAsia" w:ascii="宋体" w:hAnsi="宋体" w:eastAsia="宋体" w:cs="宋体"/>
          <w:bCs/>
          <w:caps/>
          <w:color w:val="auto"/>
          <w:sz w:val="24"/>
          <w:szCs w:val="24"/>
          <w:highlight w:val="none"/>
        </w:rPr>
        <w:t>)</w:t>
      </w:r>
    </w:p>
    <w:p w14:paraId="6F4D66A6">
      <w:pPr>
        <w:pStyle w:val="17"/>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法定代表人或被授权人：</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(签字或盖章)</w:t>
      </w:r>
    </w:p>
    <w:p w14:paraId="043F68B0">
      <w:pPr>
        <w:pStyle w:val="17"/>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Cs/>
          <w:caps/>
          <w:color w:val="auto"/>
          <w:sz w:val="24"/>
          <w:szCs w:val="24"/>
          <w:highlight w:val="none"/>
        </w:rPr>
      </w:pPr>
      <w:r>
        <w:rPr>
          <w:rFonts w:hint="eastAsia" w:ascii="宋体" w:hAnsi="宋体" w:eastAsia="宋体" w:cs="宋体"/>
          <w:bCs/>
          <w:caps/>
          <w:color w:val="auto"/>
          <w:sz w:val="24"/>
          <w:szCs w:val="24"/>
          <w:highlight w:val="none"/>
        </w:rPr>
        <w:t>日   期：</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年</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月</w:t>
      </w:r>
      <w:r>
        <w:rPr>
          <w:rFonts w:hint="eastAsia" w:ascii="宋体" w:hAnsi="宋体" w:eastAsia="宋体" w:cs="宋体"/>
          <w:bCs/>
          <w:caps/>
          <w:color w:val="auto"/>
          <w:sz w:val="24"/>
          <w:szCs w:val="24"/>
          <w:highlight w:val="none"/>
          <w:u w:val="single"/>
        </w:rPr>
        <w:t xml:space="preserve">       </w:t>
      </w:r>
      <w:r>
        <w:rPr>
          <w:rFonts w:hint="eastAsia" w:ascii="宋体" w:hAnsi="宋体" w:eastAsia="宋体" w:cs="宋体"/>
          <w:bCs/>
          <w:caps/>
          <w:color w:val="auto"/>
          <w:sz w:val="24"/>
          <w:szCs w:val="24"/>
          <w:highlight w:val="none"/>
        </w:rPr>
        <w:t>日</w:t>
      </w:r>
    </w:p>
    <w:p w14:paraId="6C6B2E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2C865C"/>
    <w:rsid w:val="00400E50"/>
    <w:rsid w:val="00424E36"/>
    <w:rsid w:val="00523851"/>
    <w:rsid w:val="00913B18"/>
    <w:rsid w:val="00E83233"/>
    <w:rsid w:val="00FB28B1"/>
    <w:rsid w:val="01193F1F"/>
    <w:rsid w:val="04A44EF6"/>
    <w:rsid w:val="072C865C"/>
    <w:rsid w:val="086460D0"/>
    <w:rsid w:val="16054CB4"/>
    <w:rsid w:val="188325AC"/>
    <w:rsid w:val="1DB45D52"/>
    <w:rsid w:val="217D5E63"/>
    <w:rsid w:val="255816B9"/>
    <w:rsid w:val="32A724D7"/>
    <w:rsid w:val="3A4D1EF5"/>
    <w:rsid w:val="3BBBF7AF"/>
    <w:rsid w:val="3D695DB9"/>
    <w:rsid w:val="41A0551E"/>
    <w:rsid w:val="468F4BDB"/>
    <w:rsid w:val="47855EE6"/>
    <w:rsid w:val="48EF4E1E"/>
    <w:rsid w:val="4EAB0593"/>
    <w:rsid w:val="58A40196"/>
    <w:rsid w:val="64B34D51"/>
    <w:rsid w:val="69601EB7"/>
    <w:rsid w:val="6D74272A"/>
    <w:rsid w:val="71463A62"/>
    <w:rsid w:val="7D933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qFormat/>
    <w:uiPriority w:val="0"/>
    <w:pPr>
      <w:ind w:firstLine="420"/>
    </w:p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ind w:left="240"/>
    </w:pPr>
    <w:rPr>
      <w:smallCaps/>
      <w:szCs w:val="20"/>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cs="宋体"/>
      <w:kern w:val="0"/>
      <w:sz w:val="24"/>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10 磅"/>
    <w:qFormat/>
    <w:uiPriority w:val="0"/>
    <w:pPr>
      <w:widowControl w:val="0"/>
      <w:jc w:val="both"/>
    </w:pPr>
    <w:rPr>
      <w:rFonts w:ascii="Calibri" w:hAnsi="Calibri" w:eastAsia="宋体" w:cs="Times New Roman"/>
      <w:kern w:val="2"/>
      <w:sz w:val="21"/>
      <w:szCs w:val="24"/>
      <w:lang w:val="en-US" w:eastAsia="zh-CN" w:bidi="ar-SA"/>
    </w:rPr>
  </w:style>
  <w:style w:type="character" w:customStyle="1" w:styleId="15">
    <w:name w:val="页眉 字符"/>
    <w:basedOn w:val="13"/>
    <w:link w:val="8"/>
    <w:qFormat/>
    <w:uiPriority w:val="0"/>
    <w:rPr>
      <w:rFonts w:ascii="Calibri" w:hAnsi="Calibri" w:eastAsia="宋体" w:cs="Times New Roman"/>
      <w:kern w:val="2"/>
      <w:sz w:val="18"/>
      <w:szCs w:val="18"/>
    </w:rPr>
  </w:style>
  <w:style w:type="character" w:customStyle="1" w:styleId="16">
    <w:name w:val="页脚 字符"/>
    <w:basedOn w:val="13"/>
    <w:link w:val="7"/>
    <w:qFormat/>
    <w:uiPriority w:val="0"/>
    <w:rPr>
      <w:rFonts w:ascii="Calibri" w:hAnsi="Calibri" w:eastAsia="宋体" w:cs="Times New Roman"/>
      <w:kern w:val="2"/>
      <w:sz w:val="18"/>
      <w:szCs w:val="18"/>
    </w:rPr>
  </w:style>
  <w:style w:type="paragraph" w:customStyle="1" w:styleId="1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626</Words>
  <Characters>646</Characters>
  <Lines>1</Lines>
  <Paragraphs>1</Paragraphs>
  <TotalTime>4</TotalTime>
  <ScaleCrop>false</ScaleCrop>
  <LinksUpToDate>false</LinksUpToDate>
  <CharactersWithSpaces>753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2022-03-16T19:15:00Z</dcterms:created>
  <dc:creator>陕西省政府采购综合管理平台</dc:creator>
  <cp:lastModifiedBy>WPS_1694750927</cp:lastModifiedBy>
  <dcterms:modified xsi:type="dcterms:W3CDTF">2026-07-17T03:55:02Z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eyJoZGlkIjoiYzM4YmI2MjE4NWU2YzEyOTFiM2M5MDYzYTgzZGJkZDYiLCJ1c2VySWQiOiIxNTMyNTc4MzYyIn0=</vt:lpwstr>
  </property>
  <property fmtid="{D5CDD505-2E9C-101B-9397-08002B2CF9AE}" pid="4" name="ICV">
    <vt:lpwstr>78A333FFCBDA459D9D67E11D89F7C2CF_12</vt:lpwstr>
  </property>
</Properties>
</file>