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版本号：SDZC2026-05620260604001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氙灯耐候试验机及紫外线老化仪采购项目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SDZC2026-056</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氙灯耐候试验机及紫外线老化仪采购项目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氙灯耐候试验机及紫外线老化仪采购项目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氙灯耐候试验机及紫外线老化仪采购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p>
      <w:pPr>
        <w:pStyle w:val="null3"/>
      </w:pPr>
      <w:r>
        <w:rPr>
          <w:rFonts w:ascii="仿宋_GB2312" w:hAnsi="仿宋_GB2312" w:cs="仿宋_GB2312" w:eastAsia="仿宋_GB2312"/>
        </w:rPr>
        <w:t>3、税收缴纳证明：税收缴纳证明：提供截止至2025年7⽉⾄今任意一个月的缴纳凭据（增值税、企业所得税至少提供一种，依法免税的投标人应提供相关文件证明）；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4、社会保障资⾦缴纳证明：社会保障资⾦缴纳证明：提供2025年12⽉⾄今任意⼀个⽉的社保缴纳凭据或社保机构开具的社会保险参保缴纳情况证明；（依法不需要缴纳社会保障资⾦的投标⼈应提供相关证明）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产品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11、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彭兰君老师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说明：签订合同前，中标供应商应向采购人缴纳成交金额5%的履约保证金。项目验收合格后，中标供应商提出申请，采购人一次性无息退还5%的履约保证金给中标供应商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下浮35%，≤30万项目定额收取叁仟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联系人：宋芳芳（4号工位）</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陕西科技大学氙灯耐候试验机及紫外线老化仪采购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氙灯耐候试验机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紫外线老化仪（带喷淋）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紫外线老化仪（基础版）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标的名称：氙灯耐候试验机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single"/>
                <w:left w:val="single"/>
                <w:bottom w:val="single"/>
                <w:right w:val="single"/>
                <w:insideH w:val="single"/>
                <w:insideV w:val="single"/>
              </w:tblBorders>
              <w:shd w:fill="FFFFFF"/>
            </w:tblPr>
            <w:tblGrid>
              <w:gridCol w:w="2553"/>
            </w:tblGrid>
            <w:tr>
              <w:tc>
                <w:tcPr>
                  <w:tcW w:type="dxa" w:w="2553"/>
                  <w:tcBorders>
                    <w:top w:val="single" w:color="000000" w:sz="4"/>
                    <w:left w:val="single" w:color="000000" w:sz="4"/>
                    <w:bottom w:val="single" w:color="000000" w:sz="4"/>
                    <w:right w:val="single" w:color="000000" w:sz="4"/>
                  </w:tcBorders>
                  <w:shd w:fill="FFFFFF"/>
                  <w:tcMar>
                    <w:top w:type="dxa" w:w="0"/>
                    <w:left w:type="dxa" w:w="75"/>
                    <w:bottom w:type="dxa" w:w="0"/>
                    <w:right w:type="dxa" w:w="0"/>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、光源：氙灯数量</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只，单只灯管功率</w:t>
                  </w:r>
                  <w:r>
                    <w:rPr>
                      <w:rFonts w:ascii="仿宋_GB2312" w:hAnsi="仿宋_GB2312" w:cs="仿宋_GB2312" w:eastAsia="仿宋_GB2312"/>
                      <w:sz w:val="24"/>
                      <w:color w:val="000000"/>
                    </w:rPr>
                    <w:t>≥1700 W</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、辐照度控制点：直接设置和控制宽带（</w:t>
                  </w:r>
                  <w:r>
                    <w:rPr>
                      <w:rFonts w:ascii="仿宋_GB2312" w:hAnsi="仿宋_GB2312" w:cs="仿宋_GB2312" w:eastAsia="仿宋_GB2312"/>
                      <w:sz w:val="24"/>
                      <w:color w:val="000000"/>
                    </w:rPr>
                    <w:t>300~400</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nm</w:t>
                  </w:r>
                  <w:r>
                    <w:rPr>
                      <w:rFonts w:ascii="仿宋_GB2312" w:hAnsi="仿宋_GB2312" w:cs="仿宋_GB2312" w:eastAsia="仿宋_GB2312"/>
                      <w:sz w:val="24"/>
                      <w:color w:val="000000"/>
                    </w:rPr>
                    <w:t>及窄带</w:t>
                  </w:r>
                  <w:r>
                    <w:rPr>
                      <w:rFonts w:ascii="仿宋_GB2312" w:hAnsi="仿宋_GB2312" w:cs="仿宋_GB2312" w:eastAsia="仿宋_GB2312"/>
                      <w:sz w:val="24"/>
                      <w:color w:val="000000"/>
                    </w:rPr>
                    <w:t>340nm</w:t>
                  </w:r>
                  <w:r>
                    <w:rPr>
                      <w:rFonts w:ascii="仿宋_GB2312" w:hAnsi="仿宋_GB2312" w:cs="仿宋_GB2312" w:eastAsia="仿宋_GB2312"/>
                      <w:sz w:val="24"/>
                      <w:color w:val="000000"/>
                    </w:rPr>
                    <w:t>辐照度，（</w:t>
                  </w:r>
                  <w:r>
                    <w:rPr>
                      <w:rFonts w:ascii="仿宋_GB2312" w:hAnsi="仿宋_GB2312" w:cs="仿宋_GB2312" w:eastAsia="仿宋_GB2312"/>
                      <w:sz w:val="24"/>
                      <w:color w:val="000000"/>
                    </w:rPr>
                    <w:t>300~400</w:t>
                  </w:r>
                  <w:r>
                    <w:rPr>
                      <w:rFonts w:ascii="仿宋_GB2312" w:hAnsi="仿宋_GB2312" w:cs="仿宋_GB2312" w:eastAsia="仿宋_GB2312"/>
                      <w:sz w:val="24"/>
                      <w:color w:val="000000"/>
                    </w:rPr>
                    <w:t>）</w:t>
                  </w:r>
                  <w:r>
                    <w:rPr>
                      <w:rFonts w:ascii="仿宋_GB2312" w:hAnsi="仿宋_GB2312" w:cs="仿宋_GB2312" w:eastAsia="仿宋_GB2312"/>
                      <w:sz w:val="24"/>
                      <w:color w:val="000000"/>
                    </w:rPr>
                    <w:t>nm</w:t>
                  </w:r>
                  <w:r>
                    <w:rPr>
                      <w:rFonts w:ascii="仿宋_GB2312" w:hAnsi="仿宋_GB2312" w:cs="仿宋_GB2312" w:eastAsia="仿宋_GB2312"/>
                      <w:sz w:val="24"/>
                      <w:color w:val="000000"/>
                    </w:rPr>
                    <w:t>和</w:t>
                  </w:r>
                  <w:r>
                    <w:rPr>
                      <w:rFonts w:ascii="仿宋_GB2312" w:hAnsi="仿宋_GB2312" w:cs="仿宋_GB2312" w:eastAsia="仿宋_GB2312"/>
                      <w:sz w:val="24"/>
                      <w:color w:val="000000"/>
                    </w:rPr>
                    <w:t>340nm</w:t>
                  </w:r>
                  <w:r>
                    <w:rPr>
                      <w:rFonts w:ascii="仿宋_GB2312" w:hAnsi="仿宋_GB2312" w:cs="仿宋_GB2312" w:eastAsia="仿宋_GB2312"/>
                      <w:sz w:val="24"/>
                      <w:color w:val="000000"/>
                    </w:rPr>
                    <w:t>，控制点可自由切换；</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、控制要求：</w:t>
                  </w:r>
                </w:p>
                <w:p>
                  <w:pPr>
                    <w:pStyle w:val="null3"/>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直接设置和控制辐照度、黑标温度</w:t>
                  </w:r>
                  <w:r>
                    <w:rPr>
                      <w:rFonts w:ascii="仿宋_GB2312" w:hAnsi="仿宋_GB2312" w:cs="仿宋_GB2312" w:eastAsia="仿宋_GB2312"/>
                      <w:sz w:val="24"/>
                      <w:color w:val="000000"/>
                    </w:rPr>
                    <w:t xml:space="preserve"> BST</w:t>
                  </w:r>
                  <w:r>
                    <w:rPr>
                      <w:rFonts w:ascii="仿宋_GB2312" w:hAnsi="仿宋_GB2312" w:cs="仿宋_GB2312" w:eastAsia="仿宋_GB2312"/>
                      <w:sz w:val="24"/>
                      <w:color w:val="000000"/>
                    </w:rPr>
                    <w:t>、黑板温度</w:t>
                  </w:r>
                  <w:r>
                    <w:rPr>
                      <w:rFonts w:ascii="仿宋_GB2312" w:hAnsi="仿宋_GB2312" w:cs="仿宋_GB2312" w:eastAsia="仿宋_GB2312"/>
                      <w:sz w:val="24"/>
                      <w:color w:val="000000"/>
                    </w:rPr>
                    <w:t xml:space="preserve"> BPT</w:t>
                  </w:r>
                  <w:r>
                    <w:rPr>
                      <w:rFonts w:ascii="仿宋_GB2312" w:hAnsi="仿宋_GB2312" w:cs="仿宋_GB2312" w:eastAsia="仿宋_GB2312"/>
                      <w:sz w:val="24"/>
                      <w:color w:val="000000"/>
                    </w:rPr>
                    <w:t>、箱内空气温度</w:t>
                  </w:r>
                  <w:r>
                    <w:rPr>
                      <w:rFonts w:ascii="仿宋_GB2312" w:hAnsi="仿宋_GB2312" w:cs="仿宋_GB2312" w:eastAsia="仿宋_GB2312"/>
                      <w:sz w:val="24"/>
                      <w:color w:val="000000"/>
                    </w:rPr>
                    <w:t xml:space="preserve"> CAT</w:t>
                  </w:r>
                  <w:r>
                    <w:rPr>
                      <w:rFonts w:ascii="仿宋_GB2312" w:hAnsi="仿宋_GB2312" w:cs="仿宋_GB2312" w:eastAsia="仿宋_GB2312"/>
                      <w:sz w:val="24"/>
                      <w:color w:val="000000"/>
                    </w:rPr>
                    <w:t>和相对湿度</w:t>
                  </w:r>
                  <w:r>
                    <w:rPr>
                      <w:rFonts w:ascii="仿宋_GB2312" w:hAnsi="仿宋_GB2312" w:cs="仿宋_GB2312" w:eastAsia="仿宋_GB2312"/>
                      <w:sz w:val="24"/>
                      <w:color w:val="000000"/>
                    </w:rPr>
                    <w:t>RH;</w:t>
                  </w:r>
                </w:p>
                <w:p>
                  <w:pPr>
                    <w:pStyle w:val="null3"/>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辐照度控制范围：</w:t>
                  </w:r>
                </w:p>
                <w:p>
                  <w:pPr>
                    <w:pStyle w:val="null3"/>
                    <w:ind w:left="240"/>
                    <w:jc w:val="both"/>
                  </w:pPr>
                  <w:r>
                    <w:rPr>
                      <w:rFonts w:ascii="仿宋_GB2312" w:hAnsi="仿宋_GB2312" w:cs="仿宋_GB2312" w:eastAsia="仿宋_GB2312"/>
                      <w:sz w:val="24"/>
                      <w:color w:val="000000"/>
                    </w:rPr>
                    <w:t>日光滤镜：</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40~65</w:t>
                  </w:r>
                  <w:r>
                    <w:rPr>
                      <w:rFonts w:ascii="仿宋_GB2312" w:hAnsi="仿宋_GB2312" w:cs="仿宋_GB2312" w:eastAsia="仿宋_GB2312"/>
                      <w:sz w:val="24"/>
                      <w:color w:val="000000"/>
                    </w:rPr>
                    <w:t>）</w:t>
                  </w:r>
                  <w:r>
                    <w:rPr>
                      <w:rFonts w:ascii="仿宋_GB2312" w:hAnsi="仿宋_GB2312" w:cs="仿宋_GB2312" w:eastAsia="仿宋_GB2312"/>
                      <w:sz w:val="24"/>
                      <w:color w:val="000000"/>
                    </w:rPr>
                    <w:t>W/m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300~400</w:t>
                  </w:r>
                  <w:r>
                    <w:rPr>
                      <w:rFonts w:ascii="仿宋_GB2312" w:hAnsi="仿宋_GB2312" w:cs="仿宋_GB2312" w:eastAsia="仿宋_GB2312"/>
                      <w:sz w:val="24"/>
                      <w:color w:val="000000"/>
                    </w:rPr>
                    <w:t>）</w:t>
                  </w:r>
                  <w:r>
                    <w:rPr>
                      <w:rFonts w:ascii="仿宋_GB2312" w:hAnsi="仿宋_GB2312" w:cs="仿宋_GB2312" w:eastAsia="仿宋_GB2312"/>
                      <w:sz w:val="24"/>
                      <w:color w:val="000000"/>
                    </w:rPr>
                    <w:t>nm</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0.30~0.60</w:t>
                  </w:r>
                  <w:r>
                    <w:rPr>
                      <w:rFonts w:ascii="仿宋_GB2312" w:hAnsi="仿宋_GB2312" w:cs="仿宋_GB2312" w:eastAsia="仿宋_GB2312"/>
                      <w:sz w:val="24"/>
                      <w:color w:val="000000"/>
                    </w:rPr>
                    <w:t>）</w:t>
                  </w:r>
                  <w:r>
                    <w:rPr>
                      <w:rFonts w:ascii="仿宋_GB2312" w:hAnsi="仿宋_GB2312" w:cs="仿宋_GB2312" w:eastAsia="仿宋_GB2312"/>
                      <w:sz w:val="24"/>
                      <w:color w:val="000000"/>
                    </w:rPr>
                    <w:t>W/m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 xml:space="preserve"> @ 340 nm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窗玻璃滤镜：</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30~65</w:t>
                  </w:r>
                  <w:r>
                    <w:rPr>
                      <w:rFonts w:ascii="仿宋_GB2312" w:hAnsi="仿宋_GB2312" w:cs="仿宋_GB2312" w:eastAsia="仿宋_GB2312"/>
                      <w:sz w:val="24"/>
                      <w:color w:val="000000"/>
                    </w:rPr>
                    <w:t>）</w:t>
                  </w:r>
                  <w:r>
                    <w:rPr>
                      <w:rFonts w:ascii="仿宋_GB2312" w:hAnsi="仿宋_GB2312" w:cs="仿宋_GB2312" w:eastAsia="仿宋_GB2312"/>
                      <w:sz w:val="24"/>
                      <w:color w:val="000000"/>
                    </w:rPr>
                    <w:t>W/m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 xml:space="preserve"> @ </w:t>
                  </w:r>
                  <w:r>
                    <w:rPr>
                      <w:rFonts w:ascii="仿宋_GB2312" w:hAnsi="仿宋_GB2312" w:cs="仿宋_GB2312" w:eastAsia="仿宋_GB2312"/>
                      <w:sz w:val="24"/>
                      <w:color w:val="000000"/>
                    </w:rPr>
                    <w:t>（</w:t>
                  </w:r>
                  <w:r>
                    <w:rPr>
                      <w:rFonts w:ascii="仿宋_GB2312" w:hAnsi="仿宋_GB2312" w:cs="仿宋_GB2312" w:eastAsia="仿宋_GB2312"/>
                      <w:sz w:val="24"/>
                      <w:color w:val="000000"/>
                    </w:rPr>
                    <w:t>30~400</w:t>
                  </w:r>
                  <w:r>
                    <w:rPr>
                      <w:rFonts w:ascii="仿宋_GB2312" w:hAnsi="仿宋_GB2312" w:cs="仿宋_GB2312" w:eastAsia="仿宋_GB2312"/>
                      <w:sz w:val="24"/>
                      <w:color w:val="000000"/>
                    </w:rPr>
                    <w:t>）</w:t>
                  </w:r>
                  <w:r>
                    <w:rPr>
                      <w:rFonts w:ascii="仿宋_GB2312" w:hAnsi="仿宋_GB2312" w:cs="仿宋_GB2312" w:eastAsia="仿宋_GB2312"/>
                      <w:sz w:val="24"/>
                      <w:color w:val="000000"/>
                    </w:rPr>
                    <w:t>nm</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0.25~0.50</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 xml:space="preserve"> @ 340 nm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3.3</w:t>
                  </w:r>
                  <w:r>
                    <w:rPr>
                      <w:rFonts w:ascii="仿宋_GB2312" w:hAnsi="仿宋_GB2312" w:cs="仿宋_GB2312" w:eastAsia="仿宋_GB2312"/>
                      <w:sz w:val="24"/>
                      <w:color w:val="000000"/>
                    </w:rPr>
                    <w:t>▲</w:t>
                  </w:r>
                  <w:r>
                    <w:rPr>
                      <w:rFonts w:ascii="仿宋_GB2312" w:hAnsi="仿宋_GB2312" w:cs="仿宋_GB2312" w:eastAsia="仿宋_GB2312"/>
                      <w:sz w:val="24"/>
                      <w:color w:val="000000"/>
                    </w:rPr>
                    <w:t>辐照度显示精度：（</w:t>
                  </w:r>
                  <w:r>
                    <w:rPr>
                      <w:rFonts w:ascii="仿宋_GB2312" w:hAnsi="仿宋_GB2312" w:cs="仿宋_GB2312" w:eastAsia="仿宋_GB2312"/>
                      <w:sz w:val="24"/>
                      <w:color w:val="000000"/>
                    </w:rPr>
                    <w:t>0.01~0.02</w:t>
                  </w:r>
                  <w:r>
                    <w:rPr>
                      <w:rFonts w:ascii="仿宋_GB2312" w:hAnsi="仿宋_GB2312" w:cs="仿宋_GB2312" w:eastAsia="仿宋_GB2312"/>
                      <w:sz w:val="24"/>
                      <w:color w:val="000000"/>
                    </w:rPr>
                    <w:t>）</w:t>
                  </w:r>
                  <w:r>
                    <w:rPr>
                      <w:rFonts w:ascii="仿宋_GB2312" w:hAnsi="仿宋_GB2312" w:cs="仿宋_GB2312" w:eastAsia="仿宋_GB2312"/>
                      <w:sz w:val="24"/>
                      <w:color w:val="000000"/>
                    </w:rPr>
                    <w:t>W/m</w:t>
                  </w:r>
                  <w:r>
                    <w:rPr>
                      <w:rFonts w:ascii="仿宋_GB2312" w:hAnsi="仿宋_GB2312" w:cs="仿宋_GB2312" w:eastAsia="仿宋_GB2312"/>
                      <w:sz w:val="24"/>
                      <w:color w:val="000000"/>
                      <w:vertAlign w:val="superscript"/>
                    </w:rPr>
                    <w:t xml:space="preserve">2 </w:t>
                  </w:r>
                  <w:r>
                    <w:rPr>
                      <w:rFonts w:ascii="仿宋_GB2312" w:hAnsi="仿宋_GB2312" w:cs="仿宋_GB2312" w:eastAsia="仿宋_GB2312"/>
                      <w:sz w:val="24"/>
                      <w:color w:val="000000"/>
                    </w:rPr>
                    <w:t>/ nm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3.4</w:t>
                  </w:r>
                  <w:r>
                    <w:rPr>
                      <w:rFonts w:ascii="仿宋_GB2312" w:hAnsi="仿宋_GB2312" w:cs="仿宋_GB2312" w:eastAsia="仿宋_GB2312"/>
                      <w:sz w:val="24"/>
                      <w:color w:val="000000"/>
                    </w:rPr>
                    <w:t>▲</w:t>
                  </w:r>
                  <w:r>
                    <w:rPr>
                      <w:rFonts w:ascii="仿宋_GB2312" w:hAnsi="仿宋_GB2312" w:cs="仿宋_GB2312" w:eastAsia="仿宋_GB2312"/>
                      <w:sz w:val="24"/>
                      <w:color w:val="000000"/>
                    </w:rPr>
                    <w:t>辐照度稳定性：全生命周期漂移</w:t>
                  </w:r>
                  <w:r>
                    <w:rPr>
                      <w:rFonts w:ascii="仿宋_GB2312" w:hAnsi="仿宋_GB2312" w:cs="仿宋_GB2312" w:eastAsia="仿宋_GB2312"/>
                      <w:sz w:val="24"/>
                      <w:color w:val="000000"/>
                    </w:rPr>
                    <w:t>±4%</w:t>
                  </w:r>
                </w:p>
                <w:p>
                  <w:pPr>
                    <w:pStyle w:val="null3"/>
                    <w:jc w:val="both"/>
                  </w:pPr>
                  <w:r>
                    <w:rPr>
                      <w:rFonts w:ascii="仿宋_GB2312" w:hAnsi="仿宋_GB2312" w:cs="仿宋_GB2312" w:eastAsia="仿宋_GB2312"/>
                      <w:sz w:val="24"/>
                      <w:color w:val="000000"/>
                    </w:rPr>
                    <w:t>3.5</w:t>
                  </w:r>
                  <w:r>
                    <w:rPr>
                      <w:rFonts w:ascii="仿宋_GB2312" w:hAnsi="仿宋_GB2312" w:cs="仿宋_GB2312" w:eastAsia="仿宋_GB2312"/>
                      <w:sz w:val="24"/>
                      <w:color w:val="000000"/>
                    </w:rPr>
                    <w:t>温度控制范围：</w:t>
                  </w:r>
                  <w:r>
                    <w:rPr>
                      <w:rFonts w:ascii="仿宋_GB2312" w:hAnsi="仿宋_GB2312" w:cs="仿宋_GB2312" w:eastAsia="仿宋_GB2312"/>
                      <w:sz w:val="24"/>
                      <w:color w:val="000000"/>
                    </w:rPr>
                    <w:t>CAT≥35~70℃</w:t>
                  </w:r>
                  <w:r>
                    <w:rPr>
                      <w:rFonts w:ascii="仿宋_GB2312" w:hAnsi="仿宋_GB2312" w:cs="仿宋_GB2312" w:eastAsia="仿宋_GB2312"/>
                      <w:sz w:val="24"/>
                      <w:color w:val="000000"/>
                    </w:rPr>
                    <w:t>，</w:t>
                  </w:r>
                  <w:r>
                    <w:rPr>
                      <w:rFonts w:ascii="仿宋_GB2312" w:hAnsi="仿宋_GB2312" w:cs="仿宋_GB2312" w:eastAsia="仿宋_GB2312"/>
                      <w:sz w:val="24"/>
                      <w:color w:val="000000"/>
                    </w:rPr>
                    <w:t>BST≥45~100℃</w:t>
                  </w:r>
                  <w:r>
                    <w:rPr>
                      <w:rFonts w:ascii="仿宋_GB2312" w:hAnsi="仿宋_GB2312" w:cs="仿宋_GB2312" w:eastAsia="仿宋_GB2312"/>
                      <w:sz w:val="24"/>
                      <w:color w:val="000000"/>
                    </w:rPr>
                    <w:t>，</w:t>
                  </w:r>
                  <w:r>
                    <w:rPr>
                      <w:rFonts w:ascii="仿宋_GB2312" w:hAnsi="仿宋_GB2312" w:cs="仿宋_GB2312" w:eastAsia="仿宋_GB2312"/>
                      <w:sz w:val="24"/>
                      <w:color w:val="000000"/>
                    </w:rPr>
                    <w:t>BPT≥45~95℃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3.6</w:t>
                  </w:r>
                  <w:r>
                    <w:rPr>
                      <w:rFonts w:ascii="仿宋_GB2312" w:hAnsi="仿宋_GB2312" w:cs="仿宋_GB2312" w:eastAsia="仿宋_GB2312"/>
                      <w:sz w:val="24"/>
                      <w:color w:val="000000"/>
                    </w:rPr>
                    <w:t>温度显示精度：</w:t>
                  </w:r>
                  <w:r>
                    <w:rPr>
                      <w:rFonts w:ascii="仿宋_GB2312" w:hAnsi="仿宋_GB2312" w:cs="仿宋_GB2312" w:eastAsia="仿宋_GB2312"/>
                      <w:sz w:val="24"/>
                      <w:color w:val="000000"/>
                    </w:rPr>
                    <w:t>±0.1℃</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3.7</w:t>
                  </w:r>
                  <w:r>
                    <w:rPr>
                      <w:rFonts w:ascii="仿宋_GB2312" w:hAnsi="仿宋_GB2312" w:cs="仿宋_GB2312" w:eastAsia="仿宋_GB2312"/>
                      <w:sz w:val="24"/>
                      <w:color w:val="000000"/>
                    </w:rPr>
                    <w:t>湿度控制范围：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20-95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3.8</w:t>
                  </w:r>
                  <w:r>
                    <w:rPr>
                      <w:rFonts w:ascii="仿宋_GB2312" w:hAnsi="仿宋_GB2312" w:cs="仿宋_GB2312" w:eastAsia="仿宋_GB2312"/>
                      <w:sz w:val="24"/>
                      <w:color w:val="000000"/>
                    </w:rPr>
                    <w:t>湿度显示精度：</w:t>
                  </w:r>
                  <w:r>
                    <w:rPr>
                      <w:rFonts w:ascii="仿宋_GB2312" w:hAnsi="仿宋_GB2312" w:cs="仿宋_GB2312" w:eastAsia="仿宋_GB2312"/>
                      <w:sz w:val="24"/>
                      <w:color w:val="000000"/>
                    </w:rPr>
                    <w:t>±0.1%</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 xml:space="preserve">3.9 </w:t>
                  </w:r>
                  <w:r>
                    <w:rPr>
                      <w:rFonts w:ascii="仿宋_GB2312" w:hAnsi="仿宋_GB2312" w:cs="仿宋_GB2312" w:eastAsia="仿宋_GB2312"/>
                      <w:sz w:val="24"/>
                      <w:color w:val="000000"/>
                    </w:rPr>
                    <w:t>▲</w:t>
                  </w:r>
                  <w:r>
                    <w:rPr>
                      <w:rFonts w:ascii="仿宋_GB2312" w:hAnsi="仿宋_GB2312" w:cs="仿宋_GB2312" w:eastAsia="仿宋_GB2312"/>
                      <w:sz w:val="24"/>
                      <w:color w:val="000000"/>
                    </w:rPr>
                    <w:t>BST</w:t>
                  </w:r>
                  <w:r>
                    <w:rPr>
                      <w:rFonts w:ascii="仿宋_GB2312" w:hAnsi="仿宋_GB2312" w:cs="仿宋_GB2312" w:eastAsia="仿宋_GB2312"/>
                      <w:sz w:val="24"/>
                      <w:color w:val="000000"/>
                    </w:rPr>
                    <w:t>和</w:t>
                  </w:r>
                  <w:r>
                    <w:rPr>
                      <w:rFonts w:ascii="仿宋_GB2312" w:hAnsi="仿宋_GB2312" w:cs="仿宋_GB2312" w:eastAsia="仿宋_GB2312"/>
                      <w:sz w:val="24"/>
                      <w:color w:val="000000"/>
                    </w:rPr>
                    <w:t>BPT</w:t>
                  </w:r>
                  <w:r>
                    <w:rPr>
                      <w:rFonts w:ascii="仿宋_GB2312" w:hAnsi="仿宋_GB2312" w:cs="仿宋_GB2312" w:eastAsia="仿宋_GB2312"/>
                      <w:sz w:val="24"/>
                      <w:color w:val="000000"/>
                    </w:rPr>
                    <w:t>传感器设计标准：符合</w:t>
                  </w:r>
                  <w:r>
                    <w:rPr>
                      <w:rFonts w:ascii="仿宋_GB2312" w:hAnsi="仿宋_GB2312" w:cs="仿宋_GB2312" w:eastAsia="仿宋_GB2312"/>
                      <w:sz w:val="24"/>
                      <w:color w:val="000000"/>
                    </w:rPr>
                    <w:t>ISO 4892-1</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3.10</w:t>
                  </w:r>
                  <w:r>
                    <w:rPr>
                      <w:rFonts w:ascii="仿宋_GB2312" w:hAnsi="仿宋_GB2312" w:cs="仿宋_GB2312" w:eastAsia="仿宋_GB2312"/>
                      <w:sz w:val="24"/>
                      <w:color w:val="000000"/>
                    </w:rPr>
                    <w:t>同时控制</w:t>
                  </w:r>
                  <w:r>
                    <w:rPr>
                      <w:rFonts w:ascii="仿宋_GB2312" w:hAnsi="仿宋_GB2312" w:cs="仿宋_GB2312" w:eastAsia="仿宋_GB2312"/>
                      <w:sz w:val="24"/>
                      <w:color w:val="000000"/>
                    </w:rPr>
                    <w:t>CAT</w:t>
                  </w:r>
                  <w:r>
                    <w:rPr>
                      <w:rFonts w:ascii="仿宋_GB2312" w:hAnsi="仿宋_GB2312" w:cs="仿宋_GB2312" w:eastAsia="仿宋_GB2312"/>
                      <w:sz w:val="24"/>
                      <w:color w:val="000000"/>
                    </w:rPr>
                    <w:t>和</w:t>
                  </w:r>
                  <w:r>
                    <w:rPr>
                      <w:rFonts w:ascii="仿宋_GB2312" w:hAnsi="仿宋_GB2312" w:cs="仿宋_GB2312" w:eastAsia="仿宋_GB2312"/>
                      <w:sz w:val="24"/>
                      <w:color w:val="000000"/>
                    </w:rPr>
                    <w:t>BST/BPT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3.11</w:t>
                  </w:r>
                  <w:r>
                    <w:rPr>
                      <w:rFonts w:ascii="仿宋_GB2312" w:hAnsi="仿宋_GB2312" w:cs="仿宋_GB2312" w:eastAsia="仿宋_GB2312"/>
                      <w:sz w:val="24"/>
                      <w:color w:val="000000"/>
                    </w:rPr>
                    <w:t>加湿方式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超声波；</w:t>
                  </w:r>
                </w:p>
                <w:p>
                  <w:pPr>
                    <w:pStyle w:val="null3"/>
                    <w:jc w:val="both"/>
                  </w:pPr>
                  <w:r>
                    <w:rPr>
                      <w:rFonts w:ascii="仿宋_GB2312" w:hAnsi="仿宋_GB2312" w:cs="仿宋_GB2312" w:eastAsia="仿宋_GB2312"/>
                      <w:sz w:val="24"/>
                      <w:color w:val="000000"/>
                    </w:rPr>
                    <w:t>3.12</w:t>
                  </w:r>
                  <w:r>
                    <w:rPr>
                      <w:rFonts w:ascii="仿宋_GB2312" w:hAnsi="仿宋_GB2312" w:cs="仿宋_GB2312" w:eastAsia="仿宋_GB2312"/>
                      <w:sz w:val="24"/>
                      <w:color w:val="000000"/>
                    </w:rPr>
                    <w:t>样品喷淋：自动控制；</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直接设置和监测每个测试参数的容差范围；</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、控制面板：</w:t>
                  </w:r>
                  <w:r>
                    <w:rPr>
                      <w:rFonts w:ascii="仿宋_GB2312" w:hAnsi="仿宋_GB2312" w:cs="仿宋_GB2312" w:eastAsia="仿宋_GB2312"/>
                      <w:sz w:val="24"/>
                      <w:color w:val="000000"/>
                    </w:rPr>
                    <w:t>≥10</w:t>
                  </w:r>
                  <w:r>
                    <w:rPr>
                      <w:rFonts w:ascii="仿宋_GB2312" w:hAnsi="仿宋_GB2312" w:cs="仿宋_GB2312" w:eastAsia="仿宋_GB2312"/>
                      <w:sz w:val="24"/>
                      <w:color w:val="000000"/>
                    </w:rPr>
                    <w:t>英寸高清彩色触控屏，控制面板上下倾斜角可调；</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、测试空间：测试面积</w:t>
                  </w:r>
                  <w:r>
                    <w:rPr>
                      <w:rFonts w:ascii="仿宋_GB2312" w:hAnsi="仿宋_GB2312" w:cs="仿宋_GB2312" w:eastAsia="仿宋_GB2312"/>
                      <w:sz w:val="24"/>
                      <w:color w:val="000000"/>
                    </w:rPr>
                    <w:t>≥3000 cm²</w:t>
                  </w:r>
                  <w:r>
                    <w:rPr>
                      <w:rFonts w:ascii="仿宋_GB2312" w:hAnsi="仿宋_GB2312" w:cs="仿宋_GB2312" w:eastAsia="仿宋_GB2312"/>
                      <w:sz w:val="24"/>
                      <w:color w:val="000000"/>
                    </w:rPr>
                    <w:t>，测试高度（灯管到放样平面的垂直距离）</w:t>
                  </w:r>
                  <w:r>
                    <w:rPr>
                      <w:rFonts w:ascii="仿宋_GB2312" w:hAnsi="仿宋_GB2312" w:cs="仿宋_GB2312" w:eastAsia="仿宋_GB2312"/>
                      <w:sz w:val="24"/>
                      <w:color w:val="000000"/>
                    </w:rPr>
                    <w:t>≥40 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、内置标准：</w:t>
                  </w:r>
                  <w:r>
                    <w:rPr>
                      <w:rFonts w:ascii="仿宋_GB2312" w:hAnsi="仿宋_GB2312" w:cs="仿宋_GB2312" w:eastAsia="仿宋_GB2312"/>
                      <w:sz w:val="24"/>
                      <w:color w:val="000000"/>
                    </w:rPr>
                    <w:t>≥20</w:t>
                  </w:r>
                  <w:r>
                    <w:rPr>
                      <w:rFonts w:ascii="仿宋_GB2312" w:hAnsi="仿宋_GB2312" w:cs="仿宋_GB2312" w:eastAsia="仿宋_GB2312"/>
                      <w:sz w:val="24"/>
                      <w:color w:val="000000"/>
                    </w:rPr>
                    <w:t>组老化测试标准，</w:t>
                  </w:r>
                  <w:r>
                    <w:rPr>
                      <w:rFonts w:ascii="仿宋_GB2312" w:hAnsi="仿宋_GB2312" w:cs="仿宋_GB2312" w:eastAsia="仿宋_GB2312"/>
                      <w:sz w:val="24"/>
                      <w:color w:val="000000"/>
                    </w:rPr>
                    <w:t>≥10</w:t>
                  </w:r>
                  <w:r>
                    <w:rPr>
                      <w:rFonts w:ascii="仿宋_GB2312" w:hAnsi="仿宋_GB2312" w:cs="仿宋_GB2312" w:eastAsia="仿宋_GB2312"/>
                      <w:sz w:val="24"/>
                      <w:color w:val="000000"/>
                    </w:rPr>
                    <w:t>组客户自定义标准，每组</w:t>
                  </w:r>
                  <w:r>
                    <w:rPr>
                      <w:rFonts w:ascii="仿宋_GB2312" w:hAnsi="仿宋_GB2312" w:cs="仿宋_GB2312" w:eastAsia="仿宋_GB2312"/>
                      <w:sz w:val="24"/>
                      <w:color w:val="000000"/>
                    </w:rPr>
                    <w:t>≥12</w:t>
                  </w:r>
                  <w:r>
                    <w:rPr>
                      <w:rFonts w:ascii="仿宋_GB2312" w:hAnsi="仿宋_GB2312" w:cs="仿宋_GB2312" w:eastAsia="仿宋_GB2312"/>
                      <w:sz w:val="24"/>
                      <w:color w:val="000000"/>
                    </w:rPr>
                    <w:t>个自定义测试周期；</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、氙灯灯盒：抽屉式，配备带红外反射涂层基础滤镜；</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、加湿和喷淋供水：内置</w:t>
                  </w:r>
                  <w:r>
                    <w:rPr>
                      <w:rFonts w:ascii="仿宋_GB2312" w:hAnsi="仿宋_GB2312" w:cs="仿宋_GB2312" w:eastAsia="仿宋_GB2312"/>
                      <w:sz w:val="24"/>
                      <w:color w:val="000000"/>
                    </w:rPr>
                    <w:t>≥50L</w:t>
                  </w:r>
                  <w:r>
                    <w:rPr>
                      <w:rFonts w:ascii="仿宋_GB2312" w:hAnsi="仿宋_GB2312" w:cs="仿宋_GB2312" w:eastAsia="仿宋_GB2312"/>
                      <w:sz w:val="24"/>
                      <w:color w:val="000000"/>
                    </w:rPr>
                    <w:t>容量水箱，自动供水，供水方式可切换；</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、放样平面：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倾斜；</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、内置扩展端口：</w:t>
                  </w:r>
                  <w:r>
                    <w:rPr>
                      <w:rFonts w:ascii="仿宋_GB2312" w:hAnsi="仿宋_GB2312" w:cs="仿宋_GB2312" w:eastAsia="仿宋_GB2312"/>
                      <w:sz w:val="24"/>
                      <w:color w:val="000000"/>
                    </w:rPr>
                    <w:t>≥30×25 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、自动关机和启动：自动关机设置应包含总辐照量、总辐照时间、或总运行时间，配备自动启动功能，内置标准一键调用；</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、数据输出：提供专用数据卡和读取软件；</w:t>
                  </w:r>
                </w:p>
                <w:p>
                  <w:pPr>
                    <w:pStyle w:val="null3"/>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、在线功能：远程控制、电子邮件服务、在线监控；</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、配置要求：</w:t>
                  </w:r>
                </w:p>
                <w:p>
                  <w:pPr>
                    <w:pStyle w:val="null3"/>
                    <w:jc w:val="both"/>
                  </w:pPr>
                  <w:r>
                    <w:rPr>
                      <w:rFonts w:ascii="仿宋_GB2312" w:hAnsi="仿宋_GB2312" w:cs="仿宋_GB2312" w:eastAsia="仿宋_GB2312"/>
                      <w:sz w:val="24"/>
                      <w:color w:val="000000"/>
                    </w:rPr>
                    <w:t>15.1</w:t>
                  </w:r>
                  <w:r>
                    <w:rPr>
                      <w:rFonts w:ascii="仿宋_GB2312" w:hAnsi="仿宋_GB2312" w:cs="仿宋_GB2312" w:eastAsia="仿宋_GB2312"/>
                      <w:sz w:val="24"/>
                      <w:color w:val="000000"/>
                    </w:rPr>
                    <w:t>氙灯耐候试验机主机</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台；</w:t>
                  </w:r>
                </w:p>
                <w:p>
                  <w:pPr>
                    <w:pStyle w:val="null3"/>
                    <w:jc w:val="both"/>
                  </w:pPr>
                  <w:r>
                    <w:rPr>
                      <w:rFonts w:ascii="仿宋_GB2312" w:hAnsi="仿宋_GB2312" w:cs="仿宋_GB2312" w:eastAsia="仿宋_GB2312"/>
                      <w:sz w:val="24"/>
                      <w:color w:val="000000"/>
                    </w:rPr>
                    <w:t>15.2</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w:t>
                  </w:r>
                  <w:r>
                    <w:rPr>
                      <w:rFonts w:ascii="仿宋_GB2312" w:hAnsi="仿宋_GB2312" w:cs="仿宋_GB2312" w:eastAsia="仿宋_GB2312"/>
                      <w:sz w:val="24"/>
                      <w:color w:val="000000"/>
                    </w:rPr>
                    <w:t>300~400</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nm &amp; 340 nm </w:t>
                  </w:r>
                  <w:r>
                    <w:rPr>
                      <w:rFonts w:ascii="仿宋_GB2312" w:hAnsi="仿宋_GB2312" w:cs="仿宋_GB2312" w:eastAsia="仿宋_GB2312"/>
                      <w:sz w:val="24"/>
                      <w:color w:val="000000"/>
                    </w:rPr>
                    <w:t>宽窄频双波段辐照度控制系统</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套；</w:t>
                  </w:r>
                </w:p>
                <w:p>
                  <w:pPr>
                    <w:pStyle w:val="null3"/>
                    <w:jc w:val="both"/>
                  </w:pPr>
                  <w:r>
                    <w:rPr>
                      <w:rFonts w:ascii="仿宋_GB2312" w:hAnsi="仿宋_GB2312" w:cs="仿宋_GB2312" w:eastAsia="仿宋_GB2312"/>
                      <w:sz w:val="24"/>
                      <w:color w:val="000000"/>
                    </w:rPr>
                    <w:t>15.3</w:t>
                  </w:r>
                  <w:r>
                    <w:rPr>
                      <w:rFonts w:ascii="仿宋_GB2312" w:hAnsi="仿宋_GB2312" w:cs="仿宋_GB2312" w:eastAsia="仿宋_GB2312"/>
                      <w:sz w:val="24"/>
                      <w:color w:val="000000"/>
                    </w:rPr>
                    <w:t>内置黑标（</w:t>
                  </w:r>
                  <w:r>
                    <w:rPr>
                      <w:rFonts w:ascii="仿宋_GB2312" w:hAnsi="仿宋_GB2312" w:cs="仿宋_GB2312" w:eastAsia="仿宋_GB2312"/>
                      <w:sz w:val="24"/>
                      <w:color w:val="000000"/>
                    </w:rPr>
                    <w:t>BST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黑板（</w:t>
                  </w:r>
                  <w:r>
                    <w:rPr>
                      <w:rFonts w:ascii="仿宋_GB2312" w:hAnsi="仿宋_GB2312" w:cs="仿宋_GB2312" w:eastAsia="仿宋_GB2312"/>
                      <w:sz w:val="24"/>
                      <w:color w:val="000000"/>
                    </w:rPr>
                    <w:t>BST</w:t>
                  </w:r>
                  <w:r>
                    <w:rPr>
                      <w:rFonts w:ascii="仿宋_GB2312" w:hAnsi="仿宋_GB2312" w:cs="仿宋_GB2312" w:eastAsia="仿宋_GB2312"/>
                      <w:sz w:val="24"/>
                      <w:color w:val="000000"/>
                    </w:rPr>
                    <w:t>）样品表面温度控制系统</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套；</w:t>
                  </w:r>
                </w:p>
                <w:p>
                  <w:pPr>
                    <w:pStyle w:val="null3"/>
                    <w:jc w:val="left"/>
                  </w:pPr>
                  <w:r>
                    <w:rPr>
                      <w:rFonts w:ascii="仿宋_GB2312" w:hAnsi="仿宋_GB2312" w:cs="仿宋_GB2312" w:eastAsia="仿宋_GB2312"/>
                      <w:sz w:val="24"/>
                      <w:color w:val="000000"/>
                    </w:rPr>
                    <w:t>15.4</w:t>
                  </w:r>
                  <w:r>
                    <w:rPr>
                      <w:rFonts w:ascii="仿宋_GB2312" w:hAnsi="仿宋_GB2312" w:cs="仿宋_GB2312" w:eastAsia="仿宋_GB2312"/>
                      <w:sz w:val="24"/>
                      <w:color w:val="000000"/>
                    </w:rPr>
                    <w:t>内置箱内湿度（</w:t>
                  </w:r>
                  <w:r>
                    <w:rPr>
                      <w:rFonts w:ascii="仿宋_GB2312" w:hAnsi="仿宋_GB2312" w:cs="仿宋_GB2312" w:eastAsia="仿宋_GB2312"/>
                      <w:sz w:val="24"/>
                      <w:color w:val="000000"/>
                    </w:rPr>
                    <w:t>RH</w:t>
                  </w:r>
                  <w:r>
                    <w:rPr>
                      <w:rFonts w:ascii="仿宋_GB2312" w:hAnsi="仿宋_GB2312" w:cs="仿宋_GB2312" w:eastAsia="仿宋_GB2312"/>
                      <w:sz w:val="24"/>
                      <w:color w:val="000000"/>
                    </w:rPr>
                    <w:t>）控制系统</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套；</w:t>
                  </w:r>
                </w:p>
                <w:p>
                  <w:pPr>
                    <w:pStyle w:val="null3"/>
                    <w:jc w:val="left"/>
                  </w:pPr>
                  <w:r>
                    <w:rPr>
                      <w:rFonts w:ascii="仿宋_GB2312" w:hAnsi="仿宋_GB2312" w:cs="仿宋_GB2312" w:eastAsia="仿宋_GB2312"/>
                      <w:sz w:val="24"/>
                      <w:color w:val="000000"/>
                    </w:rPr>
                    <w:t>15.5</w:t>
                  </w:r>
                  <w:r>
                    <w:rPr>
                      <w:rFonts w:ascii="仿宋_GB2312" w:hAnsi="仿宋_GB2312" w:cs="仿宋_GB2312" w:eastAsia="仿宋_GB2312"/>
                      <w:sz w:val="24"/>
                      <w:color w:val="000000"/>
                    </w:rPr>
                    <w:t>内置箱内温度（</w:t>
                  </w:r>
                  <w:r>
                    <w:rPr>
                      <w:rFonts w:ascii="仿宋_GB2312" w:hAnsi="仿宋_GB2312" w:cs="仿宋_GB2312" w:eastAsia="仿宋_GB2312"/>
                      <w:sz w:val="24"/>
                      <w:color w:val="000000"/>
                    </w:rPr>
                    <w:t>CAT</w:t>
                  </w:r>
                  <w:r>
                    <w:rPr>
                      <w:rFonts w:ascii="仿宋_GB2312" w:hAnsi="仿宋_GB2312" w:cs="仿宋_GB2312" w:eastAsia="仿宋_GB2312"/>
                      <w:sz w:val="24"/>
                      <w:color w:val="000000"/>
                    </w:rPr>
                    <w:t>）控制系统</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套；</w:t>
                  </w:r>
                </w:p>
                <w:p>
                  <w:pPr>
                    <w:pStyle w:val="null3"/>
                    <w:jc w:val="left"/>
                  </w:pPr>
                  <w:r>
                    <w:rPr>
                      <w:rFonts w:ascii="仿宋_GB2312" w:hAnsi="仿宋_GB2312" w:cs="仿宋_GB2312" w:eastAsia="仿宋_GB2312"/>
                      <w:sz w:val="24"/>
                      <w:color w:val="000000"/>
                    </w:rPr>
                    <w:t>15.6</w:t>
                  </w:r>
                  <w:r>
                    <w:rPr>
                      <w:rFonts w:ascii="仿宋_GB2312" w:hAnsi="仿宋_GB2312" w:cs="仿宋_GB2312" w:eastAsia="仿宋_GB2312"/>
                      <w:sz w:val="24"/>
                      <w:color w:val="000000"/>
                    </w:rPr>
                    <w:t>内置超声波加湿系统</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套；</w:t>
                  </w:r>
                </w:p>
                <w:p>
                  <w:pPr>
                    <w:pStyle w:val="null3"/>
                    <w:jc w:val="left"/>
                  </w:pPr>
                  <w:r>
                    <w:rPr>
                      <w:rFonts w:ascii="仿宋_GB2312" w:hAnsi="仿宋_GB2312" w:cs="仿宋_GB2312" w:eastAsia="仿宋_GB2312"/>
                      <w:sz w:val="24"/>
                      <w:color w:val="000000"/>
                    </w:rPr>
                    <w:t>15.7</w:t>
                  </w:r>
                  <w:r>
                    <w:rPr>
                      <w:rFonts w:ascii="仿宋_GB2312" w:hAnsi="仿宋_GB2312" w:cs="仿宋_GB2312" w:eastAsia="仿宋_GB2312"/>
                      <w:sz w:val="24"/>
                      <w:color w:val="000000"/>
                    </w:rPr>
                    <w:t>内置样品喷淋系统</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套；</w:t>
                  </w:r>
                </w:p>
                <w:p>
                  <w:pPr>
                    <w:pStyle w:val="null3"/>
                    <w:jc w:val="left"/>
                  </w:pPr>
                  <w:r>
                    <w:rPr>
                      <w:rFonts w:ascii="仿宋_GB2312" w:hAnsi="仿宋_GB2312" w:cs="仿宋_GB2312" w:eastAsia="仿宋_GB2312"/>
                      <w:sz w:val="24"/>
                      <w:color w:val="000000"/>
                    </w:rPr>
                    <w:t>15.8</w:t>
                  </w:r>
                  <w:r>
                    <w:rPr>
                      <w:rFonts w:ascii="仿宋_GB2312" w:hAnsi="仿宋_GB2312" w:cs="仿宋_GB2312" w:eastAsia="仿宋_GB2312"/>
                      <w:sz w:val="24"/>
                      <w:color w:val="000000"/>
                    </w:rPr>
                    <w:t>内置抽屉式灯盒和抗老化红外反光涂层基础滤镜</w:t>
                  </w:r>
                  <w:r>
                    <w:rPr>
                      <w:rFonts w:ascii="仿宋_GB2312" w:hAnsi="仿宋_GB2312" w:cs="仿宋_GB2312" w:eastAsia="仿宋_GB2312"/>
                      <w:sz w:val="24"/>
                      <w:color w:val="000000"/>
                    </w:rPr>
                    <w:t>3</w:t>
                  </w:r>
                  <w:r>
                    <w:rPr>
                      <w:rFonts w:ascii="仿宋_GB2312" w:hAnsi="仿宋_GB2312" w:cs="仿宋_GB2312" w:eastAsia="仿宋_GB2312"/>
                      <w:sz w:val="24"/>
                      <w:color w:val="000000"/>
                    </w:rPr>
                    <w:t>只；</w:t>
                  </w:r>
                </w:p>
                <w:p>
                  <w:pPr>
                    <w:pStyle w:val="null3"/>
                    <w:jc w:val="left"/>
                  </w:pPr>
                  <w:r>
                    <w:rPr>
                      <w:rFonts w:ascii="仿宋_GB2312" w:hAnsi="仿宋_GB2312" w:cs="仿宋_GB2312" w:eastAsia="仿宋_GB2312"/>
                      <w:sz w:val="24"/>
                      <w:color w:val="000000"/>
                    </w:rPr>
                    <w:t>15.9</w:t>
                  </w:r>
                  <w:r>
                    <w:rPr>
                      <w:rFonts w:ascii="仿宋_GB2312" w:hAnsi="仿宋_GB2312" w:cs="仿宋_GB2312" w:eastAsia="仿宋_GB2312"/>
                      <w:sz w:val="24"/>
                      <w:color w:val="000000"/>
                    </w:rPr>
                    <w:t>内置双水源供水功能及</w:t>
                  </w:r>
                  <w:r>
                    <w:rPr>
                      <w:rFonts w:ascii="仿宋_GB2312" w:hAnsi="仿宋_GB2312" w:cs="仿宋_GB2312" w:eastAsia="仿宋_GB2312"/>
                      <w:sz w:val="24"/>
                      <w:color w:val="000000"/>
                    </w:rPr>
                    <w:t>≥50L</w:t>
                  </w:r>
                  <w:r>
                    <w:rPr>
                      <w:rFonts w:ascii="仿宋_GB2312" w:hAnsi="仿宋_GB2312" w:cs="仿宋_GB2312" w:eastAsia="仿宋_GB2312"/>
                      <w:sz w:val="24"/>
                      <w:color w:val="000000"/>
                    </w:rPr>
                    <w:t>容量水箱</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p>
                  <w:pPr>
                    <w:pStyle w:val="null3"/>
                    <w:jc w:val="left"/>
                  </w:pPr>
                  <w:r>
                    <w:rPr>
                      <w:rFonts w:ascii="仿宋_GB2312" w:hAnsi="仿宋_GB2312" w:cs="仿宋_GB2312" w:eastAsia="仿宋_GB2312"/>
                      <w:sz w:val="24"/>
                      <w:color w:val="000000"/>
                    </w:rPr>
                    <w:t>15.10</w:t>
                  </w:r>
                  <w:r>
                    <w:rPr>
                      <w:rFonts w:ascii="仿宋_GB2312" w:hAnsi="仿宋_GB2312" w:cs="仿宋_GB2312" w:eastAsia="仿宋_GB2312"/>
                      <w:sz w:val="24"/>
                      <w:color w:val="000000"/>
                    </w:rPr>
                    <w:t>内置在线功能，包括邮件服务、在线监控和远程控制系统</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套；</w:t>
                  </w:r>
                </w:p>
                <w:p>
                  <w:pPr>
                    <w:pStyle w:val="null3"/>
                    <w:jc w:val="left"/>
                  </w:pPr>
                  <w:r>
                    <w:rPr>
                      <w:rFonts w:ascii="仿宋_GB2312" w:hAnsi="仿宋_GB2312" w:cs="仿宋_GB2312" w:eastAsia="仿宋_GB2312"/>
                      <w:sz w:val="24"/>
                      <w:color w:val="000000"/>
                    </w:rPr>
                    <w:t>15.11</w:t>
                  </w:r>
                  <w:r>
                    <w:rPr>
                      <w:rFonts w:ascii="仿宋_GB2312" w:hAnsi="仿宋_GB2312" w:cs="仿宋_GB2312" w:eastAsia="仿宋_GB2312"/>
                      <w:sz w:val="24"/>
                      <w:color w:val="000000"/>
                    </w:rPr>
                    <w:t>内置外接扩展端口，样品可外接负载进行扩展测试</w:t>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套；</w:t>
                  </w:r>
                </w:p>
                <w:p>
                  <w:pPr>
                    <w:pStyle w:val="null3"/>
                    <w:jc w:val="left"/>
                  </w:pPr>
                  <w:r>
                    <w:rPr>
                      <w:rFonts w:ascii="仿宋_GB2312" w:hAnsi="仿宋_GB2312" w:cs="仿宋_GB2312" w:eastAsia="仿宋_GB2312"/>
                      <w:sz w:val="24"/>
                      <w:color w:val="000000"/>
                    </w:rPr>
                    <w:t>15.12</w:t>
                  </w:r>
                  <w:r>
                    <w:rPr>
                      <w:rFonts w:ascii="仿宋_GB2312" w:hAnsi="仿宋_GB2312" w:cs="仿宋_GB2312" w:eastAsia="仿宋_GB2312"/>
                      <w:sz w:val="24"/>
                      <w:color w:val="000000"/>
                    </w:rPr>
                    <w:t>模拟最终使用环境光照条件的专用滤镜</w:t>
                  </w:r>
                  <w:r>
                    <w:rPr>
                      <w:rFonts w:ascii="仿宋_GB2312" w:hAnsi="仿宋_GB2312" w:cs="仿宋_GB2312" w:eastAsia="仿宋_GB2312"/>
                      <w:sz w:val="24"/>
                      <w:color w:val="000000"/>
                    </w:rPr>
                    <w:t>3</w:t>
                  </w:r>
                  <w:r>
                    <w:rPr>
                      <w:rFonts w:ascii="仿宋_GB2312" w:hAnsi="仿宋_GB2312" w:cs="仿宋_GB2312" w:eastAsia="仿宋_GB2312"/>
                      <w:sz w:val="24"/>
                      <w:color w:val="000000"/>
                    </w:rPr>
                    <w:t>只</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15.13</w:t>
                  </w:r>
                  <w:r>
                    <w:rPr>
                      <w:rFonts w:ascii="仿宋_GB2312" w:hAnsi="仿宋_GB2312" w:cs="仿宋_GB2312" w:eastAsia="仿宋_GB2312"/>
                      <w:sz w:val="24"/>
                      <w:color w:val="000000"/>
                    </w:rPr>
                    <w:t>专用高品质风冷氙灯</w:t>
                  </w:r>
                  <w:r>
                    <w:rPr>
                      <w:rFonts w:ascii="仿宋_GB2312" w:hAnsi="仿宋_GB2312" w:cs="仿宋_GB2312" w:eastAsia="仿宋_GB2312"/>
                      <w:sz w:val="24"/>
                      <w:color w:val="000000"/>
                    </w:rPr>
                    <w:t>6</w:t>
                  </w:r>
                  <w:r>
                    <w:rPr>
                      <w:rFonts w:ascii="仿宋_GB2312" w:hAnsi="仿宋_GB2312" w:cs="仿宋_GB2312" w:eastAsia="仿宋_GB2312"/>
                      <w:sz w:val="24"/>
                      <w:color w:val="000000"/>
                    </w:rPr>
                    <w:t>只。</w:t>
                  </w:r>
                </w:p>
              </w:tc>
            </w:tr>
          </w:tbl>
          <w:p/>
        </w:tc>
      </w:tr>
    </w:tbl>
    <w:p>
      <w:pPr>
        <w:pStyle w:val="null3"/>
      </w:pPr>
      <w:r>
        <w:rPr>
          <w:rFonts w:ascii="仿宋_GB2312" w:hAnsi="仿宋_GB2312" w:cs="仿宋_GB2312" w:eastAsia="仿宋_GB2312"/>
        </w:rPr>
        <w:t>标的名称：紫外线老化仪（带喷淋）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single"/>
                <w:left w:val="single"/>
                <w:bottom w:val="single"/>
                <w:right w:val="single"/>
                <w:insideH w:val="single"/>
                <w:insideV w:val="single"/>
              </w:tblBorders>
              <w:shd w:fill="FFFFFF"/>
            </w:tblPr>
            <w:tblGrid>
              <w:gridCol w:w="2553"/>
            </w:tblGrid>
            <w:tr>
              <w:tc>
                <w:tcPr>
                  <w:tcW w:type="dxa" w:w="2553"/>
                  <w:tcBorders>
                    <w:top w:val="single" w:color="000000" w:sz="4"/>
                    <w:left w:val="single" w:color="000000" w:sz="4"/>
                    <w:bottom w:val="single" w:color="000000" w:sz="4"/>
                    <w:right w:val="single" w:color="000000" w:sz="4"/>
                  </w:tcBorders>
                  <w:shd w:fill="FFFFFF"/>
                  <w:tcMar>
                    <w:top w:type="dxa" w:w="0"/>
                    <w:left w:type="dxa" w:w="75"/>
                    <w:bottom w:type="dxa" w:w="0"/>
                    <w:right w:type="dxa" w:w="0"/>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装载</w:t>
                  </w:r>
                  <w:r>
                    <w:rPr>
                      <w:rFonts w:ascii="仿宋_GB2312" w:hAnsi="仿宋_GB2312" w:cs="仿宋_GB2312" w:eastAsia="仿宋_GB2312"/>
                      <w:sz w:val="24"/>
                      <w:color w:val="000000"/>
                    </w:rPr>
                    <w:t>8</w:t>
                  </w:r>
                  <w:r>
                    <w:rPr>
                      <w:rFonts w:ascii="仿宋_GB2312" w:hAnsi="仿宋_GB2312" w:cs="仿宋_GB2312" w:eastAsia="仿宋_GB2312"/>
                      <w:sz w:val="24"/>
                      <w:color w:val="000000"/>
                    </w:rPr>
                    <w:t>支</w:t>
                  </w:r>
                  <w:r>
                    <w:rPr>
                      <w:rFonts w:ascii="仿宋_GB2312" w:hAnsi="仿宋_GB2312" w:cs="仿宋_GB2312" w:eastAsia="仿宋_GB2312"/>
                      <w:sz w:val="24"/>
                      <w:color w:val="000000"/>
                    </w:rPr>
                    <w:t xml:space="preserve">40W </w:t>
                  </w:r>
                  <w:r>
                    <w:rPr>
                      <w:rFonts w:ascii="仿宋_GB2312" w:hAnsi="仿宋_GB2312" w:cs="仿宋_GB2312" w:eastAsia="仿宋_GB2312"/>
                      <w:sz w:val="24"/>
                      <w:color w:val="000000"/>
                    </w:rPr>
                    <w:t>紫外线灯管，灯管寿命在常规辐照度下</w:t>
                  </w:r>
                  <w:r>
                    <w:rPr>
                      <w:rFonts w:ascii="仿宋_GB2312" w:hAnsi="仿宋_GB2312" w:cs="仿宋_GB2312" w:eastAsia="仿宋_GB2312"/>
                      <w:sz w:val="24"/>
                      <w:color w:val="000000"/>
                    </w:rPr>
                    <w:t>≥8000</w:t>
                  </w:r>
                  <w:r>
                    <w:rPr>
                      <w:rFonts w:ascii="仿宋_GB2312" w:hAnsi="仿宋_GB2312" w:cs="仿宋_GB2312" w:eastAsia="仿宋_GB2312"/>
                      <w:sz w:val="24"/>
                      <w:color w:val="000000"/>
                    </w:rPr>
                    <w:t>小时保证。</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、使用黑板温度计（或选配黑标温度计）温度控制，光照循环温度控制范围：</w:t>
                  </w:r>
                  <w:r>
                    <w:rPr>
                      <w:rFonts w:ascii="仿宋_GB2312" w:hAnsi="仿宋_GB2312" w:cs="仿宋_GB2312" w:eastAsia="仿宋_GB2312"/>
                      <w:sz w:val="24"/>
                      <w:color w:val="000000"/>
                    </w:rPr>
                    <w:t>≥35℃~80℃</w:t>
                  </w:r>
                  <w:r>
                    <w:rPr>
                      <w:rFonts w:ascii="仿宋_GB2312" w:hAnsi="仿宋_GB2312" w:cs="仿宋_GB2312" w:eastAsia="仿宋_GB2312"/>
                      <w:sz w:val="24"/>
                      <w:color w:val="000000"/>
                    </w:rPr>
                    <w:t>，冷凝循环温度控制范围：</w:t>
                  </w:r>
                  <w:r>
                    <w:rPr>
                      <w:rFonts w:ascii="仿宋_GB2312" w:hAnsi="仿宋_GB2312" w:cs="仿宋_GB2312" w:eastAsia="仿宋_GB2312"/>
                      <w:sz w:val="24"/>
                      <w:color w:val="000000"/>
                    </w:rPr>
                    <w:t>≥40℃~60℃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、辐照度控制精度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0.5~1</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光辐照度设定范围：</w:t>
                  </w:r>
                </w:p>
                <w:p>
                  <w:pPr>
                    <w:pStyle w:val="null3"/>
                    <w:jc w:val="left"/>
                  </w:pPr>
                  <w:r>
                    <w:rPr>
                      <w:rFonts w:ascii="仿宋_GB2312" w:hAnsi="仿宋_GB2312" w:cs="仿宋_GB2312" w:eastAsia="仿宋_GB2312"/>
                      <w:sz w:val="24"/>
                      <w:color w:val="000000"/>
                    </w:rPr>
                    <w:t>UVA-340+:0.35~1.85 W/m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 xml:space="preserve"> @ 340nm </w:t>
                  </w:r>
                  <w:r>
                    <w:rPr>
                      <w:rFonts w:ascii="仿宋_GB2312" w:hAnsi="仿宋_GB2312" w:cs="仿宋_GB2312" w:eastAsia="仿宋_GB2312"/>
                      <w:sz w:val="24"/>
                      <w:color w:val="000000"/>
                    </w:rPr>
                    <w:t>可调。光辐照度显示精度：</w:t>
                  </w:r>
                  <w:r>
                    <w:rPr>
                      <w:rFonts w:ascii="仿宋_GB2312" w:hAnsi="仿宋_GB2312" w:cs="仿宋_GB2312" w:eastAsia="仿宋_GB2312"/>
                      <w:sz w:val="24"/>
                      <w:color w:val="000000"/>
                    </w:rPr>
                    <w:t>±0.01 W/m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、具备水喷淋功能，</w:t>
                  </w:r>
                  <w:r>
                    <w:rPr>
                      <w:rFonts w:ascii="仿宋_GB2312" w:hAnsi="仿宋_GB2312" w:cs="仿宋_GB2312" w:eastAsia="仿宋_GB2312"/>
                      <w:sz w:val="24"/>
                      <w:color w:val="000000"/>
                    </w:rPr>
                    <w:t>≥12</w:t>
                  </w:r>
                  <w:r>
                    <w:rPr>
                      <w:rFonts w:ascii="仿宋_GB2312" w:hAnsi="仿宋_GB2312" w:cs="仿宋_GB2312" w:eastAsia="仿宋_GB2312"/>
                      <w:sz w:val="24"/>
                      <w:color w:val="000000"/>
                    </w:rPr>
                    <w:t>个喷嘴，水消耗量：</w:t>
                  </w:r>
                  <w:r>
                    <w:rPr>
                      <w:rFonts w:ascii="仿宋_GB2312" w:hAnsi="仿宋_GB2312" w:cs="仿宋_GB2312" w:eastAsia="仿宋_GB2312"/>
                      <w:sz w:val="24"/>
                      <w:color w:val="000000"/>
                    </w:rPr>
                    <w:t>≥7L/min</w:t>
                  </w:r>
                  <w:r>
                    <w:rPr>
                      <w:rFonts w:ascii="仿宋_GB2312" w:hAnsi="仿宋_GB2312" w:cs="仿宋_GB2312" w:eastAsia="仿宋_GB2312"/>
                      <w:sz w:val="24"/>
                      <w:color w:val="000000"/>
                    </w:rPr>
                    <w:t>，可模拟雨水造成的热冲击和应力侵蚀；冷凝耗水量</w:t>
                  </w:r>
                  <w:r>
                    <w:rPr>
                      <w:rFonts w:ascii="仿宋_GB2312" w:hAnsi="仿宋_GB2312" w:cs="仿宋_GB2312" w:eastAsia="仿宋_GB2312"/>
                      <w:sz w:val="24"/>
                      <w:color w:val="000000"/>
                    </w:rPr>
                    <w:t>≥5 L/</w:t>
                  </w:r>
                  <w:r>
                    <w:rPr>
                      <w:rFonts w:ascii="仿宋_GB2312" w:hAnsi="仿宋_GB2312" w:cs="仿宋_GB2312" w:eastAsia="仿宋_GB2312"/>
                      <w:sz w:val="24"/>
                      <w:color w:val="000000"/>
                    </w:rPr>
                    <w:t>天；</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样品摆放角度（与水平面夹角）：</w:t>
                  </w:r>
                  <w:r>
                    <w:rPr>
                      <w:rFonts w:ascii="仿宋_GB2312" w:hAnsi="仿宋_GB2312" w:cs="仿宋_GB2312" w:eastAsia="仿宋_GB2312"/>
                      <w:sz w:val="24"/>
                      <w:color w:val="000000"/>
                    </w:rPr>
                    <w:t>≤75°</w:t>
                  </w:r>
                  <w:r>
                    <w:rPr>
                      <w:rFonts w:ascii="仿宋_GB2312" w:hAnsi="仿宋_GB2312" w:cs="仿宋_GB2312" w:eastAsia="仿宋_GB2312"/>
                      <w:sz w:val="24"/>
                      <w:color w:val="000000"/>
                    </w:rPr>
                    <w:t>，样品曝晒区域</w:t>
                  </w:r>
                  <w:r>
                    <w:rPr>
                      <w:rFonts w:ascii="仿宋_GB2312" w:hAnsi="仿宋_GB2312" w:cs="仿宋_GB2312" w:eastAsia="仿宋_GB2312"/>
                      <w:sz w:val="24"/>
                      <w:color w:val="000000"/>
                    </w:rPr>
                    <w:t>≥4000 cm²</w:t>
                  </w:r>
                  <w:r>
                    <w:rPr>
                      <w:rFonts w:ascii="仿宋_GB2312" w:hAnsi="仿宋_GB2312" w:cs="仿宋_GB2312" w:eastAsia="仿宋_GB2312"/>
                      <w:sz w:val="24"/>
                      <w:color w:val="000000"/>
                    </w:rPr>
                    <w:t>，样品容量</w:t>
                  </w:r>
                  <w:r>
                    <w:rPr>
                      <w:rFonts w:ascii="仿宋_GB2312" w:hAnsi="仿宋_GB2312" w:cs="仿宋_GB2312" w:eastAsia="仿宋_GB2312"/>
                      <w:sz w:val="24"/>
                      <w:color w:val="000000"/>
                    </w:rPr>
                    <w:t>:≥48</w:t>
                  </w:r>
                  <w:r>
                    <w:rPr>
                      <w:rFonts w:ascii="仿宋_GB2312" w:hAnsi="仿宋_GB2312" w:cs="仿宋_GB2312" w:eastAsia="仿宋_GB2312"/>
                      <w:sz w:val="24"/>
                      <w:color w:val="000000"/>
                    </w:rPr>
                    <w:t>块；样板尺寸：</w:t>
                  </w:r>
                  <w:r>
                    <w:rPr>
                      <w:rFonts w:ascii="仿宋_GB2312" w:hAnsi="仿宋_GB2312" w:cs="仿宋_GB2312" w:eastAsia="仿宋_GB2312"/>
                      <w:sz w:val="24"/>
                      <w:color w:val="000000"/>
                    </w:rPr>
                    <w:t>≥75×150 mm/</w:t>
                  </w:r>
                  <w:r>
                    <w:rPr>
                      <w:rFonts w:ascii="仿宋_GB2312" w:hAnsi="仿宋_GB2312" w:cs="仿宋_GB2312" w:eastAsia="仿宋_GB2312"/>
                      <w:sz w:val="24"/>
                      <w:color w:val="000000"/>
                    </w:rPr>
                    <w:t>块；</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配备辐照度自动校准系统及校准探头；</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、内置以太网数据输送连接，自诊断报警和维护提醒，全动化、全天候不间断运行。</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、光照</w:t>
                  </w:r>
                  <w:r>
                    <w:rPr>
                      <w:rFonts w:ascii="仿宋_GB2312" w:hAnsi="仿宋_GB2312" w:cs="仿宋_GB2312" w:eastAsia="仿宋_GB2312"/>
                      <w:sz w:val="24"/>
                      <w:color w:val="000000"/>
                    </w:rPr>
                    <w:t>/</w:t>
                  </w:r>
                  <w:r>
                    <w:rPr>
                      <w:rFonts w:ascii="仿宋_GB2312" w:hAnsi="仿宋_GB2312" w:cs="仿宋_GB2312" w:eastAsia="仿宋_GB2312"/>
                      <w:sz w:val="24"/>
                      <w:color w:val="000000"/>
                    </w:rPr>
                    <w:t>冷凝</w:t>
                  </w:r>
                  <w:r>
                    <w:rPr>
                      <w:rFonts w:ascii="仿宋_GB2312" w:hAnsi="仿宋_GB2312" w:cs="仿宋_GB2312" w:eastAsia="仿宋_GB2312"/>
                      <w:sz w:val="24"/>
                      <w:color w:val="000000"/>
                    </w:rPr>
                    <w:t>/</w:t>
                  </w:r>
                  <w:r>
                    <w:rPr>
                      <w:rFonts w:ascii="仿宋_GB2312" w:hAnsi="仿宋_GB2312" w:cs="仿宋_GB2312" w:eastAsia="仿宋_GB2312"/>
                      <w:sz w:val="24"/>
                      <w:color w:val="000000"/>
                    </w:rPr>
                    <w:t>喷淋循环：自动控制，实时监控并显示。</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、采用两块全彩色触摸显示屏，不同试验方法和程序：可选择并自动控制，实时监控并显示。</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、设备安全性：</w:t>
                  </w:r>
                  <w:r>
                    <w:rPr>
                      <w:rFonts w:ascii="仿宋_GB2312" w:hAnsi="仿宋_GB2312" w:cs="仿宋_GB2312" w:eastAsia="仿宋_GB2312"/>
                      <w:sz w:val="24"/>
                      <w:color w:val="000000"/>
                    </w:rPr>
                    <w:t>QUV</w:t>
                  </w:r>
                  <w:r>
                    <w:rPr>
                      <w:rFonts w:ascii="仿宋_GB2312" w:hAnsi="仿宋_GB2312" w:cs="仿宋_GB2312" w:eastAsia="仿宋_GB2312"/>
                      <w:sz w:val="24"/>
                      <w:color w:val="000000"/>
                    </w:rPr>
                    <w:t>的水路和电路独立分开；打开侧板时，有断电保护，打开正面面板时，灯管熄灭；</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、配置要求：</w:t>
                  </w:r>
                </w:p>
                <w:p>
                  <w:pPr>
                    <w:pStyle w:val="null3"/>
                    <w:jc w:val="left"/>
                  </w:pPr>
                  <w:r>
                    <w:rPr>
                      <w:rFonts w:ascii="仿宋_GB2312" w:hAnsi="仿宋_GB2312" w:cs="仿宋_GB2312" w:eastAsia="仿宋_GB2312"/>
                      <w:sz w:val="24"/>
                      <w:color w:val="000000"/>
                    </w:rPr>
                    <w:t>12.1</w:t>
                  </w:r>
                  <w:r>
                    <w:rPr>
                      <w:rFonts w:ascii="仿宋_GB2312" w:hAnsi="仿宋_GB2312" w:cs="仿宋_GB2312" w:eastAsia="仿宋_GB2312"/>
                      <w:sz w:val="24"/>
                      <w:color w:val="000000"/>
                    </w:rPr>
                    <w:t>紫外线老化机主机</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p>
                  <w:pPr>
                    <w:pStyle w:val="null3"/>
                    <w:jc w:val="left"/>
                  </w:pPr>
                  <w:r>
                    <w:rPr>
                      <w:rFonts w:ascii="仿宋_GB2312" w:hAnsi="仿宋_GB2312" w:cs="仿宋_GB2312" w:eastAsia="仿宋_GB2312"/>
                      <w:sz w:val="24"/>
                      <w:color w:val="000000"/>
                    </w:rPr>
                    <w:t>12.2</w:t>
                  </w:r>
                  <w:r>
                    <w:rPr>
                      <w:rFonts w:ascii="仿宋_GB2312" w:hAnsi="仿宋_GB2312" w:cs="仿宋_GB2312" w:eastAsia="仿宋_GB2312"/>
                      <w:sz w:val="24"/>
                      <w:color w:val="000000"/>
                    </w:rPr>
                    <w:t>辐照度校准探头</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w:t>
                  </w:r>
                </w:p>
                <w:p>
                  <w:pPr>
                    <w:pStyle w:val="null3"/>
                    <w:jc w:val="left"/>
                  </w:pPr>
                  <w:r>
                    <w:rPr>
                      <w:rFonts w:ascii="仿宋_GB2312" w:hAnsi="仿宋_GB2312" w:cs="仿宋_GB2312" w:eastAsia="仿宋_GB2312"/>
                      <w:sz w:val="24"/>
                      <w:color w:val="000000"/>
                    </w:rPr>
                    <w:t>12.3</w:t>
                  </w:r>
                  <w:r>
                    <w:rPr>
                      <w:rFonts w:ascii="仿宋_GB2312" w:hAnsi="仿宋_GB2312" w:cs="仿宋_GB2312" w:eastAsia="仿宋_GB2312"/>
                      <w:sz w:val="24"/>
                      <w:color w:val="000000"/>
                    </w:rPr>
                    <w:t>紫外线灯管</w:t>
                  </w:r>
                  <w:r>
                    <w:rPr>
                      <w:rFonts w:ascii="仿宋_GB2312" w:hAnsi="仿宋_GB2312" w:cs="仿宋_GB2312" w:eastAsia="仿宋_GB2312"/>
                      <w:sz w:val="24"/>
                      <w:color w:val="000000"/>
                    </w:rPr>
                    <w:t>12</w:t>
                  </w:r>
                  <w:r>
                    <w:rPr>
                      <w:rFonts w:ascii="仿宋_GB2312" w:hAnsi="仿宋_GB2312" w:cs="仿宋_GB2312" w:eastAsia="仿宋_GB2312"/>
                      <w:sz w:val="24"/>
                      <w:color w:val="000000"/>
                    </w:rPr>
                    <w:t>支；</w:t>
                  </w:r>
                </w:p>
                <w:p>
                  <w:pPr>
                    <w:pStyle w:val="null3"/>
                    <w:jc w:val="left"/>
                  </w:pPr>
                  <w:r>
                    <w:rPr>
                      <w:rFonts w:ascii="仿宋_GB2312" w:hAnsi="仿宋_GB2312" w:cs="仿宋_GB2312" w:eastAsia="仿宋_GB2312"/>
                      <w:sz w:val="24"/>
                      <w:color w:val="000000"/>
                    </w:rPr>
                    <w:t>12.4</w:t>
                  </w:r>
                  <w:r>
                    <w:rPr>
                      <w:rFonts w:ascii="仿宋_GB2312" w:hAnsi="仿宋_GB2312" w:cs="仿宋_GB2312" w:eastAsia="仿宋_GB2312"/>
                      <w:sz w:val="24"/>
                      <w:color w:val="000000"/>
                    </w:rPr>
                    <w:t>国产纯水机</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造水</w:t>
                  </w:r>
                  <w:r>
                    <w:rPr>
                      <w:rFonts w:ascii="仿宋_GB2312" w:hAnsi="仿宋_GB2312" w:cs="仿宋_GB2312" w:eastAsia="仿宋_GB2312"/>
                      <w:sz w:val="24"/>
                      <w:color w:val="000000"/>
                    </w:rPr>
                    <w:t>:≥50L/H@</w:t>
                  </w:r>
                  <w:r>
                    <w:rPr>
                      <w:rFonts w:ascii="仿宋_GB2312" w:hAnsi="仿宋_GB2312" w:cs="仿宋_GB2312" w:eastAsia="仿宋_GB2312"/>
                      <w:sz w:val="24"/>
                      <w:color w:val="000000"/>
                    </w:rPr>
                    <w:t>自来水供水压力</w:t>
                  </w:r>
                  <w:r>
                    <w:rPr>
                      <w:rFonts w:ascii="仿宋_GB2312" w:hAnsi="仿宋_GB2312" w:cs="仿宋_GB2312" w:eastAsia="仿宋_GB2312"/>
                      <w:sz w:val="24"/>
                      <w:color w:val="000000"/>
                    </w:rPr>
                    <w:t xml:space="preserve"> 0.2MPa</w:t>
                  </w:r>
                  <w:r>
                    <w:rPr>
                      <w:rFonts w:ascii="仿宋_GB2312" w:hAnsi="仿宋_GB2312" w:cs="仿宋_GB2312" w:eastAsia="仿宋_GB2312"/>
                      <w:sz w:val="24"/>
                      <w:color w:val="000000"/>
                    </w:rPr>
                    <w:t>，供水量</w:t>
                  </w:r>
                  <w:r>
                    <w:rPr>
                      <w:rFonts w:ascii="仿宋_GB2312" w:hAnsi="仿宋_GB2312" w:cs="仿宋_GB2312" w:eastAsia="仿宋_GB2312"/>
                      <w:sz w:val="24"/>
                      <w:color w:val="000000"/>
                    </w:rPr>
                    <w:t>≥0.5m³/h</w:t>
                  </w:r>
                  <w:r>
                    <w:rPr>
                      <w:rFonts w:ascii="仿宋_GB2312" w:hAnsi="仿宋_GB2312" w:cs="仿宋_GB2312" w:eastAsia="仿宋_GB2312"/>
                      <w:sz w:val="24"/>
                      <w:color w:val="000000"/>
                    </w:rPr>
                    <w:t>；出水压力：</w:t>
                  </w:r>
                  <w:r>
                    <w:rPr>
                      <w:rFonts w:ascii="仿宋_GB2312" w:hAnsi="仿宋_GB2312" w:cs="仿宋_GB2312" w:eastAsia="仿宋_GB2312"/>
                      <w:sz w:val="24"/>
                      <w:color w:val="000000"/>
                    </w:rPr>
                    <w:t>0.3MPa</w:t>
                  </w:r>
                  <w:r>
                    <w:rPr>
                      <w:rFonts w:ascii="仿宋_GB2312" w:hAnsi="仿宋_GB2312" w:cs="仿宋_GB2312" w:eastAsia="仿宋_GB2312"/>
                      <w:sz w:val="24"/>
                      <w:color w:val="000000"/>
                    </w:rPr>
                    <w:t>，纯水流量</w:t>
                  </w:r>
                  <w:r>
                    <w:rPr>
                      <w:rFonts w:ascii="仿宋_GB2312" w:hAnsi="仿宋_GB2312" w:cs="仿宋_GB2312" w:eastAsia="仿宋_GB2312"/>
                      <w:sz w:val="24"/>
                      <w:color w:val="000000"/>
                    </w:rPr>
                    <w:t>≥ 10L/min)</w:t>
                  </w:r>
                </w:p>
              </w:tc>
            </w:tr>
          </w:tbl>
          <w:p/>
        </w:tc>
      </w:tr>
    </w:tbl>
    <w:p>
      <w:pPr>
        <w:pStyle w:val="null3"/>
      </w:pPr>
      <w:r>
        <w:rPr>
          <w:rFonts w:ascii="仿宋_GB2312" w:hAnsi="仿宋_GB2312" w:cs="仿宋_GB2312" w:eastAsia="仿宋_GB2312"/>
        </w:rPr>
        <w:t>标的名称：紫外线老化仪（基础版）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Mar>
                    <w:top w:type="dxa" w:w="0"/>
                    <w:left w:type="dxa" w:w="180"/>
                    <w:bottom w:type="dxa" w:w="0"/>
                    <w:right w:type="dxa" w:w="18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、装载</w:t>
                  </w:r>
                  <w:r>
                    <w:rPr>
                      <w:rFonts w:ascii="仿宋_GB2312" w:hAnsi="仿宋_GB2312" w:cs="仿宋_GB2312" w:eastAsia="仿宋_GB2312"/>
                      <w:sz w:val="24"/>
                    </w:rPr>
                    <w:t>8</w:t>
                  </w:r>
                  <w:r>
                    <w:rPr>
                      <w:rFonts w:ascii="仿宋_GB2312" w:hAnsi="仿宋_GB2312" w:cs="仿宋_GB2312" w:eastAsia="仿宋_GB2312"/>
                      <w:sz w:val="24"/>
                    </w:rPr>
                    <w:t>支</w:t>
                  </w:r>
                  <w:r>
                    <w:rPr>
                      <w:rFonts w:ascii="仿宋_GB2312" w:hAnsi="仿宋_GB2312" w:cs="仿宋_GB2312" w:eastAsia="仿宋_GB2312"/>
                      <w:sz w:val="24"/>
                    </w:rPr>
                    <w:t xml:space="preserve">40W </w:t>
                  </w:r>
                  <w:r>
                    <w:rPr>
                      <w:rFonts w:ascii="仿宋_GB2312" w:hAnsi="仿宋_GB2312" w:cs="仿宋_GB2312" w:eastAsia="仿宋_GB2312"/>
                      <w:sz w:val="24"/>
                    </w:rPr>
                    <w:t>紫外线灯管，灯管寿命在常规辐照度下</w:t>
                  </w:r>
                  <w:r>
                    <w:rPr>
                      <w:rFonts w:ascii="仿宋_GB2312" w:hAnsi="仿宋_GB2312" w:cs="仿宋_GB2312" w:eastAsia="仿宋_GB2312"/>
                      <w:sz w:val="24"/>
                    </w:rPr>
                    <w:t>≥8000</w:t>
                  </w:r>
                  <w:r>
                    <w:rPr>
                      <w:rFonts w:ascii="仿宋_GB2312" w:hAnsi="仿宋_GB2312" w:cs="仿宋_GB2312" w:eastAsia="仿宋_GB2312"/>
                      <w:sz w:val="24"/>
                    </w:rPr>
                    <w:t>小时保证。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、使用黑板温度计（或选配黑标温度计）温度控制，光照循环温度控制范围：</w:t>
                  </w:r>
                  <w:r>
                    <w:rPr>
                      <w:rFonts w:ascii="仿宋_GB2312" w:hAnsi="仿宋_GB2312" w:cs="仿宋_GB2312" w:eastAsia="仿宋_GB2312"/>
                      <w:sz w:val="24"/>
                    </w:rPr>
                    <w:t>≥35℃~80℃</w:t>
                  </w:r>
                  <w:r>
                    <w:rPr>
                      <w:rFonts w:ascii="仿宋_GB2312" w:hAnsi="仿宋_GB2312" w:cs="仿宋_GB2312" w:eastAsia="仿宋_GB2312"/>
                      <w:sz w:val="24"/>
                    </w:rPr>
                    <w:t>，冷凝循环温度控制范围：</w:t>
                  </w:r>
                  <w:r>
                    <w:rPr>
                      <w:rFonts w:ascii="仿宋_GB2312" w:hAnsi="仿宋_GB2312" w:cs="仿宋_GB2312" w:eastAsia="仿宋_GB2312"/>
                      <w:sz w:val="24"/>
                    </w:rPr>
                    <w:t>≥40℃~60℃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、辐照度控制精度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0.5~1</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、光辐照度设定范围：</w:t>
                  </w:r>
                </w:p>
                <w:p>
                  <w:pPr>
                    <w:pStyle w:val="null3"/>
                    <w:jc w:val="left"/>
                  </w:pPr>
                  <w:r>
                    <w:rPr>
                      <w:rFonts w:ascii="仿宋_GB2312" w:hAnsi="仿宋_GB2312" w:cs="仿宋_GB2312" w:eastAsia="仿宋_GB2312"/>
                      <w:sz w:val="24"/>
                    </w:rPr>
                    <w:t>UVA-340+:0.35~1.85W/m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 340 nm </w:t>
                  </w:r>
                  <w:r>
                    <w:rPr>
                      <w:rFonts w:ascii="仿宋_GB2312" w:hAnsi="仿宋_GB2312" w:cs="仿宋_GB2312" w:eastAsia="仿宋_GB2312"/>
                      <w:sz w:val="24"/>
                    </w:rPr>
                    <w:t>可调；光辐照度显示精度：</w:t>
                  </w:r>
                  <w:r>
                    <w:rPr>
                      <w:rFonts w:ascii="仿宋_GB2312" w:hAnsi="仿宋_GB2312" w:cs="仿宋_GB2312" w:eastAsia="仿宋_GB2312"/>
                      <w:sz w:val="24"/>
                    </w:rPr>
                    <w:t>±0.01W/m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、冷凝耗水量：</w:t>
                  </w:r>
                  <w:r>
                    <w:rPr>
                      <w:rFonts w:ascii="仿宋_GB2312" w:hAnsi="仿宋_GB2312" w:cs="仿宋_GB2312" w:eastAsia="仿宋_GB2312"/>
                      <w:sz w:val="24"/>
                    </w:rPr>
                    <w:t>≥5 L/</w:t>
                  </w:r>
                  <w:r>
                    <w:rPr>
                      <w:rFonts w:ascii="仿宋_GB2312" w:hAnsi="仿宋_GB2312" w:cs="仿宋_GB2312" w:eastAsia="仿宋_GB2312"/>
                      <w:sz w:val="24"/>
                    </w:rPr>
                    <w:t>天。</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、样品摆放角度（与水平面夹角）：</w:t>
                  </w:r>
                  <w:r>
                    <w:rPr>
                      <w:rFonts w:ascii="仿宋_GB2312" w:hAnsi="仿宋_GB2312" w:cs="仿宋_GB2312" w:eastAsia="仿宋_GB2312"/>
                      <w:sz w:val="24"/>
                    </w:rPr>
                    <w:t>≤75°</w:t>
                  </w:r>
                  <w:r>
                    <w:rPr>
                      <w:rFonts w:ascii="仿宋_GB2312" w:hAnsi="仿宋_GB2312" w:cs="仿宋_GB2312" w:eastAsia="仿宋_GB2312"/>
                      <w:sz w:val="24"/>
                    </w:rPr>
                    <w:t>，样品曝晒区域</w:t>
                  </w:r>
                  <w:r>
                    <w:rPr>
                      <w:rFonts w:ascii="仿宋_GB2312" w:hAnsi="仿宋_GB2312" w:cs="仿宋_GB2312" w:eastAsia="仿宋_GB2312"/>
                      <w:sz w:val="24"/>
                    </w:rPr>
                    <w:t>≥4000 cm</w:t>
                  </w:r>
                  <w:r>
                    <w:rPr>
                      <w:rFonts w:ascii="仿宋_GB2312" w:hAnsi="仿宋_GB2312" w:cs="仿宋_GB2312" w:eastAsia="仿宋_GB2312"/>
                      <w:sz w:val="24"/>
                      <w:vertAlign w:val="superscript"/>
                    </w:rPr>
                    <w:t>2</w:t>
                  </w:r>
                  <w:r>
                    <w:rPr>
                      <w:rFonts w:ascii="仿宋_GB2312" w:hAnsi="仿宋_GB2312" w:cs="仿宋_GB2312" w:eastAsia="仿宋_GB2312"/>
                      <w:sz w:val="24"/>
                    </w:rPr>
                    <w:t>，样品容量</w:t>
                  </w:r>
                  <w:r>
                    <w:rPr>
                      <w:rFonts w:ascii="仿宋_GB2312" w:hAnsi="仿宋_GB2312" w:cs="仿宋_GB2312" w:eastAsia="仿宋_GB2312"/>
                      <w:sz w:val="24"/>
                    </w:rPr>
                    <w:t>:≥48</w:t>
                  </w:r>
                  <w:r>
                    <w:rPr>
                      <w:rFonts w:ascii="仿宋_GB2312" w:hAnsi="仿宋_GB2312" w:cs="仿宋_GB2312" w:eastAsia="仿宋_GB2312"/>
                      <w:sz w:val="24"/>
                    </w:rPr>
                    <w:t>块；样板尺寸：</w:t>
                  </w:r>
                  <w:r>
                    <w:rPr>
                      <w:rFonts w:ascii="仿宋_GB2312" w:hAnsi="仿宋_GB2312" w:cs="仿宋_GB2312" w:eastAsia="仿宋_GB2312"/>
                      <w:sz w:val="24"/>
                    </w:rPr>
                    <w:t>≥75×150 mm/</w:t>
                  </w:r>
                  <w:r>
                    <w:rPr>
                      <w:rFonts w:ascii="仿宋_GB2312" w:hAnsi="仿宋_GB2312" w:cs="仿宋_GB2312" w:eastAsia="仿宋_GB2312"/>
                      <w:sz w:val="24"/>
                    </w:rPr>
                    <w:t>块；</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配备辐照度自动校准系统及校准探头；</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、内置以太网数据输送连接，自诊断报警和维护提醒，全动化、全天候不间断运行。</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、光照</w:t>
                  </w:r>
                  <w:r>
                    <w:rPr>
                      <w:rFonts w:ascii="仿宋_GB2312" w:hAnsi="仿宋_GB2312" w:cs="仿宋_GB2312" w:eastAsia="仿宋_GB2312"/>
                      <w:sz w:val="24"/>
                    </w:rPr>
                    <w:t>/</w:t>
                  </w:r>
                  <w:r>
                    <w:rPr>
                      <w:rFonts w:ascii="仿宋_GB2312" w:hAnsi="仿宋_GB2312" w:cs="仿宋_GB2312" w:eastAsia="仿宋_GB2312"/>
                      <w:sz w:val="24"/>
                    </w:rPr>
                    <w:t>冷凝循环：自动控制，实时监控并显示。</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、采用全彩色触摸显示屏，设置不同试验方法和程序：可选择并自动控制，实时监控并显示。</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设备安全性：</w:t>
                  </w:r>
                  <w:r>
                    <w:rPr>
                      <w:rFonts w:ascii="仿宋_GB2312" w:hAnsi="仿宋_GB2312" w:cs="仿宋_GB2312" w:eastAsia="仿宋_GB2312"/>
                      <w:sz w:val="24"/>
                    </w:rPr>
                    <w:t>QUV</w:t>
                  </w:r>
                  <w:r>
                    <w:rPr>
                      <w:rFonts w:ascii="仿宋_GB2312" w:hAnsi="仿宋_GB2312" w:cs="仿宋_GB2312" w:eastAsia="仿宋_GB2312"/>
                      <w:sz w:val="24"/>
                    </w:rPr>
                    <w:t>的水路和电路独立分开；打开侧板时，有断电保护，打开正面面板时，灯管熄灭；</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、配置要求：</w:t>
                  </w:r>
                </w:p>
                <w:p>
                  <w:pPr>
                    <w:pStyle w:val="null3"/>
                    <w:jc w:val="left"/>
                  </w:pPr>
                  <w:r>
                    <w:rPr>
                      <w:rFonts w:ascii="仿宋_GB2312" w:hAnsi="仿宋_GB2312" w:cs="仿宋_GB2312" w:eastAsia="仿宋_GB2312"/>
                      <w:sz w:val="24"/>
                    </w:rPr>
                    <w:t>12.1</w:t>
                  </w:r>
                  <w:r>
                    <w:rPr>
                      <w:rFonts w:ascii="仿宋_GB2312" w:hAnsi="仿宋_GB2312" w:cs="仿宋_GB2312" w:eastAsia="仿宋_GB2312"/>
                      <w:sz w:val="24"/>
                    </w:rPr>
                    <w:t>紫外线老化机主机</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12.2</w:t>
                  </w:r>
                  <w:r>
                    <w:rPr>
                      <w:rFonts w:ascii="仿宋_GB2312" w:hAnsi="仿宋_GB2312" w:cs="仿宋_GB2312" w:eastAsia="仿宋_GB2312"/>
                      <w:sz w:val="24"/>
                    </w:rPr>
                    <w:t>辐照度校准探头</w:t>
                  </w:r>
                  <w:r>
                    <w:rPr>
                      <w:rFonts w:ascii="仿宋_GB2312" w:hAnsi="仿宋_GB2312" w:cs="仿宋_GB2312" w:eastAsia="仿宋_GB2312"/>
                      <w:sz w:val="24"/>
                    </w:rPr>
                    <w:t>1</w:t>
                  </w:r>
                  <w:r>
                    <w:rPr>
                      <w:rFonts w:ascii="仿宋_GB2312" w:hAnsi="仿宋_GB2312" w:cs="仿宋_GB2312" w:eastAsia="仿宋_GB2312"/>
                      <w:sz w:val="24"/>
                    </w:rPr>
                    <w:t>个；</w:t>
                  </w:r>
                </w:p>
              </w:tc>
            </w:tr>
          </w:tbl>
          <w:p>
            <w:pPr>
              <w:pStyle w:val="null3"/>
            </w:pPr>
            <w:r>
              <w:rPr>
                <w:rFonts w:ascii="仿宋_GB2312" w:hAnsi="仿宋_GB2312" w:cs="仿宋_GB2312" w:eastAsia="仿宋_GB2312"/>
                <w:sz w:val="24"/>
              </w:rPr>
              <w:t>12.3</w:t>
            </w:r>
            <w:r>
              <w:rPr>
                <w:rFonts w:ascii="仿宋_GB2312" w:hAnsi="仿宋_GB2312" w:cs="仿宋_GB2312" w:eastAsia="仿宋_GB2312"/>
                <w:sz w:val="24"/>
              </w:rPr>
              <w:t>紫外线灯管</w:t>
            </w:r>
            <w:r>
              <w:rPr>
                <w:rFonts w:ascii="仿宋_GB2312" w:hAnsi="仿宋_GB2312" w:cs="仿宋_GB2312" w:eastAsia="仿宋_GB2312"/>
                <w:sz w:val="24"/>
              </w:rPr>
              <w:t>12</w:t>
            </w:r>
            <w:r>
              <w:rPr>
                <w:rFonts w:ascii="仿宋_GB2312" w:hAnsi="仿宋_GB2312" w:cs="仿宋_GB2312" w:eastAsia="仿宋_GB2312"/>
                <w:sz w:val="24"/>
              </w:rPr>
              <w:t>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签订合同后90日历日内供货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进度款，发票在货到验收合格后由乙方（或乙方委托的外贸代理机构）开具给甲方。 2、国产产品：甲方收到乙方开具的全额增值税专用发票（电子、纸质发票均可，纸质发票须包含发票联、抵扣联）后及时向乙方支付合同总价款的100%。进口产品：甲方收到乙方委托的外贸代理机构开具的全额发票后及时向乙方委托的外贸代理机构支付合同总价款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1.退还保证金： 1.1在投标截止时间前撤回已提交投标文件的投标人的投标保证金，将在招标代理机构收到投标人书面撤回通知之日起5个工作日内退还。1.2所有未中标人的投标保证金，将在中标通知书发出后5个工作日内退还。1.3中标人的投标保证金在签订合同后，执合同予以5个工作日内退还。2.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页码），在封口处加盖供应商公章；纸质投标文件递交截止时间与线上开评标时间一致；纸质投标文件可邮寄递交，应于递交投标文件截止时间前邮寄到代理机构。3.核心产品：氙灯耐候试验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税收缴纳证明：提供截止至2025年7⽉⾄今任意一个月的缴纳凭据（增值税、企业所得税至少提供一种，依法免税的投标人应提供相关文件证明）；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社会保障资⾦缴纳证明：提供2025年12⽉⾄今任意⼀个⽉的社保缴纳凭据或社保机构开具的社会保险参保缴纳情况证明；（依法不需要缴纳社会保障资⾦的投标⼈应提供相关证明）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关于符合本国产品标准的声明函.docx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关于符合本国产品标准的声明函.docx 中小企业声明函 承诺书.docx 分项报价.docx 响应偏离表.docx 选配件报价表.docx 投标函 拒绝政府采购领域商业贿赂承诺书.docx 残疾人福利性单位声明函 标的清单 投标文件封面 法定代表人授权委托书.docx 节能环保环境标志产品表.docx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关于符合本国产品标准的声明函.docx 中小企业声明函 承诺书.docx 分项报价.docx 响应偏离表.docx 选配件报价表.docx 投标函 残疾人福利性单位声明函 拒绝政府采购领域商业贿赂承诺书.docx 标的清单 投标文件封面 法定代表人授权委托书.docx 节能环保环境标志产品表.docx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投标函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对招标文件技术要求作出明确响应，对不得偏离的要求作出实质性响应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完全符合、满足招标文件技术要求的计29分；标注“▲”号参数每负偏离一项扣2分，未标注“▲”号参数每负偏离一项扣1分。 标注“▲”号参数需提供佐证材料，包括但不限于产品彩页、官网截图、检测报告、技术白皮书等证明材料。佐证材料应编制在投标文件中，投标人自行承担因佐证材料不全而被视为技术参数负偏离的风险。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技术指标响应情况.docx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针对本项目有具体实施方案，包含但不限于：项目整体实施方案；备货、供货进度及保证措施；项目验收方案。 评审标准：各项内容全面详细、内容清晰明确、阐述条理清晰、具有针对性、合理可行得6分。每有一项缺项扣2分，每有一处内容存在缺陷，扣1分，扣完为止，未提供相关内容本项不计分。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包含但不限于：产品质量管理制度；产品设计、生产、检验等质量管控能力；产品使用寿命及效果；质量保证期限及质量保证范围；质量保证承诺及措施。 评审标准：各项内容全面详细、内容清晰明确、阐述条理清晰、具有针对性、合理可行得4分。每有一项缺项扣1分，每有一处内容存在缺陷，扣0.5分，扣完为止，未提供相关内容本项不计分。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包含但不限于：资金筹措；仓储设施；运输工具；人员素质；管理水平等。 评审标准：各项内容全面详细、内容清晰明确、阐述条理清晰、具有针对性、合理可行得5分。每有一项缺项扣1分，每有一处内容存在缺陷，扣0.5分，扣完为止，未提供相关内容本项不计分。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安装调试及安全保障</w:t>
            </w:r>
          </w:p>
        </w:tc>
        <w:tc>
          <w:tcPr>
            <w:tcW w:type="dxa" w:w="2492"/>
          </w:tcPr>
          <w:p>
            <w:pPr>
              <w:pStyle w:val="null3"/>
            </w:pPr>
            <w:r>
              <w:rPr>
                <w:rFonts w:ascii="仿宋_GB2312" w:hAnsi="仿宋_GB2312" w:cs="仿宋_GB2312" w:eastAsia="仿宋_GB2312"/>
              </w:rPr>
              <w:t>包含但不限于：安装、调试、检测方案；安全保障措施。评审标准：各项内容全面详细、内容清晰明确、阐述条理清晰、具有针对性、合理可行得4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安装调试及安全保障.docx</w:t>
            </w:r>
          </w:p>
        </w:tc>
      </w:tr>
      <w:tr>
        <w:tc>
          <w:tcPr>
            <w:tcW w:type="dxa" w:w="831"/>
            <w:vMerge/>
          </w:tcPr>
          <w:p/>
        </w:tc>
        <w:tc>
          <w:tcPr>
            <w:tcW w:type="dxa" w:w="1661"/>
          </w:tcPr>
          <w:p>
            <w:pPr>
              <w:pStyle w:val="null3"/>
            </w:pPr>
            <w:r>
              <w:rPr>
                <w:rFonts w:ascii="仿宋_GB2312" w:hAnsi="仿宋_GB2312" w:cs="仿宋_GB2312" w:eastAsia="仿宋_GB2312"/>
              </w:rPr>
              <w:t>项目团队人员安排</w:t>
            </w:r>
          </w:p>
        </w:tc>
        <w:tc>
          <w:tcPr>
            <w:tcW w:type="dxa" w:w="2492"/>
          </w:tcPr>
          <w:p>
            <w:pPr>
              <w:pStyle w:val="null3"/>
            </w:pPr>
            <w:r>
              <w:rPr>
                <w:rFonts w:ascii="仿宋_GB2312" w:hAnsi="仿宋_GB2312" w:cs="仿宋_GB2312" w:eastAsia="仿宋_GB2312"/>
              </w:rPr>
              <w:t>包含但不限于：团队组织架构；具体的项目团队人员及安排；岗位责任制度等。 评审标准：各项内容全面详细、内容清晰明确、阐述条理清晰、具有针对性、合理可行得3分。每有一项缺项扣1分，每有一处内容存在缺陷，扣0.5分，扣完为止，未提供相关内容本项不计分。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项目团队人员安排.docx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1月至今类似项目业绩，每份计1分，计满5分为止。以合同签订时间为准，1份完整的业绩包括：中标通知书复印件、采购合同文本复印件。每提供1份完整的业绩得1分；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包含但不限于：售后服务承诺及措施；售后服务网点的设定；售后人员配置及安排计划；设备日常维护方案及措施；项目交付用户后出现故障响应时间及措施等。 评审标准：各项内容全面详细、内容清晰明确、阐述条理清晰、具有针对性、合理可行得10分。每有一项缺项扣2分，每有一处内容存在缺陷，扣1分，扣完为止，未提供相关内容本项不计分。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包含但不限于：培训目标；培训内容；培训方式；培训计划安排；人员安排等。 评审标准：各项内容全面详细、内容清晰明确、阐述条理清晰、具有针对性、合理可行得4分。每有一项缺项扣1分，每有一处内容存在缺陷，扣0.5分，扣完为止，未提供相关内容本项不计分。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详见附件：安装调试及安全保障.docx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详见附件：技术指标响应情况.docx</w:t>
      </w:r>
    </w:p>
    <w:p>
      <w:pPr>
        <w:pStyle w:val="null3"/>
        <w:ind w:firstLine="960"/>
      </w:pPr>
      <w:r>
        <w:rPr>
          <w:rFonts w:ascii="仿宋_GB2312" w:hAnsi="仿宋_GB2312" w:cs="仿宋_GB2312" w:eastAsia="仿宋_GB2312"/>
        </w:rPr>
        <w:t>详见附件：节能环保环境标志产品表.docx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详见附件：项目团队人员安排.docx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