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E82AD4">
      <w:pPr>
        <w:keepNext w:val="0"/>
        <w:keepLines w:val="0"/>
        <w:pageBreakBefore w:val="0"/>
        <w:kinsoku/>
        <w:overflowPunct/>
        <w:topLinePunct w:val="0"/>
        <w:autoSpaceDE/>
        <w:autoSpaceDN/>
        <w:bidi w:val="0"/>
        <w:adjustRightInd/>
        <w:snapToGrid/>
        <w:spacing w:line="360" w:lineRule="auto"/>
        <w:jc w:val="center"/>
        <w:textAlignment w:val="auto"/>
        <w:rPr>
          <w:rStyle w:val="10"/>
          <w:rFonts w:hint="eastAsia" w:ascii="宋体" w:hAnsi="宋体" w:eastAsia="宋体" w:cs="宋体"/>
        </w:rPr>
      </w:pPr>
      <w:bookmarkStart w:id="0" w:name="_Toc15534"/>
      <w:r>
        <w:rPr>
          <w:rStyle w:val="10"/>
          <w:rFonts w:hint="eastAsia" w:ascii="宋体" w:hAnsi="宋体" w:eastAsia="宋体" w:cs="宋体"/>
        </w:rPr>
        <w:t>子洲县大理河流域水环境综合整治及水污染防治工程项目(二期)设计服务项目竞争性磋商公告</w:t>
      </w:r>
    </w:p>
    <w:bookmarkEnd w:id="0"/>
    <w:p w14:paraId="0514EFC3">
      <w:pPr>
        <w:keepNext w:val="0"/>
        <w:keepLines w:val="0"/>
        <w:pageBreakBefore w:val="0"/>
        <w:kinsoku/>
        <w:overflowPunct/>
        <w:topLinePunct w:val="0"/>
        <w:autoSpaceDE/>
        <w:autoSpaceDN/>
        <w:bidi w:val="0"/>
        <w:adjustRightInd/>
        <w:snapToGrid/>
        <w:spacing w:line="360" w:lineRule="auto"/>
        <w:textAlignment w:val="auto"/>
        <w:rPr>
          <w:rStyle w:val="9"/>
          <w:rFonts w:hint="eastAsia" w:ascii="宋体" w:hAnsi="宋体" w:eastAsia="宋体" w:cs="宋体"/>
          <w:sz w:val="24"/>
          <w:szCs w:val="24"/>
          <w:shd w:val="clear" w:color="auto" w:fill="FFFFFF"/>
        </w:rPr>
      </w:pPr>
      <w:r>
        <w:rPr>
          <w:rStyle w:val="9"/>
          <w:rFonts w:hint="eastAsia" w:ascii="宋体" w:hAnsi="宋体" w:eastAsia="宋体" w:cs="宋体"/>
          <w:sz w:val="24"/>
          <w:szCs w:val="24"/>
          <w:shd w:val="clear" w:color="auto" w:fill="FFFFFF"/>
        </w:rPr>
        <w:t>项目概况</w:t>
      </w:r>
    </w:p>
    <w:p w14:paraId="3DE518E4">
      <w:pPr>
        <w:pStyle w:val="6"/>
        <w:keepNext w:val="0"/>
        <w:keepLines w:val="0"/>
        <w:pageBreakBefore w:val="0"/>
        <w:widowControl/>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rPr>
      </w:pPr>
      <w:r>
        <w:rPr>
          <w:rFonts w:hint="eastAsia" w:ascii="宋体" w:hAnsi="宋体" w:eastAsia="宋体" w:cs="宋体"/>
          <w:shd w:val="clear" w:color="auto" w:fill="FFFFFF"/>
        </w:rPr>
        <w:t>子洲县大理河流域水环境综合整治及水污染</w:t>
      </w:r>
      <w:bookmarkStart w:id="1" w:name="_GoBack"/>
      <w:bookmarkEnd w:id="1"/>
      <w:r>
        <w:rPr>
          <w:rFonts w:hint="eastAsia" w:ascii="宋体" w:hAnsi="宋体" w:eastAsia="宋体" w:cs="宋体"/>
          <w:shd w:val="clear" w:color="auto" w:fill="FFFFFF"/>
        </w:rPr>
        <w:t>防治工程项目(二期)设计服务项目采购项目的潜在供应商应在登录全国公共资源交易中心平台（陕西省）使用CA锁报名后自行下载获取采购文件，并于2026年08月29日 11时30分（北京时间）前提交响应文件。</w:t>
      </w:r>
    </w:p>
    <w:p w14:paraId="0946C80C">
      <w:pPr>
        <w:pStyle w:val="5"/>
        <w:keepNext w:val="0"/>
        <w:keepLines w:val="0"/>
        <w:pageBreakBefore w:val="0"/>
        <w:widowControl/>
        <w:tabs>
          <w:tab w:val="left" w:pos="864"/>
        </w:tabs>
        <w:kinsoku/>
        <w:wordWrap w:val="0"/>
        <w:overflowPunct/>
        <w:topLinePunct w:val="0"/>
        <w:autoSpaceDE/>
        <w:autoSpaceDN/>
        <w:bidi w:val="0"/>
        <w:adjustRightInd/>
        <w:snapToGrid/>
        <w:spacing w:before="0" w:beforeLines="0" w:after="0" w:afterLines="0" w:line="360" w:lineRule="auto"/>
        <w:jc w:val="left"/>
        <w:textAlignment w:val="auto"/>
        <w:rPr>
          <w:rFonts w:hint="eastAsia" w:ascii="宋体" w:hAnsi="宋体" w:eastAsia="宋体" w:cs="宋体"/>
          <w:b w:val="0"/>
          <w:bCs w:val="0"/>
          <w:szCs w:val="24"/>
        </w:rPr>
      </w:pPr>
      <w:r>
        <w:rPr>
          <w:rStyle w:val="9"/>
          <w:rFonts w:hint="eastAsia" w:ascii="宋体" w:hAnsi="宋体" w:eastAsia="宋体" w:cs="宋体"/>
          <w:b/>
          <w:bCs/>
          <w:sz w:val="24"/>
          <w:szCs w:val="24"/>
          <w:shd w:val="clear" w:color="auto" w:fill="FFFFFF"/>
        </w:rPr>
        <w:t>一、项目基本情况</w:t>
      </w:r>
    </w:p>
    <w:p w14:paraId="06923DF7">
      <w:pPr>
        <w:pStyle w:val="6"/>
        <w:keepNext w:val="0"/>
        <w:keepLines w:val="0"/>
        <w:pageBreakBefore w:val="0"/>
        <w:widowControl/>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shd w:val="clear" w:color="auto" w:fill="FFFFFF"/>
        </w:rPr>
        <w:t>项目编号：SXZC2026-FW-121</w:t>
      </w:r>
    </w:p>
    <w:p w14:paraId="33736188">
      <w:pPr>
        <w:pStyle w:val="6"/>
        <w:keepNext w:val="0"/>
        <w:keepLines w:val="0"/>
        <w:pageBreakBefore w:val="0"/>
        <w:widowControl/>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shd w:val="clear" w:color="auto" w:fill="FFFFFF"/>
        </w:rPr>
        <w:t>项目名称：子洲县大理河流域水环境综合整治及水污染防治工程项目(二期)设计服务项目</w:t>
      </w:r>
    </w:p>
    <w:p w14:paraId="14FD60F0">
      <w:pPr>
        <w:pStyle w:val="6"/>
        <w:keepNext w:val="0"/>
        <w:keepLines w:val="0"/>
        <w:pageBreakBefore w:val="0"/>
        <w:widowControl/>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shd w:val="clear" w:color="auto" w:fill="FFFFFF"/>
        </w:rPr>
        <w:t>采购方式：竞争性磋商</w:t>
      </w:r>
    </w:p>
    <w:p w14:paraId="32FCB611">
      <w:pPr>
        <w:pStyle w:val="6"/>
        <w:keepNext w:val="0"/>
        <w:keepLines w:val="0"/>
        <w:pageBreakBefore w:val="0"/>
        <w:widowControl/>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shd w:val="clear" w:color="auto" w:fill="FFFFFF"/>
        </w:rPr>
        <w:t>预算金额：759,300.00元</w:t>
      </w:r>
    </w:p>
    <w:p w14:paraId="5509CA0A">
      <w:pPr>
        <w:pStyle w:val="6"/>
        <w:keepNext w:val="0"/>
        <w:keepLines w:val="0"/>
        <w:pageBreakBefore w:val="0"/>
        <w:widowControl/>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shd w:val="clear" w:color="auto" w:fill="FFFFFF"/>
        </w:rPr>
        <w:t>采购需求：</w:t>
      </w:r>
    </w:p>
    <w:p w14:paraId="46DDBE49">
      <w:pPr>
        <w:pStyle w:val="6"/>
        <w:keepNext w:val="0"/>
        <w:keepLines w:val="0"/>
        <w:pageBreakBefore w:val="0"/>
        <w:widowControl/>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shd w:val="clear" w:color="auto" w:fill="FFFFFF"/>
        </w:rPr>
        <w:t>合同包1(子洲县大理河流域水环境综合整治及水污染防治工程项目(二期)设计服务项目):</w:t>
      </w:r>
    </w:p>
    <w:p w14:paraId="5C234CB3">
      <w:pPr>
        <w:pStyle w:val="6"/>
        <w:keepNext w:val="0"/>
        <w:keepLines w:val="0"/>
        <w:pageBreakBefore w:val="0"/>
        <w:widowControl/>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shd w:val="clear" w:color="auto" w:fill="FFFFFF"/>
        </w:rPr>
        <w:t>合同包预算金额：759,300.00元</w:t>
      </w:r>
    </w:p>
    <w:p w14:paraId="58167E7F">
      <w:pPr>
        <w:pStyle w:val="6"/>
        <w:keepNext w:val="0"/>
        <w:keepLines w:val="0"/>
        <w:pageBreakBefore w:val="0"/>
        <w:widowControl/>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shd w:val="clear" w:color="auto" w:fill="FFFFFF"/>
        </w:rPr>
        <w:t>合同包最高限价：759,300.00元</w:t>
      </w:r>
    </w:p>
    <w:tbl>
      <w:tblPr>
        <w:tblStyle w:val="7"/>
        <w:tblW w:w="907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886"/>
        <w:gridCol w:w="1120"/>
        <w:gridCol w:w="1842"/>
        <w:gridCol w:w="1307"/>
        <w:gridCol w:w="2083"/>
        <w:gridCol w:w="1839"/>
      </w:tblGrid>
      <w:tr w14:paraId="0FFF16C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18" w:hRule="atLeast"/>
          <w:tblHeader/>
          <w:jc w:val="center"/>
        </w:trPr>
        <w:tc>
          <w:tcPr>
            <w:tcW w:w="88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774A854">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b/>
                <w:bCs/>
                <w:szCs w:val="24"/>
              </w:rPr>
            </w:pPr>
            <w:r>
              <w:rPr>
                <w:rFonts w:hint="eastAsia" w:ascii="宋体" w:hAnsi="宋体" w:eastAsia="宋体" w:cs="宋体"/>
                <w:b/>
                <w:bCs/>
                <w:kern w:val="0"/>
                <w:szCs w:val="24"/>
                <w:lang w:bidi="ar"/>
              </w:rPr>
              <w:t>品目号</w:t>
            </w:r>
          </w:p>
        </w:tc>
        <w:tc>
          <w:tcPr>
            <w:tcW w:w="11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65E7823">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b/>
                <w:bCs/>
                <w:szCs w:val="24"/>
              </w:rPr>
            </w:pPr>
            <w:r>
              <w:rPr>
                <w:rFonts w:hint="eastAsia" w:ascii="宋体" w:hAnsi="宋体" w:eastAsia="宋体" w:cs="宋体"/>
                <w:b/>
                <w:bCs/>
                <w:kern w:val="0"/>
                <w:szCs w:val="24"/>
                <w:lang w:bidi="ar"/>
              </w:rPr>
              <w:t>品目名称</w:t>
            </w:r>
          </w:p>
        </w:tc>
        <w:tc>
          <w:tcPr>
            <w:tcW w:w="18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8F6B528">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b/>
                <w:bCs/>
                <w:szCs w:val="24"/>
              </w:rPr>
            </w:pPr>
            <w:r>
              <w:rPr>
                <w:rFonts w:hint="eastAsia" w:ascii="宋体" w:hAnsi="宋体" w:eastAsia="宋体" w:cs="宋体"/>
                <w:b/>
                <w:bCs/>
                <w:kern w:val="0"/>
                <w:szCs w:val="24"/>
                <w:lang w:bidi="ar"/>
              </w:rPr>
              <w:t>采购标的</w:t>
            </w:r>
          </w:p>
        </w:tc>
        <w:tc>
          <w:tcPr>
            <w:tcW w:w="130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94E2DA1">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b/>
                <w:bCs/>
                <w:szCs w:val="24"/>
              </w:rPr>
            </w:pPr>
            <w:r>
              <w:rPr>
                <w:rFonts w:hint="eastAsia" w:ascii="宋体" w:hAnsi="宋体" w:eastAsia="宋体" w:cs="宋体"/>
                <w:b/>
                <w:bCs/>
                <w:kern w:val="0"/>
                <w:szCs w:val="24"/>
                <w:lang w:bidi="ar"/>
              </w:rPr>
              <w:t>数量（单位）</w:t>
            </w:r>
          </w:p>
        </w:tc>
        <w:tc>
          <w:tcPr>
            <w:tcW w:w="208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DF6698E">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b/>
                <w:bCs/>
                <w:szCs w:val="24"/>
              </w:rPr>
            </w:pPr>
            <w:r>
              <w:rPr>
                <w:rFonts w:hint="eastAsia" w:ascii="宋体" w:hAnsi="宋体" w:eastAsia="宋体" w:cs="宋体"/>
                <w:b/>
                <w:bCs/>
                <w:kern w:val="0"/>
                <w:szCs w:val="24"/>
                <w:lang w:bidi="ar"/>
              </w:rPr>
              <w:t>技术规格、参数及要求</w:t>
            </w:r>
          </w:p>
        </w:tc>
        <w:tc>
          <w:tcPr>
            <w:tcW w:w="183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25B944A">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b/>
                <w:bCs/>
                <w:szCs w:val="24"/>
              </w:rPr>
            </w:pPr>
            <w:r>
              <w:rPr>
                <w:rFonts w:hint="eastAsia" w:ascii="宋体" w:hAnsi="宋体" w:eastAsia="宋体" w:cs="宋体"/>
                <w:b/>
                <w:bCs/>
                <w:kern w:val="0"/>
                <w:szCs w:val="24"/>
                <w:lang w:bidi="ar"/>
              </w:rPr>
              <w:t>品目预算(元)</w:t>
            </w:r>
          </w:p>
        </w:tc>
      </w:tr>
      <w:tr w14:paraId="76FFF19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29" w:hRule="atLeast"/>
          <w:jc w:val="center"/>
        </w:trPr>
        <w:tc>
          <w:tcPr>
            <w:tcW w:w="88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9506479">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szCs w:val="24"/>
              </w:rPr>
            </w:pPr>
            <w:r>
              <w:rPr>
                <w:rFonts w:hint="eastAsia" w:ascii="宋体" w:hAnsi="宋体" w:eastAsia="宋体" w:cs="宋体"/>
                <w:kern w:val="0"/>
                <w:szCs w:val="24"/>
                <w:lang w:bidi="ar"/>
              </w:rPr>
              <w:t>1-1</w:t>
            </w:r>
          </w:p>
        </w:tc>
        <w:tc>
          <w:tcPr>
            <w:tcW w:w="11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5ED174">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kern w:val="0"/>
                <w:szCs w:val="24"/>
                <w:lang w:bidi="ar"/>
              </w:rPr>
            </w:pPr>
            <w:r>
              <w:rPr>
                <w:rFonts w:hint="eastAsia" w:ascii="宋体" w:hAnsi="宋体" w:eastAsia="宋体" w:cs="宋体"/>
                <w:kern w:val="0"/>
                <w:szCs w:val="24"/>
                <w:lang w:bidi="ar"/>
              </w:rPr>
              <w:t>工程设计服务</w:t>
            </w:r>
          </w:p>
        </w:tc>
        <w:tc>
          <w:tcPr>
            <w:tcW w:w="18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38C2681">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kern w:val="0"/>
                <w:szCs w:val="24"/>
                <w:lang w:bidi="ar"/>
              </w:rPr>
            </w:pPr>
            <w:r>
              <w:rPr>
                <w:rFonts w:hint="eastAsia" w:ascii="宋体" w:hAnsi="宋体" w:eastAsia="宋体" w:cs="宋体"/>
                <w:kern w:val="0"/>
                <w:szCs w:val="24"/>
                <w:lang w:bidi="ar"/>
              </w:rPr>
              <w:t>子洲县大理河流域水环境综合整治及水污染防治工程项目(二期)设计</w:t>
            </w:r>
          </w:p>
        </w:tc>
        <w:tc>
          <w:tcPr>
            <w:tcW w:w="130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EACC117">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szCs w:val="24"/>
              </w:rPr>
            </w:pPr>
            <w:r>
              <w:rPr>
                <w:rFonts w:hint="eastAsia" w:ascii="宋体" w:hAnsi="宋体" w:eastAsia="宋体" w:cs="宋体"/>
                <w:kern w:val="0"/>
                <w:szCs w:val="24"/>
                <w:lang w:bidi="ar"/>
              </w:rPr>
              <w:t>1(项)</w:t>
            </w:r>
          </w:p>
        </w:tc>
        <w:tc>
          <w:tcPr>
            <w:tcW w:w="208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FAC29EB">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szCs w:val="24"/>
              </w:rPr>
            </w:pPr>
            <w:r>
              <w:rPr>
                <w:rFonts w:hint="eastAsia" w:ascii="宋体" w:hAnsi="宋体" w:eastAsia="宋体" w:cs="宋体"/>
                <w:kern w:val="0"/>
                <w:szCs w:val="24"/>
                <w:lang w:bidi="ar"/>
              </w:rPr>
              <w:t>详见采购文件</w:t>
            </w:r>
          </w:p>
        </w:tc>
        <w:tc>
          <w:tcPr>
            <w:tcW w:w="183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8E7620">
            <w:pPr>
              <w:keepNext w:val="0"/>
              <w:keepLines w:val="0"/>
              <w:pageBreakBefore w:val="0"/>
              <w:widowControl/>
              <w:kinsoku/>
              <w:overflowPunct/>
              <w:topLinePunct w:val="0"/>
              <w:autoSpaceDE/>
              <w:autoSpaceDN/>
              <w:bidi w:val="0"/>
              <w:adjustRightInd/>
              <w:snapToGrid/>
              <w:spacing w:line="360" w:lineRule="auto"/>
              <w:jc w:val="right"/>
              <w:textAlignment w:val="auto"/>
              <w:rPr>
                <w:rFonts w:hint="eastAsia" w:ascii="宋体" w:hAnsi="宋体" w:eastAsia="宋体" w:cs="宋体"/>
                <w:szCs w:val="24"/>
              </w:rPr>
            </w:pPr>
            <w:r>
              <w:rPr>
                <w:rFonts w:hint="eastAsia" w:ascii="宋体" w:hAnsi="宋体" w:eastAsia="宋体" w:cs="宋体"/>
                <w:kern w:val="0"/>
                <w:szCs w:val="24"/>
                <w:lang w:bidi="ar"/>
              </w:rPr>
              <w:t>759,300.00</w:t>
            </w:r>
          </w:p>
        </w:tc>
      </w:tr>
    </w:tbl>
    <w:p w14:paraId="5735CE57">
      <w:pPr>
        <w:pStyle w:val="6"/>
        <w:keepNext w:val="0"/>
        <w:keepLines w:val="0"/>
        <w:pageBreakBefore w:val="0"/>
        <w:widowControl/>
        <w:kinsoku/>
        <w:wordWrap w:val="0"/>
        <w:overflowPunct/>
        <w:topLinePunct w:val="0"/>
        <w:autoSpaceDE/>
        <w:autoSpaceDN/>
        <w:bidi w:val="0"/>
        <w:adjustRightInd/>
        <w:snapToGrid/>
        <w:spacing w:line="360" w:lineRule="auto"/>
        <w:ind w:firstLine="630"/>
        <w:textAlignment w:val="auto"/>
        <w:rPr>
          <w:rFonts w:hint="eastAsia" w:ascii="宋体" w:hAnsi="宋体" w:eastAsia="宋体" w:cs="宋体"/>
        </w:rPr>
      </w:pPr>
      <w:r>
        <w:rPr>
          <w:rFonts w:hint="eastAsia" w:ascii="宋体" w:hAnsi="宋体" w:eastAsia="宋体" w:cs="宋体"/>
          <w:shd w:val="clear" w:color="auto" w:fill="FFFFFF"/>
        </w:rPr>
        <w:t>本合同包不接受联合体投标</w:t>
      </w:r>
    </w:p>
    <w:p w14:paraId="31109F28">
      <w:pPr>
        <w:pStyle w:val="6"/>
        <w:keepNext w:val="0"/>
        <w:keepLines w:val="0"/>
        <w:pageBreakBefore w:val="0"/>
        <w:widowControl/>
        <w:kinsoku/>
        <w:wordWrap w:val="0"/>
        <w:overflowPunct/>
        <w:topLinePunct w:val="0"/>
        <w:autoSpaceDE/>
        <w:autoSpaceDN/>
        <w:bidi w:val="0"/>
        <w:adjustRightInd/>
        <w:snapToGrid/>
        <w:spacing w:line="360" w:lineRule="auto"/>
        <w:ind w:firstLine="630"/>
        <w:textAlignment w:val="auto"/>
        <w:rPr>
          <w:rFonts w:hint="eastAsia" w:ascii="宋体" w:hAnsi="宋体" w:eastAsia="宋体" w:cs="宋体"/>
          <w:lang w:eastAsia="zh-CN"/>
        </w:rPr>
      </w:pPr>
      <w:r>
        <w:rPr>
          <w:rFonts w:hint="eastAsia" w:ascii="宋体" w:hAnsi="宋体" w:eastAsia="宋体" w:cs="宋体"/>
          <w:shd w:val="clear" w:color="auto" w:fill="FFFFFF"/>
        </w:rPr>
        <w:t>合同履行期限：</w:t>
      </w:r>
      <w:r>
        <w:rPr>
          <w:rFonts w:hint="eastAsia" w:ascii="宋体" w:hAnsi="宋体" w:eastAsia="宋体" w:cs="宋体"/>
          <w:shd w:val="clear" w:color="auto" w:fill="FFFFFF"/>
          <w:lang w:eastAsia="zh-CN"/>
        </w:rPr>
        <w:t>合同签订之日起20日历天内完成</w:t>
      </w:r>
    </w:p>
    <w:p w14:paraId="5534BBD0">
      <w:pPr>
        <w:pStyle w:val="5"/>
        <w:keepNext w:val="0"/>
        <w:keepLines w:val="0"/>
        <w:pageBreakBefore w:val="0"/>
        <w:widowControl/>
        <w:tabs>
          <w:tab w:val="left" w:pos="864"/>
        </w:tabs>
        <w:kinsoku/>
        <w:wordWrap w:val="0"/>
        <w:overflowPunct/>
        <w:topLinePunct w:val="0"/>
        <w:autoSpaceDE/>
        <w:autoSpaceDN/>
        <w:bidi w:val="0"/>
        <w:adjustRightInd/>
        <w:snapToGrid/>
        <w:spacing w:before="0" w:beforeLines="0" w:after="0" w:afterLines="0" w:line="360" w:lineRule="auto"/>
        <w:jc w:val="left"/>
        <w:textAlignment w:val="auto"/>
        <w:rPr>
          <w:rFonts w:hint="eastAsia" w:ascii="宋体" w:hAnsi="宋体" w:eastAsia="宋体" w:cs="宋体"/>
          <w:b w:val="0"/>
          <w:bCs w:val="0"/>
          <w:szCs w:val="24"/>
        </w:rPr>
      </w:pPr>
      <w:r>
        <w:rPr>
          <w:rStyle w:val="9"/>
          <w:rFonts w:hint="eastAsia" w:ascii="宋体" w:hAnsi="宋体" w:eastAsia="宋体" w:cs="宋体"/>
          <w:b/>
          <w:bCs/>
          <w:sz w:val="24"/>
          <w:szCs w:val="24"/>
          <w:shd w:val="clear" w:color="auto" w:fill="FFFFFF"/>
        </w:rPr>
        <w:t>二、申请人的资格要求：</w:t>
      </w:r>
    </w:p>
    <w:p w14:paraId="3714D685">
      <w:pPr>
        <w:pStyle w:val="6"/>
        <w:keepNext w:val="0"/>
        <w:keepLines w:val="0"/>
        <w:pageBreakBefore w:val="0"/>
        <w:widowControl/>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shd w:val="clear" w:color="auto" w:fill="FFFFFF"/>
        </w:rPr>
        <w:t>1.满足《中华人民共和国政府采购法》第二十二条规定；</w:t>
      </w:r>
    </w:p>
    <w:p w14:paraId="26A1A0F1">
      <w:pPr>
        <w:pStyle w:val="6"/>
        <w:keepNext w:val="0"/>
        <w:keepLines w:val="0"/>
        <w:pageBreakBefore w:val="0"/>
        <w:widowControl/>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shd w:val="clear" w:color="auto" w:fill="FFFFFF"/>
        </w:rPr>
        <w:t>2.落实政府采购政策需满足的资格要求：</w:t>
      </w:r>
    </w:p>
    <w:p w14:paraId="58C8246D">
      <w:pPr>
        <w:pStyle w:val="6"/>
        <w:keepNext w:val="0"/>
        <w:keepLines w:val="0"/>
        <w:pageBreakBefore w:val="0"/>
        <w:widowControl/>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shd w:val="clear" w:color="auto" w:fill="FFFFFF"/>
        </w:rPr>
        <w:t>合同包1(子洲县大理河流域水环境综合整治及水污染防治工程项目(二期)设计服务项目)落实政府采购政策需满足的资格要求如下:</w:t>
      </w:r>
    </w:p>
    <w:p w14:paraId="36063BC8">
      <w:pPr>
        <w:keepNext w:val="0"/>
        <w:keepLines w:val="0"/>
        <w:pageBreakBefore w:val="0"/>
        <w:numPr>
          <w:ilvl w:val="0"/>
          <w:numId w:val="1"/>
        </w:numPr>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《政府采购促进中小企业发展管理办法》（财库〔2020〕46号）；</w:t>
      </w:r>
    </w:p>
    <w:p w14:paraId="280A76AD">
      <w:pPr>
        <w:keepNext w:val="0"/>
        <w:keepLines w:val="0"/>
        <w:pageBreakBefore w:val="0"/>
        <w:numPr>
          <w:ilvl w:val="0"/>
          <w:numId w:val="1"/>
        </w:numPr>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《财政部司法部关于政府采购支持监狱企业发展有关问题的通知》（财库〔2014〕68号）；</w:t>
      </w:r>
    </w:p>
    <w:p w14:paraId="52FD703C">
      <w:pPr>
        <w:keepNext w:val="0"/>
        <w:keepLines w:val="0"/>
        <w:pageBreakBefore w:val="0"/>
        <w:numPr>
          <w:ilvl w:val="0"/>
          <w:numId w:val="1"/>
        </w:numPr>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《财政部、民政部、中国残疾人联合会关于促进残疾人就业政府采购政策的通知》（财库[2017]141号）；</w:t>
      </w:r>
    </w:p>
    <w:p w14:paraId="5B5F298A">
      <w:pPr>
        <w:keepNext w:val="0"/>
        <w:keepLines w:val="0"/>
        <w:pageBreakBefore w:val="0"/>
        <w:numPr>
          <w:ilvl w:val="0"/>
          <w:numId w:val="1"/>
        </w:numPr>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陕西省财政厅关于印发《陕西省中小企业政府采购信用融资办法》（陕财办采〔2018〕23号）；相关政策、业务流程、办理平台(http://www.ccgpshaanxi.gov.cn/zcdservice/zcd/shanxi/)；</w:t>
      </w:r>
    </w:p>
    <w:p w14:paraId="49DE715F">
      <w:pPr>
        <w:keepNext w:val="0"/>
        <w:keepLines w:val="0"/>
        <w:pageBreakBefore w:val="0"/>
        <w:numPr>
          <w:ilvl w:val="0"/>
          <w:numId w:val="1"/>
        </w:numPr>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《关于在政府采购活动中查询及使用信用记录有关问题的通知》（财库〔2016〕125号）；</w:t>
      </w:r>
    </w:p>
    <w:p w14:paraId="42ABF3A7">
      <w:pPr>
        <w:keepNext w:val="0"/>
        <w:keepLines w:val="0"/>
        <w:pageBreakBefore w:val="0"/>
        <w:numPr>
          <w:ilvl w:val="0"/>
          <w:numId w:val="1"/>
        </w:numPr>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《榆林市财政局关于进一步加大政府采购支持中小企业力度的通知》（榆政财采发〔2022〕10号)；</w:t>
      </w:r>
    </w:p>
    <w:p w14:paraId="0F0F222C">
      <w:pPr>
        <w:keepNext w:val="0"/>
        <w:keepLines w:val="0"/>
        <w:pageBreakBefore w:val="0"/>
        <w:numPr>
          <w:ilvl w:val="0"/>
          <w:numId w:val="1"/>
        </w:numPr>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《陕西省财政厅关于进一步加大政府采购支持中小企业力度的通知》(陕财采发〔2022〕5号)；</w:t>
      </w:r>
    </w:p>
    <w:p w14:paraId="14E41F8B">
      <w:pPr>
        <w:keepNext w:val="0"/>
        <w:keepLines w:val="0"/>
        <w:pageBreakBefore w:val="0"/>
        <w:numPr>
          <w:ilvl w:val="0"/>
          <w:numId w:val="1"/>
        </w:numPr>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《陕西省财政厅 中国人民银行西安分行关于深入推进政府采购信用融资业务的通知》（陕财办采〔2023]5号）。</w:t>
      </w:r>
    </w:p>
    <w:p w14:paraId="4A33D5D7">
      <w:pPr>
        <w:pStyle w:val="6"/>
        <w:keepNext w:val="0"/>
        <w:keepLines w:val="0"/>
        <w:pageBreakBefore w:val="0"/>
        <w:widowControl/>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rPr>
      </w:pPr>
      <w:r>
        <w:rPr>
          <w:rFonts w:hint="eastAsia" w:ascii="宋体" w:hAnsi="宋体" w:eastAsia="宋体" w:cs="宋体"/>
          <w:shd w:val="clear" w:color="auto" w:fill="FFFFFF"/>
        </w:rPr>
        <w:t>3.本项目的特定资格要求：</w:t>
      </w:r>
    </w:p>
    <w:p w14:paraId="3471E70C">
      <w:pPr>
        <w:pStyle w:val="6"/>
        <w:keepNext w:val="0"/>
        <w:keepLines w:val="0"/>
        <w:pageBreakBefore w:val="0"/>
        <w:widowControl/>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rPr>
      </w:pPr>
      <w:r>
        <w:rPr>
          <w:rFonts w:hint="eastAsia" w:ascii="宋体" w:hAnsi="宋体" w:eastAsia="宋体" w:cs="宋体"/>
          <w:shd w:val="clear" w:color="auto" w:fill="FFFFFF"/>
        </w:rPr>
        <w:t>合同包1(子洲县大理河流域水环境综合整治及水污染防治工程项目(二期)设计服务项目)特定资格要求如下：</w:t>
      </w:r>
    </w:p>
    <w:p w14:paraId="17B79ECB">
      <w:pPr>
        <w:pStyle w:val="6"/>
        <w:keepNext w:val="0"/>
        <w:keepLines w:val="0"/>
        <w:pageBreakBefore w:val="0"/>
        <w:widowControl/>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（1）投标人为具有独立承担民事责任能力的法人、其他组织（民办非企业除外）。企业法人应提供合法有效的标识有统一社会信用代码的营业执照；其他组织（民办非企业除外）应提供合法登记证明文件；</w:t>
      </w:r>
    </w:p>
    <w:p w14:paraId="504012DC">
      <w:pPr>
        <w:pStyle w:val="6"/>
        <w:keepNext w:val="0"/>
        <w:keepLines w:val="0"/>
        <w:pageBreakBefore w:val="0"/>
        <w:widowControl/>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2）供应商须具备合法有效的工程设计综合甲级资质或工程设计专业资质市政行业排水工程乙级（或乙级以上）资质，并具备【高级工程师】及以上或【注册公用设备工程师】及以上执业资格（给水排水专业），且在本单位注册。</w:t>
      </w:r>
    </w:p>
    <w:p w14:paraId="4CD37317">
      <w:pPr>
        <w:pStyle w:val="6"/>
        <w:keepNext w:val="0"/>
        <w:keepLines w:val="0"/>
        <w:pageBreakBefore w:val="0"/>
        <w:widowControl/>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3）财务状况报告：投标人须提供经会计师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磋商响应文件递交截止时间不足一年的，须提供其基本存款账户开户银行近三个月内出具的银行资信证明或自成立以来的财务报表；其他组织提供银行出具的资信证明或财务报表；</w:t>
      </w:r>
    </w:p>
    <w:p w14:paraId="724EBBA0">
      <w:pPr>
        <w:pStyle w:val="6"/>
        <w:keepNext w:val="0"/>
        <w:keepLines w:val="0"/>
        <w:pageBreakBefore w:val="0"/>
        <w:widowControl/>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（4）税收缴纳证明：提供2026年01月01日至今已缴纳的至少一个月的纳税证明或完税证明（时间以税款所属日期为准、税种须包含增值税或所得税），依法免税的单位应提供相关证明材料；</w:t>
      </w:r>
    </w:p>
    <w:p w14:paraId="5806D3EF">
      <w:pPr>
        <w:pStyle w:val="6"/>
        <w:keepNext w:val="0"/>
        <w:keepLines w:val="0"/>
        <w:pageBreakBefore w:val="0"/>
        <w:widowControl/>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（5）社会保障资金缴纳证明：提供2026年01月01日至今已缴纳的至少一个月的社会保险参保缴费情况证明，依法不需要缴纳社会保障资金的单位应提供相关证明材料；</w:t>
      </w:r>
    </w:p>
    <w:p w14:paraId="43FA3BB4">
      <w:pPr>
        <w:pStyle w:val="6"/>
        <w:keepNext w:val="0"/>
        <w:keepLines w:val="0"/>
        <w:pageBreakBefore w:val="0"/>
        <w:widowControl/>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（6）参加政府采购活动前三年内，在经营活动中没有重大违法记录的书面声明；</w:t>
      </w:r>
    </w:p>
    <w:p w14:paraId="499E4279">
      <w:pPr>
        <w:pStyle w:val="6"/>
        <w:keepNext w:val="0"/>
        <w:keepLines w:val="0"/>
        <w:pageBreakBefore w:val="0"/>
        <w:widowControl/>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（7）提供具有履行合同所必需的设备和专业技术能力的证明资料或承诺书；</w:t>
      </w:r>
    </w:p>
    <w:p w14:paraId="4CE1CD7B">
      <w:pPr>
        <w:pStyle w:val="6"/>
        <w:keepNext w:val="0"/>
        <w:keepLines w:val="0"/>
        <w:pageBreakBefore w:val="0"/>
        <w:widowControl/>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8）对列入信用中国”网站（www.creditchina.gov.cn）记录失信被执行人、重大税收违法失信主体、企业经营异常名录记录名单、政府采购严重违法失信行为记录名单、中国政府采购网（www.ccgp.gov.cn）政府采购严重违法失信行为信息记录”的供应商应当拒绝参与政府采购活动；</w:t>
      </w:r>
    </w:p>
    <w:p w14:paraId="76CDABD0">
      <w:pPr>
        <w:pStyle w:val="6"/>
        <w:keepNext w:val="0"/>
        <w:keepLines w:val="0"/>
        <w:pageBreakBefore w:val="0"/>
        <w:widowControl/>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（9）投标信用承诺书；</w:t>
      </w:r>
    </w:p>
    <w:p w14:paraId="2E866666">
      <w:pPr>
        <w:pStyle w:val="6"/>
        <w:keepNext w:val="0"/>
        <w:keepLines w:val="0"/>
        <w:pageBreakBefore w:val="0"/>
        <w:widowControl/>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（10）榆林市政府采购服务类项目供应商信用承诺书；</w:t>
      </w:r>
    </w:p>
    <w:p w14:paraId="2EB02DE5">
      <w:pPr>
        <w:pStyle w:val="6"/>
        <w:keepNext w:val="0"/>
        <w:keepLines w:val="0"/>
        <w:pageBreakBefore w:val="0"/>
        <w:widowControl/>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（11）本项目专门面向中小企业采购，供应商须提供中小企业声明函。</w:t>
      </w:r>
    </w:p>
    <w:p w14:paraId="6D5B28D6">
      <w:pPr>
        <w:pStyle w:val="6"/>
        <w:keepNext w:val="0"/>
        <w:keepLines w:val="0"/>
        <w:pageBreakBefore w:val="0"/>
        <w:widowControl/>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rPr>
      </w:pPr>
      <w:r>
        <w:rPr>
          <w:rFonts w:hint="eastAsia" w:ascii="宋体" w:hAnsi="宋体" w:eastAsia="宋体" w:cs="宋体"/>
        </w:rPr>
        <w:t>备注：本项目不接受联合体投标、不允许分包、转包，单位负责人为同一人或者存在直接控股、管理关系的不同投标人，不得参加同一合同项下的政府采购活动。</w:t>
      </w:r>
    </w:p>
    <w:p w14:paraId="26CCE8D6">
      <w:pPr>
        <w:pStyle w:val="5"/>
        <w:keepNext w:val="0"/>
        <w:keepLines w:val="0"/>
        <w:pageBreakBefore w:val="0"/>
        <w:widowControl/>
        <w:tabs>
          <w:tab w:val="left" w:pos="864"/>
        </w:tabs>
        <w:kinsoku/>
        <w:wordWrap w:val="0"/>
        <w:overflowPunct/>
        <w:topLinePunct w:val="0"/>
        <w:autoSpaceDE/>
        <w:autoSpaceDN/>
        <w:bidi w:val="0"/>
        <w:adjustRightInd/>
        <w:snapToGrid/>
        <w:spacing w:before="0" w:beforeLines="0" w:after="0" w:afterLines="0" w:line="360" w:lineRule="auto"/>
        <w:ind w:leftChars="100" w:hanging="624" w:hangingChars="259"/>
        <w:jc w:val="left"/>
        <w:textAlignment w:val="auto"/>
        <w:rPr>
          <w:rFonts w:hint="eastAsia" w:ascii="宋体" w:hAnsi="宋体" w:eastAsia="宋体" w:cs="宋体"/>
          <w:b w:val="0"/>
          <w:bCs w:val="0"/>
          <w:szCs w:val="24"/>
        </w:rPr>
      </w:pPr>
      <w:r>
        <w:rPr>
          <w:rStyle w:val="9"/>
          <w:rFonts w:hint="eastAsia" w:ascii="宋体" w:hAnsi="宋体" w:eastAsia="宋体" w:cs="宋体"/>
          <w:b/>
          <w:bCs/>
          <w:sz w:val="24"/>
          <w:szCs w:val="24"/>
          <w:shd w:val="clear" w:color="auto" w:fill="FFFFFF"/>
        </w:rPr>
        <w:t>三、获取采购文件</w:t>
      </w:r>
    </w:p>
    <w:p w14:paraId="3A67CE92">
      <w:pPr>
        <w:pStyle w:val="6"/>
        <w:keepNext w:val="0"/>
        <w:keepLines w:val="0"/>
        <w:pageBreakBefore w:val="0"/>
        <w:widowControl/>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rPr>
      </w:pPr>
      <w:r>
        <w:rPr>
          <w:rFonts w:hint="eastAsia" w:ascii="宋体" w:hAnsi="宋体" w:eastAsia="宋体" w:cs="宋体"/>
          <w:shd w:val="clear" w:color="auto" w:fill="FFFFFF"/>
        </w:rPr>
        <w:t>时间：2026年08月1</w:t>
      </w:r>
      <w:r>
        <w:rPr>
          <w:rFonts w:hint="eastAsia" w:ascii="宋体" w:hAnsi="宋体" w:eastAsia="宋体" w:cs="宋体"/>
          <w:shd w:val="clear" w:color="auto" w:fill="FFFFFF"/>
          <w:lang w:val="en-US" w:eastAsia="zh-CN"/>
        </w:rPr>
        <w:t>8</w:t>
      </w:r>
      <w:r>
        <w:rPr>
          <w:rFonts w:hint="eastAsia" w:ascii="宋体" w:hAnsi="宋体" w:eastAsia="宋体" w:cs="宋体"/>
          <w:shd w:val="clear" w:color="auto" w:fill="FFFFFF"/>
        </w:rPr>
        <w:t>日至2026年08月2</w:t>
      </w:r>
      <w:r>
        <w:rPr>
          <w:rFonts w:hint="eastAsia" w:ascii="宋体" w:hAnsi="宋体" w:eastAsia="宋体" w:cs="宋体"/>
          <w:shd w:val="clear" w:color="auto" w:fill="FFFFFF"/>
          <w:lang w:val="en-US" w:eastAsia="zh-CN"/>
        </w:rPr>
        <w:t>3</w:t>
      </w:r>
      <w:r>
        <w:rPr>
          <w:rFonts w:hint="eastAsia" w:ascii="宋体" w:hAnsi="宋体" w:eastAsia="宋体" w:cs="宋体"/>
          <w:shd w:val="clear" w:color="auto" w:fill="FFFFFF"/>
        </w:rPr>
        <w:t>日，每天上午00:00:00至12:00:00，下午12:00:00至23:59:59</w:t>
      </w:r>
      <w:r>
        <w:rPr>
          <w:rFonts w:hint="eastAsia" w:ascii="宋体" w:hAnsi="宋体" w:eastAsia="宋体" w:cs="宋体"/>
        </w:rPr>
        <w:t> </w:t>
      </w:r>
      <w:r>
        <w:rPr>
          <w:rFonts w:hint="eastAsia" w:ascii="宋体" w:hAnsi="宋体" w:eastAsia="宋体" w:cs="宋体"/>
          <w:shd w:val="clear" w:color="auto" w:fill="FFFFFF"/>
        </w:rPr>
        <w:t>（北京时间）</w:t>
      </w:r>
    </w:p>
    <w:p w14:paraId="77DA0E9B">
      <w:pPr>
        <w:pStyle w:val="6"/>
        <w:keepNext w:val="0"/>
        <w:keepLines w:val="0"/>
        <w:pageBreakBefore w:val="0"/>
        <w:widowControl/>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rPr>
      </w:pPr>
      <w:r>
        <w:rPr>
          <w:rFonts w:hint="eastAsia" w:ascii="宋体" w:hAnsi="宋体" w:eastAsia="宋体" w:cs="宋体"/>
          <w:shd w:val="clear" w:color="auto" w:fill="FFFFFF"/>
        </w:rPr>
        <w:t>途径：登录全国公共资源交易中心平台（陕西省）使用CA锁报名后自行下载</w:t>
      </w:r>
    </w:p>
    <w:p w14:paraId="6A86A431">
      <w:pPr>
        <w:pStyle w:val="6"/>
        <w:keepNext w:val="0"/>
        <w:keepLines w:val="0"/>
        <w:pageBreakBefore w:val="0"/>
        <w:widowControl/>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rPr>
      </w:pPr>
      <w:r>
        <w:rPr>
          <w:rFonts w:hint="eastAsia" w:ascii="宋体" w:hAnsi="宋体" w:eastAsia="宋体" w:cs="宋体"/>
          <w:shd w:val="clear" w:color="auto" w:fill="FFFFFF"/>
        </w:rPr>
        <w:t>方式：在线获取</w:t>
      </w:r>
    </w:p>
    <w:p w14:paraId="21AB2E9B">
      <w:pPr>
        <w:pStyle w:val="6"/>
        <w:keepNext w:val="0"/>
        <w:keepLines w:val="0"/>
        <w:pageBreakBefore w:val="0"/>
        <w:widowControl/>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rPr>
      </w:pPr>
      <w:r>
        <w:rPr>
          <w:rFonts w:hint="eastAsia" w:ascii="宋体" w:hAnsi="宋体" w:eastAsia="宋体" w:cs="宋体"/>
          <w:shd w:val="clear" w:color="auto" w:fill="FFFFFF"/>
        </w:rPr>
        <w:t>售价：0元</w:t>
      </w:r>
    </w:p>
    <w:p w14:paraId="63EA32B0">
      <w:pPr>
        <w:pStyle w:val="5"/>
        <w:keepNext w:val="0"/>
        <w:keepLines w:val="0"/>
        <w:pageBreakBefore w:val="0"/>
        <w:widowControl/>
        <w:tabs>
          <w:tab w:val="left" w:pos="864"/>
        </w:tabs>
        <w:kinsoku/>
        <w:wordWrap w:val="0"/>
        <w:overflowPunct/>
        <w:topLinePunct w:val="0"/>
        <w:autoSpaceDE/>
        <w:autoSpaceDN/>
        <w:bidi w:val="0"/>
        <w:adjustRightInd/>
        <w:snapToGrid/>
        <w:spacing w:before="0" w:beforeLines="0" w:after="0" w:afterLines="0" w:line="360" w:lineRule="auto"/>
        <w:ind w:leftChars="100" w:hanging="624" w:hangingChars="259"/>
        <w:jc w:val="left"/>
        <w:textAlignment w:val="auto"/>
        <w:rPr>
          <w:rFonts w:hint="eastAsia" w:ascii="宋体" w:hAnsi="宋体" w:eastAsia="宋体" w:cs="宋体"/>
          <w:b w:val="0"/>
          <w:bCs w:val="0"/>
          <w:szCs w:val="24"/>
        </w:rPr>
      </w:pPr>
      <w:r>
        <w:rPr>
          <w:rStyle w:val="9"/>
          <w:rFonts w:hint="eastAsia" w:ascii="宋体" w:hAnsi="宋体" w:eastAsia="宋体" w:cs="宋体"/>
          <w:b/>
          <w:bCs/>
          <w:sz w:val="24"/>
          <w:szCs w:val="24"/>
          <w:shd w:val="clear" w:color="auto" w:fill="FFFFFF"/>
        </w:rPr>
        <w:t>四、响应文件提交</w:t>
      </w:r>
    </w:p>
    <w:p w14:paraId="3EE1D24B">
      <w:pPr>
        <w:pStyle w:val="6"/>
        <w:keepNext w:val="0"/>
        <w:keepLines w:val="0"/>
        <w:pageBreakBefore w:val="0"/>
        <w:widowControl/>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rPr>
      </w:pPr>
      <w:r>
        <w:rPr>
          <w:rFonts w:hint="eastAsia" w:ascii="宋体" w:hAnsi="宋体" w:eastAsia="宋体" w:cs="宋体"/>
          <w:shd w:val="clear" w:color="auto" w:fill="FFFFFF"/>
        </w:rPr>
        <w:t>截止时间：2026年08月29日 11时30分00秒（北京时间）</w:t>
      </w:r>
    </w:p>
    <w:p w14:paraId="49744F77">
      <w:pPr>
        <w:pStyle w:val="6"/>
        <w:keepNext w:val="0"/>
        <w:keepLines w:val="0"/>
        <w:pageBreakBefore w:val="0"/>
        <w:widowControl/>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rPr>
      </w:pPr>
      <w:r>
        <w:rPr>
          <w:rFonts w:hint="eastAsia" w:ascii="宋体" w:hAnsi="宋体" w:eastAsia="宋体" w:cs="宋体"/>
          <w:shd w:val="clear" w:color="auto" w:fill="FFFFFF"/>
        </w:rPr>
        <w:t>地点：陕西省公共资源交易平台</w:t>
      </w:r>
    </w:p>
    <w:p w14:paraId="05806406">
      <w:pPr>
        <w:pStyle w:val="5"/>
        <w:keepNext w:val="0"/>
        <w:keepLines w:val="0"/>
        <w:pageBreakBefore w:val="0"/>
        <w:widowControl/>
        <w:tabs>
          <w:tab w:val="left" w:pos="864"/>
        </w:tabs>
        <w:kinsoku/>
        <w:wordWrap w:val="0"/>
        <w:overflowPunct/>
        <w:topLinePunct w:val="0"/>
        <w:autoSpaceDE/>
        <w:autoSpaceDN/>
        <w:bidi w:val="0"/>
        <w:adjustRightInd/>
        <w:snapToGrid/>
        <w:spacing w:before="0" w:beforeLines="0" w:after="0" w:afterLines="0" w:line="360" w:lineRule="auto"/>
        <w:ind w:leftChars="100" w:hanging="624" w:hangingChars="259"/>
        <w:jc w:val="left"/>
        <w:textAlignment w:val="auto"/>
        <w:rPr>
          <w:rFonts w:hint="eastAsia" w:ascii="宋体" w:hAnsi="宋体" w:eastAsia="宋体" w:cs="宋体"/>
          <w:b w:val="0"/>
          <w:bCs w:val="0"/>
          <w:szCs w:val="24"/>
        </w:rPr>
      </w:pPr>
      <w:r>
        <w:rPr>
          <w:rStyle w:val="9"/>
          <w:rFonts w:hint="eastAsia" w:ascii="宋体" w:hAnsi="宋体" w:eastAsia="宋体" w:cs="宋体"/>
          <w:b/>
          <w:bCs/>
          <w:sz w:val="24"/>
          <w:szCs w:val="24"/>
          <w:shd w:val="clear" w:color="auto" w:fill="FFFFFF"/>
        </w:rPr>
        <w:t>五、开启</w:t>
      </w:r>
    </w:p>
    <w:p w14:paraId="1009D86D">
      <w:pPr>
        <w:pStyle w:val="6"/>
        <w:keepNext w:val="0"/>
        <w:keepLines w:val="0"/>
        <w:pageBreakBefore w:val="0"/>
        <w:widowControl/>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rPr>
      </w:pPr>
      <w:r>
        <w:rPr>
          <w:rFonts w:hint="eastAsia" w:ascii="宋体" w:hAnsi="宋体" w:eastAsia="宋体" w:cs="宋体"/>
          <w:shd w:val="clear" w:color="auto" w:fill="FFFFFF"/>
        </w:rPr>
        <w:t>时间：2026年08月29日 11时30分00秒（北京时间）</w:t>
      </w:r>
    </w:p>
    <w:p w14:paraId="6F0FA473">
      <w:pPr>
        <w:pStyle w:val="6"/>
        <w:keepNext w:val="0"/>
        <w:keepLines w:val="0"/>
        <w:pageBreakBefore w:val="0"/>
        <w:widowControl/>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rPr>
      </w:pPr>
      <w:r>
        <w:rPr>
          <w:rFonts w:hint="eastAsia" w:ascii="宋体" w:hAnsi="宋体" w:eastAsia="宋体" w:cs="宋体"/>
          <w:shd w:val="clear" w:color="auto" w:fill="FFFFFF"/>
        </w:rPr>
        <w:t>地点：榆林市公共资源交易中心18楼开标室1806C</w:t>
      </w:r>
    </w:p>
    <w:p w14:paraId="0EA8BE1C">
      <w:pPr>
        <w:pStyle w:val="5"/>
        <w:keepNext w:val="0"/>
        <w:keepLines w:val="0"/>
        <w:pageBreakBefore w:val="0"/>
        <w:widowControl/>
        <w:tabs>
          <w:tab w:val="left" w:pos="864"/>
        </w:tabs>
        <w:kinsoku/>
        <w:wordWrap w:val="0"/>
        <w:overflowPunct/>
        <w:topLinePunct w:val="0"/>
        <w:autoSpaceDE/>
        <w:autoSpaceDN/>
        <w:bidi w:val="0"/>
        <w:adjustRightInd/>
        <w:snapToGrid/>
        <w:spacing w:before="0" w:beforeLines="0" w:after="0" w:afterLines="0" w:line="360" w:lineRule="auto"/>
        <w:ind w:leftChars="100" w:hanging="624" w:hangingChars="259"/>
        <w:jc w:val="left"/>
        <w:textAlignment w:val="auto"/>
        <w:rPr>
          <w:rFonts w:hint="eastAsia" w:ascii="宋体" w:hAnsi="宋体" w:eastAsia="宋体" w:cs="宋体"/>
          <w:b w:val="0"/>
          <w:bCs w:val="0"/>
          <w:szCs w:val="24"/>
        </w:rPr>
      </w:pPr>
      <w:r>
        <w:rPr>
          <w:rStyle w:val="9"/>
          <w:rFonts w:hint="eastAsia" w:ascii="宋体" w:hAnsi="宋体" w:eastAsia="宋体" w:cs="宋体"/>
          <w:b/>
          <w:bCs/>
          <w:sz w:val="24"/>
          <w:szCs w:val="24"/>
          <w:shd w:val="clear" w:color="auto" w:fill="FFFFFF"/>
        </w:rPr>
        <w:t>六、公告期限</w:t>
      </w:r>
    </w:p>
    <w:p w14:paraId="62DCB35F">
      <w:pPr>
        <w:pStyle w:val="6"/>
        <w:keepNext w:val="0"/>
        <w:keepLines w:val="0"/>
        <w:pageBreakBefore w:val="0"/>
        <w:widowControl/>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rPr>
      </w:pPr>
      <w:r>
        <w:rPr>
          <w:rFonts w:hint="eastAsia" w:ascii="宋体" w:hAnsi="宋体" w:eastAsia="宋体" w:cs="宋体"/>
          <w:shd w:val="clear" w:color="auto" w:fill="FFFFFF"/>
        </w:rPr>
        <w:t>自本公告发布之日起5个工作日。</w:t>
      </w:r>
    </w:p>
    <w:p w14:paraId="47F1C85C">
      <w:pPr>
        <w:pStyle w:val="5"/>
        <w:keepNext w:val="0"/>
        <w:keepLines w:val="0"/>
        <w:pageBreakBefore w:val="0"/>
        <w:widowControl/>
        <w:tabs>
          <w:tab w:val="left" w:pos="864"/>
        </w:tabs>
        <w:kinsoku/>
        <w:wordWrap w:val="0"/>
        <w:overflowPunct/>
        <w:topLinePunct w:val="0"/>
        <w:autoSpaceDE/>
        <w:autoSpaceDN/>
        <w:bidi w:val="0"/>
        <w:adjustRightInd/>
        <w:snapToGrid/>
        <w:spacing w:before="0" w:beforeLines="0" w:after="0" w:afterLines="0" w:line="360" w:lineRule="auto"/>
        <w:ind w:leftChars="100" w:hanging="624" w:hangingChars="259"/>
        <w:jc w:val="left"/>
        <w:textAlignment w:val="auto"/>
        <w:rPr>
          <w:rFonts w:hint="eastAsia" w:ascii="宋体" w:hAnsi="宋体" w:eastAsia="宋体" w:cs="宋体"/>
          <w:b w:val="0"/>
          <w:bCs w:val="0"/>
          <w:szCs w:val="24"/>
        </w:rPr>
      </w:pPr>
      <w:r>
        <w:rPr>
          <w:rStyle w:val="9"/>
          <w:rFonts w:hint="eastAsia" w:ascii="宋体" w:hAnsi="宋体" w:eastAsia="宋体" w:cs="宋体"/>
          <w:b/>
          <w:bCs/>
          <w:sz w:val="24"/>
          <w:szCs w:val="24"/>
          <w:shd w:val="clear" w:color="auto" w:fill="FFFFFF"/>
        </w:rPr>
        <w:t>七、其他补充事宜</w:t>
      </w:r>
    </w:p>
    <w:p w14:paraId="51218A40">
      <w:pPr>
        <w:pStyle w:val="6"/>
        <w:keepNext w:val="0"/>
        <w:keepLines w:val="0"/>
        <w:pageBreakBefore w:val="0"/>
        <w:widowControl/>
        <w:kinsoku/>
        <w:wordWrap w:val="0"/>
        <w:overflowPunct/>
        <w:topLinePunct w:val="0"/>
        <w:autoSpaceDE/>
        <w:autoSpaceDN/>
        <w:bidi w:val="0"/>
        <w:adjustRightInd/>
        <w:snapToGrid/>
        <w:spacing w:line="360" w:lineRule="auto"/>
        <w:ind w:firstLine="480"/>
        <w:jc w:val="left"/>
        <w:textAlignment w:val="auto"/>
        <w:rPr>
          <w:rFonts w:hint="eastAsia" w:ascii="宋体" w:hAnsi="宋体" w:eastAsia="宋体" w:cs="宋体"/>
        </w:rPr>
      </w:pPr>
      <w:r>
        <w:rPr>
          <w:rFonts w:hint="eastAsia" w:ascii="宋体" w:hAnsi="宋体" w:eastAsia="宋体" w:cs="宋体"/>
        </w:rPr>
        <w:t>项目名称：子洲县大理河流域水环境综合整治及水污染防治工程项目(二期)设计服务项目</w:t>
      </w:r>
    </w:p>
    <w:p w14:paraId="6F76F663">
      <w:pPr>
        <w:pStyle w:val="6"/>
        <w:keepNext w:val="0"/>
        <w:keepLines w:val="0"/>
        <w:pageBreakBefore w:val="0"/>
        <w:widowControl/>
        <w:kinsoku/>
        <w:wordWrap w:val="0"/>
        <w:overflowPunct/>
        <w:topLinePunct w:val="0"/>
        <w:autoSpaceDE/>
        <w:autoSpaceDN/>
        <w:bidi w:val="0"/>
        <w:adjustRightInd/>
        <w:snapToGrid/>
        <w:spacing w:line="360" w:lineRule="auto"/>
        <w:ind w:firstLine="480"/>
        <w:jc w:val="left"/>
        <w:textAlignment w:val="auto"/>
        <w:rPr>
          <w:rFonts w:hint="eastAsia" w:ascii="宋体" w:hAnsi="宋体" w:eastAsia="宋体" w:cs="宋体"/>
        </w:rPr>
      </w:pPr>
      <w:r>
        <w:rPr>
          <w:rFonts w:hint="eastAsia" w:ascii="宋体" w:hAnsi="宋体" w:eastAsia="宋体" w:cs="宋体"/>
        </w:rPr>
        <w:t>特别提醒：（1）供应商可登录全国公共资源交易中心平台（陕西省） （http://www.sxggzyjy.cn/）,选择“电子交易平台-陕西政府采购交易系统-陕西省公共资源交易平台-供应商”进行登录，登录后选择“交易乙方”身份进入供应商界面进行报名并免费下载竞争性磋商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供应商使用数字认证证书（CA 锁）对投标文件进行签章、加密、递交及开标时解密等相关招投标事宜。供应商应于投标文件递交截止时间前任意时段登录交易平台〖首页〉电子交易平台〉企业端〗在线提交电子投标文件，逾期提交系统将拒绝接收。供应商可登录榆林交易平台〖首页〉不见面开标〗在线参与开评标过程，详见《榆林市不见面开标大厅操作手册（供应商）》（交易平台〖首页〉服务指南〉下载专区〗中的《榆林市不见面开标大厅操作手册（供应商）》）；（4）请供应商按照陕西省财政厅关于政府采购供应商注册登记有关事项的通知中的要求，通过陕西省政府采购网（http://www.ccgp-shaanxi.gov.cn/）注册登记加入陕西省政府采购供应商库；（5）供应商应随时关注发布的变更公告，当澄清或修改的内容影响投标文件编制时，将在交易平台上同步发布答疑文件，此时供应商应从“项目流程〉答疑文件下载”下载最新发布的答疑文件（*.SXSCF 格式），并使用该文件重新编制电子投标文件（*.SXSTF 格式），使用旧版电子招标文件或旧版答疑文件制作的电子投标文件，系统将拒绝接收。</w:t>
      </w:r>
    </w:p>
    <w:p w14:paraId="0A93F587">
      <w:pPr>
        <w:pStyle w:val="5"/>
        <w:keepNext w:val="0"/>
        <w:keepLines w:val="0"/>
        <w:pageBreakBefore w:val="0"/>
        <w:widowControl/>
        <w:tabs>
          <w:tab w:val="left" w:pos="864"/>
        </w:tabs>
        <w:kinsoku/>
        <w:wordWrap w:val="0"/>
        <w:overflowPunct/>
        <w:topLinePunct w:val="0"/>
        <w:autoSpaceDE/>
        <w:autoSpaceDN/>
        <w:bidi w:val="0"/>
        <w:adjustRightInd/>
        <w:snapToGrid/>
        <w:spacing w:before="0" w:beforeLines="0" w:after="0" w:afterLines="0" w:line="360" w:lineRule="auto"/>
        <w:ind w:leftChars="100" w:hanging="624" w:hangingChars="259"/>
        <w:jc w:val="left"/>
        <w:textAlignment w:val="auto"/>
        <w:rPr>
          <w:rFonts w:hint="eastAsia" w:ascii="宋体" w:hAnsi="宋体" w:eastAsia="宋体" w:cs="宋体"/>
          <w:b w:val="0"/>
          <w:bCs w:val="0"/>
          <w:szCs w:val="24"/>
        </w:rPr>
      </w:pPr>
      <w:r>
        <w:rPr>
          <w:rStyle w:val="9"/>
          <w:rFonts w:hint="eastAsia" w:ascii="宋体" w:hAnsi="宋体" w:eastAsia="宋体" w:cs="宋体"/>
          <w:b/>
          <w:bCs/>
          <w:sz w:val="24"/>
          <w:szCs w:val="24"/>
          <w:shd w:val="clear" w:color="auto" w:fill="FFFFFF"/>
        </w:rPr>
        <w:t>八、对本次招标提出询问，请按以下方式联系。</w:t>
      </w:r>
    </w:p>
    <w:p w14:paraId="36F9C5F0">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1.采购人信息</w:t>
      </w:r>
    </w:p>
    <w:p w14:paraId="2A15E549">
      <w:pPr>
        <w:pStyle w:val="6"/>
        <w:keepNext w:val="0"/>
        <w:keepLines w:val="0"/>
        <w:pageBreakBefore w:val="0"/>
        <w:widowControl/>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rPr>
      </w:pPr>
      <w:r>
        <w:rPr>
          <w:rFonts w:hint="eastAsia" w:ascii="宋体" w:hAnsi="宋体" w:eastAsia="宋体" w:cs="宋体"/>
          <w:shd w:val="clear" w:color="auto" w:fill="FFFFFF"/>
        </w:rPr>
        <w:t>名称：榆林市生态环境局子洲分局</w:t>
      </w:r>
    </w:p>
    <w:p w14:paraId="47DE54A5">
      <w:pPr>
        <w:pStyle w:val="6"/>
        <w:keepNext w:val="0"/>
        <w:keepLines w:val="0"/>
        <w:pageBreakBefore w:val="0"/>
        <w:widowControl/>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color w:val="auto"/>
          <w:lang w:eastAsia="zh-CN"/>
        </w:rPr>
      </w:pPr>
      <w:r>
        <w:rPr>
          <w:rFonts w:hint="eastAsia" w:ascii="宋体" w:hAnsi="宋体" w:eastAsia="宋体" w:cs="宋体"/>
          <w:color w:val="auto"/>
          <w:shd w:val="clear" w:color="auto" w:fill="FFFFFF"/>
        </w:rPr>
        <w:t>地址：</w:t>
      </w:r>
      <w:r>
        <w:rPr>
          <w:rFonts w:hint="eastAsia" w:ascii="宋体" w:hAnsi="宋体" w:eastAsia="宋体" w:cs="宋体"/>
          <w:color w:val="auto"/>
          <w:shd w:val="clear" w:color="auto" w:fill="FFFFFF"/>
          <w:lang w:eastAsia="zh-CN"/>
        </w:rPr>
        <w:t>子洲县大理路北</w:t>
      </w:r>
    </w:p>
    <w:p w14:paraId="581CD5D0">
      <w:pPr>
        <w:pStyle w:val="6"/>
        <w:keepNext w:val="0"/>
        <w:keepLines w:val="0"/>
        <w:pageBreakBefore w:val="0"/>
        <w:widowControl/>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color w:val="auto"/>
          <w:lang w:eastAsia="zh-CN"/>
        </w:rPr>
      </w:pPr>
      <w:r>
        <w:rPr>
          <w:rFonts w:hint="eastAsia" w:ascii="宋体" w:hAnsi="宋体" w:eastAsia="宋体" w:cs="宋体"/>
          <w:color w:val="auto"/>
          <w:shd w:val="clear" w:color="auto" w:fill="FFFFFF"/>
        </w:rPr>
        <w:t>联系方式：</w:t>
      </w:r>
      <w:r>
        <w:rPr>
          <w:rFonts w:hint="eastAsia" w:ascii="宋体" w:hAnsi="宋体" w:eastAsia="宋体" w:cs="宋体"/>
          <w:color w:val="auto"/>
          <w:shd w:val="clear" w:color="auto" w:fill="FFFFFF"/>
          <w:lang w:eastAsia="zh-CN"/>
        </w:rPr>
        <w:t>0912-7221491</w:t>
      </w:r>
    </w:p>
    <w:p w14:paraId="69F03C0D">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2.采购代理机构信息</w:t>
      </w:r>
    </w:p>
    <w:p w14:paraId="067BA2EF">
      <w:pPr>
        <w:pStyle w:val="6"/>
        <w:keepNext w:val="0"/>
        <w:keepLines w:val="0"/>
        <w:pageBreakBefore w:val="0"/>
        <w:widowControl/>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rPr>
      </w:pPr>
      <w:r>
        <w:rPr>
          <w:rFonts w:hint="eastAsia" w:ascii="宋体" w:hAnsi="宋体" w:eastAsia="宋体" w:cs="宋体"/>
          <w:shd w:val="clear" w:color="auto" w:fill="FFFFFF"/>
        </w:rPr>
        <w:t>名称：陕西中财招标代理有限公司</w:t>
      </w:r>
    </w:p>
    <w:p w14:paraId="424CDFD2">
      <w:pPr>
        <w:pStyle w:val="6"/>
        <w:keepNext w:val="0"/>
        <w:keepLines w:val="0"/>
        <w:pageBreakBefore w:val="0"/>
        <w:widowControl/>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rPr>
      </w:pPr>
      <w:r>
        <w:rPr>
          <w:rFonts w:hint="eastAsia" w:ascii="宋体" w:hAnsi="宋体" w:eastAsia="宋体" w:cs="宋体"/>
          <w:shd w:val="clear" w:color="auto" w:fill="FFFFFF"/>
        </w:rPr>
        <w:t>地址：陕西省榆林市榆阳区航宇路住建局正对面（中财）二楼</w:t>
      </w:r>
    </w:p>
    <w:p w14:paraId="202B9E8C">
      <w:pPr>
        <w:pStyle w:val="6"/>
        <w:keepNext w:val="0"/>
        <w:keepLines w:val="0"/>
        <w:pageBreakBefore w:val="0"/>
        <w:widowControl/>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rPr>
      </w:pPr>
      <w:r>
        <w:rPr>
          <w:rFonts w:hint="eastAsia" w:ascii="宋体" w:hAnsi="宋体" w:eastAsia="宋体" w:cs="宋体"/>
          <w:shd w:val="clear" w:color="auto" w:fill="FFFFFF"/>
        </w:rPr>
        <w:t>联系方式：0912-8101110、18329267972</w:t>
      </w:r>
    </w:p>
    <w:p w14:paraId="259D4D10">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3.项目联系方式</w:t>
      </w:r>
    </w:p>
    <w:p w14:paraId="088A60CC">
      <w:pPr>
        <w:pStyle w:val="6"/>
        <w:keepNext w:val="0"/>
        <w:keepLines w:val="0"/>
        <w:pageBreakBefore w:val="0"/>
        <w:widowControl/>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shd w:val="clear" w:color="auto" w:fill="FFFFFF"/>
        </w:rPr>
      </w:pPr>
      <w:r>
        <w:rPr>
          <w:rFonts w:hint="eastAsia" w:ascii="宋体" w:hAnsi="宋体" w:eastAsia="宋体" w:cs="宋体"/>
          <w:shd w:val="clear" w:color="auto" w:fill="FFFFFF"/>
        </w:rPr>
        <w:t>项目联系人：冯莹</w:t>
      </w:r>
    </w:p>
    <w:p w14:paraId="1668EC59">
      <w:pPr>
        <w:pStyle w:val="6"/>
        <w:keepNext w:val="0"/>
        <w:keepLines w:val="0"/>
        <w:pageBreakBefore w:val="0"/>
        <w:widowControl/>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rPr>
      </w:pPr>
      <w:r>
        <w:rPr>
          <w:rFonts w:hint="eastAsia" w:ascii="宋体" w:hAnsi="宋体" w:eastAsia="宋体" w:cs="宋体"/>
          <w:shd w:val="clear" w:color="auto" w:fill="FFFFFF"/>
        </w:rPr>
        <w:t>电话：0912-8101110、18329267972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DA411B"/>
    <w:multiLevelType w:val="singleLevel"/>
    <w:tmpl w:val="8BDA411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3167E2"/>
    <w:rsid w:val="51004BE6"/>
    <w:rsid w:val="5C6F30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1"/>
    <w:next w:val="1"/>
    <w:link w:val="10"/>
    <w:qFormat/>
    <w:uiPriority w:val="0"/>
    <w:pPr>
      <w:keepNext/>
      <w:keepLines/>
      <w:spacing w:line="360" w:lineRule="auto"/>
      <w:jc w:val="center"/>
      <w:outlineLvl w:val="0"/>
    </w:pPr>
    <w:rPr>
      <w:rFonts w:ascii="Times New Roman" w:hAnsi="Times New Roman" w:eastAsia="宋体"/>
      <w:b/>
      <w:kern w:val="44"/>
      <w:sz w:val="32"/>
      <w:szCs w:val="44"/>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6">
    <w:name w:val="Normal (Web)"/>
    <w:basedOn w:val="1"/>
    <w:qFormat/>
    <w:uiPriority w:val="99"/>
    <w:rPr>
      <w:szCs w:val="24"/>
    </w:rPr>
  </w:style>
  <w:style w:type="character" w:styleId="9">
    <w:name w:val="Strong"/>
    <w:qFormat/>
    <w:uiPriority w:val="0"/>
    <w:rPr>
      <w:b/>
      <w:bCs/>
      <w:sz w:val="20"/>
      <w:szCs w:val="20"/>
    </w:rPr>
  </w:style>
  <w:style w:type="character" w:customStyle="1" w:styleId="10">
    <w:name w:val="标题 1 字符"/>
    <w:link w:val="2"/>
    <w:qFormat/>
    <w:uiPriority w:val="0"/>
    <w:rPr>
      <w:rFonts w:ascii="Times New Roman" w:hAnsi="Times New Roman" w:eastAsia="宋体"/>
      <w:b/>
      <w:kern w:val="44"/>
      <w:sz w:val="32"/>
      <w:szCs w:val="4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2026-09-17T08:23:40Z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