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B759D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谈判方案说明书</w:t>
      </w:r>
    </w:p>
    <w:p w14:paraId="5803DF86">
      <w:pPr>
        <w:pStyle w:val="3"/>
        <w:ind w:firstLine="3855" w:firstLineChars="1600"/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包号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</w:p>
    <w:p w14:paraId="3C09D8D4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按照竞争性谈判文件的要求编制的谈判方案说明书，内容包括设备（产品）技术说明、组织供货和和服务的详细说明、技术规格响应表、设备（产品）配置说明彩页（如有）、相应的功能证明材料（包括但不限于测试报告、官网和功能截图等），质量保证和售后服务承诺等。</w:t>
      </w:r>
      <w:r>
        <w:rPr>
          <w:rFonts w:hint="eastAsia" w:ascii="宋体" w:hAnsi="宋体" w:eastAsia="宋体" w:cs="宋体"/>
          <w:b/>
          <w:sz w:val="19"/>
          <w:szCs w:val="19"/>
        </w:rPr>
        <w:t>至少应包括：</w:t>
      </w:r>
    </w:p>
    <w:p w14:paraId="5B13D453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1、完成项目的技术方案，要求谈判供应商针对本项目的需求提出全面、完整的技术方案；</w:t>
      </w:r>
    </w:p>
    <w:p w14:paraId="20EA055C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2、谈判设备（产品）的商标、型号、功能、技术规格、详细的供货配置清单（原材料说明、结构图、效果图如有）；</w:t>
      </w:r>
    </w:p>
    <w:p w14:paraId="07E2E59F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3、产品来源渠道合法的证明文件（包括但不限于销售协议、代理协议、原厂授权等）；</w:t>
      </w:r>
    </w:p>
    <w:p w14:paraId="23727969">
      <w:pPr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4、填写技术规格响应表（见附表）并提供支持文件；</w:t>
      </w:r>
    </w:p>
    <w:p w14:paraId="00935D07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5、谈判产品的制造商情况及原产地、质量标准、检测标准、是否符合国家规范及相关认证等；</w:t>
      </w:r>
    </w:p>
    <w:p w14:paraId="19519DF7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6、谈判产品的彩页（如有）、相应的功能证明材料（包括但不限于测试报告、官网和功能截图等）；</w:t>
      </w:r>
    </w:p>
    <w:p w14:paraId="11280C54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7、技术规格优于或偏离谈判要求的指标；</w:t>
      </w:r>
    </w:p>
    <w:p w14:paraId="03AB060D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8、服务范围和服务内容的详细说明；</w:t>
      </w:r>
    </w:p>
    <w:p w14:paraId="6326F0C3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9、质量保证措施、培训方案、售后服务方案、响应时间、验收依据等。</w:t>
      </w:r>
    </w:p>
    <w:p w14:paraId="46752A06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10、提供的维保服务点的名称、地址、电话联系人、应在谈判文件中说明；</w:t>
      </w:r>
    </w:p>
    <w:p w14:paraId="616744E0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11、供应商服务承诺书；</w:t>
      </w:r>
    </w:p>
    <w:p w14:paraId="11A46BF0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12、供应商认为有必要说明的问题。</w:t>
      </w:r>
    </w:p>
    <w:p w14:paraId="045B903A">
      <w:pPr>
        <w:pStyle w:val="5"/>
        <w:rPr>
          <w:rFonts w:hint="eastAsia" w:ascii="宋体" w:hAnsi="宋体" w:eastAsia="宋体" w:cs="宋体"/>
          <w:sz w:val="19"/>
          <w:szCs w:val="19"/>
        </w:rPr>
      </w:pPr>
    </w:p>
    <w:p w14:paraId="0E6BE521">
      <w:pPr>
        <w:pStyle w:val="5"/>
        <w:rPr>
          <w:rFonts w:hint="eastAsia" w:ascii="宋体" w:hAnsi="宋体" w:eastAsia="宋体" w:cs="宋体"/>
          <w:sz w:val="19"/>
          <w:szCs w:val="19"/>
        </w:rPr>
      </w:pPr>
    </w:p>
    <w:p w14:paraId="512A88A9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548636EE">
      <w:pPr>
        <w:spacing w:line="480" w:lineRule="auto"/>
        <w:ind w:right="540" w:rightChars="257" w:firstLine="3420" w:firstLineChars="18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</w:t>
      </w:r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5F1E5934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1B8649A0">
      <w:pPr>
        <w:rPr>
          <w:rFonts w:hint="eastAsia"/>
        </w:rPr>
      </w:pPr>
    </w:p>
    <w:p w14:paraId="514A13E9">
      <w:pPr>
        <w:spacing w:line="480" w:lineRule="exact"/>
        <w:outlineLvl w:val="2"/>
        <w:rPr>
          <w:rFonts w:hint="eastAsia" w:ascii="仿宋" w:hAnsi="仿宋" w:cs="仿宋"/>
          <w:b/>
          <w:sz w:val="36"/>
        </w:rPr>
      </w:pPr>
    </w:p>
    <w:p w14:paraId="5471C709">
      <w:pPr>
        <w:rPr>
          <w:rFonts w:hint="eastAsia"/>
        </w:rPr>
      </w:pPr>
    </w:p>
    <w:p w14:paraId="09B4095F">
      <w:pPr>
        <w:rPr>
          <w:rFonts w:hint="eastAsia"/>
        </w:rPr>
      </w:pPr>
    </w:p>
    <w:p w14:paraId="7CD0C824">
      <w:pPr>
        <w:rPr>
          <w:rFonts w:hint="eastAsia"/>
        </w:rPr>
      </w:pPr>
      <w:r>
        <w:rPr>
          <w:rFonts w:hint="eastAsia"/>
        </w:rPr>
        <w:br w:type="page"/>
      </w:r>
      <w:bookmarkStart w:id="0" w:name="_Toc30466"/>
    </w:p>
    <w:p w14:paraId="5BB9738C">
      <w:pPr>
        <w:spacing w:line="480" w:lineRule="exact"/>
        <w:outlineLvl w:val="2"/>
        <w:rPr>
          <w:rFonts w:ascii="仿宋" w:hAnsi="仿宋" w:cs="仿宋"/>
          <w:b/>
          <w:sz w:val="24"/>
          <w:szCs w:val="24"/>
        </w:rPr>
      </w:pPr>
      <w:r>
        <w:rPr>
          <w:rFonts w:hint="eastAsia" w:ascii="仿宋" w:hAnsi="仿宋" w:cs="仿宋"/>
          <w:b/>
          <w:sz w:val="24"/>
          <w:szCs w:val="24"/>
        </w:rPr>
        <w:t>附表1：</w:t>
      </w:r>
      <w:bookmarkEnd w:id="0"/>
    </w:p>
    <w:p w14:paraId="3345E75F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1" w:name="_Toc24467"/>
      <w:r>
        <w:rPr>
          <w:rFonts w:hint="eastAsia" w:ascii="宋体" w:hAnsi="宋体" w:eastAsia="宋体" w:cs="宋体"/>
          <w:sz w:val="24"/>
          <w:szCs w:val="24"/>
        </w:rPr>
        <w:t>技术规格响应表</w:t>
      </w:r>
      <w:bookmarkEnd w:id="1"/>
    </w:p>
    <w:p w14:paraId="1C1BC7F4">
      <w:pPr>
        <w:spacing w:after="120"/>
        <w:ind w:firstLine="95" w:firstLineChar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项目名称：</w:t>
      </w:r>
    </w:p>
    <w:p w14:paraId="0B448089">
      <w:pPr>
        <w:spacing w:after="120"/>
        <w:ind w:firstLine="95" w:firstLineChars="50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项目编号：</w:t>
      </w:r>
    </w:p>
    <w:p w14:paraId="0085915D">
      <w:pPr>
        <w:spacing w:after="120"/>
        <w:ind w:firstLine="95" w:firstLineChars="50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包号：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10"/>
        <w:gridCol w:w="1853"/>
        <w:gridCol w:w="1985"/>
        <w:gridCol w:w="2268"/>
        <w:gridCol w:w="1006"/>
        <w:gridCol w:w="722"/>
      </w:tblGrid>
      <w:tr w14:paraId="5C773D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1010" w:type="dxa"/>
            <w:tcBorders>
              <w:bottom w:val="nil"/>
            </w:tcBorders>
          </w:tcPr>
          <w:p w14:paraId="6F6704D4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序号</w:t>
            </w:r>
          </w:p>
        </w:tc>
        <w:tc>
          <w:tcPr>
            <w:tcW w:w="1853" w:type="dxa"/>
            <w:tcBorders>
              <w:bottom w:val="nil"/>
            </w:tcBorders>
          </w:tcPr>
          <w:p w14:paraId="55C94491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产品名称</w:t>
            </w:r>
          </w:p>
        </w:tc>
        <w:tc>
          <w:tcPr>
            <w:tcW w:w="1985" w:type="dxa"/>
            <w:tcBorders>
              <w:bottom w:val="nil"/>
            </w:tcBorders>
          </w:tcPr>
          <w:p w14:paraId="498C0600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 xml:space="preserve">竞争性谈判规格 </w:t>
            </w:r>
          </w:p>
        </w:tc>
        <w:tc>
          <w:tcPr>
            <w:tcW w:w="2268" w:type="dxa"/>
            <w:tcBorders>
              <w:bottom w:val="nil"/>
            </w:tcBorders>
          </w:tcPr>
          <w:p w14:paraId="4A7A6D34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 xml:space="preserve">竞争性谈判响应规格 </w:t>
            </w:r>
          </w:p>
        </w:tc>
        <w:tc>
          <w:tcPr>
            <w:tcW w:w="1006" w:type="dxa"/>
            <w:tcBorders>
              <w:bottom w:val="nil"/>
            </w:tcBorders>
          </w:tcPr>
          <w:p w14:paraId="271725CB">
            <w:pPr>
              <w:spacing w:before="156" w:beforeLines="50"/>
              <w:jc w:val="center"/>
              <w:rPr>
                <w:rFonts w:hint="eastAsia"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偏离</w:t>
            </w:r>
          </w:p>
          <w:p w14:paraId="321E6792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说明</w:t>
            </w:r>
          </w:p>
        </w:tc>
        <w:tc>
          <w:tcPr>
            <w:tcW w:w="722" w:type="dxa"/>
            <w:tcBorders>
              <w:bottom w:val="nil"/>
            </w:tcBorders>
          </w:tcPr>
          <w:p w14:paraId="08377803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备注</w:t>
            </w:r>
          </w:p>
        </w:tc>
      </w:tr>
      <w:tr w14:paraId="7007F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1010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2A549B6D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853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75964865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E058176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1518755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006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FA7349B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2C47A639">
            <w:pPr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45A31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65" w:hRule="atLeast"/>
          <w:jc w:val="center"/>
        </w:trPr>
        <w:tc>
          <w:tcPr>
            <w:tcW w:w="1010" w:type="dxa"/>
            <w:tcBorders>
              <w:top w:val="nil"/>
            </w:tcBorders>
          </w:tcPr>
          <w:p w14:paraId="633BF6BE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853" w:type="dxa"/>
            <w:tcBorders>
              <w:top w:val="nil"/>
            </w:tcBorders>
          </w:tcPr>
          <w:p w14:paraId="34C08A2E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5FEE7588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36E1ECC7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14:paraId="3DEA54FA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297C9AA9">
            <w:pPr>
              <w:rPr>
                <w:rFonts w:ascii="仿宋" w:hAnsi="仿宋" w:cs="仿宋"/>
                <w:sz w:val="19"/>
                <w:szCs w:val="19"/>
              </w:rPr>
            </w:pPr>
          </w:p>
        </w:tc>
      </w:tr>
    </w:tbl>
    <w:p w14:paraId="0492A212">
      <w:pPr>
        <w:rPr>
          <w:rFonts w:ascii="仿宋" w:hAnsi="仿宋" w:cs="仿宋"/>
          <w:sz w:val="19"/>
          <w:szCs w:val="19"/>
        </w:rPr>
      </w:pPr>
    </w:p>
    <w:p w14:paraId="27AF243D">
      <w:pPr>
        <w:spacing w:line="480" w:lineRule="auto"/>
        <w:ind w:right="540" w:rightChars="257" w:firstLine="3800" w:firstLineChars="20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     （公章）</w:t>
      </w:r>
    </w:p>
    <w:p w14:paraId="7E05C554">
      <w:pPr>
        <w:spacing w:line="480" w:lineRule="auto"/>
        <w:ind w:right="540" w:rightChars="257" w:firstLine="3800" w:firstLineChars="20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</w:t>
      </w:r>
      <w:r>
        <w:rPr>
          <w:rFonts w:hint="eastAsia" w:ascii="仿宋" w:hAnsi="仿宋" w:cs="仿宋"/>
          <w:sz w:val="19"/>
          <w:szCs w:val="19"/>
        </w:rPr>
        <w:t>（签字或盖章）</w:t>
      </w:r>
    </w:p>
    <w:p w14:paraId="63EB229D">
      <w:pPr>
        <w:spacing w:line="480" w:lineRule="auto"/>
        <w:ind w:right="540" w:rightChars="257" w:firstLine="3800" w:firstLineChars="20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3EBC7961">
      <w:pPr>
        <w:rPr>
          <w:rFonts w:ascii="仿宋" w:hAnsi="仿宋" w:cs="仿宋"/>
          <w:sz w:val="19"/>
          <w:szCs w:val="19"/>
        </w:rPr>
      </w:pPr>
    </w:p>
    <w:p w14:paraId="6267C966">
      <w:pPr>
        <w:spacing w:line="360" w:lineRule="auto"/>
        <w:ind w:left="-59" w:leftChars="-28" w:firstLine="45" w:firstLineChars="24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注: 1、竞争性谈判文件中的技术规格(参数),谈判供应商应按照竞争性谈判文件中的内容逐条抄写</w:t>
      </w:r>
      <w:r>
        <w:rPr>
          <w:rFonts w:hint="eastAsia" w:ascii="仿宋" w:hAnsi="仿宋" w:eastAsia="宋体" w:cs="仿宋"/>
          <w:sz w:val="19"/>
          <w:szCs w:val="19"/>
          <w:lang w:eastAsia="zh-CN"/>
        </w:rPr>
        <w:t>。</w:t>
      </w:r>
    </w:p>
    <w:p w14:paraId="5A66A188">
      <w:pPr>
        <w:spacing w:line="360" w:lineRule="auto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 xml:space="preserve">    2、指谈判供应商拟提供的谈判产品的功能及技术规格(参数),谈判供应商应逐条如实填写。</w:t>
      </w:r>
    </w:p>
    <w:p w14:paraId="7E34E8DD">
      <w:pPr>
        <w:tabs>
          <w:tab w:val="left" w:pos="668"/>
        </w:tabs>
        <w:spacing w:line="360" w:lineRule="auto"/>
        <w:ind w:firstLine="380" w:firstLineChars="200"/>
        <w:jc w:val="left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3、偏离说明填写：优于、满足或低于。</w:t>
      </w:r>
    </w:p>
    <w:p w14:paraId="02192962">
      <w:pPr>
        <w:pStyle w:val="5"/>
      </w:pPr>
    </w:p>
    <w:p w14:paraId="5D623951">
      <w:pPr>
        <w:pStyle w:val="5"/>
      </w:pPr>
    </w:p>
    <w:p w14:paraId="0D506AB4">
      <w:pPr>
        <w:pStyle w:val="5"/>
      </w:pPr>
    </w:p>
    <w:p w14:paraId="555738A2">
      <w:pPr>
        <w:pStyle w:val="5"/>
      </w:pPr>
    </w:p>
    <w:p w14:paraId="45A0BAF6">
      <w:pPr>
        <w:pStyle w:val="5"/>
      </w:pPr>
    </w:p>
    <w:p w14:paraId="25BE6CAC">
      <w:pPr>
        <w:pStyle w:val="5"/>
      </w:pPr>
    </w:p>
    <w:p w14:paraId="52D95415">
      <w:pPr>
        <w:spacing w:after="120"/>
        <w:jc w:val="left"/>
        <w:outlineLvl w:val="2"/>
        <w:rPr>
          <w:rFonts w:ascii="仿宋" w:hAnsi="仿宋" w:cs="仿宋"/>
          <w:b/>
          <w:sz w:val="36"/>
        </w:rPr>
      </w:pPr>
      <w:bookmarkStart w:id="2" w:name="_Toc6030"/>
      <w:r>
        <w:rPr>
          <w:rFonts w:hint="eastAsia" w:ascii="仿宋" w:hAnsi="仿宋" w:cs="仿宋"/>
          <w:b/>
          <w:sz w:val="24"/>
          <w:szCs w:val="24"/>
        </w:rPr>
        <w:t>附表2（如有）</w:t>
      </w:r>
      <w:bookmarkEnd w:id="2"/>
    </w:p>
    <w:p w14:paraId="2814340B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3" w:name="_Toc12424"/>
      <w:r>
        <w:rPr>
          <w:rFonts w:hint="eastAsia" w:ascii="宋体" w:hAnsi="宋体" w:eastAsia="宋体" w:cs="宋体"/>
          <w:sz w:val="24"/>
          <w:szCs w:val="24"/>
        </w:rPr>
        <w:t>备品备件清单</w:t>
      </w:r>
      <w:bookmarkEnd w:id="3"/>
    </w:p>
    <w:p w14:paraId="4F50AFCC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项目名称：</w:t>
      </w:r>
    </w:p>
    <w:p w14:paraId="6A4F7B9D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p w14:paraId="1AE25D84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包号：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31"/>
        <w:gridCol w:w="2273"/>
        <w:gridCol w:w="1470"/>
        <w:gridCol w:w="1590"/>
        <w:gridCol w:w="2080"/>
      </w:tblGrid>
      <w:tr w14:paraId="37E2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431" w:type="dxa"/>
          </w:tcPr>
          <w:p w14:paraId="2559216F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2273" w:type="dxa"/>
          </w:tcPr>
          <w:p w14:paraId="0242E73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470" w:type="dxa"/>
          </w:tcPr>
          <w:p w14:paraId="6F199B5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1590" w:type="dxa"/>
          </w:tcPr>
          <w:p w14:paraId="6569DB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单价（元）</w:t>
            </w:r>
          </w:p>
        </w:tc>
        <w:tc>
          <w:tcPr>
            <w:tcW w:w="2080" w:type="dxa"/>
          </w:tcPr>
          <w:p w14:paraId="6AA28C6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合计（元）</w:t>
            </w:r>
          </w:p>
        </w:tc>
      </w:tr>
      <w:tr w14:paraId="5EF51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9" w:hRule="atLeast"/>
        </w:trPr>
        <w:tc>
          <w:tcPr>
            <w:tcW w:w="1431" w:type="dxa"/>
          </w:tcPr>
          <w:p w14:paraId="57D115C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27FEFDA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58E8730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21E2CBE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5B5F8702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32F6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0" w:hRule="atLeast"/>
        </w:trPr>
        <w:tc>
          <w:tcPr>
            <w:tcW w:w="1431" w:type="dxa"/>
          </w:tcPr>
          <w:p w14:paraId="4AFA00C2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7DEA8F6C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FE4B83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2FECF55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038453C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44C7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81" w:hRule="atLeast"/>
        </w:trPr>
        <w:tc>
          <w:tcPr>
            <w:tcW w:w="1431" w:type="dxa"/>
          </w:tcPr>
          <w:p w14:paraId="5149A31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5DB7DAB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065F4E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F07BDE9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A68F8C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6D6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44" w:hRule="atLeast"/>
        </w:trPr>
        <w:tc>
          <w:tcPr>
            <w:tcW w:w="1431" w:type="dxa"/>
          </w:tcPr>
          <w:p w14:paraId="76E0A07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1C41EB1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4E65D20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5EF278B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4512C92B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</w:tbl>
    <w:p w14:paraId="48FD3F4F">
      <w:pPr>
        <w:rPr>
          <w:rFonts w:hint="eastAsia" w:ascii="宋体" w:hAnsi="宋体" w:eastAsia="宋体" w:cs="宋体"/>
          <w:sz w:val="19"/>
          <w:szCs w:val="19"/>
        </w:rPr>
      </w:pPr>
    </w:p>
    <w:p w14:paraId="1657FCE4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备注：谈判供应商应免费提供质保期内的备品备件。</w:t>
      </w:r>
    </w:p>
    <w:p w14:paraId="1174FE13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</w:p>
    <w:p w14:paraId="67EC139D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（公章）</w:t>
      </w:r>
    </w:p>
    <w:p w14:paraId="3134BE58">
      <w:pPr>
        <w:spacing w:line="480" w:lineRule="auto"/>
        <w:ind w:right="540" w:rightChars="257" w:firstLine="3990" w:firstLineChars="21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</w:t>
      </w:r>
      <w:bookmarkStart w:id="6" w:name="_GoBack"/>
      <w:bookmarkEnd w:id="6"/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5173D73A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606E80AA">
      <w:pPr>
        <w:rPr>
          <w:rFonts w:hint="eastAsia" w:ascii="宋体" w:hAnsi="宋体" w:eastAsia="宋体" w:cs="宋体"/>
          <w:sz w:val="19"/>
          <w:szCs w:val="19"/>
        </w:rPr>
      </w:pPr>
    </w:p>
    <w:p w14:paraId="471BF6AF">
      <w:pPr>
        <w:rPr>
          <w:rFonts w:hint="eastAsia"/>
        </w:rPr>
      </w:pPr>
    </w:p>
    <w:p w14:paraId="29CB342E">
      <w:pPr>
        <w:rPr>
          <w:rFonts w:hint="eastAsia"/>
        </w:rPr>
      </w:pPr>
      <w:r>
        <w:rPr>
          <w:rFonts w:hint="eastAsia"/>
        </w:rPr>
        <w:br w:type="page"/>
      </w:r>
      <w:bookmarkStart w:id="4" w:name="_Toc8461"/>
    </w:p>
    <w:p w14:paraId="7DC8B5CB">
      <w:pPr>
        <w:rPr>
          <w:rFonts w:hint="eastAsia"/>
        </w:rPr>
      </w:pPr>
    </w:p>
    <w:p w14:paraId="62C33BEF">
      <w:pPr>
        <w:spacing w:after="120"/>
        <w:jc w:val="left"/>
        <w:outlineLvl w:val="2"/>
        <w:rPr>
          <w:rFonts w:ascii="仿宋" w:hAnsi="仿宋" w:cs="仿宋"/>
          <w:b/>
          <w:sz w:val="24"/>
          <w:szCs w:val="24"/>
        </w:rPr>
      </w:pPr>
      <w:r>
        <w:rPr>
          <w:rFonts w:hint="eastAsia" w:ascii="仿宋" w:hAnsi="仿宋" w:cs="仿宋"/>
          <w:b/>
          <w:sz w:val="24"/>
          <w:szCs w:val="24"/>
        </w:rPr>
        <w:t>附表3（如有）</w:t>
      </w:r>
      <w:bookmarkEnd w:id="4"/>
    </w:p>
    <w:p w14:paraId="5A32F510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5" w:name="_Toc25236"/>
      <w:r>
        <w:rPr>
          <w:rFonts w:hint="eastAsia" w:ascii="宋体" w:hAnsi="宋体" w:eastAsia="宋体" w:cs="宋体"/>
          <w:sz w:val="24"/>
          <w:szCs w:val="24"/>
        </w:rPr>
        <w:t>易耗件清单</w:t>
      </w:r>
      <w:bookmarkEnd w:id="5"/>
    </w:p>
    <w:p w14:paraId="7FF39F6E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项目名称：</w:t>
      </w:r>
    </w:p>
    <w:p w14:paraId="1A39A7F3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p w14:paraId="63646BB3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包号：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31"/>
        <w:gridCol w:w="2273"/>
        <w:gridCol w:w="1470"/>
        <w:gridCol w:w="1590"/>
        <w:gridCol w:w="2080"/>
      </w:tblGrid>
      <w:tr w14:paraId="6EFD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431" w:type="dxa"/>
          </w:tcPr>
          <w:p w14:paraId="6BECF743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2273" w:type="dxa"/>
          </w:tcPr>
          <w:p w14:paraId="4BB95F3E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470" w:type="dxa"/>
          </w:tcPr>
          <w:p w14:paraId="179117D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1590" w:type="dxa"/>
          </w:tcPr>
          <w:p w14:paraId="1C877A7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单价（元）</w:t>
            </w:r>
          </w:p>
        </w:tc>
        <w:tc>
          <w:tcPr>
            <w:tcW w:w="2080" w:type="dxa"/>
          </w:tcPr>
          <w:p w14:paraId="0D26135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合计（元）</w:t>
            </w:r>
          </w:p>
        </w:tc>
      </w:tr>
      <w:tr w14:paraId="7743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9" w:hRule="atLeast"/>
        </w:trPr>
        <w:tc>
          <w:tcPr>
            <w:tcW w:w="1431" w:type="dxa"/>
          </w:tcPr>
          <w:p w14:paraId="4D041CF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6B4CEC7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2868834C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5CBDEF9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7E1331B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0A707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0" w:hRule="atLeast"/>
        </w:trPr>
        <w:tc>
          <w:tcPr>
            <w:tcW w:w="1431" w:type="dxa"/>
          </w:tcPr>
          <w:p w14:paraId="1F9C0879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6C465B6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711EEFA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1636774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705037D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3606D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81" w:hRule="atLeast"/>
        </w:trPr>
        <w:tc>
          <w:tcPr>
            <w:tcW w:w="1431" w:type="dxa"/>
          </w:tcPr>
          <w:p w14:paraId="13A570C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5983A6E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2D45B35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18E42E84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025AEA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67640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44" w:hRule="atLeast"/>
        </w:trPr>
        <w:tc>
          <w:tcPr>
            <w:tcW w:w="1431" w:type="dxa"/>
          </w:tcPr>
          <w:p w14:paraId="29ADBBA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7E7C374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84088F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DACE36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0545D9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</w:tbl>
    <w:p w14:paraId="46B0477C">
      <w:pPr>
        <w:rPr>
          <w:rFonts w:hint="eastAsia" w:ascii="宋体" w:hAnsi="宋体" w:eastAsia="宋体" w:cs="宋体"/>
          <w:sz w:val="19"/>
          <w:szCs w:val="19"/>
        </w:rPr>
      </w:pPr>
    </w:p>
    <w:p w14:paraId="61B2DBDE">
      <w:pPr>
        <w:rPr>
          <w:rFonts w:hint="eastAsia" w:ascii="宋体" w:hAnsi="宋体" w:eastAsia="宋体" w:cs="宋体"/>
          <w:sz w:val="19"/>
          <w:szCs w:val="19"/>
        </w:rPr>
      </w:pPr>
    </w:p>
    <w:p w14:paraId="17C42FC1">
      <w:pPr>
        <w:ind w:firstLine="95" w:firstLineChars="50"/>
        <w:rPr>
          <w:rFonts w:hint="eastAsia" w:ascii="宋体" w:hAnsi="宋体" w:eastAsia="宋体" w:cs="宋体"/>
          <w:sz w:val="19"/>
          <w:szCs w:val="19"/>
        </w:rPr>
      </w:pPr>
    </w:p>
    <w:p w14:paraId="2275F135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0F77AAB5">
      <w:pPr>
        <w:spacing w:line="480" w:lineRule="auto"/>
        <w:ind w:right="540" w:rightChars="257" w:firstLine="3420" w:firstLineChars="18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</w:t>
      </w:r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36E8D49C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4DF1C6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8A4240"/>
    <w:rsid w:val="048A4240"/>
    <w:rsid w:val="33D7015F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unhideWhenUsed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2026-08-25T02:58:00Z</dcterms:created>
  <dc:creator>Administrator</dc:creator>
  <cp:lastModifiedBy>Administrator</cp:lastModifiedBy>
  <dcterms:modified xsi:type="dcterms:W3CDTF">2026-08-25T02:59:06Z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B4022122DE674D73A44FB06BF8500F17_11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