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72298">
      <w:pPr>
        <w:numPr>
          <w:numId w:val="0"/>
        </w:numPr>
        <w:shd w:val="clear"/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磋商内容</w:t>
      </w:r>
    </w:p>
    <w:p w14:paraId="7DFD127B">
      <w:pPr>
        <w:keepNext w:val="0"/>
        <w:keepLines w:val="0"/>
        <w:widowControl/>
        <w:suppressLineNumbers w:val="0"/>
        <w:ind w:firstLine="480" w:firstLineChars="20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</w:rPr>
        <w:t>一、项目名称：</w:t>
      </w:r>
      <w:r>
        <w:rPr>
          <w:rFonts w:hint="eastAsia" w:ascii="宋体" w:hAnsi="宋体" w:eastAsia="宋体" w:cs="宋体"/>
          <w:sz w:val="24"/>
          <w:szCs w:val="24"/>
        </w:rPr>
        <w:t>延安市宝塔区姚店中学2026年餐饮服务团队采购项目</w:t>
      </w:r>
    </w:p>
    <w:p w14:paraId="51D85695">
      <w:pPr>
        <w:pStyle w:val="3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420" w:firstLineChars="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二、采购预算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1151500.00元；</w:t>
      </w:r>
    </w:p>
    <w:p w14:paraId="49B3EE80">
      <w:pPr>
        <w:pStyle w:val="3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420" w:firstLineChars="0"/>
        <w:jc w:val="both"/>
        <w:textAlignment w:val="baseline"/>
        <w:rPr>
          <w:rFonts w:hint="default" w:ascii="宋体" w:hAnsi="宋体" w:eastAsia="宋体" w:cs="宋体"/>
          <w:b w:val="0"/>
          <w:i w:val="0"/>
          <w:caps w:val="0"/>
          <w:color w:val="0000FF"/>
          <w:spacing w:val="0"/>
          <w:w w:val="1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kern w:val="0"/>
          <w:sz w:val="24"/>
          <w:szCs w:val="24"/>
          <w:highlight w:val="none"/>
          <w:lang w:val="en-US" w:eastAsia="zh-CN" w:bidi="ar-SA"/>
        </w:rPr>
        <w:t>服务期：1年</w:t>
      </w:r>
    </w:p>
    <w:p w14:paraId="58A202FA">
      <w:pPr>
        <w:pStyle w:val="3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420" w:firstLineChars="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质量标准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：满足采购人实际需求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eastAsia="zh-CN"/>
        </w:rPr>
        <w:t>及国家和行业现行标准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。</w:t>
      </w:r>
    </w:p>
    <w:p w14:paraId="3ADE0BAF">
      <w:pPr>
        <w:pStyle w:val="3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420" w:firstLineChars="0"/>
        <w:jc w:val="both"/>
        <w:textAlignment w:val="baseline"/>
        <w:rPr>
          <w:rFonts w:hint="eastAsia" w:ascii="宋体" w:hAnsi="宋体" w:eastAsia="宋体" w:cs="宋体"/>
          <w:b/>
          <w:bCs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五、服务内容要求：</w:t>
      </w:r>
    </w:p>
    <w:p w14:paraId="41588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left="0" w:leftChars="0"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（一）采购内容：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延安市宝塔区姚店中学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餐厅就餐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现有在校师生约1400名左右，保障在校师生早、中、晚三餐。根据服务情况可调整供餐结构。保障食品安全、健康、营养、丰富。</w:t>
      </w:r>
    </w:p>
    <w:p w14:paraId="5D41B3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（二）服务要求</w:t>
      </w:r>
    </w:p>
    <w:p w14:paraId="3CE650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营养搭配：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参照《学生餐营养指南》，结合学生年龄特点、季节变化和本地饮食习惯，由厨师长制定带量食谱，保证营养均衡。</w:t>
      </w:r>
    </w:p>
    <w:p w14:paraId="3A69E7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菜品研发与更新：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鼓励厨师团队研发新菜品，定期轮换菜单，满足师生多样化口味需求。</w:t>
      </w:r>
    </w:p>
    <w:p w14:paraId="02621C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3.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过程控制：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规范烹饪工艺流程，确保菜品色、香、味、形、质。</w:t>
      </w:r>
    </w:p>
    <w:p w14:paraId="62A1A7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服务质量：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加强员工服务规范培训，倡导文明用语、微笑服务。优化供餐流程，提高效率，减少排队时间。设立清晰标识。</w:t>
      </w:r>
    </w:p>
    <w:p w14:paraId="01163F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人员管理</w:t>
      </w:r>
    </w:p>
    <w:p w14:paraId="1DD030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定岗定编：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根据食堂规模、供餐人数、供餐模式科学核定各岗位人员编制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。</w:t>
      </w:r>
    </w:p>
    <w:p w14:paraId="46AE75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强化培训：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建立常态化培训机制。岗前培训全覆盖，内容包括食品安全法规、操作规范、消防应急、职业道德等。定期开展在岗培训（技能提升、安全警示案例学习等）。</w:t>
      </w:r>
    </w:p>
    <w:p w14:paraId="5C7D85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严格考核：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建立以食品安全、工作质量、服务态度、成本意识、卫生纪律为核心的绩效考核体系。</w:t>
      </w:r>
    </w:p>
    <w:p w14:paraId="42E321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（四）保障措施</w:t>
      </w:r>
    </w:p>
    <w:p w14:paraId="1FE4B1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政策与制度保障：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严格执行国家及地方相关法律法规政策。建立健全涵盖食堂管理各方面的规章制度。</w:t>
      </w:r>
    </w:p>
    <w:p w14:paraId="2645F2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人员与培训保障：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确保关键岗位人员（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管理岗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eastAsia="zh-CN" w:bidi="ar"/>
        </w:rPr>
        <w:t>人员、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食品安全员、厨师长）稳定和专业。</w:t>
      </w:r>
    </w:p>
    <w:p w14:paraId="494B9F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监督考核保障：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学校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领导小组定期听取汇报并实地检查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切实履行监督职能。将食堂管理工作纳入学校相关部门和负责人的年度考核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。</w:t>
      </w:r>
    </w:p>
    <w:p w14:paraId="4BE7DD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成立食堂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膳食监督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委员会：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由学校师生代表组成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膳食监督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 xml:space="preserve">管理委员会，负责对食堂的经营管理进行监督。定期召开食堂管理委员会会议，听取食堂工作汇报，收集师生意见和建议，并及时反馈给食堂管理办公室。 </w:t>
      </w:r>
    </w:p>
    <w:p w14:paraId="2A93CD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设立意见箱和投诉电话：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 xml:space="preserve">在食堂显眼位置设立意见箱，公布投诉电话，方便师生对食堂工作进行监督和投诉。食堂管理办公室定期对意见箱和投诉电话收集到的问题进行整理、分析，并及时采取措施加以解决。 </w:t>
      </w:r>
    </w:p>
    <w:p w14:paraId="3DAE1A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7.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定期开展满意度调查：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每学期组织一次师生对食堂服务质量的满意度调查，了解师生对食堂饭菜质量、服务态度、环境卫生等方面的评价。根据满意度调查结果，对食堂工作进行总结和改进，不断提高师生满意度。</w:t>
      </w:r>
    </w:p>
    <w:p w14:paraId="293ABD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8、人员配备要求：</w:t>
      </w:r>
    </w:p>
    <w:tbl>
      <w:tblPr>
        <w:tblStyle w:val="4"/>
        <w:tblW w:w="92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500"/>
        <w:gridCol w:w="6797"/>
      </w:tblGrid>
      <w:tr w14:paraId="77E14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9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C9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工种</w:t>
            </w:r>
          </w:p>
        </w:tc>
        <w:tc>
          <w:tcPr>
            <w:tcW w:w="15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11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人数（名）</w:t>
            </w:r>
          </w:p>
        </w:tc>
        <w:tc>
          <w:tcPr>
            <w:tcW w:w="67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6A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工作内容</w:t>
            </w:r>
          </w:p>
        </w:tc>
      </w:tr>
      <w:tr w14:paraId="328D8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7D69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2572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ABED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6E2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87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经理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42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D65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1.负责餐厅年度目标计划的制定和分解、落实和执行。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2.深入生产一线，建设性地提出加强经营管理的方法和建议。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3.负责餐厅日常行政管理工作，落实员工招聘，打卡，请销假制度，开展饮食卫生安全，人身安全和机械设备安全教育。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现场参与每日餐品的正常供应，做好厨师长、组长及其他部门的沟通与协调，监督检查留样的提取与存放情况。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5.负责对餐厅、收货验货、库房、操作间、出餐、留样、配餐、员工宿舍等进行巡视监督，保证按要求正常供餐。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6.引导教育员工保持良好的加工操作习惯，开展节能降耗工作。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7.坚持每天召开晨会分析会，员工仪容仪表，总结经验，不断提高管理水平，参加下班前的收尾检查。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8.组织厨师研讨厨艺，组织实施技能竞赛，不断推出新品菜。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9.增强服务意识，重视就餐者意见，与甲方保持良好的服务关系。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10.坚持请示汇报制度，发现重大情况迅速处理，并立即报告上级领导。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11.关心员工生活，监督员工工作状态，教育员工安全第一，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12.每月审核工资表，保证按员工日清表发放。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13.做好每周工作总结并上报，制定下周计划。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14.执行例会制度，传达上级指示，总结讲评工作。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15.定期组织员工食品安全培训，提升服务水平和专业技能。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16.发生重大违规事件，落实第一责任人职责。</w:t>
            </w:r>
          </w:p>
        </w:tc>
      </w:tr>
      <w:tr w14:paraId="01FA3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75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食品安全员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B8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05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1.负责餐饮单位员工建档立卡、工服管理。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2.负责餐饮单位员工考勤、请销假及离职申请办理，每月按时上报考勤并进行公示。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3.负责本单位原材料、物料、商品验入库、依据采购单申报，对入库品种规格、质量、数量、价格验收并开具入库单，退货单的填制与核对，确保单据准备及时。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4.负责商品、原材料、物耗的数量、质量等项目的验收登记，确保入库物资质量符合国家食品安全规定，索票索证，严格把关，杜绝腐烂变质、假冒伪劣及‘三无’产品入库。发现临期食品及时处理销毁。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5.负责登记原材料验收台账的整理、留样、配餐、出入库记录的检查，并做到账账相符，做好固定资产入库、出库登记，物料、消耗品及特殊事务的登记。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6.坚持三人以上验收入库原则，合理安排待验物品的存放位置。负责接任前任库管的一切事务，做到上传下达，心中有数。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7.负责出库，依据领料单，坚持先进先出原则，库房内无过期食品，无虫蛀、鼠咬、腐烂变质物品。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8.负责物品验收入库时按区域排放，并悬挂标志，做到一目了然、一货一位、堆放整齐、账物相符并按先进先出原则出库。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9.对库房进行定期清洁和维护，保持库房干净整洁，防止货物受潮、霉变或损坏。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10.负责商品、原材料保质期及质量的日常检查。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11.确保食品类商品不得与有毒、有害物品共同存放。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12.对特殊商品、赠品做好相应的处理及记录工作。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13.做好库房的“防鼠、防潮、防尘、防蝇”等工作。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14.经常主动与上级沟通，做好物耗、原材料、商品的补充添置工作。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15.每月定时盘点，确保库存数据准确无误。并把盘点单子上报办公室。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16.库房钥匙不能随便委托给其他人，物品领用必须库管签字。库房出现过期、短缺、物品损坏、安全问题等库管为第一责任人。</w:t>
            </w:r>
          </w:p>
        </w:tc>
      </w:tr>
      <w:tr w14:paraId="7A483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A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厨师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E3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92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1、服从上级领导的工作安排，严格遵守各项规章制度。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2、制定每周的食谱的制定，并参与研究开发菜肴的新品种，不断推出特色菜、新品菜。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3、负责菜肴烹制出品的质量，准确地运用各种烹调方法烹制菜肴,做到投料准确、适时、掌握火候、对烹调技术精益求精，做到色、香、味、形俱佳。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4、确保合理使用原材料，检查主副食品原材料及成品质量，节约能源，控制物料，降低成本，杜绝浪费。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5、根据当日的菜单合理安排切配，分解菜式切配方案，按烹饪要求把食品原料切配成整理美观的半成品，保证每餐的份量达到足量供应，在此基础上节约原材料。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6、出餐完毕后，负责灶炉等工作台的卫生清洁，物品摆放整齐。负责鲜肉及冻品的保藏工作和加工半成品的食品收检工作，做到勤俭节约。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7、监督检查个人卫生、饮食卫生、责任区卫生，消除卫生安全隐患。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8、定期对厨房用具及设备进行维护和保养，定期接受安全操作规程等安全知识培训，做到防火、防毒、防烫伤、防刀伤等意外事故的发生。</w:t>
            </w:r>
          </w:p>
        </w:tc>
      </w:tr>
      <w:tr w14:paraId="7FCB6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0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40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帮厨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1A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1C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1.协助主厨完成食材过水、油炸、蒸煮等初步加工，以及菜品出锅。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2.清洗、消毒餐具（如碗筷、锅具）、炊具，分类存放并定期检查完好性。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3.领取和保管每日所需的辅料、佐料，核对库存并反馈需求。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4.开餐时协助打饭、分菜，及时补充餐食，维持取餐秩序。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5.处理剩饭剩菜，按规范回收或销毁，避免浪费。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6.负责厨房、餐厅区域（如地面、餐桌、砧板台面、冷藏柜）的日常清洁，定期大扫除。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7.严格执行消毒流程，确保工器具、操作台无卫生死角。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8.服从厨师长或经理安排，参与食谱制定、新品研发等辅助工作。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9.按时到岗，遵守操作规范（如穿戴工作服、消毒流程），杜绝食品安全事故。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10.学习烹饪技能及安全知识，定期参加培训。</w:t>
            </w:r>
          </w:p>
        </w:tc>
      </w:tr>
      <w:tr w14:paraId="5AE19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2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14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面师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1B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66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1.负责各类面食的加工、发酵、成型及烹饪，确保口感与质量稳定。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2.按食谱或需求调配比例，控制成本，创新花样品种以满足师生需求。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3.领取、储存和管理面点原料，定期盘点并协助制定采购计划。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4.正确使用和保养面点器械（如蒸箱、和面机等）。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5.严格把控食材用量，避免浪费。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6.保持操作区、设备及个人卫生（如勤剪指甲、穿工作服），遵守食品安全规范（如生熟分开、防交叉污染）。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7.确保成品无污染、无杂物，符合卫生标准。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8.服从经理安排，配合其他岗位完成供餐任务，具备团队精神。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9.遵守学校规章制度，按时上下班，不擅离岗位。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10.参与新员工培训，传授面点制作技术。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11.根据师生用餐反馈调整面点品种或工艺，提升面点工艺水平。</w:t>
            </w:r>
          </w:p>
        </w:tc>
      </w:tr>
      <w:tr w14:paraId="129CB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9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FF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面案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8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F8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1.协助面点师完成和面、发酵、成型、蒸烤等工序，确保面点（如馒头、包子、面条）口感与分量达标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2.按食谱要求精准称量原料，控制配比以减少浪费，协助成本核算。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3.每日检查并领取面点原料，确保无过期、变质现象，及时补充库存不足的食材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4.清洁和维护面点工具（如擀面杖、模具、压面机），使用后消毒并分类存放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5.严格执行生熟分开原则，成品容器专用，避免交叉污染；工作结束后彻底清洁操作台、面缸等设备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6.确保个人卫生（穿戴工作服、帽、口罩），操作前洗手消毒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7.协助检查半成品储存（如馅料冷藏）、成品保质期，及时处理剩余食材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8.配合完成餐具消毒、留样记录等食品安全流程。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9.服从面师或厨师长安排，参与早餐、午餐等时段的面点供应，保障出餐效率。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10.与采购员沟通原料需求，协助制定面点菜谱或新品研发。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11.参加面点制作培训，学习发酵、造型等技巧，逐步掌握独立操作能力。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12.定期总结操作问题（如发酵不足、成品变形），向面点师反馈优化建议。</w:t>
            </w:r>
          </w:p>
        </w:tc>
      </w:tr>
      <w:tr w14:paraId="11CCD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26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切配组长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A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7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F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1.负责食材的粗加工（清洗、去皮等）及精细切配（切片、切丝、切丁等），确保形状、尺寸符合菜品要求，并标注分类存放。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2.根据菜单计划领用原料，控制切配比例，避免浪费，协助制定采购计划。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3.合理分配组员工作任务，确保各岗位人员配置合理，对班组整体工作负责。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4.监督组员操作规范，定期培训刀工技能及卫生标准，提升团队效率。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5.检查食材新鲜度，拒收腐败变质原料，确保切配前后食材储存符合卫生要求（如生熟分开、保鲜膜覆盖）。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6.监督操作区、设备及用具的清洁消毒，落实“四防”措施（防鼠、防虫等）。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7.配合食堂管理员完成每日供餐任务，及时调整切配计划以满足突发需求。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8.负责切配设备（如切菜机、冰箱）的日常维护，确保正常运转，并记录使用状态。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9.协助保管员盘点库存，提出采购建议，优化原料周转率。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10.发现食材异常或设备故障时及时上报，参与食品安全应急预案执行。</w:t>
            </w:r>
          </w:p>
        </w:tc>
      </w:tr>
      <w:tr w14:paraId="40464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5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切配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1F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7A2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EC6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4F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洗消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92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4A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1.制定并执行餐具、厨具的清洗、消毒、存放标准流程，确保符合《食品安全法》及学校卫生规范。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2.监督洗消人员正确使用消毒设备（如洗碗机、消毒柜），确保温度、时间达标。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3.消毒柜等设备的日常维护，定期检查运行状态，及时报修故障。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4.管理洗洁精、消毒剂等耗材的领用与配比，避免浪费或使用不当。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5.每日抽查餐具清洁度（如无残渣、无异味），记录消毒台账，配合食药监或学校检查。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6.监督厨房地面、排水沟、垃圾桶等区域的清洁，防止虫鼠滋生。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7.合理分配任务（如餐具回收、分类清洗、消毒存放等）。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8.定期组织洗消操作规范培训，提升团队效率与卫生。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9.与厨师长、保管员沟通，及时补充破损餐具，优化清洗流程以减少损耗。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10.发现餐具破损或消毒不达标时，立即停用并上报，启动备用餐具预案。</w:t>
            </w:r>
          </w:p>
        </w:tc>
      </w:tr>
      <w:tr w14:paraId="73C60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5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7C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161616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161616"/>
                <w:kern w:val="0"/>
                <w:sz w:val="24"/>
                <w:szCs w:val="24"/>
                <w:u w:val="none"/>
                <w:lang w:val="en-US" w:eastAsia="zh-CN" w:bidi="ar"/>
              </w:rPr>
              <w:t>服务员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6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66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主要职责：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1.负责窗口打餐、分菜装盘，确保饭菜分量均匀，并协助维持取餐秩序。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2.根据学生需求提供个性化服务（如忌口调整），及时补充餐食，避免供应中断。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3.清理餐桌、地面杂物，擦拭桌面并整理座椅，保持就餐区整洁。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4.回收餐具并分类送至洗消区，检查餐具完好性，及时报损破损餐具。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5.检查食品保质期及储存状况（如冷藏温度），发现变质食材立即上报。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6.遵守“生熟分开”原则，协助完成食品留样记录。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7.定期清洁消毒售餐台、保温设备等区域，确保无卫生死角。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8.执行“四防”措施（防鼠、防虫），保持垃圾桶密闭并及时清运。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9.协助厨师完成食材预处理（如清洗蔬菜、切配），保障备餐效率。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10.着装整洁（统一工作服），保持个人卫生（勤洗手、不留长指甲）。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11.微笑服务，耐心解答师生及家长疑问，收集反馈意见并上报改进。</w:t>
            </w:r>
          </w:p>
        </w:tc>
      </w:tr>
    </w:tbl>
    <w:p w14:paraId="5C866165">
      <w:pPr>
        <w:shd w:val="clear"/>
        <w:spacing w:line="360" w:lineRule="auto"/>
        <w:rPr>
          <w:rFonts w:hint="eastAsia" w:ascii="宋体" w:hAnsi="宋体" w:eastAsia="宋体" w:cs="宋体"/>
          <w:b/>
          <w:bCs/>
          <w:kern w:val="0"/>
          <w:sz w:val="24"/>
          <w:highlight w:val="none"/>
        </w:rPr>
      </w:pPr>
    </w:p>
    <w:p w14:paraId="4E32CA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CD6EF1"/>
    <w:rsid w:val="58CD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3">
    <w:name w:val="Body Text First Indent"/>
    <w:basedOn w:val="2"/>
    <w:qFormat/>
    <w:uiPriority w:val="0"/>
    <w:pPr>
      <w:adjustRightInd w:val="0"/>
      <w:spacing w:after="120" w:line="312" w:lineRule="atLeast"/>
      <w:ind w:firstLine="420"/>
      <w:textAlignment w:val="baseline"/>
    </w:pPr>
    <w:rPr>
      <w:color w:val="auto"/>
      <w:kern w:val="0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2026-07-10T09:39:00Z</dcterms:created>
  <dc:creator>陕西宏扬项目管理有限公司主锁</dc:creator>
  <cp:lastModifiedBy>陕西宏扬项目管理有限公司主锁</cp:lastModifiedBy>
  <dcterms:modified xsi:type="dcterms:W3CDTF">2026-07-10T09:39:59Z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87BE0C5B297B4ECBAA733EBA8BAE97D3_11</vt:lpwstr>
  </property>
  <property fmtid="{D5CDD505-2E9C-101B-9397-08002B2CF9AE}" pid="4" name="KSOTemplateDocerSaveRecord">
    <vt:lpwstr>eyJoZGlkIjoiZjMzYzA3YmI2NzI2NmE4M2I5NjhiOTMzYTM0MWJkMGYiLCJ1c2VySWQiOiIyOTY2Njk3MjAifQ==</vt:lpwstr>
  </property>
</Properties>
</file>